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01BD" w14:textId="03717CED" w:rsidR="001E57A7" w:rsidRPr="007E21CB" w:rsidRDefault="001E57A7" w:rsidP="00064E7B">
      <w:pPr>
        <w:pStyle w:val="RulesChapterTitle"/>
        <w:jc w:val="left"/>
        <w:rPr>
          <w:rFonts w:ascii="Arial" w:hAnsi="Arial" w:cs="Arial"/>
          <w:sz w:val="24"/>
          <w:szCs w:val="24"/>
        </w:rPr>
      </w:pPr>
      <w:r w:rsidRPr="007E21CB">
        <w:rPr>
          <w:rFonts w:ascii="Arial" w:hAnsi="Arial" w:cs="Arial"/>
          <w:sz w:val="24"/>
          <w:szCs w:val="24"/>
        </w:rPr>
        <w:t>Chapter 859:</w:t>
      </w:r>
      <w:r w:rsidRPr="007E21CB">
        <w:rPr>
          <w:rFonts w:ascii="Arial" w:hAnsi="Arial" w:cs="Arial"/>
          <w:sz w:val="24"/>
          <w:szCs w:val="24"/>
        </w:rPr>
        <w:tab/>
        <w:t>HAZARDOUS WASTE PHARMACEUTICALS</w:t>
      </w:r>
    </w:p>
    <w:p w14:paraId="1A706BD5" w14:textId="77777777" w:rsidR="001E57A7" w:rsidRPr="007E21CB" w:rsidRDefault="001E57A7" w:rsidP="001E57A7">
      <w:pPr>
        <w:spacing w:line="240" w:lineRule="atLeast"/>
        <w:rPr>
          <w:rFonts w:ascii="Arial" w:hAnsi="Arial" w:cs="Arial"/>
          <w:sz w:val="24"/>
          <w:szCs w:val="24"/>
        </w:rPr>
      </w:pPr>
    </w:p>
    <w:p w14:paraId="7AC757B1" w14:textId="07E8D4AD" w:rsidR="001E57A7" w:rsidRPr="00792FB3" w:rsidRDefault="001E57A7" w:rsidP="00792FB3">
      <w:pPr>
        <w:pStyle w:val="RulesTableofContents"/>
        <w:jc w:val="center"/>
        <w:rPr>
          <w:rFonts w:ascii="Arial" w:hAnsi="Arial" w:cs="Arial"/>
          <w:b/>
          <w:sz w:val="24"/>
          <w:szCs w:val="24"/>
        </w:rPr>
      </w:pPr>
      <w:r w:rsidRPr="007E21CB">
        <w:rPr>
          <w:rFonts w:ascii="Arial" w:hAnsi="Arial" w:cs="Arial"/>
          <w:b/>
          <w:sz w:val="24"/>
          <w:szCs w:val="24"/>
        </w:rPr>
        <w:t>TABLE OF CONTENTS</w:t>
      </w:r>
    </w:p>
    <w:p w14:paraId="4C7C210E" w14:textId="77777777" w:rsidR="001E57A7" w:rsidRPr="006A4125" w:rsidRDefault="001E57A7" w:rsidP="001E57A7">
      <w:pPr>
        <w:pStyle w:val="RulesTableofContents"/>
        <w:rPr>
          <w:szCs w:val="22"/>
        </w:rPr>
      </w:pPr>
    </w:p>
    <w:p w14:paraId="7399DB71" w14:textId="59CE4A1B" w:rsidR="007E21CB" w:rsidRDefault="007E21CB" w:rsidP="007E21CB">
      <w:pPr>
        <w:pStyle w:val="TOC1"/>
        <w:rPr>
          <w:rFonts w:asciiTheme="minorHAnsi" w:eastAsiaTheme="minorEastAsia" w:hAnsiTheme="minorHAnsi" w:cstheme="minorBidi"/>
          <w:noProof/>
          <w:kern w:val="2"/>
          <w:szCs w:val="24"/>
          <w14:ligatures w14:val="standardContextual"/>
        </w:rPr>
      </w:pPr>
      <w:r>
        <w:rPr>
          <w:sz w:val="22"/>
          <w:szCs w:val="22"/>
        </w:rPr>
        <w:fldChar w:fldCharType="begin"/>
      </w:r>
      <w:r>
        <w:rPr>
          <w:sz w:val="22"/>
          <w:szCs w:val="22"/>
        </w:rPr>
        <w:instrText xml:space="preserve"> TOC \o "1-3" \u </w:instrText>
      </w:r>
      <w:r>
        <w:rPr>
          <w:sz w:val="22"/>
          <w:szCs w:val="22"/>
        </w:rPr>
        <w:fldChar w:fldCharType="separate"/>
      </w:r>
      <w:r>
        <w:rPr>
          <w:noProof/>
        </w:rPr>
        <w:t>l.</w:t>
      </w:r>
      <w:r>
        <w:rPr>
          <w:rFonts w:asciiTheme="minorHAnsi" w:eastAsiaTheme="minorEastAsia" w:hAnsiTheme="minorHAnsi" w:cstheme="minorBidi"/>
          <w:noProof/>
          <w:kern w:val="2"/>
          <w:szCs w:val="24"/>
          <w14:ligatures w14:val="standardContextual"/>
        </w:rPr>
        <w:tab/>
      </w:r>
      <w:r>
        <w:rPr>
          <w:noProof/>
        </w:rPr>
        <w:t>Legal Authority.</w:t>
      </w:r>
      <w:r>
        <w:rPr>
          <w:noProof/>
        </w:rPr>
        <w:tab/>
      </w:r>
      <w:r>
        <w:rPr>
          <w:noProof/>
        </w:rPr>
        <w:fldChar w:fldCharType="begin"/>
      </w:r>
      <w:r>
        <w:rPr>
          <w:noProof/>
        </w:rPr>
        <w:instrText xml:space="preserve"> PAGEREF _Toc231752939 \h </w:instrText>
      </w:r>
      <w:r>
        <w:rPr>
          <w:noProof/>
        </w:rPr>
      </w:r>
      <w:r>
        <w:rPr>
          <w:noProof/>
        </w:rPr>
        <w:fldChar w:fldCharType="separate"/>
      </w:r>
      <w:r>
        <w:rPr>
          <w:noProof/>
        </w:rPr>
        <w:t>1</w:t>
      </w:r>
      <w:r>
        <w:rPr>
          <w:noProof/>
        </w:rPr>
        <w:fldChar w:fldCharType="end"/>
      </w:r>
    </w:p>
    <w:p w14:paraId="70846586" w14:textId="7B4515EB" w:rsidR="007E21CB" w:rsidRDefault="007E21CB" w:rsidP="007E21CB">
      <w:pPr>
        <w:pStyle w:val="TOC1"/>
        <w:rPr>
          <w:rFonts w:asciiTheme="minorHAnsi" w:eastAsiaTheme="minorEastAsia" w:hAnsiTheme="minorHAnsi" w:cstheme="minorBidi"/>
          <w:noProof/>
          <w:kern w:val="2"/>
          <w:szCs w:val="24"/>
          <w14:ligatures w14:val="standardContextual"/>
        </w:rPr>
      </w:pPr>
      <w:r>
        <w:rPr>
          <w:noProof/>
        </w:rPr>
        <w:t>2.</w:t>
      </w:r>
      <w:r>
        <w:rPr>
          <w:rFonts w:asciiTheme="minorHAnsi" w:eastAsiaTheme="minorEastAsia" w:hAnsiTheme="minorHAnsi" w:cstheme="minorBidi"/>
          <w:noProof/>
          <w:kern w:val="2"/>
          <w:szCs w:val="24"/>
          <w14:ligatures w14:val="standardContextual"/>
        </w:rPr>
        <w:tab/>
      </w:r>
      <w:r>
        <w:rPr>
          <w:noProof/>
        </w:rPr>
        <w:t>Preamble.</w:t>
      </w:r>
      <w:r>
        <w:rPr>
          <w:noProof/>
        </w:rPr>
        <w:tab/>
      </w:r>
      <w:r>
        <w:rPr>
          <w:noProof/>
        </w:rPr>
        <w:fldChar w:fldCharType="begin"/>
      </w:r>
      <w:r>
        <w:rPr>
          <w:noProof/>
        </w:rPr>
        <w:instrText xml:space="preserve"> PAGEREF _Toc231752940 \h </w:instrText>
      </w:r>
      <w:r>
        <w:rPr>
          <w:noProof/>
        </w:rPr>
      </w:r>
      <w:r>
        <w:rPr>
          <w:noProof/>
        </w:rPr>
        <w:fldChar w:fldCharType="separate"/>
      </w:r>
      <w:r>
        <w:rPr>
          <w:noProof/>
        </w:rPr>
        <w:t>1</w:t>
      </w:r>
      <w:r>
        <w:rPr>
          <w:noProof/>
        </w:rPr>
        <w:fldChar w:fldCharType="end"/>
      </w:r>
    </w:p>
    <w:p w14:paraId="2237C00A" w14:textId="15F46F28" w:rsidR="007E21CB" w:rsidRDefault="007E21CB" w:rsidP="007E21CB">
      <w:pPr>
        <w:pStyle w:val="TOC1"/>
        <w:rPr>
          <w:rFonts w:asciiTheme="minorHAnsi" w:eastAsiaTheme="minorEastAsia" w:hAnsiTheme="minorHAnsi" w:cstheme="minorBidi"/>
          <w:noProof/>
          <w:kern w:val="2"/>
          <w:szCs w:val="24"/>
          <w14:ligatures w14:val="standardContextual"/>
        </w:rPr>
      </w:pPr>
      <w:r>
        <w:rPr>
          <w:noProof/>
        </w:rPr>
        <w:t>3.</w:t>
      </w:r>
      <w:r>
        <w:rPr>
          <w:rFonts w:asciiTheme="minorHAnsi" w:eastAsiaTheme="minorEastAsia" w:hAnsiTheme="minorHAnsi" w:cstheme="minorBidi"/>
          <w:noProof/>
          <w:kern w:val="2"/>
          <w:szCs w:val="24"/>
          <w14:ligatures w14:val="standardContextual"/>
        </w:rPr>
        <w:tab/>
      </w:r>
      <w:r>
        <w:rPr>
          <w:noProof/>
        </w:rPr>
        <w:t>Definitions</w:t>
      </w:r>
      <w:r>
        <w:rPr>
          <w:noProof/>
        </w:rPr>
        <w:tab/>
      </w:r>
      <w:r>
        <w:rPr>
          <w:noProof/>
        </w:rPr>
        <w:fldChar w:fldCharType="begin"/>
      </w:r>
      <w:r>
        <w:rPr>
          <w:noProof/>
        </w:rPr>
        <w:instrText xml:space="preserve"> PAGEREF _Toc231752941 \h </w:instrText>
      </w:r>
      <w:r>
        <w:rPr>
          <w:noProof/>
        </w:rPr>
      </w:r>
      <w:r>
        <w:rPr>
          <w:noProof/>
        </w:rPr>
        <w:fldChar w:fldCharType="separate"/>
      </w:r>
      <w:r>
        <w:rPr>
          <w:noProof/>
        </w:rPr>
        <w:t>1</w:t>
      </w:r>
      <w:r>
        <w:rPr>
          <w:noProof/>
        </w:rPr>
        <w:fldChar w:fldCharType="end"/>
      </w:r>
    </w:p>
    <w:p w14:paraId="4FCF0AEF" w14:textId="3BA90952" w:rsidR="007E21CB" w:rsidRDefault="007E21CB" w:rsidP="007E21CB">
      <w:pPr>
        <w:pStyle w:val="TOC1"/>
        <w:rPr>
          <w:rFonts w:asciiTheme="minorHAnsi" w:eastAsiaTheme="minorEastAsia" w:hAnsiTheme="minorHAnsi" w:cstheme="minorBidi"/>
          <w:noProof/>
          <w:kern w:val="2"/>
          <w:szCs w:val="24"/>
          <w14:ligatures w14:val="standardContextual"/>
        </w:rPr>
      </w:pPr>
      <w:r>
        <w:rPr>
          <w:noProof/>
        </w:rPr>
        <w:t>4.</w:t>
      </w:r>
      <w:r>
        <w:rPr>
          <w:rFonts w:asciiTheme="minorHAnsi" w:eastAsiaTheme="minorEastAsia" w:hAnsiTheme="minorHAnsi" w:cstheme="minorBidi"/>
          <w:noProof/>
          <w:kern w:val="2"/>
          <w:szCs w:val="24"/>
          <w14:ligatures w14:val="standardContextual"/>
        </w:rPr>
        <w:tab/>
      </w:r>
      <w:r>
        <w:rPr>
          <w:noProof/>
        </w:rPr>
        <w:t>Applicability</w:t>
      </w:r>
      <w:r>
        <w:rPr>
          <w:noProof/>
        </w:rPr>
        <w:tab/>
      </w:r>
      <w:r>
        <w:rPr>
          <w:noProof/>
        </w:rPr>
        <w:fldChar w:fldCharType="begin"/>
      </w:r>
      <w:r>
        <w:rPr>
          <w:noProof/>
        </w:rPr>
        <w:instrText xml:space="preserve"> PAGEREF _Toc231752942 \h </w:instrText>
      </w:r>
      <w:r>
        <w:rPr>
          <w:noProof/>
        </w:rPr>
      </w:r>
      <w:r>
        <w:rPr>
          <w:noProof/>
        </w:rPr>
        <w:fldChar w:fldCharType="separate"/>
      </w:r>
      <w:r>
        <w:rPr>
          <w:noProof/>
        </w:rPr>
        <w:t>4</w:t>
      </w:r>
      <w:r>
        <w:rPr>
          <w:noProof/>
        </w:rPr>
        <w:fldChar w:fldCharType="end"/>
      </w:r>
    </w:p>
    <w:p w14:paraId="54E361B8" w14:textId="087C9E2C" w:rsidR="007E21CB" w:rsidRDefault="007E21CB" w:rsidP="007E21CB">
      <w:pPr>
        <w:pStyle w:val="TOC1"/>
        <w:rPr>
          <w:rFonts w:asciiTheme="minorHAnsi" w:eastAsiaTheme="minorEastAsia" w:hAnsiTheme="minorHAnsi" w:cstheme="minorBidi"/>
          <w:noProof/>
          <w:kern w:val="2"/>
          <w:szCs w:val="24"/>
          <w14:ligatures w14:val="standardContextual"/>
        </w:rPr>
      </w:pPr>
      <w:r>
        <w:rPr>
          <w:noProof/>
        </w:rPr>
        <w:t xml:space="preserve">5.  </w:t>
      </w:r>
      <w:r>
        <w:rPr>
          <w:rFonts w:asciiTheme="minorHAnsi" w:eastAsiaTheme="minorEastAsia" w:hAnsiTheme="minorHAnsi" w:cstheme="minorBidi"/>
          <w:noProof/>
          <w:kern w:val="2"/>
          <w:szCs w:val="24"/>
          <w14:ligatures w14:val="standardContextual"/>
        </w:rPr>
        <w:tab/>
      </w:r>
      <w:r>
        <w:rPr>
          <w:noProof/>
        </w:rPr>
        <w:t>Standards for Healthcare or Veterinary Facilities Managing Non-creditable Hazardous Waste Pharmaceuticals</w:t>
      </w:r>
      <w:r>
        <w:rPr>
          <w:noProof/>
        </w:rPr>
        <w:tab/>
      </w:r>
      <w:r>
        <w:rPr>
          <w:noProof/>
        </w:rPr>
        <w:fldChar w:fldCharType="begin"/>
      </w:r>
      <w:r>
        <w:rPr>
          <w:noProof/>
        </w:rPr>
        <w:instrText xml:space="preserve"> PAGEREF _Toc231752943 \h </w:instrText>
      </w:r>
      <w:r>
        <w:rPr>
          <w:noProof/>
        </w:rPr>
      </w:r>
      <w:r>
        <w:rPr>
          <w:noProof/>
        </w:rPr>
        <w:fldChar w:fldCharType="separate"/>
      </w:r>
      <w:r>
        <w:rPr>
          <w:noProof/>
        </w:rPr>
        <w:t>6</w:t>
      </w:r>
      <w:r>
        <w:rPr>
          <w:noProof/>
        </w:rPr>
        <w:fldChar w:fldCharType="end"/>
      </w:r>
    </w:p>
    <w:p w14:paraId="3228A317" w14:textId="5C955875" w:rsidR="007E21CB" w:rsidRDefault="007E21CB" w:rsidP="007E21CB">
      <w:pPr>
        <w:pStyle w:val="TOC1"/>
        <w:rPr>
          <w:rFonts w:asciiTheme="minorHAnsi" w:eastAsiaTheme="minorEastAsia" w:hAnsiTheme="minorHAnsi" w:cstheme="minorBidi"/>
          <w:noProof/>
          <w:kern w:val="2"/>
          <w:szCs w:val="24"/>
          <w14:ligatures w14:val="standardContextual"/>
        </w:rPr>
      </w:pPr>
      <w:r>
        <w:rPr>
          <w:noProof/>
        </w:rPr>
        <w:t>6.</w:t>
      </w:r>
      <w:r>
        <w:rPr>
          <w:rFonts w:asciiTheme="minorHAnsi" w:eastAsiaTheme="minorEastAsia" w:hAnsiTheme="minorHAnsi" w:cstheme="minorBidi"/>
          <w:noProof/>
          <w:kern w:val="2"/>
          <w:szCs w:val="24"/>
          <w14:ligatures w14:val="standardContextual"/>
        </w:rPr>
        <w:tab/>
      </w:r>
      <w:r>
        <w:rPr>
          <w:noProof/>
        </w:rPr>
        <w:t>Standards for Healthcare or Veterinary Facilities Managing Potentially Creditable Hazardous Waste Pharmaceuticals</w:t>
      </w:r>
      <w:r>
        <w:rPr>
          <w:noProof/>
        </w:rPr>
        <w:tab/>
      </w:r>
      <w:r>
        <w:rPr>
          <w:noProof/>
        </w:rPr>
        <w:fldChar w:fldCharType="begin"/>
      </w:r>
      <w:r>
        <w:rPr>
          <w:noProof/>
        </w:rPr>
        <w:instrText xml:space="preserve"> PAGEREF _Toc231752944 \h </w:instrText>
      </w:r>
      <w:r>
        <w:rPr>
          <w:noProof/>
        </w:rPr>
      </w:r>
      <w:r>
        <w:rPr>
          <w:noProof/>
        </w:rPr>
        <w:fldChar w:fldCharType="separate"/>
      </w:r>
      <w:r>
        <w:rPr>
          <w:noProof/>
        </w:rPr>
        <w:t>13</w:t>
      </w:r>
      <w:r>
        <w:rPr>
          <w:noProof/>
        </w:rPr>
        <w:fldChar w:fldCharType="end"/>
      </w:r>
    </w:p>
    <w:p w14:paraId="5C057BA0" w14:textId="15A9F3F5" w:rsidR="007E21CB" w:rsidRDefault="007E21CB" w:rsidP="007E21CB">
      <w:pPr>
        <w:pStyle w:val="TOC1"/>
        <w:tabs>
          <w:tab w:val="clear" w:pos="9350"/>
          <w:tab w:val="right" w:leader="dot" w:pos="9180"/>
        </w:tabs>
        <w:rPr>
          <w:rFonts w:asciiTheme="minorHAnsi" w:eastAsiaTheme="minorEastAsia" w:hAnsiTheme="minorHAnsi" w:cstheme="minorBidi"/>
          <w:noProof/>
          <w:kern w:val="2"/>
          <w:szCs w:val="24"/>
          <w14:ligatures w14:val="standardContextual"/>
        </w:rPr>
      </w:pPr>
      <w:r>
        <w:rPr>
          <w:noProof/>
        </w:rPr>
        <w:t>7.</w:t>
      </w:r>
      <w:r>
        <w:rPr>
          <w:rFonts w:asciiTheme="minorHAnsi" w:eastAsiaTheme="minorEastAsia" w:hAnsiTheme="minorHAnsi" w:cstheme="minorBidi"/>
          <w:noProof/>
          <w:kern w:val="2"/>
          <w:szCs w:val="24"/>
          <w14:ligatures w14:val="standardContextual"/>
        </w:rPr>
        <w:tab/>
      </w:r>
      <w:r>
        <w:rPr>
          <w:noProof/>
        </w:rPr>
        <w:t>Healthcare or Veterinary Facilities that are Very Small Quantity Generators for Both Hazardous Waste Pharmaceuticals and Non-pharmaceutical Hazardous Waste</w:t>
      </w:r>
      <w:r>
        <w:rPr>
          <w:noProof/>
        </w:rPr>
        <w:tab/>
      </w:r>
      <w:r>
        <w:rPr>
          <w:noProof/>
        </w:rPr>
        <w:fldChar w:fldCharType="begin"/>
      </w:r>
      <w:r>
        <w:rPr>
          <w:noProof/>
        </w:rPr>
        <w:instrText xml:space="preserve"> PAGEREF _Toc231752945 \h </w:instrText>
      </w:r>
      <w:r>
        <w:rPr>
          <w:noProof/>
        </w:rPr>
      </w:r>
      <w:r>
        <w:rPr>
          <w:noProof/>
        </w:rPr>
        <w:fldChar w:fldCharType="separate"/>
      </w:r>
      <w:r>
        <w:rPr>
          <w:noProof/>
        </w:rPr>
        <w:t>15</w:t>
      </w:r>
      <w:r>
        <w:rPr>
          <w:noProof/>
        </w:rPr>
        <w:fldChar w:fldCharType="end"/>
      </w:r>
    </w:p>
    <w:p w14:paraId="596493E6" w14:textId="1D7F8100" w:rsidR="007E21CB" w:rsidRDefault="007E21CB" w:rsidP="007E21CB">
      <w:pPr>
        <w:pStyle w:val="TOC1"/>
        <w:rPr>
          <w:rFonts w:asciiTheme="minorHAnsi" w:eastAsiaTheme="minorEastAsia" w:hAnsiTheme="minorHAnsi" w:cstheme="minorBidi"/>
          <w:noProof/>
          <w:kern w:val="2"/>
          <w:szCs w:val="24"/>
          <w14:ligatures w14:val="standardContextual"/>
        </w:rPr>
      </w:pPr>
      <w:r>
        <w:rPr>
          <w:noProof/>
        </w:rPr>
        <w:t>8.</w:t>
      </w:r>
      <w:r>
        <w:rPr>
          <w:rFonts w:asciiTheme="minorHAnsi" w:eastAsiaTheme="minorEastAsia" w:hAnsiTheme="minorHAnsi" w:cstheme="minorBidi"/>
          <w:noProof/>
          <w:kern w:val="2"/>
          <w:szCs w:val="24"/>
          <w14:ligatures w14:val="standardContextual"/>
        </w:rPr>
        <w:tab/>
      </w:r>
      <w:r>
        <w:rPr>
          <w:noProof/>
        </w:rPr>
        <w:t>Prohibition of Sewering Hazardous Waste Pharmaceuticals</w:t>
      </w:r>
      <w:r>
        <w:rPr>
          <w:noProof/>
        </w:rPr>
        <w:tab/>
      </w:r>
      <w:r>
        <w:rPr>
          <w:noProof/>
        </w:rPr>
        <w:fldChar w:fldCharType="begin"/>
      </w:r>
      <w:r>
        <w:rPr>
          <w:noProof/>
        </w:rPr>
        <w:instrText xml:space="preserve"> PAGEREF _Toc231752946 \h </w:instrText>
      </w:r>
      <w:r>
        <w:rPr>
          <w:noProof/>
        </w:rPr>
      </w:r>
      <w:r>
        <w:rPr>
          <w:noProof/>
        </w:rPr>
        <w:fldChar w:fldCharType="separate"/>
      </w:r>
      <w:r>
        <w:rPr>
          <w:noProof/>
        </w:rPr>
        <w:t>16</w:t>
      </w:r>
      <w:r>
        <w:rPr>
          <w:noProof/>
        </w:rPr>
        <w:fldChar w:fldCharType="end"/>
      </w:r>
    </w:p>
    <w:p w14:paraId="028AB22E" w14:textId="5C79408D" w:rsidR="007E21CB" w:rsidRDefault="007E21CB" w:rsidP="007E21CB">
      <w:pPr>
        <w:pStyle w:val="TOC1"/>
        <w:rPr>
          <w:rFonts w:asciiTheme="minorHAnsi" w:eastAsiaTheme="minorEastAsia" w:hAnsiTheme="minorHAnsi" w:cstheme="minorBidi"/>
          <w:noProof/>
          <w:kern w:val="2"/>
          <w:szCs w:val="24"/>
          <w14:ligatures w14:val="standardContextual"/>
        </w:rPr>
      </w:pPr>
      <w:r>
        <w:rPr>
          <w:noProof/>
        </w:rPr>
        <w:t>9.</w:t>
      </w:r>
      <w:r>
        <w:rPr>
          <w:rFonts w:asciiTheme="minorHAnsi" w:eastAsiaTheme="minorEastAsia" w:hAnsiTheme="minorHAnsi" w:cstheme="minorBidi"/>
          <w:noProof/>
          <w:kern w:val="2"/>
          <w:szCs w:val="24"/>
          <w14:ligatures w14:val="standardContextual"/>
        </w:rPr>
        <w:tab/>
      </w:r>
      <w:r>
        <w:rPr>
          <w:noProof/>
        </w:rPr>
        <w:t>Conditional Exemptions for Hazardous Waste Pharmaceuticals that are Also Controlled Substances and Household Waste Pharmaceuticals Collected in a Take-back Event or Program</w:t>
      </w:r>
      <w:r>
        <w:rPr>
          <w:noProof/>
        </w:rPr>
        <w:tab/>
      </w:r>
      <w:r>
        <w:rPr>
          <w:noProof/>
        </w:rPr>
        <w:fldChar w:fldCharType="begin"/>
      </w:r>
      <w:r>
        <w:rPr>
          <w:noProof/>
        </w:rPr>
        <w:instrText xml:space="preserve"> PAGEREF _Toc231752947 \h </w:instrText>
      </w:r>
      <w:r>
        <w:rPr>
          <w:noProof/>
        </w:rPr>
      </w:r>
      <w:r>
        <w:rPr>
          <w:noProof/>
        </w:rPr>
        <w:fldChar w:fldCharType="separate"/>
      </w:r>
      <w:r>
        <w:rPr>
          <w:noProof/>
        </w:rPr>
        <w:t>16</w:t>
      </w:r>
      <w:r>
        <w:rPr>
          <w:noProof/>
        </w:rPr>
        <w:fldChar w:fldCharType="end"/>
      </w:r>
    </w:p>
    <w:p w14:paraId="1DE2371A" w14:textId="61F43CC8" w:rsidR="007E21CB" w:rsidRDefault="007E21CB" w:rsidP="007E21CB">
      <w:pPr>
        <w:pStyle w:val="TOC1"/>
        <w:rPr>
          <w:rFonts w:asciiTheme="minorHAnsi" w:eastAsiaTheme="minorEastAsia" w:hAnsiTheme="minorHAnsi" w:cstheme="minorBidi"/>
          <w:noProof/>
          <w:kern w:val="2"/>
          <w:szCs w:val="24"/>
          <w14:ligatures w14:val="standardContextual"/>
        </w:rPr>
      </w:pPr>
      <w:r>
        <w:rPr>
          <w:noProof/>
        </w:rPr>
        <w:t>10.</w:t>
      </w:r>
      <w:r>
        <w:rPr>
          <w:rFonts w:asciiTheme="minorHAnsi" w:eastAsiaTheme="minorEastAsia" w:hAnsiTheme="minorHAnsi" w:cstheme="minorBidi"/>
          <w:noProof/>
          <w:kern w:val="2"/>
          <w:szCs w:val="24"/>
          <w14:ligatures w14:val="standardContextual"/>
        </w:rPr>
        <w:tab/>
      </w:r>
      <w:r>
        <w:rPr>
          <w:noProof/>
        </w:rPr>
        <w:t>Residues of Hazardous Waste Pharmaceuticals in Empty Containers</w:t>
      </w:r>
      <w:r>
        <w:rPr>
          <w:noProof/>
        </w:rPr>
        <w:tab/>
      </w:r>
      <w:r>
        <w:rPr>
          <w:noProof/>
        </w:rPr>
        <w:fldChar w:fldCharType="begin"/>
      </w:r>
      <w:r>
        <w:rPr>
          <w:noProof/>
        </w:rPr>
        <w:instrText xml:space="preserve"> PAGEREF _Toc231752948 \h </w:instrText>
      </w:r>
      <w:r>
        <w:rPr>
          <w:noProof/>
        </w:rPr>
      </w:r>
      <w:r>
        <w:rPr>
          <w:noProof/>
        </w:rPr>
        <w:fldChar w:fldCharType="separate"/>
      </w:r>
      <w:r>
        <w:rPr>
          <w:noProof/>
        </w:rPr>
        <w:t>18</w:t>
      </w:r>
      <w:r>
        <w:rPr>
          <w:noProof/>
        </w:rPr>
        <w:fldChar w:fldCharType="end"/>
      </w:r>
    </w:p>
    <w:p w14:paraId="0A689041" w14:textId="5744621E" w:rsidR="007E21CB" w:rsidRDefault="007E21CB" w:rsidP="007E21CB">
      <w:pPr>
        <w:pStyle w:val="TOC1"/>
        <w:rPr>
          <w:rFonts w:asciiTheme="minorHAnsi" w:eastAsiaTheme="minorEastAsia" w:hAnsiTheme="minorHAnsi" w:cstheme="minorBidi"/>
          <w:noProof/>
          <w:kern w:val="2"/>
          <w:szCs w:val="24"/>
          <w14:ligatures w14:val="standardContextual"/>
        </w:rPr>
      </w:pPr>
      <w:r>
        <w:rPr>
          <w:noProof/>
        </w:rPr>
        <w:t>11.</w:t>
      </w:r>
      <w:r>
        <w:rPr>
          <w:rFonts w:asciiTheme="minorHAnsi" w:eastAsiaTheme="minorEastAsia" w:hAnsiTheme="minorHAnsi" w:cstheme="minorBidi"/>
          <w:noProof/>
          <w:kern w:val="2"/>
          <w:szCs w:val="24"/>
          <w14:ligatures w14:val="standardContextual"/>
        </w:rPr>
        <w:tab/>
      </w:r>
      <w:r>
        <w:rPr>
          <w:noProof/>
        </w:rPr>
        <w:t>Shipping Non-creditable Hazardous Waste Pharmaceuticals from a Healthcare or Veterinary Facility or Evaluated Hazardous Waste Pharmaceuticals from a Reverse Distributor</w:t>
      </w:r>
      <w:r>
        <w:rPr>
          <w:noProof/>
        </w:rPr>
        <w:tab/>
      </w:r>
      <w:r>
        <w:rPr>
          <w:noProof/>
        </w:rPr>
        <w:fldChar w:fldCharType="begin"/>
      </w:r>
      <w:r>
        <w:rPr>
          <w:noProof/>
        </w:rPr>
        <w:instrText xml:space="preserve"> PAGEREF _Toc231752949 \h </w:instrText>
      </w:r>
      <w:r>
        <w:rPr>
          <w:noProof/>
        </w:rPr>
      </w:r>
      <w:r>
        <w:rPr>
          <w:noProof/>
        </w:rPr>
        <w:fldChar w:fldCharType="separate"/>
      </w:r>
      <w:r>
        <w:rPr>
          <w:noProof/>
        </w:rPr>
        <w:t>18</w:t>
      </w:r>
      <w:r>
        <w:rPr>
          <w:noProof/>
        </w:rPr>
        <w:fldChar w:fldCharType="end"/>
      </w:r>
    </w:p>
    <w:p w14:paraId="6872D3BE" w14:textId="26E0DCAC" w:rsidR="007E21CB" w:rsidRDefault="007E21CB" w:rsidP="007E21CB">
      <w:pPr>
        <w:pStyle w:val="TOC1"/>
        <w:rPr>
          <w:rFonts w:asciiTheme="minorHAnsi" w:eastAsiaTheme="minorEastAsia" w:hAnsiTheme="minorHAnsi" w:cstheme="minorBidi"/>
          <w:noProof/>
          <w:kern w:val="2"/>
          <w:szCs w:val="24"/>
          <w14:ligatures w14:val="standardContextual"/>
        </w:rPr>
      </w:pPr>
      <w:r>
        <w:rPr>
          <w:noProof/>
        </w:rPr>
        <w:t>12.</w:t>
      </w:r>
      <w:r>
        <w:rPr>
          <w:rFonts w:asciiTheme="minorHAnsi" w:eastAsiaTheme="minorEastAsia" w:hAnsiTheme="minorHAnsi" w:cstheme="minorBidi"/>
          <w:noProof/>
          <w:kern w:val="2"/>
          <w:szCs w:val="24"/>
          <w14:ligatures w14:val="standardContextual"/>
        </w:rPr>
        <w:tab/>
      </w:r>
      <w:r>
        <w:rPr>
          <w:noProof/>
        </w:rPr>
        <w:t>Shipping Potentially Creditable Hazardous Waste Pharmaceuticals from a Healthcare or Veterinary Facility or a Reverse Distributor to a Reverse Distributor</w:t>
      </w:r>
      <w:r>
        <w:rPr>
          <w:noProof/>
        </w:rPr>
        <w:tab/>
      </w:r>
      <w:r>
        <w:rPr>
          <w:noProof/>
        </w:rPr>
        <w:fldChar w:fldCharType="begin"/>
      </w:r>
      <w:r>
        <w:rPr>
          <w:noProof/>
        </w:rPr>
        <w:instrText xml:space="preserve"> PAGEREF _Toc231752950 \h </w:instrText>
      </w:r>
      <w:r>
        <w:rPr>
          <w:noProof/>
        </w:rPr>
      </w:r>
      <w:r>
        <w:rPr>
          <w:noProof/>
        </w:rPr>
        <w:fldChar w:fldCharType="separate"/>
      </w:r>
      <w:r>
        <w:rPr>
          <w:noProof/>
        </w:rPr>
        <w:t>20</w:t>
      </w:r>
      <w:r>
        <w:rPr>
          <w:noProof/>
        </w:rPr>
        <w:fldChar w:fldCharType="end"/>
      </w:r>
    </w:p>
    <w:p w14:paraId="183220D4" w14:textId="5F5EAEE5" w:rsidR="007E21CB" w:rsidRDefault="007E21CB" w:rsidP="007E21CB">
      <w:pPr>
        <w:pStyle w:val="TOC1"/>
        <w:rPr>
          <w:rFonts w:asciiTheme="minorHAnsi" w:eastAsiaTheme="minorEastAsia" w:hAnsiTheme="minorHAnsi" w:cstheme="minorBidi"/>
          <w:noProof/>
          <w:kern w:val="2"/>
          <w:szCs w:val="24"/>
          <w14:ligatures w14:val="standardContextual"/>
        </w:rPr>
      </w:pPr>
      <w:r>
        <w:rPr>
          <w:noProof/>
        </w:rPr>
        <w:t>13.</w:t>
      </w:r>
      <w:r>
        <w:rPr>
          <w:rFonts w:asciiTheme="minorHAnsi" w:eastAsiaTheme="minorEastAsia" w:hAnsiTheme="minorHAnsi" w:cstheme="minorBidi"/>
          <w:noProof/>
          <w:kern w:val="2"/>
          <w:szCs w:val="24"/>
          <w14:ligatures w14:val="standardContextual"/>
        </w:rPr>
        <w:tab/>
      </w:r>
      <w:r>
        <w:rPr>
          <w:noProof/>
        </w:rPr>
        <w:t>Standards for the Management of Potentially Creditable Hazardous Waste Pharmaceuticals and Evaluated Hazardous Waste Pharmaceuticals at Reverse Distributors</w:t>
      </w:r>
      <w:r>
        <w:rPr>
          <w:noProof/>
        </w:rPr>
        <w:tab/>
      </w:r>
      <w:r>
        <w:rPr>
          <w:noProof/>
        </w:rPr>
        <w:fldChar w:fldCharType="begin"/>
      </w:r>
      <w:r>
        <w:rPr>
          <w:noProof/>
        </w:rPr>
        <w:instrText xml:space="preserve"> PAGEREF _Toc231752951 \h </w:instrText>
      </w:r>
      <w:r>
        <w:rPr>
          <w:noProof/>
        </w:rPr>
      </w:r>
      <w:r>
        <w:rPr>
          <w:noProof/>
        </w:rPr>
        <w:fldChar w:fldCharType="separate"/>
      </w:r>
      <w:r>
        <w:rPr>
          <w:noProof/>
        </w:rPr>
        <w:t>21</w:t>
      </w:r>
      <w:r>
        <w:rPr>
          <w:noProof/>
        </w:rPr>
        <w:fldChar w:fldCharType="end"/>
      </w:r>
    </w:p>
    <w:p w14:paraId="510CE463" w14:textId="562221B5" w:rsidR="001E57A7" w:rsidRPr="006A4125" w:rsidRDefault="007E21CB" w:rsidP="001E57A7">
      <w:pPr>
        <w:spacing w:line="240" w:lineRule="atLeast"/>
        <w:ind w:left="600" w:hanging="600"/>
        <w:rPr>
          <w:sz w:val="22"/>
          <w:szCs w:val="22"/>
        </w:rPr>
        <w:sectPr w:rsidR="001E57A7" w:rsidRPr="006A4125" w:rsidSect="002203ED">
          <w:headerReference w:type="default" r:id="rId12"/>
          <w:footerReference w:type="default" r:id="rId13"/>
          <w:headerReference w:type="first" r:id="rId14"/>
          <w:footerReference w:type="first" r:id="rId15"/>
          <w:pgSz w:w="12240" w:h="15840"/>
          <w:pgMar w:top="1080" w:right="1440" w:bottom="1440" w:left="1440" w:header="720" w:footer="720" w:gutter="0"/>
          <w:paperSrc w:first="3" w:other="3"/>
          <w:pgNumType w:fmt="lowerRoman" w:start="1"/>
          <w:cols w:space="720"/>
          <w:titlePg/>
        </w:sectPr>
      </w:pPr>
      <w:r>
        <w:rPr>
          <w:sz w:val="22"/>
          <w:szCs w:val="22"/>
        </w:rPr>
        <w:fldChar w:fldCharType="end"/>
      </w:r>
    </w:p>
    <w:p w14:paraId="76A27CAF" w14:textId="6796D5AE" w:rsidR="001E57A7" w:rsidRPr="007E21CB" w:rsidRDefault="001E57A7" w:rsidP="001E57A7">
      <w:pPr>
        <w:pStyle w:val="RulesChapterTitle"/>
        <w:rPr>
          <w:rFonts w:ascii="Arial" w:hAnsi="Arial" w:cs="Arial"/>
          <w:sz w:val="24"/>
          <w:szCs w:val="24"/>
        </w:rPr>
      </w:pPr>
      <w:r w:rsidRPr="007E21CB">
        <w:rPr>
          <w:rFonts w:ascii="Arial" w:hAnsi="Arial" w:cs="Arial"/>
          <w:sz w:val="24"/>
          <w:szCs w:val="24"/>
        </w:rPr>
        <w:lastRenderedPageBreak/>
        <w:t>Chapter 859:</w:t>
      </w:r>
      <w:r w:rsidRPr="007E21CB">
        <w:rPr>
          <w:rFonts w:ascii="Arial" w:hAnsi="Arial" w:cs="Arial"/>
          <w:sz w:val="24"/>
          <w:szCs w:val="24"/>
        </w:rPr>
        <w:tab/>
        <w:t>HAZARDOUS WASTE</w:t>
      </w:r>
      <w:r w:rsidR="004B6C69" w:rsidRPr="007E21CB">
        <w:rPr>
          <w:rFonts w:ascii="Arial" w:hAnsi="Arial" w:cs="Arial"/>
          <w:sz w:val="24"/>
          <w:szCs w:val="24"/>
        </w:rPr>
        <w:t xml:space="preserve"> </w:t>
      </w:r>
      <w:r w:rsidR="00B763B1" w:rsidRPr="007E21CB">
        <w:rPr>
          <w:rFonts w:ascii="Arial" w:hAnsi="Arial" w:cs="Arial"/>
          <w:sz w:val="24"/>
          <w:szCs w:val="24"/>
        </w:rPr>
        <w:t>PHARMACEUTICALS</w:t>
      </w:r>
    </w:p>
    <w:p w14:paraId="529633CB" w14:textId="77777777" w:rsidR="001E57A7" w:rsidRPr="007E21CB" w:rsidRDefault="001E57A7" w:rsidP="001E57A7">
      <w:pPr>
        <w:spacing w:line="240" w:lineRule="atLeast"/>
        <w:rPr>
          <w:rFonts w:ascii="Arial" w:hAnsi="Arial" w:cs="Arial"/>
          <w:sz w:val="24"/>
          <w:szCs w:val="24"/>
        </w:rPr>
      </w:pPr>
    </w:p>
    <w:p w14:paraId="674DD413" w14:textId="1DA1E382" w:rsidR="001E57A7" w:rsidRPr="007E21CB" w:rsidRDefault="001E57A7" w:rsidP="001E57A7">
      <w:pPr>
        <w:pStyle w:val="RulesSummary"/>
        <w:jc w:val="left"/>
        <w:rPr>
          <w:rFonts w:ascii="Arial" w:hAnsi="Arial" w:cs="Arial"/>
          <w:sz w:val="24"/>
          <w:szCs w:val="24"/>
        </w:rPr>
      </w:pPr>
      <w:r w:rsidRPr="007E21CB">
        <w:rPr>
          <w:rFonts w:ascii="Arial" w:hAnsi="Arial" w:cs="Arial"/>
          <w:sz w:val="24"/>
          <w:szCs w:val="24"/>
        </w:rPr>
        <w:t xml:space="preserve">SUMMARY: This Chapter establishes standards and requirements for </w:t>
      </w:r>
      <w:r w:rsidR="00D05F97" w:rsidRPr="007E21CB">
        <w:rPr>
          <w:rFonts w:ascii="Arial" w:hAnsi="Arial" w:cs="Arial"/>
          <w:sz w:val="24"/>
          <w:szCs w:val="24"/>
        </w:rPr>
        <w:t>the management of hazardous waste pharmaceuticals</w:t>
      </w:r>
      <w:r w:rsidRPr="007E21CB">
        <w:rPr>
          <w:rFonts w:ascii="Arial" w:hAnsi="Arial" w:cs="Arial"/>
          <w:sz w:val="24"/>
          <w:szCs w:val="24"/>
        </w:rPr>
        <w:t>.</w:t>
      </w:r>
    </w:p>
    <w:p w14:paraId="66A1B283" w14:textId="77777777" w:rsidR="00085E6B" w:rsidRPr="007E21CB" w:rsidRDefault="00085E6B" w:rsidP="001E57A7">
      <w:pPr>
        <w:pStyle w:val="RulesSummary"/>
        <w:jc w:val="left"/>
        <w:rPr>
          <w:rFonts w:ascii="Arial" w:hAnsi="Arial" w:cs="Arial"/>
          <w:sz w:val="24"/>
          <w:szCs w:val="24"/>
        </w:rPr>
      </w:pPr>
    </w:p>
    <w:p w14:paraId="00C23DE7" w14:textId="77777777" w:rsidR="00085E6B" w:rsidRPr="007E21CB" w:rsidRDefault="00085E6B" w:rsidP="008817AD">
      <w:pPr>
        <w:pStyle w:val="RulesSection"/>
        <w:ind w:right="-187"/>
        <w:jc w:val="left"/>
        <w:rPr>
          <w:rFonts w:ascii="Arial" w:hAnsi="Arial" w:cs="Arial"/>
          <w:sz w:val="24"/>
          <w:szCs w:val="24"/>
        </w:rPr>
      </w:pPr>
      <w:bookmarkStart w:id="0" w:name="_Toc231752939"/>
      <w:r w:rsidRPr="007E21CB">
        <w:rPr>
          <w:rStyle w:val="Heading1Char"/>
        </w:rPr>
        <w:t>l.</w:t>
      </w:r>
      <w:r w:rsidRPr="007E21CB">
        <w:rPr>
          <w:rStyle w:val="Heading1Char"/>
        </w:rPr>
        <w:tab/>
        <w:t>Legal Authority.</w:t>
      </w:r>
      <w:bookmarkEnd w:id="0"/>
      <w:r w:rsidRPr="007E21CB">
        <w:rPr>
          <w:rFonts w:ascii="Arial" w:hAnsi="Arial" w:cs="Arial"/>
          <w:sz w:val="24"/>
          <w:szCs w:val="24"/>
        </w:rPr>
        <w:t xml:space="preserve"> This </w:t>
      </w:r>
      <w:bookmarkStart w:id="1" w:name="_Hlk44072544"/>
      <w:r w:rsidRPr="007E21CB">
        <w:rPr>
          <w:rFonts w:ascii="Arial" w:hAnsi="Arial" w:cs="Arial"/>
          <w:sz w:val="24"/>
          <w:szCs w:val="24"/>
        </w:rPr>
        <w:t xml:space="preserve">Chapter </w:t>
      </w:r>
      <w:bookmarkEnd w:id="1"/>
      <w:r w:rsidRPr="007E21CB">
        <w:rPr>
          <w:rFonts w:ascii="Arial" w:hAnsi="Arial" w:cs="Arial"/>
          <w:sz w:val="24"/>
          <w:szCs w:val="24"/>
        </w:rPr>
        <w:t>is authorized by and adopted under 38 M.R.S. §§ 1301</w:t>
      </w:r>
      <w:r w:rsidRPr="007E21CB">
        <w:rPr>
          <w:rFonts w:ascii="Arial" w:hAnsi="Arial" w:cs="Arial"/>
          <w:i/>
          <w:sz w:val="24"/>
          <w:szCs w:val="24"/>
        </w:rPr>
        <w:t xml:space="preserve"> </w:t>
      </w:r>
      <w:r w:rsidRPr="007E21CB">
        <w:rPr>
          <w:rFonts w:ascii="Arial" w:hAnsi="Arial" w:cs="Arial"/>
          <w:sz w:val="24"/>
          <w:szCs w:val="24"/>
        </w:rPr>
        <w:t xml:space="preserve">through </w:t>
      </w:r>
      <w:bookmarkStart w:id="2" w:name="_Hlk38871901"/>
      <w:r w:rsidRPr="007E21CB">
        <w:rPr>
          <w:rFonts w:ascii="Arial" w:hAnsi="Arial" w:cs="Arial"/>
          <w:sz w:val="24"/>
          <w:szCs w:val="24"/>
        </w:rPr>
        <w:t>1319-Y</w:t>
      </w:r>
      <w:bookmarkEnd w:id="2"/>
      <w:r w:rsidRPr="007E21CB">
        <w:rPr>
          <w:rFonts w:ascii="Arial" w:hAnsi="Arial" w:cs="Arial"/>
          <w:sz w:val="24"/>
          <w:szCs w:val="24"/>
        </w:rPr>
        <w:t>.</w:t>
      </w:r>
    </w:p>
    <w:p w14:paraId="36CD7599" w14:textId="77777777" w:rsidR="00085E6B" w:rsidRPr="007E21CB" w:rsidRDefault="00085E6B" w:rsidP="00085E6B">
      <w:pPr>
        <w:spacing w:line="240" w:lineRule="atLeast"/>
        <w:ind w:left="600" w:hanging="600"/>
        <w:rPr>
          <w:rFonts w:ascii="Arial" w:hAnsi="Arial" w:cs="Arial"/>
          <w:sz w:val="24"/>
          <w:szCs w:val="24"/>
        </w:rPr>
      </w:pPr>
    </w:p>
    <w:p w14:paraId="03254EA5" w14:textId="15D869B0" w:rsidR="00085E6B" w:rsidRPr="007E21CB" w:rsidRDefault="00085E6B" w:rsidP="00085E6B">
      <w:pPr>
        <w:pStyle w:val="RulesSection"/>
        <w:jc w:val="left"/>
        <w:rPr>
          <w:rFonts w:ascii="Arial" w:hAnsi="Arial" w:cs="Arial"/>
          <w:sz w:val="24"/>
          <w:szCs w:val="24"/>
        </w:rPr>
      </w:pPr>
      <w:bookmarkStart w:id="3" w:name="_Toc231752940"/>
      <w:r w:rsidRPr="007E21CB">
        <w:rPr>
          <w:rStyle w:val="Heading1Char"/>
        </w:rPr>
        <w:t>2.</w:t>
      </w:r>
      <w:r w:rsidRPr="007E21CB">
        <w:rPr>
          <w:rStyle w:val="Heading1Char"/>
        </w:rPr>
        <w:tab/>
        <w:t>Preamble.</w:t>
      </w:r>
      <w:bookmarkEnd w:id="3"/>
      <w:r w:rsidRPr="007E21CB">
        <w:rPr>
          <w:rFonts w:ascii="Arial" w:hAnsi="Arial" w:cs="Arial"/>
          <w:sz w:val="24"/>
          <w:szCs w:val="24"/>
        </w:rPr>
        <w:t xml:space="preserve"> It is the purpose of the Department of Environmental Protection (Department), consistent with legislative policy, to provide effective controls for the management of hazardous waste. This Chapter provides for one of these controls by establishing certain standards which must be met by generators of</w:t>
      </w:r>
      <w:r w:rsidR="00AC60F0" w:rsidRPr="007E21CB">
        <w:rPr>
          <w:rFonts w:ascii="Arial" w:hAnsi="Arial" w:cs="Arial"/>
          <w:sz w:val="24"/>
          <w:szCs w:val="24"/>
        </w:rPr>
        <w:t xml:space="preserve"> hazardous</w:t>
      </w:r>
      <w:r w:rsidRPr="007E21CB">
        <w:rPr>
          <w:rFonts w:ascii="Arial" w:hAnsi="Arial" w:cs="Arial"/>
          <w:sz w:val="24"/>
          <w:szCs w:val="24"/>
        </w:rPr>
        <w:t xml:space="preserve"> </w:t>
      </w:r>
      <w:r w:rsidR="00F833F6" w:rsidRPr="007E21CB">
        <w:rPr>
          <w:rFonts w:ascii="Arial" w:hAnsi="Arial" w:cs="Arial"/>
          <w:sz w:val="24"/>
          <w:szCs w:val="24"/>
        </w:rPr>
        <w:t>pharmaceutical</w:t>
      </w:r>
      <w:r w:rsidRPr="007E21CB">
        <w:rPr>
          <w:rFonts w:ascii="Arial" w:hAnsi="Arial" w:cs="Arial"/>
          <w:sz w:val="24"/>
          <w:szCs w:val="24"/>
        </w:rPr>
        <w:t xml:space="preserve"> waste</w:t>
      </w:r>
      <w:r w:rsidR="00AC60F0" w:rsidRPr="007E21CB">
        <w:rPr>
          <w:rFonts w:ascii="Arial" w:hAnsi="Arial" w:cs="Arial"/>
          <w:sz w:val="24"/>
          <w:szCs w:val="24"/>
        </w:rPr>
        <w:t xml:space="preserve"> at healthcare and veterinary facilities</w:t>
      </w:r>
      <w:r w:rsidRPr="007E21CB">
        <w:rPr>
          <w:rFonts w:ascii="Arial" w:hAnsi="Arial" w:cs="Arial"/>
          <w:sz w:val="24"/>
          <w:szCs w:val="24"/>
        </w:rPr>
        <w:t>.</w:t>
      </w:r>
    </w:p>
    <w:p w14:paraId="4946C9A3" w14:textId="77777777" w:rsidR="00085E6B" w:rsidRPr="007E21CB" w:rsidRDefault="00085E6B" w:rsidP="00085E6B">
      <w:pPr>
        <w:spacing w:line="240" w:lineRule="atLeast"/>
        <w:ind w:left="360"/>
        <w:rPr>
          <w:rFonts w:ascii="Arial" w:hAnsi="Arial" w:cs="Arial"/>
          <w:sz w:val="24"/>
          <w:szCs w:val="24"/>
        </w:rPr>
      </w:pPr>
    </w:p>
    <w:p w14:paraId="7B30B61C" w14:textId="36902557" w:rsidR="00085E6B" w:rsidRPr="007E21CB" w:rsidDel="00DE6293" w:rsidRDefault="00085E6B" w:rsidP="00300B8D">
      <w:pPr>
        <w:pStyle w:val="RulesSub-section"/>
        <w:ind w:left="360" w:firstLine="0"/>
        <w:jc w:val="left"/>
        <w:rPr>
          <w:rFonts w:ascii="Arial" w:hAnsi="Arial" w:cs="Arial"/>
          <w:sz w:val="24"/>
          <w:szCs w:val="24"/>
        </w:rPr>
      </w:pPr>
      <w:r w:rsidRPr="007E21CB">
        <w:rPr>
          <w:rFonts w:ascii="Arial" w:hAnsi="Arial" w:cs="Arial"/>
          <w:sz w:val="24"/>
          <w:szCs w:val="24"/>
        </w:rPr>
        <w:t xml:space="preserve">Portions of this Chapter refer to federal regulations of the United States Environmental Protection Agency (EPA). Unless otherwise specified, the federal regulations referenced are those final regulations as amended up to July 1, </w:t>
      </w:r>
      <w:r w:rsidR="1F10B97F" w:rsidRPr="007E21CB">
        <w:rPr>
          <w:rFonts w:ascii="Arial" w:hAnsi="Arial" w:cs="Arial"/>
          <w:sz w:val="24"/>
          <w:szCs w:val="24"/>
        </w:rPr>
        <w:t>2023</w:t>
      </w:r>
      <w:r w:rsidRPr="007E21CB">
        <w:rPr>
          <w:rFonts w:ascii="Arial" w:hAnsi="Arial" w:cs="Arial"/>
          <w:sz w:val="24"/>
          <w:szCs w:val="24"/>
        </w:rPr>
        <w:t>, as they appeared in volume 40 of the Code of Federal Regulations (C.F.R.) and are hereby incorporated by reference. Where specifically stated, the terms of a referenced federal regulation are hereby incorporated as terms of this Chapter, except that in regulations incorporated thereby, "EPA" shall mean "the Maine Department of Environmental Protection"; "Administrator", "Regional Administrator" and "Director" shall mean "the Maine Board of Environmental Protection, the Commissioner of the Department of Environmental Protection or the Commissioner’s designated representative, as applicable", and the references to terms or phrases including "treat”, “store”, or “dispose" shall mean "handle". In addition, where the terms of federal regulations hereby incorporated by reference differ from or are inconsistent with other terms of this Chapter or Chapters 850</w:t>
      </w:r>
      <w:r w:rsidR="008B72B3" w:rsidRPr="007E21CB">
        <w:rPr>
          <w:rFonts w:ascii="Arial" w:hAnsi="Arial" w:cs="Arial"/>
          <w:sz w:val="24"/>
          <w:szCs w:val="24"/>
        </w:rPr>
        <w:t xml:space="preserve"> through</w:t>
      </w:r>
      <w:r w:rsidRPr="007E21CB">
        <w:rPr>
          <w:rFonts w:ascii="Arial" w:hAnsi="Arial" w:cs="Arial"/>
          <w:sz w:val="24"/>
          <w:szCs w:val="24"/>
        </w:rPr>
        <w:t xml:space="preserve"> 860, the more stringent of the requirements shall apply. Other changes to regulations incorporated hereby are as expressly made in this Chapter.</w:t>
      </w:r>
    </w:p>
    <w:p w14:paraId="39E3A9FF" w14:textId="77777777" w:rsidR="00300B8D" w:rsidRPr="007E21CB" w:rsidRDefault="00300B8D" w:rsidP="00300B8D">
      <w:pPr>
        <w:pStyle w:val="RulesSub-section"/>
        <w:ind w:left="360" w:firstLine="0"/>
        <w:jc w:val="left"/>
        <w:rPr>
          <w:rFonts w:ascii="Arial" w:hAnsi="Arial" w:cs="Arial"/>
          <w:sz w:val="24"/>
          <w:szCs w:val="24"/>
        </w:rPr>
      </w:pPr>
    </w:p>
    <w:p w14:paraId="16C7528D" w14:textId="77777777" w:rsidR="00085E6B" w:rsidRPr="007E21CB" w:rsidRDefault="00085E6B" w:rsidP="007E21CB">
      <w:pPr>
        <w:pStyle w:val="Heading1"/>
      </w:pPr>
      <w:bookmarkStart w:id="4" w:name="_Toc231752941"/>
      <w:bookmarkStart w:id="5" w:name="_Hlk127523678"/>
      <w:r w:rsidRPr="007E21CB">
        <w:t>3.</w:t>
      </w:r>
      <w:r w:rsidRPr="007E21CB">
        <w:tab/>
        <w:t>Definitions</w:t>
      </w:r>
      <w:bookmarkEnd w:id="4"/>
      <w:r w:rsidRPr="007E21CB">
        <w:t xml:space="preserve"> </w:t>
      </w:r>
    </w:p>
    <w:p w14:paraId="77B6A0CB" w14:textId="77777777" w:rsidR="00085E6B" w:rsidRPr="007E21CB" w:rsidRDefault="00085E6B" w:rsidP="007E21CB">
      <w:pPr>
        <w:pStyle w:val="Heading1"/>
      </w:pPr>
    </w:p>
    <w:bookmarkEnd w:id="5"/>
    <w:p w14:paraId="2FCDDB3C" w14:textId="4635F99A" w:rsidR="001E57A7" w:rsidRPr="007E21CB" w:rsidRDefault="00085E6B" w:rsidP="00C75578">
      <w:pPr>
        <w:pStyle w:val="RulesSection"/>
        <w:ind w:left="720"/>
        <w:jc w:val="left"/>
        <w:rPr>
          <w:rFonts w:ascii="Arial" w:hAnsi="Arial" w:cs="Arial"/>
          <w:sz w:val="24"/>
          <w:szCs w:val="24"/>
        </w:rPr>
      </w:pPr>
      <w:r w:rsidRPr="007E21CB">
        <w:rPr>
          <w:rFonts w:ascii="Arial" w:hAnsi="Arial" w:cs="Arial"/>
          <w:bCs/>
          <w:sz w:val="24"/>
          <w:szCs w:val="24"/>
        </w:rPr>
        <w:t>A.</w:t>
      </w:r>
      <w:r w:rsidRPr="007E21CB">
        <w:rPr>
          <w:rFonts w:ascii="Arial" w:hAnsi="Arial" w:cs="Arial"/>
          <w:b/>
          <w:sz w:val="24"/>
          <w:szCs w:val="24"/>
        </w:rPr>
        <w:tab/>
      </w:r>
      <w:bookmarkStart w:id="6" w:name="_Hlk118816898"/>
      <w:r w:rsidR="00AD07A8" w:rsidRPr="007E21CB">
        <w:rPr>
          <w:rFonts w:ascii="Arial" w:hAnsi="Arial" w:cs="Arial"/>
          <w:b/>
          <w:bCs/>
          <w:sz w:val="24"/>
          <w:szCs w:val="24"/>
        </w:rPr>
        <w:t xml:space="preserve">Evaluated hazardous waste </w:t>
      </w:r>
      <w:proofErr w:type="gramStart"/>
      <w:r w:rsidR="00AD07A8" w:rsidRPr="007E21CB">
        <w:rPr>
          <w:rFonts w:ascii="Arial" w:hAnsi="Arial" w:cs="Arial"/>
          <w:b/>
          <w:bCs/>
          <w:sz w:val="24"/>
          <w:szCs w:val="24"/>
        </w:rPr>
        <w:t>pharmaceutical</w:t>
      </w:r>
      <w:proofErr w:type="gramEnd"/>
      <w:r w:rsidR="00A14C72" w:rsidRPr="007E21CB">
        <w:rPr>
          <w:rFonts w:ascii="Arial" w:hAnsi="Arial" w:cs="Arial"/>
          <w:sz w:val="24"/>
          <w:szCs w:val="24"/>
        </w:rPr>
        <w:t>.</w:t>
      </w:r>
      <w:r w:rsidR="00AD07A8" w:rsidRPr="007E21CB">
        <w:rPr>
          <w:rFonts w:ascii="Arial" w:hAnsi="Arial" w:cs="Arial"/>
          <w:sz w:val="24"/>
          <w:szCs w:val="24"/>
        </w:rPr>
        <w:t xml:space="preserve"> </w:t>
      </w:r>
      <w:r w:rsidR="005714F2" w:rsidRPr="007E21CB">
        <w:rPr>
          <w:rFonts w:ascii="Arial" w:hAnsi="Arial" w:cs="Arial"/>
          <w:sz w:val="24"/>
          <w:szCs w:val="24"/>
        </w:rPr>
        <w:t>“</w:t>
      </w:r>
      <w:r w:rsidR="007C1B87" w:rsidRPr="007E21CB">
        <w:rPr>
          <w:rFonts w:ascii="Arial" w:hAnsi="Arial" w:cs="Arial"/>
          <w:sz w:val="24"/>
          <w:szCs w:val="24"/>
        </w:rPr>
        <w:t>Evaluated hazardous waste pharmaceutical</w:t>
      </w:r>
      <w:r w:rsidR="005714F2" w:rsidRPr="007E21CB">
        <w:rPr>
          <w:rFonts w:ascii="Arial" w:hAnsi="Arial" w:cs="Arial"/>
          <w:sz w:val="24"/>
          <w:szCs w:val="24"/>
        </w:rPr>
        <w:t>”</w:t>
      </w:r>
      <w:r w:rsidR="007C1B87" w:rsidRPr="007E21CB">
        <w:rPr>
          <w:rFonts w:ascii="Arial" w:hAnsi="Arial" w:cs="Arial"/>
          <w:sz w:val="24"/>
          <w:szCs w:val="24"/>
        </w:rPr>
        <w:t xml:space="preserve"> </w:t>
      </w:r>
      <w:bookmarkEnd w:id="6"/>
      <w:r w:rsidR="007C1B87" w:rsidRPr="007E21CB">
        <w:rPr>
          <w:rFonts w:ascii="Arial" w:hAnsi="Arial" w:cs="Arial"/>
          <w:sz w:val="24"/>
          <w:szCs w:val="24"/>
        </w:rPr>
        <w:t>means a prescription hazardous waste pharmaceutical that has been evaluated by a reverse distributor in accordance with</w:t>
      </w:r>
      <w:r w:rsidR="00987916" w:rsidRPr="007E21CB">
        <w:rPr>
          <w:rFonts w:ascii="Arial" w:hAnsi="Arial" w:cs="Arial"/>
          <w:sz w:val="24"/>
          <w:szCs w:val="24"/>
        </w:rPr>
        <w:t xml:space="preserve"> 40 </w:t>
      </w:r>
      <w:r w:rsidR="00A11902" w:rsidRPr="007E21CB">
        <w:rPr>
          <w:rFonts w:ascii="Arial" w:hAnsi="Arial" w:cs="Arial"/>
          <w:sz w:val="24"/>
          <w:szCs w:val="24"/>
        </w:rPr>
        <w:t>C.F.R.</w:t>
      </w:r>
      <w:r w:rsidR="007C1B87" w:rsidRPr="007E21CB">
        <w:rPr>
          <w:rFonts w:ascii="Arial" w:hAnsi="Arial" w:cs="Arial"/>
          <w:sz w:val="24"/>
          <w:szCs w:val="24"/>
        </w:rPr>
        <w:t xml:space="preserve"> § 266.510(a)(3) and will not be sent to another reverse distributor for further evaluation or verification of manufacture credit. </w:t>
      </w:r>
    </w:p>
    <w:p w14:paraId="1B15FB31" w14:textId="77777777" w:rsidR="003478D5" w:rsidRPr="007E21CB" w:rsidRDefault="003478D5" w:rsidP="00085E6B">
      <w:pPr>
        <w:pStyle w:val="RulesSection"/>
        <w:rPr>
          <w:rFonts w:ascii="Arial" w:hAnsi="Arial" w:cs="Arial"/>
          <w:sz w:val="24"/>
          <w:szCs w:val="24"/>
        </w:rPr>
      </w:pPr>
    </w:p>
    <w:p w14:paraId="7CD6AE0E" w14:textId="3B73E367" w:rsidR="00916D51" w:rsidRPr="007E21CB" w:rsidRDefault="003478D5" w:rsidP="00C75578">
      <w:pPr>
        <w:pStyle w:val="RulesSection"/>
        <w:ind w:left="720"/>
        <w:jc w:val="left"/>
        <w:rPr>
          <w:rFonts w:ascii="Arial" w:hAnsi="Arial" w:cs="Arial"/>
          <w:sz w:val="24"/>
          <w:szCs w:val="24"/>
        </w:rPr>
      </w:pPr>
      <w:r w:rsidRPr="007E21CB">
        <w:rPr>
          <w:rFonts w:ascii="Arial" w:hAnsi="Arial" w:cs="Arial"/>
          <w:sz w:val="24"/>
          <w:szCs w:val="24"/>
        </w:rPr>
        <w:t>B.</w:t>
      </w:r>
      <w:r w:rsidRPr="007E21CB">
        <w:rPr>
          <w:rFonts w:ascii="Arial" w:hAnsi="Arial" w:cs="Arial"/>
          <w:b/>
          <w:bCs/>
          <w:sz w:val="24"/>
          <w:szCs w:val="24"/>
        </w:rPr>
        <w:tab/>
      </w:r>
      <w:bookmarkStart w:id="7" w:name="_Hlk118817523"/>
      <w:r w:rsidR="00D4170F" w:rsidRPr="007E21CB">
        <w:rPr>
          <w:rFonts w:ascii="Arial" w:hAnsi="Arial" w:cs="Arial"/>
          <w:b/>
          <w:bCs/>
          <w:sz w:val="24"/>
          <w:szCs w:val="24"/>
        </w:rPr>
        <w:t>Hazardous waste pharmaceutical</w:t>
      </w:r>
      <w:r w:rsidR="001D70AE" w:rsidRPr="007E21CB">
        <w:rPr>
          <w:rFonts w:ascii="Arial" w:hAnsi="Arial" w:cs="Arial"/>
          <w:sz w:val="24"/>
          <w:szCs w:val="24"/>
        </w:rPr>
        <w:t>.</w:t>
      </w:r>
      <w:r w:rsidR="00D4170F" w:rsidRPr="007E21CB">
        <w:rPr>
          <w:rFonts w:ascii="Arial" w:hAnsi="Arial" w:cs="Arial"/>
          <w:sz w:val="24"/>
          <w:szCs w:val="24"/>
        </w:rPr>
        <w:t xml:space="preserve"> </w:t>
      </w:r>
      <w:r w:rsidR="001D70AE" w:rsidRPr="007E21CB">
        <w:rPr>
          <w:rFonts w:ascii="Arial" w:hAnsi="Arial" w:cs="Arial"/>
          <w:sz w:val="24"/>
          <w:szCs w:val="24"/>
        </w:rPr>
        <w:t>“</w:t>
      </w:r>
      <w:r w:rsidR="00D4170F" w:rsidRPr="007E21CB">
        <w:rPr>
          <w:rFonts w:ascii="Arial" w:hAnsi="Arial" w:cs="Arial"/>
          <w:sz w:val="24"/>
          <w:szCs w:val="24"/>
        </w:rPr>
        <w:t>Hazardous waste pharmaceutical</w:t>
      </w:r>
      <w:bookmarkEnd w:id="7"/>
      <w:r w:rsidR="001D70AE" w:rsidRPr="007E21CB">
        <w:rPr>
          <w:rFonts w:ascii="Arial" w:hAnsi="Arial" w:cs="Arial"/>
          <w:sz w:val="24"/>
          <w:szCs w:val="24"/>
        </w:rPr>
        <w:t>”</w:t>
      </w:r>
      <w:r w:rsidR="00D4170F" w:rsidRPr="007E21CB">
        <w:rPr>
          <w:rFonts w:ascii="Arial" w:hAnsi="Arial" w:cs="Arial"/>
          <w:sz w:val="24"/>
          <w:szCs w:val="24"/>
        </w:rPr>
        <w:t xml:space="preserve"> means a pharmaceutical that is a waste, as defined in </w:t>
      </w:r>
      <w:r w:rsidR="00CA5492" w:rsidRPr="007E21CB">
        <w:rPr>
          <w:rFonts w:ascii="Arial" w:hAnsi="Arial" w:cs="Arial"/>
          <w:sz w:val="24"/>
          <w:szCs w:val="24"/>
        </w:rPr>
        <w:t xml:space="preserve"> 06-096 C.M.R. ch. 851, § 3(</w:t>
      </w:r>
      <w:r w:rsidR="00503F2A" w:rsidRPr="007E21CB">
        <w:rPr>
          <w:rFonts w:ascii="Arial" w:hAnsi="Arial" w:cs="Arial"/>
          <w:sz w:val="24"/>
          <w:szCs w:val="24"/>
        </w:rPr>
        <w:t>I</w:t>
      </w:r>
      <w:r w:rsidR="00CA5492" w:rsidRPr="007E21CB">
        <w:rPr>
          <w:rFonts w:ascii="Arial" w:hAnsi="Arial" w:cs="Arial"/>
          <w:sz w:val="24"/>
          <w:szCs w:val="24"/>
        </w:rPr>
        <w:t>),</w:t>
      </w:r>
      <w:r w:rsidR="00D4170F" w:rsidRPr="007E21CB">
        <w:rPr>
          <w:rFonts w:ascii="Arial" w:hAnsi="Arial" w:cs="Arial"/>
          <w:sz w:val="24"/>
          <w:szCs w:val="24"/>
        </w:rPr>
        <w:t xml:space="preserve"> and exhibits one or more characteristics identified in </w:t>
      </w:r>
      <w:r w:rsidR="00FB6D8E" w:rsidRPr="007E21CB">
        <w:rPr>
          <w:rFonts w:ascii="Arial" w:hAnsi="Arial" w:cs="Arial"/>
          <w:sz w:val="24"/>
          <w:szCs w:val="24"/>
        </w:rPr>
        <w:t>06-096</w:t>
      </w:r>
      <w:r w:rsidR="00CA5492" w:rsidRPr="007E21CB">
        <w:rPr>
          <w:rFonts w:ascii="Arial" w:hAnsi="Arial" w:cs="Arial"/>
          <w:sz w:val="24"/>
          <w:szCs w:val="24"/>
        </w:rPr>
        <w:t xml:space="preserve"> C.M.R. 850 § 3(B)</w:t>
      </w:r>
      <w:r w:rsidR="00D4170F" w:rsidRPr="007E21CB">
        <w:rPr>
          <w:rFonts w:ascii="Arial" w:hAnsi="Arial" w:cs="Arial"/>
          <w:sz w:val="24"/>
          <w:szCs w:val="24"/>
        </w:rPr>
        <w:t xml:space="preserve"> or is listed in </w:t>
      </w:r>
      <w:r w:rsidR="00FB6D8E" w:rsidRPr="007E21CB">
        <w:rPr>
          <w:rFonts w:ascii="Arial" w:hAnsi="Arial" w:cs="Arial"/>
          <w:sz w:val="24"/>
          <w:szCs w:val="24"/>
        </w:rPr>
        <w:t>06-096</w:t>
      </w:r>
      <w:r w:rsidR="00CA5492" w:rsidRPr="007E21CB">
        <w:rPr>
          <w:rFonts w:ascii="Arial" w:hAnsi="Arial" w:cs="Arial"/>
          <w:sz w:val="24"/>
          <w:szCs w:val="24"/>
        </w:rPr>
        <w:t xml:space="preserve"> C.M.R. 850 § 3(C)</w:t>
      </w:r>
      <w:r w:rsidR="00D4170F" w:rsidRPr="007E21CB">
        <w:rPr>
          <w:rFonts w:ascii="Arial" w:hAnsi="Arial" w:cs="Arial"/>
          <w:sz w:val="24"/>
          <w:szCs w:val="24"/>
        </w:rPr>
        <w:t xml:space="preserve">. A pharmaceutical is not a waste, as defined </w:t>
      </w:r>
      <w:r w:rsidR="00D4170F" w:rsidRPr="007E21CB">
        <w:rPr>
          <w:rFonts w:ascii="Arial" w:hAnsi="Arial" w:cs="Arial"/>
          <w:sz w:val="24"/>
          <w:szCs w:val="24"/>
        </w:rPr>
        <w:lastRenderedPageBreak/>
        <w:t>in</w:t>
      </w:r>
      <w:r w:rsidR="00CA5492" w:rsidRPr="007E21CB">
        <w:rPr>
          <w:rFonts w:ascii="Arial" w:hAnsi="Arial" w:cs="Arial"/>
          <w:sz w:val="24"/>
          <w:szCs w:val="24"/>
        </w:rPr>
        <w:t xml:space="preserve"> 06-096 C.M.R. ch. 851, § 3(</w:t>
      </w:r>
      <w:r w:rsidR="007A65F7" w:rsidRPr="007E21CB">
        <w:rPr>
          <w:rFonts w:ascii="Arial" w:hAnsi="Arial" w:cs="Arial"/>
          <w:sz w:val="24"/>
          <w:szCs w:val="24"/>
        </w:rPr>
        <w:t>I</w:t>
      </w:r>
      <w:r w:rsidR="00CA5492" w:rsidRPr="007E21CB">
        <w:rPr>
          <w:rFonts w:ascii="Arial" w:hAnsi="Arial" w:cs="Arial"/>
          <w:sz w:val="24"/>
          <w:szCs w:val="24"/>
        </w:rPr>
        <w:t>),</w:t>
      </w:r>
      <w:r w:rsidR="00D4170F" w:rsidRPr="007E21CB">
        <w:rPr>
          <w:rFonts w:ascii="Arial" w:hAnsi="Arial" w:cs="Arial"/>
          <w:sz w:val="24"/>
          <w:szCs w:val="24"/>
        </w:rPr>
        <w:t xml:space="preserve"> and therefore not a hazardous waste pharmaceutical, if it is legitimately used/reused (e.g., lawfully donated for its intended purpose) or reclaimed. An over-the-counter pharmaceutical, dietary supplement, or homeopathic drug is not a waste, as defined in </w:t>
      </w:r>
      <w:r w:rsidR="00DE6293" w:rsidRPr="007E21CB">
        <w:rPr>
          <w:rFonts w:ascii="Arial" w:hAnsi="Arial" w:cs="Arial"/>
          <w:sz w:val="24"/>
          <w:szCs w:val="24"/>
        </w:rPr>
        <w:t>06-096 C.M.R. ch. 851, § 3(</w:t>
      </w:r>
      <w:r w:rsidR="007A50E8" w:rsidRPr="007E21CB">
        <w:rPr>
          <w:rFonts w:ascii="Arial" w:hAnsi="Arial" w:cs="Arial"/>
          <w:sz w:val="24"/>
          <w:szCs w:val="24"/>
        </w:rPr>
        <w:t>I</w:t>
      </w:r>
      <w:r w:rsidR="00DE6293" w:rsidRPr="007E21CB">
        <w:rPr>
          <w:rFonts w:ascii="Arial" w:hAnsi="Arial" w:cs="Arial"/>
          <w:sz w:val="24"/>
          <w:szCs w:val="24"/>
        </w:rPr>
        <w:t>)</w:t>
      </w:r>
      <w:r w:rsidR="00D4170F" w:rsidRPr="007E21CB">
        <w:rPr>
          <w:rFonts w:ascii="Arial" w:hAnsi="Arial" w:cs="Arial"/>
          <w:sz w:val="24"/>
          <w:szCs w:val="24"/>
        </w:rPr>
        <w:t>, and therefore not a hazardous waste pharmaceutical, if it has a reasonable expectation of being legitimately used/reused (e.g., lawfully redistributed for its intended purpose) or reclaimed.</w:t>
      </w:r>
    </w:p>
    <w:p w14:paraId="67F9E6F8" w14:textId="20EE7652" w:rsidR="00DC7A4E" w:rsidRPr="007E21CB" w:rsidRDefault="0010085C" w:rsidP="00DC7A4E">
      <w:pPr>
        <w:ind w:left="720" w:hanging="360"/>
        <w:rPr>
          <w:rFonts w:ascii="Arial" w:hAnsi="Arial" w:cs="Arial"/>
          <w:sz w:val="24"/>
          <w:szCs w:val="24"/>
        </w:rPr>
      </w:pPr>
      <w:r w:rsidRPr="007E21CB">
        <w:rPr>
          <w:rFonts w:ascii="Arial" w:hAnsi="Arial" w:cs="Arial"/>
          <w:noProof/>
          <w:sz w:val="24"/>
          <w:szCs w:val="24"/>
        </w:rPr>
        <mc:AlternateContent>
          <mc:Choice Requires="wps">
            <w:drawing>
              <wp:anchor distT="0" distB="0" distL="114300" distR="114300" simplePos="0" relativeHeight="251661312" behindDoc="0" locked="0" layoutInCell="1" allowOverlap="1" wp14:anchorId="773DED3F" wp14:editId="3F1C5329">
                <wp:simplePos x="0" y="0"/>
                <wp:positionH relativeFrom="column">
                  <wp:posOffset>175260</wp:posOffset>
                </wp:positionH>
                <wp:positionV relativeFrom="paragraph">
                  <wp:posOffset>149225</wp:posOffset>
                </wp:positionV>
                <wp:extent cx="5859780" cy="0"/>
                <wp:effectExtent l="0" t="0" r="0" b="0"/>
                <wp:wrapNone/>
                <wp:docPr id="1581635885" name="Straight Connector 3"/>
                <wp:cNvGraphicFramePr/>
                <a:graphic xmlns:a="http://schemas.openxmlformats.org/drawingml/2006/main">
                  <a:graphicData uri="http://schemas.microsoft.com/office/word/2010/wordprocessingShape">
                    <wps:wsp>
                      <wps:cNvCnPr/>
                      <wps:spPr>
                        <a:xfrm>
                          <a:off x="0" y="0"/>
                          <a:ext cx="5859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1435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8pt,11.75pt" to="475.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" strokecolor="black [3213]"/>
            </w:pict>
          </mc:Fallback>
        </mc:AlternateContent>
      </w:r>
    </w:p>
    <w:p w14:paraId="791EA629" w14:textId="52F542E9" w:rsidR="00DC7A4E" w:rsidRPr="007E21CB" w:rsidRDefault="00DC7A4E" w:rsidP="00DC7A4E">
      <w:pPr>
        <w:ind w:left="1080" w:hanging="720"/>
        <w:rPr>
          <w:rFonts w:ascii="Arial" w:hAnsi="Arial" w:cs="Arial"/>
          <w:sz w:val="24"/>
          <w:szCs w:val="24"/>
        </w:rPr>
      </w:pPr>
      <w:r w:rsidRPr="007E21CB">
        <w:rPr>
          <w:rFonts w:ascii="Arial" w:hAnsi="Arial" w:cs="Arial"/>
          <w:sz w:val="24"/>
          <w:szCs w:val="24"/>
        </w:rPr>
        <w:t xml:space="preserve">NOTE:  The “agricultural activities” exclusion </w:t>
      </w:r>
      <w:r w:rsidR="002354A8" w:rsidRPr="007E21CB">
        <w:rPr>
          <w:rFonts w:ascii="Arial" w:hAnsi="Arial" w:cs="Arial"/>
          <w:sz w:val="24"/>
          <w:szCs w:val="24"/>
        </w:rPr>
        <w:t xml:space="preserve">that is available for certain wastes resulting from agricultural activities provided </w:t>
      </w:r>
      <w:r w:rsidRPr="007E21CB">
        <w:rPr>
          <w:rFonts w:ascii="Arial" w:hAnsi="Arial" w:cs="Arial"/>
          <w:sz w:val="24"/>
          <w:szCs w:val="24"/>
        </w:rPr>
        <w:t xml:space="preserve">in </w:t>
      </w:r>
      <w:r w:rsidR="002354A8" w:rsidRPr="007E21CB">
        <w:rPr>
          <w:rFonts w:ascii="Arial" w:hAnsi="Arial" w:cs="Arial"/>
          <w:sz w:val="24"/>
          <w:szCs w:val="24"/>
        </w:rPr>
        <w:t xml:space="preserve">38 M.R.S.§ 1303-C(15) and defined in </w:t>
      </w:r>
      <w:r w:rsidRPr="007E21CB">
        <w:rPr>
          <w:rFonts w:ascii="Arial" w:hAnsi="Arial" w:cs="Arial"/>
          <w:sz w:val="24"/>
          <w:szCs w:val="24"/>
        </w:rPr>
        <w:t>06-096 C.M.R. ch. 850</w:t>
      </w:r>
      <w:r w:rsidR="008B72B3" w:rsidRPr="007E21CB">
        <w:rPr>
          <w:rFonts w:ascii="Arial" w:hAnsi="Arial" w:cs="Arial"/>
          <w:sz w:val="24"/>
          <w:szCs w:val="24"/>
        </w:rPr>
        <w:t>,</w:t>
      </w:r>
      <w:r w:rsidRPr="007E21CB">
        <w:rPr>
          <w:rFonts w:ascii="Arial" w:hAnsi="Arial" w:cs="Arial"/>
          <w:sz w:val="24"/>
          <w:szCs w:val="24"/>
        </w:rPr>
        <w:t xml:space="preserve"> § 3(A)(</w:t>
      </w:r>
      <w:r w:rsidR="002354A8" w:rsidRPr="007E21CB">
        <w:rPr>
          <w:rFonts w:ascii="Arial" w:hAnsi="Arial" w:cs="Arial"/>
          <w:sz w:val="24"/>
          <w:szCs w:val="24"/>
        </w:rPr>
        <w:t>4)(a)(viii)</w:t>
      </w:r>
      <w:r w:rsidRPr="007E21CB">
        <w:rPr>
          <w:rFonts w:ascii="Arial" w:hAnsi="Arial" w:cs="Arial"/>
          <w:sz w:val="24"/>
          <w:szCs w:val="24"/>
        </w:rPr>
        <w:t xml:space="preserve"> is not available for hazardous waste pharmaceuticals</w:t>
      </w:r>
      <w:r w:rsidR="002354A8" w:rsidRPr="007E21CB">
        <w:rPr>
          <w:rFonts w:ascii="Arial" w:hAnsi="Arial" w:cs="Arial"/>
          <w:sz w:val="24"/>
          <w:szCs w:val="24"/>
        </w:rPr>
        <w:t xml:space="preserve"> used by veterinary facilities.</w:t>
      </w:r>
      <w:r w:rsidRPr="007E21CB">
        <w:rPr>
          <w:rFonts w:ascii="Arial" w:hAnsi="Arial" w:cs="Arial"/>
          <w:sz w:val="24"/>
          <w:szCs w:val="24"/>
        </w:rPr>
        <w:t xml:space="preserve"> </w:t>
      </w:r>
    </w:p>
    <w:p w14:paraId="7F40BECD" w14:textId="47121B57" w:rsidR="00916D51" w:rsidRPr="007E21CB" w:rsidRDefault="0010085C" w:rsidP="005A14D2">
      <w:pPr>
        <w:pStyle w:val="RulesSection"/>
        <w:rPr>
          <w:rFonts w:ascii="Arial" w:hAnsi="Arial" w:cs="Arial"/>
          <w:sz w:val="24"/>
          <w:szCs w:val="24"/>
        </w:rPr>
      </w:pPr>
      <w:r w:rsidRPr="007E21CB">
        <w:rPr>
          <w:rFonts w:ascii="Arial" w:hAnsi="Arial" w:cs="Arial"/>
          <w:noProof/>
          <w:sz w:val="24"/>
          <w:szCs w:val="24"/>
        </w:rPr>
        <mc:AlternateContent>
          <mc:Choice Requires="wps">
            <w:drawing>
              <wp:anchor distT="0" distB="0" distL="114300" distR="114300" simplePos="0" relativeHeight="251662336" behindDoc="0" locked="0" layoutInCell="1" allowOverlap="1" wp14:anchorId="1CAFC4A8" wp14:editId="7AC1A946">
                <wp:simplePos x="0" y="0"/>
                <wp:positionH relativeFrom="column">
                  <wp:posOffset>175260</wp:posOffset>
                </wp:positionH>
                <wp:positionV relativeFrom="paragraph">
                  <wp:posOffset>8890</wp:posOffset>
                </wp:positionV>
                <wp:extent cx="5859780" cy="0"/>
                <wp:effectExtent l="0" t="0" r="0" b="0"/>
                <wp:wrapNone/>
                <wp:docPr id="729902373" name="Straight Connector 5"/>
                <wp:cNvGraphicFramePr/>
                <a:graphic xmlns:a="http://schemas.openxmlformats.org/drawingml/2006/main">
                  <a:graphicData uri="http://schemas.microsoft.com/office/word/2010/wordprocessingShape">
                    <wps:wsp>
                      <wps:cNvCnPr/>
                      <wps:spPr>
                        <a:xfrm>
                          <a:off x="0" y="0"/>
                          <a:ext cx="5859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95090"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8pt,.7pt" to="475.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" strokecolor="black [3213]"/>
            </w:pict>
          </mc:Fallback>
        </mc:AlternateContent>
      </w:r>
    </w:p>
    <w:p w14:paraId="2727AF7E" w14:textId="0D25A262" w:rsidR="005A14D2" w:rsidRPr="007E21CB" w:rsidRDefault="001D70AE" w:rsidP="007D0B03">
      <w:pPr>
        <w:pStyle w:val="RulesSection"/>
        <w:ind w:left="720"/>
        <w:jc w:val="left"/>
        <w:rPr>
          <w:rFonts w:ascii="Arial" w:hAnsi="Arial" w:cs="Arial"/>
          <w:sz w:val="24"/>
          <w:szCs w:val="24"/>
        </w:rPr>
      </w:pPr>
      <w:r w:rsidRPr="007E21CB">
        <w:rPr>
          <w:rFonts w:ascii="Arial" w:hAnsi="Arial" w:cs="Arial"/>
          <w:sz w:val="24"/>
          <w:szCs w:val="24"/>
        </w:rPr>
        <w:t>C.</w:t>
      </w:r>
      <w:r w:rsidRPr="007E21CB">
        <w:rPr>
          <w:rFonts w:ascii="Arial" w:hAnsi="Arial" w:cs="Arial"/>
          <w:sz w:val="24"/>
          <w:szCs w:val="24"/>
        </w:rPr>
        <w:tab/>
      </w:r>
      <w:r w:rsidR="005A14D2" w:rsidRPr="007E21CB">
        <w:rPr>
          <w:rFonts w:ascii="Arial" w:hAnsi="Arial" w:cs="Arial"/>
          <w:b/>
          <w:bCs/>
          <w:sz w:val="24"/>
          <w:szCs w:val="24"/>
        </w:rPr>
        <w:t xml:space="preserve">Healthcare </w:t>
      </w:r>
      <w:r w:rsidR="001F101A" w:rsidRPr="007E21CB">
        <w:rPr>
          <w:rFonts w:ascii="Arial" w:hAnsi="Arial" w:cs="Arial"/>
          <w:b/>
          <w:bCs/>
          <w:sz w:val="24"/>
          <w:szCs w:val="24"/>
        </w:rPr>
        <w:t>or</w:t>
      </w:r>
      <w:r w:rsidR="00E510A6" w:rsidRPr="007E21CB">
        <w:rPr>
          <w:rFonts w:ascii="Arial" w:hAnsi="Arial" w:cs="Arial"/>
          <w:b/>
          <w:bCs/>
          <w:sz w:val="24"/>
          <w:szCs w:val="24"/>
        </w:rPr>
        <w:t xml:space="preserve"> </w:t>
      </w:r>
      <w:r w:rsidR="005434C0" w:rsidRPr="007E21CB">
        <w:rPr>
          <w:rFonts w:ascii="Arial" w:hAnsi="Arial" w:cs="Arial"/>
          <w:b/>
          <w:bCs/>
          <w:sz w:val="24"/>
          <w:szCs w:val="24"/>
        </w:rPr>
        <w:t>v</w:t>
      </w:r>
      <w:r w:rsidR="00E510A6" w:rsidRPr="007E21CB">
        <w:rPr>
          <w:rFonts w:ascii="Arial" w:hAnsi="Arial" w:cs="Arial"/>
          <w:b/>
          <w:bCs/>
          <w:sz w:val="24"/>
          <w:szCs w:val="24"/>
        </w:rPr>
        <w:t xml:space="preserve">eterinary </w:t>
      </w:r>
      <w:r w:rsidR="005A14D2" w:rsidRPr="007E21CB">
        <w:rPr>
          <w:rFonts w:ascii="Arial" w:hAnsi="Arial" w:cs="Arial"/>
          <w:b/>
          <w:bCs/>
          <w:sz w:val="24"/>
          <w:szCs w:val="24"/>
        </w:rPr>
        <w:t>facility</w:t>
      </w:r>
      <w:r w:rsidR="005A14D2" w:rsidRPr="007E21CB">
        <w:rPr>
          <w:rFonts w:ascii="Arial" w:hAnsi="Arial" w:cs="Arial"/>
          <w:sz w:val="24"/>
          <w:szCs w:val="24"/>
        </w:rPr>
        <w:t>.</w:t>
      </w:r>
      <w:r w:rsidR="00525747" w:rsidRPr="007E21CB">
        <w:rPr>
          <w:rFonts w:ascii="Arial" w:hAnsi="Arial" w:cs="Arial"/>
          <w:sz w:val="24"/>
          <w:szCs w:val="24"/>
        </w:rPr>
        <w:t xml:space="preserve"> “</w:t>
      </w:r>
      <w:r w:rsidR="005A14D2" w:rsidRPr="007E21CB">
        <w:rPr>
          <w:rFonts w:ascii="Arial" w:hAnsi="Arial" w:cs="Arial"/>
          <w:sz w:val="24"/>
          <w:szCs w:val="24"/>
        </w:rPr>
        <w:t xml:space="preserve">Healthcare </w:t>
      </w:r>
      <w:r w:rsidR="001F101A" w:rsidRPr="007E21CB">
        <w:rPr>
          <w:rFonts w:ascii="Arial" w:hAnsi="Arial" w:cs="Arial"/>
          <w:sz w:val="24"/>
          <w:szCs w:val="24"/>
        </w:rPr>
        <w:t>or</w:t>
      </w:r>
      <w:r w:rsidR="005434C0" w:rsidRPr="007E21CB">
        <w:rPr>
          <w:rFonts w:ascii="Arial" w:hAnsi="Arial" w:cs="Arial"/>
          <w:sz w:val="24"/>
          <w:szCs w:val="24"/>
        </w:rPr>
        <w:t xml:space="preserve"> veterinary </w:t>
      </w:r>
      <w:r w:rsidR="005A14D2" w:rsidRPr="007E21CB">
        <w:rPr>
          <w:rFonts w:ascii="Arial" w:hAnsi="Arial" w:cs="Arial"/>
          <w:sz w:val="24"/>
          <w:szCs w:val="24"/>
        </w:rPr>
        <w:t>facility</w:t>
      </w:r>
      <w:r w:rsidR="00525747" w:rsidRPr="007E21CB">
        <w:rPr>
          <w:rFonts w:ascii="Arial" w:hAnsi="Arial" w:cs="Arial"/>
          <w:sz w:val="24"/>
          <w:szCs w:val="24"/>
        </w:rPr>
        <w:t>”</w:t>
      </w:r>
      <w:r w:rsidR="005A14D2" w:rsidRPr="007E21CB">
        <w:rPr>
          <w:rFonts w:ascii="Arial" w:hAnsi="Arial" w:cs="Arial"/>
          <w:sz w:val="24"/>
          <w:szCs w:val="24"/>
        </w:rPr>
        <w:t xml:space="preserve"> means any person that is lawfully authorized to</w:t>
      </w:r>
      <w:r w:rsidR="008B72B3" w:rsidRPr="007E21CB">
        <w:rPr>
          <w:rFonts w:ascii="Arial" w:hAnsi="Arial" w:cs="Arial"/>
          <w:sz w:val="24"/>
          <w:szCs w:val="24"/>
        </w:rPr>
        <w:t>:</w:t>
      </w:r>
    </w:p>
    <w:p w14:paraId="38842A0C" w14:textId="77777777" w:rsidR="005A14D2" w:rsidRPr="007E21CB" w:rsidRDefault="005A14D2" w:rsidP="005A14D2">
      <w:pPr>
        <w:pStyle w:val="RulesSection"/>
        <w:rPr>
          <w:rFonts w:ascii="Arial" w:hAnsi="Arial" w:cs="Arial"/>
          <w:sz w:val="24"/>
          <w:szCs w:val="24"/>
        </w:rPr>
      </w:pPr>
    </w:p>
    <w:p w14:paraId="414DEDD1" w14:textId="77777777" w:rsidR="005A14D2" w:rsidRPr="007E21CB" w:rsidRDefault="005A14D2" w:rsidP="007D0B03">
      <w:pPr>
        <w:pStyle w:val="RulesSection"/>
        <w:ind w:left="1080"/>
        <w:jc w:val="left"/>
        <w:rPr>
          <w:rFonts w:ascii="Arial" w:hAnsi="Arial" w:cs="Arial"/>
          <w:sz w:val="24"/>
          <w:szCs w:val="24"/>
        </w:rPr>
      </w:pPr>
      <w:r w:rsidRPr="007E21CB">
        <w:rPr>
          <w:rFonts w:ascii="Arial" w:hAnsi="Arial" w:cs="Arial"/>
          <w:sz w:val="24"/>
          <w:szCs w:val="24"/>
        </w:rPr>
        <w:t>(1) Provide preventative, diagnostic, therapeutic, rehabilitative, maintenance or palliative care, and counseling, service, assessment or procedure with respect to the physical or mental condition, or functional status, of a human or animal or that affects the structure or function of the human or animal body; or</w:t>
      </w:r>
    </w:p>
    <w:p w14:paraId="65A9547F" w14:textId="77777777" w:rsidR="005A14D2" w:rsidRPr="007E21CB" w:rsidRDefault="005A14D2" w:rsidP="005A14D2">
      <w:pPr>
        <w:pStyle w:val="RulesSection"/>
        <w:rPr>
          <w:rFonts w:ascii="Arial" w:hAnsi="Arial" w:cs="Arial"/>
          <w:sz w:val="24"/>
          <w:szCs w:val="24"/>
        </w:rPr>
      </w:pPr>
    </w:p>
    <w:p w14:paraId="551F62FC" w14:textId="2C1B89B8" w:rsidR="00AC6729" w:rsidRPr="007E21CB" w:rsidRDefault="005A14D2" w:rsidP="007D0B03">
      <w:pPr>
        <w:pStyle w:val="RulesSection"/>
        <w:ind w:left="1080"/>
        <w:jc w:val="left"/>
        <w:rPr>
          <w:rFonts w:ascii="Arial" w:hAnsi="Arial" w:cs="Arial"/>
          <w:sz w:val="24"/>
          <w:szCs w:val="24"/>
        </w:rPr>
      </w:pPr>
      <w:r w:rsidRPr="007E21CB">
        <w:rPr>
          <w:rFonts w:ascii="Arial" w:hAnsi="Arial" w:cs="Arial"/>
          <w:sz w:val="24"/>
          <w:szCs w:val="24"/>
        </w:rPr>
        <w:t>(2) Distribute, sell, or dispense pharmaceuticals, including over-the-counter pharmaceuticals, dietary supplements, homeopathic drugs, or prescription pharmaceuticals. This definition includes, but is not limited to, wholesale distributors, third-party logistics providers that serve as forward distributors, military medical logistics facilities, hospitals, psychiatric hospitals, ambulatory surgical centers, health clinics, physicians' offices, optical and dental providers, chiropractors, long-term care facilities, ambulance services, pharmacies, long-term care pharmacies, mail-order pharmacies, retailers of pharmaceuticals, veterinary clinics, and veterinary hospitals. This definition does not include pharmaceutical manufacturers, reverse distributors, or reverse logistics centers.</w:t>
      </w:r>
    </w:p>
    <w:p w14:paraId="769D6406" w14:textId="188F24F0" w:rsidR="002A44B2" w:rsidRPr="007E21CB" w:rsidRDefault="007750E5" w:rsidP="001E57A7">
      <w:pPr>
        <w:rPr>
          <w:rFonts w:ascii="Arial" w:hAnsi="Arial" w:cs="Arial"/>
          <w:sz w:val="24"/>
          <w:szCs w:val="24"/>
        </w:rPr>
      </w:pPr>
      <w:r w:rsidRPr="007E21CB">
        <w:rPr>
          <w:rFonts w:ascii="Arial" w:hAnsi="Arial" w:cs="Arial"/>
          <w:sz w:val="24"/>
          <w:szCs w:val="24"/>
        </w:rPr>
        <w:tab/>
      </w:r>
    </w:p>
    <w:p w14:paraId="62BAF303" w14:textId="10DA4938" w:rsidR="00B21FB2" w:rsidRPr="007E21CB" w:rsidRDefault="009D693B" w:rsidP="00D02A4B">
      <w:pPr>
        <w:ind w:left="720" w:hanging="360"/>
        <w:rPr>
          <w:rFonts w:ascii="Arial" w:hAnsi="Arial" w:cs="Arial"/>
          <w:b/>
          <w:bCs/>
          <w:sz w:val="24"/>
          <w:szCs w:val="24"/>
        </w:rPr>
      </w:pPr>
      <w:r w:rsidRPr="007E21CB">
        <w:rPr>
          <w:rFonts w:ascii="Arial" w:hAnsi="Arial" w:cs="Arial"/>
          <w:sz w:val="24"/>
          <w:szCs w:val="24"/>
        </w:rPr>
        <w:t>D.</w:t>
      </w:r>
      <w:r w:rsidR="007750E5" w:rsidRPr="007E21CB">
        <w:rPr>
          <w:rFonts w:ascii="Arial" w:hAnsi="Arial" w:cs="Arial"/>
          <w:sz w:val="24"/>
          <w:szCs w:val="24"/>
        </w:rPr>
        <w:tab/>
      </w:r>
      <w:bookmarkStart w:id="8" w:name="_Hlk118817694"/>
      <w:r w:rsidR="00893C37" w:rsidRPr="007E21CB">
        <w:rPr>
          <w:rFonts w:ascii="Arial" w:hAnsi="Arial" w:cs="Arial"/>
          <w:b/>
          <w:bCs/>
          <w:sz w:val="24"/>
          <w:szCs w:val="24"/>
        </w:rPr>
        <w:t>Household waste pharmaceutical</w:t>
      </w:r>
      <w:r w:rsidR="00D25609" w:rsidRPr="007E21CB">
        <w:rPr>
          <w:rFonts w:ascii="Arial" w:hAnsi="Arial" w:cs="Arial"/>
          <w:sz w:val="24"/>
          <w:szCs w:val="24"/>
        </w:rPr>
        <w:t>.</w:t>
      </w:r>
      <w:r w:rsidR="00893C37" w:rsidRPr="007E21CB">
        <w:rPr>
          <w:rFonts w:ascii="Arial" w:hAnsi="Arial" w:cs="Arial"/>
          <w:sz w:val="24"/>
          <w:szCs w:val="24"/>
        </w:rPr>
        <w:t xml:space="preserve"> </w:t>
      </w:r>
      <w:r w:rsidR="00402325" w:rsidRPr="007E21CB">
        <w:rPr>
          <w:rFonts w:ascii="Arial" w:hAnsi="Arial" w:cs="Arial"/>
          <w:sz w:val="24"/>
          <w:szCs w:val="24"/>
        </w:rPr>
        <w:t>“</w:t>
      </w:r>
      <w:r w:rsidR="00893C37" w:rsidRPr="007E21CB">
        <w:rPr>
          <w:rFonts w:ascii="Arial" w:hAnsi="Arial" w:cs="Arial"/>
          <w:sz w:val="24"/>
          <w:szCs w:val="24"/>
        </w:rPr>
        <w:t>Household waste pharmaceutical</w:t>
      </w:r>
      <w:r w:rsidR="00402325" w:rsidRPr="007E21CB">
        <w:rPr>
          <w:rFonts w:ascii="Arial" w:hAnsi="Arial" w:cs="Arial"/>
          <w:sz w:val="24"/>
          <w:szCs w:val="24"/>
        </w:rPr>
        <w:t>”</w:t>
      </w:r>
      <w:r w:rsidR="00893C37" w:rsidRPr="007E21CB">
        <w:rPr>
          <w:rFonts w:ascii="Arial" w:hAnsi="Arial" w:cs="Arial"/>
          <w:sz w:val="24"/>
          <w:szCs w:val="24"/>
        </w:rPr>
        <w:t xml:space="preserve"> </w:t>
      </w:r>
      <w:bookmarkEnd w:id="8"/>
      <w:r w:rsidR="00893C37" w:rsidRPr="007E21CB">
        <w:rPr>
          <w:rFonts w:ascii="Arial" w:hAnsi="Arial" w:cs="Arial"/>
          <w:sz w:val="24"/>
          <w:szCs w:val="24"/>
        </w:rPr>
        <w:t xml:space="preserve">means a pharmaceutical that is a waste, as defined in </w:t>
      </w:r>
      <w:r w:rsidR="00003843" w:rsidRPr="007E21CB">
        <w:rPr>
          <w:rFonts w:ascii="Arial" w:hAnsi="Arial" w:cs="Arial"/>
          <w:sz w:val="24"/>
          <w:szCs w:val="24"/>
        </w:rPr>
        <w:t xml:space="preserve">06-096 C.M.R. </w:t>
      </w:r>
      <w:r w:rsidR="00525CF9" w:rsidRPr="007E21CB">
        <w:rPr>
          <w:rFonts w:ascii="Arial" w:hAnsi="Arial" w:cs="Arial"/>
          <w:sz w:val="24"/>
          <w:szCs w:val="24"/>
        </w:rPr>
        <w:t>ch.</w:t>
      </w:r>
      <w:r w:rsidR="00B82095" w:rsidRPr="007E21CB">
        <w:rPr>
          <w:rFonts w:ascii="Arial" w:hAnsi="Arial" w:cs="Arial"/>
          <w:sz w:val="24"/>
          <w:szCs w:val="24"/>
        </w:rPr>
        <w:t xml:space="preserve"> 851, § 3(</w:t>
      </w:r>
      <w:r w:rsidR="00F12B30" w:rsidRPr="007E21CB">
        <w:rPr>
          <w:rFonts w:ascii="Arial" w:hAnsi="Arial" w:cs="Arial"/>
          <w:sz w:val="24"/>
          <w:szCs w:val="24"/>
        </w:rPr>
        <w:t>I</w:t>
      </w:r>
      <w:r w:rsidR="00B82095" w:rsidRPr="007E21CB">
        <w:rPr>
          <w:rFonts w:ascii="Arial" w:hAnsi="Arial" w:cs="Arial"/>
          <w:sz w:val="24"/>
          <w:szCs w:val="24"/>
        </w:rPr>
        <w:t>)</w:t>
      </w:r>
      <w:r w:rsidR="00893C37" w:rsidRPr="007E21CB">
        <w:rPr>
          <w:rFonts w:ascii="Arial" w:hAnsi="Arial" w:cs="Arial"/>
          <w:sz w:val="24"/>
          <w:szCs w:val="24"/>
        </w:rPr>
        <w:t xml:space="preserve">, but is excluded from being a hazardous waste under </w:t>
      </w:r>
      <w:r w:rsidR="009E4B58" w:rsidRPr="007E21CB">
        <w:rPr>
          <w:rFonts w:ascii="Arial" w:hAnsi="Arial" w:cs="Arial"/>
          <w:sz w:val="24"/>
          <w:szCs w:val="24"/>
        </w:rPr>
        <w:t>06-096 C.M.R ch.</w:t>
      </w:r>
      <w:r w:rsidR="00B82095" w:rsidRPr="007E21CB">
        <w:rPr>
          <w:rFonts w:ascii="Arial" w:hAnsi="Arial" w:cs="Arial"/>
          <w:sz w:val="24"/>
          <w:szCs w:val="24"/>
        </w:rPr>
        <w:t xml:space="preserve"> 850, § 3(A)(4)(a)(vii)</w:t>
      </w:r>
      <w:r w:rsidR="00893C37" w:rsidRPr="007E21CB">
        <w:rPr>
          <w:rFonts w:ascii="Arial" w:hAnsi="Arial" w:cs="Arial"/>
          <w:sz w:val="24"/>
          <w:szCs w:val="24"/>
        </w:rPr>
        <w:t>.</w:t>
      </w:r>
      <w:r w:rsidR="00B21FB2" w:rsidRPr="007E21CB">
        <w:rPr>
          <w:rFonts w:ascii="Arial" w:hAnsi="Arial" w:cs="Arial"/>
          <w:sz w:val="24"/>
          <w:szCs w:val="24"/>
        </w:rPr>
        <w:br/>
      </w:r>
    </w:p>
    <w:p w14:paraId="37451C72" w14:textId="5BB1FE31" w:rsidR="009F2351" w:rsidRPr="007E21CB" w:rsidRDefault="009F2351" w:rsidP="00D02A4B">
      <w:pPr>
        <w:ind w:left="720" w:hanging="360"/>
        <w:rPr>
          <w:rFonts w:ascii="Arial" w:hAnsi="Arial" w:cs="Arial"/>
          <w:sz w:val="24"/>
          <w:szCs w:val="24"/>
        </w:rPr>
      </w:pPr>
      <w:r w:rsidRPr="007E21CB">
        <w:rPr>
          <w:rFonts w:ascii="Arial" w:hAnsi="Arial" w:cs="Arial"/>
          <w:sz w:val="24"/>
          <w:szCs w:val="24"/>
        </w:rPr>
        <w:t>E.</w:t>
      </w:r>
      <w:r w:rsidRPr="007E21CB">
        <w:rPr>
          <w:rFonts w:ascii="Arial" w:hAnsi="Arial" w:cs="Arial"/>
          <w:b/>
          <w:bCs/>
          <w:sz w:val="24"/>
          <w:szCs w:val="24"/>
        </w:rPr>
        <w:tab/>
        <w:t>Long-term care facility</w:t>
      </w:r>
      <w:r w:rsidR="006434B9" w:rsidRPr="007E21CB">
        <w:rPr>
          <w:rFonts w:ascii="Arial" w:hAnsi="Arial" w:cs="Arial"/>
          <w:b/>
          <w:bCs/>
          <w:sz w:val="24"/>
          <w:szCs w:val="24"/>
        </w:rPr>
        <w:t>.</w:t>
      </w:r>
      <w:r w:rsidR="006434B9" w:rsidRPr="007E21CB">
        <w:rPr>
          <w:rFonts w:ascii="Arial" w:hAnsi="Arial" w:cs="Arial"/>
          <w:sz w:val="24"/>
          <w:szCs w:val="24"/>
        </w:rPr>
        <w:t xml:space="preserve"> “</w:t>
      </w:r>
      <w:r w:rsidRPr="007E21CB">
        <w:rPr>
          <w:rFonts w:ascii="Arial" w:hAnsi="Arial" w:cs="Arial"/>
          <w:sz w:val="24"/>
          <w:szCs w:val="24"/>
        </w:rPr>
        <w:t>Long-term care facility</w:t>
      </w:r>
      <w:r w:rsidR="006434B9" w:rsidRPr="007E21CB">
        <w:rPr>
          <w:rFonts w:ascii="Arial" w:hAnsi="Arial" w:cs="Arial"/>
          <w:sz w:val="24"/>
          <w:szCs w:val="24"/>
        </w:rPr>
        <w:t>”</w:t>
      </w:r>
      <w:r w:rsidRPr="007E21CB">
        <w:rPr>
          <w:rFonts w:ascii="Arial" w:hAnsi="Arial" w:cs="Arial"/>
          <w:sz w:val="24"/>
          <w:szCs w:val="24"/>
        </w:rPr>
        <w:t xml:space="preserve"> means a licensed entity that </w:t>
      </w:r>
      <w:proofErr w:type="gramStart"/>
      <w:r w:rsidRPr="007E21CB">
        <w:rPr>
          <w:rFonts w:ascii="Arial" w:hAnsi="Arial" w:cs="Arial"/>
          <w:sz w:val="24"/>
          <w:szCs w:val="24"/>
        </w:rPr>
        <w:t>provides assistance</w:t>
      </w:r>
      <w:proofErr w:type="gramEnd"/>
      <w:r w:rsidRPr="007E21CB">
        <w:rPr>
          <w:rFonts w:ascii="Arial" w:hAnsi="Arial" w:cs="Arial"/>
          <w:sz w:val="24"/>
          <w:szCs w:val="24"/>
        </w:rPr>
        <w:t xml:space="preserve"> with activities of daily living, including managing and administering pharmaceuticals to one or more individuals at the facility. This definition includes, but is not limited to, hospice facilities, nursing facilities, skilled nursing facilities, and the nursing and skilled nursing care portions of continuing </w:t>
      </w:r>
      <w:r w:rsidRPr="007E21CB">
        <w:rPr>
          <w:rFonts w:ascii="Arial" w:hAnsi="Arial" w:cs="Arial"/>
          <w:sz w:val="24"/>
          <w:szCs w:val="24"/>
        </w:rPr>
        <w:lastRenderedPageBreak/>
        <w:t>care retirement communities. Not included within the scope of this definition are group homes, independent living communities, assisted living facilities, and the independent and assisted living portions of continuing care retirement communities.</w:t>
      </w:r>
    </w:p>
    <w:p w14:paraId="57B6594F" w14:textId="098D0FF5" w:rsidR="006434B9" w:rsidRPr="007E21CB" w:rsidRDefault="006434B9" w:rsidP="009F2351">
      <w:pPr>
        <w:ind w:left="360" w:hanging="360"/>
        <w:rPr>
          <w:rFonts w:ascii="Arial" w:hAnsi="Arial" w:cs="Arial"/>
          <w:sz w:val="24"/>
          <w:szCs w:val="24"/>
        </w:rPr>
      </w:pPr>
    </w:p>
    <w:p w14:paraId="6B7C21F1" w14:textId="5AA335D6" w:rsidR="009D693B" w:rsidRPr="007E21CB" w:rsidRDefault="006434B9" w:rsidP="00D02A4B">
      <w:pPr>
        <w:ind w:left="720" w:hanging="360"/>
        <w:rPr>
          <w:rFonts w:ascii="Arial" w:hAnsi="Arial" w:cs="Arial"/>
          <w:sz w:val="24"/>
          <w:szCs w:val="24"/>
        </w:rPr>
      </w:pPr>
      <w:r w:rsidRPr="007E21CB">
        <w:rPr>
          <w:rFonts w:ascii="Arial" w:hAnsi="Arial" w:cs="Arial"/>
          <w:sz w:val="24"/>
          <w:szCs w:val="24"/>
        </w:rPr>
        <w:t>F.</w:t>
      </w:r>
      <w:r w:rsidRPr="007E21CB">
        <w:rPr>
          <w:rFonts w:ascii="Arial" w:hAnsi="Arial" w:cs="Arial"/>
          <w:b/>
          <w:bCs/>
          <w:sz w:val="24"/>
          <w:szCs w:val="24"/>
        </w:rPr>
        <w:tab/>
      </w:r>
      <w:bookmarkStart w:id="9" w:name="_Hlk118817993"/>
      <w:r w:rsidRPr="007E21CB">
        <w:rPr>
          <w:rFonts w:ascii="Arial" w:hAnsi="Arial" w:cs="Arial"/>
          <w:b/>
          <w:bCs/>
          <w:sz w:val="24"/>
          <w:szCs w:val="24"/>
        </w:rPr>
        <w:t>Non-creditable hazardous waste pharmaceutical.</w:t>
      </w:r>
      <w:r w:rsidRPr="007E21CB">
        <w:rPr>
          <w:rFonts w:ascii="Arial" w:hAnsi="Arial" w:cs="Arial"/>
          <w:sz w:val="24"/>
          <w:szCs w:val="24"/>
        </w:rPr>
        <w:t xml:space="preserve"> “Non-creditable hazardous waste pharmaceutical” </w:t>
      </w:r>
      <w:bookmarkEnd w:id="9"/>
      <w:r w:rsidRPr="007E21CB">
        <w:rPr>
          <w:rFonts w:ascii="Arial" w:hAnsi="Arial" w:cs="Arial"/>
          <w:sz w:val="24"/>
          <w:szCs w:val="24"/>
        </w:rPr>
        <w:t xml:space="preserve">means a prescription hazardous waste pharmaceutical that does not have a reasonable expectation to be eligible for manufacturer credit or a nonprescription hazardous waste pharmaceutical that does not have a reasonable expectation to be legitimately used/reused or reclaimed. This includes but is not limited to, investigational drugs, free samples of pharmaceuticals received by healthcare </w:t>
      </w:r>
      <w:r w:rsidR="001F101A" w:rsidRPr="007E21CB">
        <w:rPr>
          <w:rFonts w:ascii="Arial" w:hAnsi="Arial" w:cs="Arial"/>
          <w:sz w:val="24"/>
          <w:szCs w:val="24"/>
        </w:rPr>
        <w:t>or</w:t>
      </w:r>
      <w:r w:rsidR="005434C0" w:rsidRPr="007E21CB">
        <w:rPr>
          <w:rFonts w:ascii="Arial" w:hAnsi="Arial" w:cs="Arial"/>
          <w:sz w:val="24"/>
          <w:szCs w:val="24"/>
        </w:rPr>
        <w:t xml:space="preserve"> veterinary </w:t>
      </w:r>
      <w:r w:rsidRPr="007E21CB">
        <w:rPr>
          <w:rFonts w:ascii="Arial" w:hAnsi="Arial" w:cs="Arial"/>
          <w:sz w:val="24"/>
          <w:szCs w:val="24"/>
        </w:rPr>
        <w:t>facilities, residues of pharmaceuticals remaining in empty containers, contaminated personal protective equipment, floor sweepings, and clean-up material from the spills of pharmaceuticals.</w:t>
      </w:r>
    </w:p>
    <w:p w14:paraId="62F519B4" w14:textId="6FE7FE08" w:rsidR="006434B9" w:rsidRPr="007E21CB" w:rsidRDefault="006434B9" w:rsidP="006434B9">
      <w:pPr>
        <w:ind w:left="360" w:hanging="360"/>
        <w:rPr>
          <w:rFonts w:ascii="Arial" w:hAnsi="Arial" w:cs="Arial"/>
          <w:sz w:val="24"/>
          <w:szCs w:val="24"/>
        </w:rPr>
      </w:pPr>
    </w:p>
    <w:p w14:paraId="32096B79" w14:textId="7C0658F7" w:rsidR="006434B9" w:rsidRPr="007E21CB" w:rsidRDefault="006434B9" w:rsidP="00D02A4B">
      <w:pPr>
        <w:ind w:left="720" w:hanging="360"/>
        <w:rPr>
          <w:rFonts w:ascii="Arial" w:hAnsi="Arial" w:cs="Arial"/>
          <w:sz w:val="24"/>
          <w:szCs w:val="24"/>
        </w:rPr>
      </w:pPr>
      <w:r w:rsidRPr="007E21CB">
        <w:rPr>
          <w:rFonts w:ascii="Arial" w:hAnsi="Arial" w:cs="Arial"/>
          <w:sz w:val="24"/>
          <w:szCs w:val="24"/>
        </w:rPr>
        <w:t>G.</w:t>
      </w:r>
      <w:r w:rsidRPr="007E21CB">
        <w:rPr>
          <w:rFonts w:ascii="Arial" w:hAnsi="Arial" w:cs="Arial"/>
          <w:b/>
          <w:bCs/>
          <w:sz w:val="24"/>
          <w:szCs w:val="24"/>
        </w:rPr>
        <w:tab/>
        <w:t>Non-hazardous waste pharmaceutical.</w:t>
      </w:r>
      <w:r w:rsidRPr="007E21CB">
        <w:rPr>
          <w:rFonts w:ascii="Arial" w:hAnsi="Arial" w:cs="Arial"/>
          <w:sz w:val="24"/>
          <w:szCs w:val="24"/>
        </w:rPr>
        <w:t xml:space="preserve"> </w:t>
      </w:r>
      <w:r w:rsidR="00B53F2A" w:rsidRPr="007E21CB">
        <w:rPr>
          <w:rFonts w:ascii="Arial" w:hAnsi="Arial" w:cs="Arial"/>
          <w:sz w:val="24"/>
          <w:szCs w:val="24"/>
        </w:rPr>
        <w:t>“</w:t>
      </w:r>
      <w:r w:rsidRPr="007E21CB">
        <w:rPr>
          <w:rFonts w:ascii="Arial" w:hAnsi="Arial" w:cs="Arial"/>
          <w:sz w:val="24"/>
          <w:szCs w:val="24"/>
        </w:rPr>
        <w:t>Non-hazardous waste pharmaceutical</w:t>
      </w:r>
      <w:r w:rsidR="00B53F2A" w:rsidRPr="007E21CB">
        <w:rPr>
          <w:rFonts w:ascii="Arial" w:hAnsi="Arial" w:cs="Arial"/>
          <w:sz w:val="24"/>
          <w:szCs w:val="24"/>
        </w:rPr>
        <w:t>”</w:t>
      </w:r>
      <w:r w:rsidRPr="007E21CB">
        <w:rPr>
          <w:rFonts w:ascii="Arial" w:hAnsi="Arial" w:cs="Arial"/>
          <w:sz w:val="24"/>
          <w:szCs w:val="24"/>
        </w:rPr>
        <w:t xml:space="preserve"> means a pharmaceutical that is a waste, as defined in </w:t>
      </w:r>
      <w:bookmarkStart w:id="10" w:name="_Hlk160463359"/>
      <w:r w:rsidR="003F182B" w:rsidRPr="007E21CB">
        <w:rPr>
          <w:rFonts w:ascii="Arial" w:hAnsi="Arial" w:cs="Arial"/>
          <w:sz w:val="24"/>
          <w:szCs w:val="24"/>
        </w:rPr>
        <w:t>06-096 C.M.R. ch. 851, § 3(</w:t>
      </w:r>
      <w:r w:rsidR="00090D3F" w:rsidRPr="007E21CB">
        <w:rPr>
          <w:rFonts w:ascii="Arial" w:hAnsi="Arial" w:cs="Arial"/>
          <w:sz w:val="24"/>
          <w:szCs w:val="24"/>
        </w:rPr>
        <w:t>I</w:t>
      </w:r>
      <w:r w:rsidR="003F182B" w:rsidRPr="007E21CB">
        <w:rPr>
          <w:rFonts w:ascii="Arial" w:hAnsi="Arial" w:cs="Arial"/>
          <w:sz w:val="24"/>
          <w:szCs w:val="24"/>
        </w:rPr>
        <w:t>)</w:t>
      </w:r>
      <w:bookmarkEnd w:id="10"/>
      <w:r w:rsidRPr="007E21CB">
        <w:rPr>
          <w:rFonts w:ascii="Arial" w:hAnsi="Arial" w:cs="Arial"/>
          <w:sz w:val="24"/>
          <w:szCs w:val="24"/>
        </w:rPr>
        <w:t xml:space="preserve">, and is not listed in </w:t>
      </w:r>
      <w:r w:rsidR="00792C22" w:rsidRPr="007E21CB">
        <w:rPr>
          <w:rFonts w:ascii="Arial" w:hAnsi="Arial" w:cs="Arial"/>
          <w:sz w:val="24"/>
          <w:szCs w:val="24"/>
        </w:rPr>
        <w:t>06-096</w:t>
      </w:r>
      <w:r w:rsidR="00B251E9" w:rsidRPr="007E21CB">
        <w:rPr>
          <w:rFonts w:ascii="Arial" w:hAnsi="Arial" w:cs="Arial"/>
          <w:sz w:val="24"/>
          <w:szCs w:val="24"/>
        </w:rPr>
        <w:t xml:space="preserve"> C.M.R.</w:t>
      </w:r>
      <w:r w:rsidR="00552743" w:rsidRPr="007E21CB">
        <w:rPr>
          <w:rFonts w:ascii="Arial" w:hAnsi="Arial" w:cs="Arial"/>
          <w:sz w:val="24"/>
          <w:szCs w:val="24"/>
        </w:rPr>
        <w:t xml:space="preserve"> </w:t>
      </w:r>
      <w:r w:rsidR="00D61CDF" w:rsidRPr="007E21CB">
        <w:rPr>
          <w:rFonts w:ascii="Arial" w:hAnsi="Arial" w:cs="Arial"/>
          <w:sz w:val="24"/>
          <w:szCs w:val="24"/>
        </w:rPr>
        <w:t xml:space="preserve">ch. </w:t>
      </w:r>
      <w:r w:rsidR="00B251E9" w:rsidRPr="007E21CB">
        <w:rPr>
          <w:rFonts w:ascii="Arial" w:hAnsi="Arial" w:cs="Arial"/>
          <w:sz w:val="24"/>
          <w:szCs w:val="24"/>
        </w:rPr>
        <w:t>850</w:t>
      </w:r>
      <w:r w:rsidR="00D61CDF" w:rsidRPr="007E21CB">
        <w:rPr>
          <w:rFonts w:ascii="Arial" w:hAnsi="Arial" w:cs="Arial"/>
          <w:sz w:val="24"/>
          <w:szCs w:val="24"/>
        </w:rPr>
        <w:t>,</w:t>
      </w:r>
      <w:r w:rsidR="00B251E9" w:rsidRPr="007E21CB">
        <w:rPr>
          <w:rFonts w:ascii="Arial" w:hAnsi="Arial" w:cs="Arial"/>
          <w:sz w:val="24"/>
          <w:szCs w:val="24"/>
        </w:rPr>
        <w:t xml:space="preserve"> § 3(C)</w:t>
      </w:r>
      <w:r w:rsidRPr="007E21CB">
        <w:rPr>
          <w:rFonts w:ascii="Arial" w:hAnsi="Arial" w:cs="Arial"/>
          <w:sz w:val="24"/>
          <w:szCs w:val="24"/>
        </w:rPr>
        <w:t xml:space="preserve">, and does not exhibit a characteristic identified in </w:t>
      </w:r>
      <w:bookmarkStart w:id="11" w:name="_Hlk160463433"/>
      <w:r w:rsidR="00B50B99" w:rsidRPr="007E21CB">
        <w:rPr>
          <w:rFonts w:ascii="Arial" w:hAnsi="Arial" w:cs="Arial"/>
          <w:sz w:val="24"/>
          <w:szCs w:val="24"/>
        </w:rPr>
        <w:t>06-096</w:t>
      </w:r>
      <w:r w:rsidR="006D33CF" w:rsidRPr="007E21CB">
        <w:rPr>
          <w:rFonts w:ascii="Arial" w:hAnsi="Arial" w:cs="Arial"/>
          <w:sz w:val="24"/>
          <w:szCs w:val="24"/>
        </w:rPr>
        <w:t xml:space="preserve"> C.M.R. </w:t>
      </w:r>
      <w:r w:rsidR="00BE4F03" w:rsidRPr="007E21CB">
        <w:rPr>
          <w:rFonts w:ascii="Arial" w:hAnsi="Arial" w:cs="Arial"/>
          <w:sz w:val="24"/>
          <w:szCs w:val="24"/>
        </w:rPr>
        <w:t xml:space="preserve">ch. </w:t>
      </w:r>
      <w:r w:rsidR="006D33CF" w:rsidRPr="007E21CB">
        <w:rPr>
          <w:rFonts w:ascii="Arial" w:hAnsi="Arial" w:cs="Arial"/>
          <w:sz w:val="24"/>
          <w:szCs w:val="24"/>
        </w:rPr>
        <w:t>850</w:t>
      </w:r>
      <w:r w:rsidR="00BE4F03" w:rsidRPr="007E21CB">
        <w:rPr>
          <w:rFonts w:ascii="Arial" w:hAnsi="Arial" w:cs="Arial"/>
          <w:sz w:val="24"/>
          <w:szCs w:val="24"/>
        </w:rPr>
        <w:t>,</w:t>
      </w:r>
      <w:r w:rsidR="006D33CF" w:rsidRPr="007E21CB">
        <w:rPr>
          <w:rFonts w:ascii="Arial" w:hAnsi="Arial" w:cs="Arial"/>
          <w:sz w:val="24"/>
          <w:szCs w:val="24"/>
        </w:rPr>
        <w:t xml:space="preserve"> § 3(B)</w:t>
      </w:r>
      <w:bookmarkEnd w:id="11"/>
      <w:r w:rsidRPr="007E21CB">
        <w:rPr>
          <w:rFonts w:ascii="Arial" w:hAnsi="Arial" w:cs="Arial"/>
          <w:sz w:val="24"/>
          <w:szCs w:val="24"/>
        </w:rPr>
        <w:t>.</w:t>
      </w:r>
    </w:p>
    <w:p w14:paraId="67EF6F8F" w14:textId="6797BAEE" w:rsidR="00FF787A" w:rsidRPr="007E21CB" w:rsidRDefault="00FF787A" w:rsidP="006434B9">
      <w:pPr>
        <w:ind w:left="360" w:hanging="360"/>
        <w:rPr>
          <w:rFonts w:ascii="Arial" w:hAnsi="Arial" w:cs="Arial"/>
          <w:sz w:val="24"/>
          <w:szCs w:val="24"/>
        </w:rPr>
      </w:pPr>
    </w:p>
    <w:p w14:paraId="42EB3193" w14:textId="004A2B53" w:rsidR="00FF787A" w:rsidRPr="007E21CB" w:rsidRDefault="00FF787A" w:rsidP="00D02A4B">
      <w:pPr>
        <w:ind w:left="720" w:hanging="360"/>
        <w:rPr>
          <w:rFonts w:ascii="Arial" w:hAnsi="Arial" w:cs="Arial"/>
          <w:sz w:val="24"/>
          <w:szCs w:val="24"/>
        </w:rPr>
      </w:pPr>
      <w:r w:rsidRPr="007E21CB">
        <w:rPr>
          <w:rFonts w:ascii="Arial" w:hAnsi="Arial" w:cs="Arial"/>
          <w:sz w:val="24"/>
          <w:szCs w:val="24"/>
        </w:rPr>
        <w:t>H.</w:t>
      </w:r>
      <w:r w:rsidRPr="007E21CB">
        <w:rPr>
          <w:rFonts w:ascii="Arial" w:hAnsi="Arial" w:cs="Arial"/>
          <w:sz w:val="24"/>
          <w:szCs w:val="24"/>
        </w:rPr>
        <w:tab/>
      </w:r>
      <w:bookmarkStart w:id="12" w:name="_Hlk118818205"/>
      <w:r w:rsidRPr="007E21CB">
        <w:rPr>
          <w:rFonts w:ascii="Arial" w:hAnsi="Arial" w:cs="Arial"/>
          <w:b/>
          <w:bCs/>
          <w:sz w:val="24"/>
          <w:szCs w:val="24"/>
        </w:rPr>
        <w:t>Non-pharmaceutical hazardous waste</w:t>
      </w:r>
      <w:r w:rsidR="00FD32D9" w:rsidRPr="007E21CB">
        <w:rPr>
          <w:rFonts w:ascii="Arial" w:hAnsi="Arial" w:cs="Arial"/>
          <w:b/>
          <w:bCs/>
          <w:sz w:val="24"/>
          <w:szCs w:val="24"/>
        </w:rPr>
        <w:t>.</w:t>
      </w:r>
      <w:r w:rsidRPr="007E21CB">
        <w:rPr>
          <w:rFonts w:ascii="Arial" w:hAnsi="Arial" w:cs="Arial"/>
          <w:sz w:val="24"/>
          <w:szCs w:val="24"/>
        </w:rPr>
        <w:t xml:space="preserve"> </w:t>
      </w:r>
      <w:r w:rsidR="00FD32D9" w:rsidRPr="007E21CB">
        <w:rPr>
          <w:rFonts w:ascii="Arial" w:hAnsi="Arial" w:cs="Arial"/>
          <w:sz w:val="24"/>
          <w:szCs w:val="24"/>
        </w:rPr>
        <w:t>“</w:t>
      </w:r>
      <w:r w:rsidRPr="007E21CB">
        <w:rPr>
          <w:rFonts w:ascii="Arial" w:hAnsi="Arial" w:cs="Arial"/>
          <w:sz w:val="24"/>
          <w:szCs w:val="24"/>
        </w:rPr>
        <w:t>Non-pharmaceutical hazardous waste</w:t>
      </w:r>
      <w:r w:rsidR="00FD32D9" w:rsidRPr="007E21CB">
        <w:rPr>
          <w:rFonts w:ascii="Arial" w:hAnsi="Arial" w:cs="Arial"/>
          <w:sz w:val="24"/>
          <w:szCs w:val="24"/>
        </w:rPr>
        <w:t>”</w:t>
      </w:r>
      <w:r w:rsidRPr="007E21CB">
        <w:rPr>
          <w:rFonts w:ascii="Arial" w:hAnsi="Arial" w:cs="Arial"/>
          <w:sz w:val="24"/>
          <w:szCs w:val="24"/>
        </w:rPr>
        <w:t xml:space="preserve"> </w:t>
      </w:r>
      <w:bookmarkEnd w:id="12"/>
      <w:r w:rsidRPr="007E21CB">
        <w:rPr>
          <w:rFonts w:ascii="Arial" w:hAnsi="Arial" w:cs="Arial"/>
          <w:sz w:val="24"/>
          <w:szCs w:val="24"/>
        </w:rPr>
        <w:t xml:space="preserve">means a waste, as defined in </w:t>
      </w:r>
      <w:r w:rsidR="00A90B2B" w:rsidRPr="007E21CB">
        <w:rPr>
          <w:rFonts w:ascii="Arial" w:hAnsi="Arial" w:cs="Arial"/>
          <w:sz w:val="24"/>
          <w:szCs w:val="24"/>
        </w:rPr>
        <w:t>06-096 C.M.R. ch. 851, § 3(</w:t>
      </w:r>
      <w:r w:rsidR="00EA0838" w:rsidRPr="007E21CB">
        <w:rPr>
          <w:rFonts w:ascii="Arial" w:hAnsi="Arial" w:cs="Arial"/>
          <w:sz w:val="24"/>
          <w:szCs w:val="24"/>
        </w:rPr>
        <w:t>I</w:t>
      </w:r>
      <w:r w:rsidR="00A90B2B" w:rsidRPr="007E21CB">
        <w:rPr>
          <w:rFonts w:ascii="Arial" w:hAnsi="Arial" w:cs="Arial"/>
          <w:sz w:val="24"/>
          <w:szCs w:val="24"/>
        </w:rPr>
        <w:t>)</w:t>
      </w:r>
      <w:r w:rsidRPr="007E21CB">
        <w:rPr>
          <w:rFonts w:ascii="Arial" w:hAnsi="Arial" w:cs="Arial"/>
          <w:sz w:val="24"/>
          <w:szCs w:val="24"/>
        </w:rPr>
        <w:t xml:space="preserve">, that is listed in </w:t>
      </w:r>
      <w:r w:rsidR="00B50B99" w:rsidRPr="007E21CB">
        <w:rPr>
          <w:rFonts w:ascii="Arial" w:hAnsi="Arial" w:cs="Arial"/>
          <w:sz w:val="24"/>
          <w:szCs w:val="24"/>
        </w:rPr>
        <w:t>06-096</w:t>
      </w:r>
      <w:r w:rsidR="007163A2" w:rsidRPr="007E21CB">
        <w:rPr>
          <w:rFonts w:ascii="Arial" w:hAnsi="Arial" w:cs="Arial"/>
          <w:sz w:val="24"/>
          <w:szCs w:val="24"/>
        </w:rPr>
        <w:t xml:space="preserve"> C.M.R.</w:t>
      </w:r>
      <w:r w:rsidR="00C05DFC" w:rsidRPr="007E21CB">
        <w:rPr>
          <w:rFonts w:ascii="Arial" w:hAnsi="Arial" w:cs="Arial"/>
          <w:sz w:val="24"/>
          <w:szCs w:val="24"/>
        </w:rPr>
        <w:t xml:space="preserve"> ch.</w:t>
      </w:r>
      <w:r w:rsidR="007163A2" w:rsidRPr="007E21CB">
        <w:rPr>
          <w:rFonts w:ascii="Arial" w:hAnsi="Arial" w:cs="Arial"/>
          <w:sz w:val="24"/>
          <w:szCs w:val="24"/>
        </w:rPr>
        <w:t xml:space="preserve"> 850</w:t>
      </w:r>
      <w:r w:rsidR="00C05DFC" w:rsidRPr="007E21CB">
        <w:rPr>
          <w:rFonts w:ascii="Arial" w:hAnsi="Arial" w:cs="Arial"/>
          <w:sz w:val="24"/>
          <w:szCs w:val="24"/>
        </w:rPr>
        <w:t>,</w:t>
      </w:r>
      <w:r w:rsidR="007163A2" w:rsidRPr="007E21CB">
        <w:rPr>
          <w:rFonts w:ascii="Arial" w:hAnsi="Arial" w:cs="Arial"/>
          <w:sz w:val="24"/>
          <w:szCs w:val="24"/>
        </w:rPr>
        <w:t xml:space="preserve"> § 3(C)</w:t>
      </w:r>
      <w:r w:rsidRPr="007E21CB">
        <w:rPr>
          <w:rFonts w:ascii="Arial" w:hAnsi="Arial" w:cs="Arial"/>
          <w:sz w:val="24"/>
          <w:szCs w:val="24"/>
        </w:rPr>
        <w:t xml:space="preserve">, or exhibits one or more characteristics identified in </w:t>
      </w:r>
      <w:r w:rsidR="00AA45F0" w:rsidRPr="007E21CB">
        <w:rPr>
          <w:rFonts w:ascii="Arial" w:hAnsi="Arial" w:cs="Arial"/>
          <w:sz w:val="24"/>
          <w:szCs w:val="24"/>
        </w:rPr>
        <w:t>06-096</w:t>
      </w:r>
      <w:r w:rsidR="007163A2" w:rsidRPr="007E21CB">
        <w:rPr>
          <w:rFonts w:ascii="Arial" w:hAnsi="Arial" w:cs="Arial"/>
          <w:sz w:val="24"/>
          <w:szCs w:val="24"/>
        </w:rPr>
        <w:t xml:space="preserve"> C.M.R. </w:t>
      </w:r>
      <w:r w:rsidR="008D6505" w:rsidRPr="007E21CB">
        <w:rPr>
          <w:rFonts w:ascii="Arial" w:hAnsi="Arial" w:cs="Arial"/>
          <w:sz w:val="24"/>
          <w:szCs w:val="24"/>
        </w:rPr>
        <w:t xml:space="preserve">ch. </w:t>
      </w:r>
      <w:r w:rsidR="007163A2" w:rsidRPr="007E21CB">
        <w:rPr>
          <w:rFonts w:ascii="Arial" w:hAnsi="Arial" w:cs="Arial"/>
          <w:sz w:val="24"/>
          <w:szCs w:val="24"/>
        </w:rPr>
        <w:t>850</w:t>
      </w:r>
      <w:r w:rsidR="008D6505" w:rsidRPr="007E21CB">
        <w:rPr>
          <w:rFonts w:ascii="Arial" w:hAnsi="Arial" w:cs="Arial"/>
          <w:sz w:val="24"/>
          <w:szCs w:val="24"/>
        </w:rPr>
        <w:t>,</w:t>
      </w:r>
      <w:r w:rsidR="007163A2" w:rsidRPr="007E21CB">
        <w:rPr>
          <w:rFonts w:ascii="Arial" w:hAnsi="Arial" w:cs="Arial"/>
          <w:sz w:val="24"/>
          <w:szCs w:val="24"/>
        </w:rPr>
        <w:t xml:space="preserve"> § 3(B)</w:t>
      </w:r>
      <w:r w:rsidRPr="007E21CB">
        <w:rPr>
          <w:rFonts w:ascii="Arial" w:hAnsi="Arial" w:cs="Arial"/>
          <w:sz w:val="24"/>
          <w:szCs w:val="24"/>
        </w:rPr>
        <w:t xml:space="preserve">, but is not a pharmaceutical, as defined in this </w:t>
      </w:r>
      <w:r w:rsidR="00553762" w:rsidRPr="007E21CB">
        <w:rPr>
          <w:rFonts w:ascii="Arial" w:hAnsi="Arial" w:cs="Arial"/>
          <w:sz w:val="24"/>
          <w:szCs w:val="24"/>
        </w:rPr>
        <w:t>S</w:t>
      </w:r>
      <w:r w:rsidRPr="007E21CB">
        <w:rPr>
          <w:rFonts w:ascii="Arial" w:hAnsi="Arial" w:cs="Arial"/>
          <w:sz w:val="24"/>
          <w:szCs w:val="24"/>
        </w:rPr>
        <w:t>ection.</w:t>
      </w:r>
    </w:p>
    <w:p w14:paraId="14498132" w14:textId="62EE1921" w:rsidR="005F78D3" w:rsidRPr="007E21CB" w:rsidRDefault="005F78D3" w:rsidP="006434B9">
      <w:pPr>
        <w:ind w:left="360" w:hanging="360"/>
        <w:rPr>
          <w:rFonts w:ascii="Arial" w:hAnsi="Arial" w:cs="Arial"/>
          <w:sz w:val="24"/>
          <w:szCs w:val="24"/>
        </w:rPr>
      </w:pPr>
    </w:p>
    <w:p w14:paraId="048E27C1" w14:textId="48954BC9" w:rsidR="003947E1" w:rsidRPr="007E21CB" w:rsidRDefault="005F78D3" w:rsidP="00D02A4B">
      <w:pPr>
        <w:ind w:left="720" w:hanging="360"/>
        <w:rPr>
          <w:rFonts w:ascii="Arial" w:hAnsi="Arial" w:cs="Arial"/>
          <w:b/>
          <w:bCs/>
          <w:sz w:val="24"/>
          <w:szCs w:val="24"/>
        </w:rPr>
      </w:pPr>
      <w:r w:rsidRPr="007E21CB">
        <w:rPr>
          <w:rFonts w:ascii="Arial" w:hAnsi="Arial" w:cs="Arial"/>
          <w:sz w:val="24"/>
          <w:szCs w:val="24"/>
        </w:rPr>
        <w:t>I.</w:t>
      </w:r>
      <w:r w:rsidRPr="007E21CB">
        <w:rPr>
          <w:rFonts w:ascii="Arial" w:hAnsi="Arial" w:cs="Arial"/>
          <w:sz w:val="24"/>
          <w:szCs w:val="24"/>
        </w:rPr>
        <w:tab/>
      </w:r>
      <w:bookmarkStart w:id="13" w:name="_Hlk118818350"/>
      <w:r w:rsidR="00150DD0" w:rsidRPr="007E21CB">
        <w:rPr>
          <w:rFonts w:ascii="Arial" w:hAnsi="Arial" w:cs="Arial"/>
          <w:b/>
          <w:bCs/>
          <w:sz w:val="24"/>
          <w:szCs w:val="24"/>
        </w:rPr>
        <w:t>Person</w:t>
      </w:r>
      <w:r w:rsidR="0066754A" w:rsidRPr="007E21CB">
        <w:rPr>
          <w:rFonts w:ascii="Arial" w:hAnsi="Arial" w:cs="Arial"/>
          <w:b/>
          <w:bCs/>
          <w:sz w:val="24"/>
          <w:szCs w:val="24"/>
        </w:rPr>
        <w:t xml:space="preserve">. </w:t>
      </w:r>
      <w:r w:rsidR="0066754A" w:rsidRPr="007E21CB">
        <w:rPr>
          <w:rFonts w:ascii="Arial" w:hAnsi="Arial" w:cs="Arial"/>
          <w:sz w:val="24"/>
          <w:szCs w:val="24"/>
        </w:rPr>
        <w:t xml:space="preserve">“Person” means </w:t>
      </w:r>
      <w:r w:rsidR="00581F2C" w:rsidRPr="007E21CB">
        <w:rPr>
          <w:rFonts w:ascii="Arial" w:hAnsi="Arial" w:cs="Arial"/>
          <w:sz w:val="24"/>
          <w:szCs w:val="24"/>
        </w:rPr>
        <w:t xml:space="preserve">an individual, partnership, </w:t>
      </w:r>
      <w:r w:rsidR="008D163E" w:rsidRPr="007E21CB">
        <w:rPr>
          <w:rFonts w:ascii="Arial" w:hAnsi="Arial" w:cs="Arial"/>
          <w:sz w:val="24"/>
          <w:szCs w:val="24"/>
        </w:rPr>
        <w:t xml:space="preserve">corporation, government entity, association, </w:t>
      </w:r>
      <w:r w:rsidR="00224941" w:rsidRPr="007E21CB">
        <w:rPr>
          <w:rFonts w:ascii="Arial" w:hAnsi="Arial" w:cs="Arial"/>
          <w:sz w:val="24"/>
          <w:szCs w:val="24"/>
        </w:rPr>
        <w:t>or public or private organization of any character</w:t>
      </w:r>
      <w:r w:rsidR="005818BA" w:rsidRPr="007E21CB">
        <w:rPr>
          <w:rFonts w:ascii="Arial" w:hAnsi="Arial" w:cs="Arial"/>
          <w:sz w:val="24"/>
          <w:szCs w:val="24"/>
        </w:rPr>
        <w:t>, other than the Department.</w:t>
      </w:r>
      <w:r w:rsidR="003947E1" w:rsidRPr="007E21CB">
        <w:rPr>
          <w:rFonts w:ascii="Arial" w:hAnsi="Arial" w:cs="Arial"/>
          <w:b/>
          <w:bCs/>
          <w:sz w:val="24"/>
          <w:szCs w:val="24"/>
        </w:rPr>
        <w:br/>
      </w:r>
    </w:p>
    <w:p w14:paraId="4F439B30" w14:textId="7E81B26F" w:rsidR="005F78D3" w:rsidRPr="007E21CB" w:rsidRDefault="00150DD0" w:rsidP="00D02A4B">
      <w:pPr>
        <w:ind w:left="720" w:hanging="360"/>
        <w:rPr>
          <w:rFonts w:ascii="Arial" w:hAnsi="Arial" w:cs="Arial"/>
          <w:sz w:val="24"/>
          <w:szCs w:val="24"/>
        </w:rPr>
      </w:pPr>
      <w:r w:rsidRPr="007E21CB">
        <w:rPr>
          <w:rFonts w:ascii="Arial" w:hAnsi="Arial" w:cs="Arial"/>
          <w:sz w:val="24"/>
          <w:szCs w:val="24"/>
        </w:rPr>
        <w:t>J.</w:t>
      </w:r>
      <w:r w:rsidRPr="007E21CB">
        <w:rPr>
          <w:rFonts w:ascii="Arial" w:hAnsi="Arial" w:cs="Arial"/>
          <w:b/>
          <w:bCs/>
          <w:sz w:val="24"/>
          <w:szCs w:val="24"/>
        </w:rPr>
        <w:tab/>
      </w:r>
      <w:r w:rsidR="00826D97" w:rsidRPr="007E21CB">
        <w:rPr>
          <w:rFonts w:ascii="Arial" w:hAnsi="Arial" w:cs="Arial"/>
          <w:b/>
          <w:bCs/>
          <w:sz w:val="24"/>
          <w:szCs w:val="24"/>
        </w:rPr>
        <w:t>Pharmaceutical</w:t>
      </w:r>
      <w:r w:rsidR="00826D97" w:rsidRPr="007E21CB">
        <w:rPr>
          <w:rFonts w:ascii="Arial" w:hAnsi="Arial" w:cs="Arial"/>
          <w:sz w:val="24"/>
          <w:szCs w:val="24"/>
        </w:rPr>
        <w:t xml:space="preserve">. </w:t>
      </w:r>
      <w:r w:rsidR="00E06B57" w:rsidRPr="007E21CB">
        <w:rPr>
          <w:rFonts w:ascii="Arial" w:hAnsi="Arial" w:cs="Arial"/>
          <w:sz w:val="24"/>
          <w:szCs w:val="24"/>
        </w:rPr>
        <w:t>“</w:t>
      </w:r>
      <w:r w:rsidR="005F78D3" w:rsidRPr="007E21CB">
        <w:rPr>
          <w:rFonts w:ascii="Arial" w:hAnsi="Arial" w:cs="Arial"/>
          <w:sz w:val="24"/>
          <w:szCs w:val="24"/>
        </w:rPr>
        <w:t>Pharmaceutical</w:t>
      </w:r>
      <w:bookmarkEnd w:id="13"/>
      <w:r w:rsidR="00E06B57" w:rsidRPr="007E21CB">
        <w:rPr>
          <w:rFonts w:ascii="Arial" w:hAnsi="Arial" w:cs="Arial"/>
          <w:sz w:val="24"/>
          <w:szCs w:val="24"/>
        </w:rPr>
        <w:t>”</w:t>
      </w:r>
      <w:r w:rsidR="005F78D3" w:rsidRPr="007E21CB">
        <w:rPr>
          <w:rFonts w:ascii="Arial" w:hAnsi="Arial" w:cs="Arial"/>
          <w:sz w:val="24"/>
          <w:szCs w:val="24"/>
        </w:rPr>
        <w:t xml:space="preserve"> means any drug or dietary supplement for use by humans or other animals; any electronic nicotine delivery system (e.g., electronic cigarette or vaping pen); or any liquid nicotine (e-liquid) packaged for retail sale for use in electronic nicotine delivery systems (e.g., pre-filled cartridges or vials). This definition includes, but is not limited to, dietary supplements, as defined by the Federal Food, Drug and Cosmetic Act; prescription drugs, as defined by 21 C</w:t>
      </w:r>
      <w:r w:rsidR="003716AC" w:rsidRPr="007E21CB">
        <w:rPr>
          <w:rFonts w:ascii="Arial" w:hAnsi="Arial" w:cs="Arial"/>
          <w:sz w:val="24"/>
          <w:szCs w:val="24"/>
        </w:rPr>
        <w:t>.</w:t>
      </w:r>
      <w:r w:rsidR="005F78D3" w:rsidRPr="007E21CB">
        <w:rPr>
          <w:rFonts w:ascii="Arial" w:hAnsi="Arial" w:cs="Arial"/>
          <w:sz w:val="24"/>
          <w:szCs w:val="24"/>
        </w:rPr>
        <w:t>F</w:t>
      </w:r>
      <w:r w:rsidR="003716AC" w:rsidRPr="007E21CB">
        <w:rPr>
          <w:rFonts w:ascii="Arial" w:hAnsi="Arial" w:cs="Arial"/>
          <w:sz w:val="24"/>
          <w:szCs w:val="24"/>
        </w:rPr>
        <w:t>.</w:t>
      </w:r>
      <w:r w:rsidR="005F78D3" w:rsidRPr="007E21CB">
        <w:rPr>
          <w:rFonts w:ascii="Arial" w:hAnsi="Arial" w:cs="Arial"/>
          <w:sz w:val="24"/>
          <w:szCs w:val="24"/>
        </w:rPr>
        <w:t>R</w:t>
      </w:r>
      <w:r w:rsidR="003716AC" w:rsidRPr="007E21CB">
        <w:rPr>
          <w:rFonts w:ascii="Arial" w:hAnsi="Arial" w:cs="Arial"/>
          <w:sz w:val="24"/>
          <w:szCs w:val="24"/>
        </w:rPr>
        <w:t>.</w:t>
      </w:r>
      <w:r w:rsidR="005F78D3" w:rsidRPr="007E21CB">
        <w:rPr>
          <w:rFonts w:ascii="Arial" w:hAnsi="Arial" w:cs="Arial"/>
          <w:sz w:val="24"/>
          <w:szCs w:val="24"/>
        </w:rPr>
        <w:t xml:space="preserve"> </w:t>
      </w:r>
      <w:r w:rsidR="008B72B3" w:rsidRPr="007E21CB">
        <w:rPr>
          <w:rFonts w:ascii="Arial" w:hAnsi="Arial" w:cs="Arial"/>
          <w:sz w:val="24"/>
          <w:szCs w:val="24"/>
        </w:rPr>
        <w:t xml:space="preserve">§ </w:t>
      </w:r>
      <w:r w:rsidR="005F78D3" w:rsidRPr="007E21CB">
        <w:rPr>
          <w:rFonts w:ascii="Arial" w:hAnsi="Arial" w:cs="Arial"/>
          <w:sz w:val="24"/>
          <w:szCs w:val="24"/>
        </w:rPr>
        <w:t xml:space="preserve">203.3(y); over-the-counter drugs; homeopathic drugs; compounded drugs; investigational new drugs; pharmaceuticals remaining in non-empty containers; personal protective equipment contaminated with pharmaceuticals; and clean-up material from spills of pharmaceuticals. This definition does not include dental </w:t>
      </w:r>
      <w:proofErr w:type="gramStart"/>
      <w:r w:rsidR="005F78D3" w:rsidRPr="007E21CB">
        <w:rPr>
          <w:rFonts w:ascii="Arial" w:hAnsi="Arial" w:cs="Arial"/>
          <w:sz w:val="24"/>
          <w:szCs w:val="24"/>
        </w:rPr>
        <w:t>amalgam</w:t>
      </w:r>
      <w:proofErr w:type="gramEnd"/>
      <w:r w:rsidR="005F78D3" w:rsidRPr="007E21CB">
        <w:rPr>
          <w:rFonts w:ascii="Arial" w:hAnsi="Arial" w:cs="Arial"/>
          <w:sz w:val="24"/>
          <w:szCs w:val="24"/>
        </w:rPr>
        <w:t xml:space="preserve"> or sharps.</w:t>
      </w:r>
    </w:p>
    <w:p w14:paraId="41C9A5C4" w14:textId="305D5C01" w:rsidR="00EB1264" w:rsidRPr="007E21CB" w:rsidRDefault="00EB1264" w:rsidP="00826D97">
      <w:pPr>
        <w:ind w:left="360" w:hanging="360"/>
        <w:rPr>
          <w:rFonts w:ascii="Arial" w:hAnsi="Arial" w:cs="Arial"/>
          <w:sz w:val="24"/>
          <w:szCs w:val="24"/>
        </w:rPr>
      </w:pPr>
    </w:p>
    <w:p w14:paraId="7A63ABFD" w14:textId="567176D1" w:rsidR="00EB1264" w:rsidRPr="007E21CB" w:rsidRDefault="00150DD0" w:rsidP="00D02A4B">
      <w:pPr>
        <w:ind w:left="720" w:hanging="360"/>
        <w:rPr>
          <w:rFonts w:ascii="Arial" w:hAnsi="Arial" w:cs="Arial"/>
          <w:sz w:val="24"/>
          <w:szCs w:val="24"/>
        </w:rPr>
      </w:pPr>
      <w:r w:rsidRPr="007E21CB">
        <w:rPr>
          <w:rFonts w:ascii="Arial" w:hAnsi="Arial" w:cs="Arial"/>
          <w:sz w:val="24"/>
          <w:szCs w:val="24"/>
        </w:rPr>
        <w:lastRenderedPageBreak/>
        <w:t>K</w:t>
      </w:r>
      <w:r w:rsidR="00EB1264" w:rsidRPr="007E21CB">
        <w:rPr>
          <w:rFonts w:ascii="Arial" w:hAnsi="Arial" w:cs="Arial"/>
          <w:sz w:val="24"/>
          <w:szCs w:val="24"/>
        </w:rPr>
        <w:t>.</w:t>
      </w:r>
      <w:r w:rsidR="00EB1264" w:rsidRPr="007E21CB">
        <w:rPr>
          <w:rFonts w:ascii="Arial" w:hAnsi="Arial" w:cs="Arial"/>
          <w:b/>
          <w:bCs/>
          <w:sz w:val="24"/>
          <w:szCs w:val="24"/>
        </w:rPr>
        <w:tab/>
        <w:t>Potentially creditable hazardous waste pharmaceutical</w:t>
      </w:r>
      <w:r w:rsidR="00EB1264" w:rsidRPr="007E21CB">
        <w:rPr>
          <w:rFonts w:ascii="Arial" w:hAnsi="Arial" w:cs="Arial"/>
          <w:sz w:val="24"/>
          <w:szCs w:val="24"/>
        </w:rPr>
        <w:t>.</w:t>
      </w:r>
      <w:r w:rsidR="00416A7E" w:rsidRPr="007E21CB">
        <w:rPr>
          <w:rFonts w:ascii="Arial" w:hAnsi="Arial" w:cs="Arial"/>
          <w:sz w:val="24"/>
          <w:szCs w:val="24"/>
        </w:rPr>
        <w:t xml:space="preserve"> “</w:t>
      </w:r>
      <w:r w:rsidR="00EB1264" w:rsidRPr="007E21CB">
        <w:rPr>
          <w:rFonts w:ascii="Arial" w:hAnsi="Arial" w:cs="Arial"/>
          <w:sz w:val="24"/>
          <w:szCs w:val="24"/>
        </w:rPr>
        <w:t>Potentially creditable hazardous waste pharmaceutical</w:t>
      </w:r>
      <w:r w:rsidR="00416A7E" w:rsidRPr="007E21CB">
        <w:rPr>
          <w:rFonts w:ascii="Arial" w:hAnsi="Arial" w:cs="Arial"/>
          <w:sz w:val="24"/>
          <w:szCs w:val="24"/>
        </w:rPr>
        <w:t>”</w:t>
      </w:r>
      <w:r w:rsidR="00EB1264" w:rsidRPr="007E21CB">
        <w:rPr>
          <w:rFonts w:ascii="Arial" w:hAnsi="Arial" w:cs="Arial"/>
          <w:sz w:val="24"/>
          <w:szCs w:val="24"/>
        </w:rPr>
        <w:t xml:space="preserve"> means a prescription hazardous waste pharmaceutical that has a reasonable expectation to receive manufacturer credit and is</w:t>
      </w:r>
      <w:r w:rsidR="000F1125" w:rsidRPr="007E21CB">
        <w:rPr>
          <w:rFonts w:ascii="Arial" w:hAnsi="Arial" w:cs="Arial"/>
          <w:sz w:val="24"/>
          <w:szCs w:val="24"/>
        </w:rPr>
        <w:t>:</w:t>
      </w:r>
    </w:p>
    <w:p w14:paraId="5CC9F0AF" w14:textId="77777777" w:rsidR="00EB1264" w:rsidRPr="007E21CB" w:rsidRDefault="00EB1264" w:rsidP="00EB1264">
      <w:pPr>
        <w:ind w:left="360" w:hanging="360"/>
        <w:rPr>
          <w:rFonts w:ascii="Arial" w:hAnsi="Arial" w:cs="Arial"/>
          <w:sz w:val="24"/>
          <w:szCs w:val="24"/>
        </w:rPr>
      </w:pPr>
    </w:p>
    <w:p w14:paraId="4A235971" w14:textId="77777777" w:rsidR="00EB1264" w:rsidRPr="007E21CB" w:rsidRDefault="00EB1264" w:rsidP="00D02A4B">
      <w:pPr>
        <w:ind w:left="1080" w:hanging="360"/>
        <w:rPr>
          <w:rFonts w:ascii="Arial" w:hAnsi="Arial" w:cs="Arial"/>
          <w:sz w:val="24"/>
          <w:szCs w:val="24"/>
        </w:rPr>
      </w:pPr>
      <w:r w:rsidRPr="007E21CB">
        <w:rPr>
          <w:rFonts w:ascii="Arial" w:hAnsi="Arial" w:cs="Arial"/>
          <w:sz w:val="24"/>
          <w:szCs w:val="24"/>
        </w:rPr>
        <w:t>(1) In original manufacturer packaging (except pharmaceuticals that were subject to a recall);</w:t>
      </w:r>
    </w:p>
    <w:p w14:paraId="492B2528" w14:textId="77777777" w:rsidR="00EB1264" w:rsidRPr="007E21CB" w:rsidRDefault="00EB1264" w:rsidP="004F1BD3">
      <w:pPr>
        <w:ind w:hanging="360"/>
        <w:rPr>
          <w:rFonts w:ascii="Arial" w:hAnsi="Arial" w:cs="Arial"/>
          <w:sz w:val="24"/>
          <w:szCs w:val="24"/>
        </w:rPr>
      </w:pPr>
    </w:p>
    <w:p w14:paraId="173D58F5" w14:textId="77777777" w:rsidR="00EB1264" w:rsidRPr="007E21CB" w:rsidRDefault="00EB1264" w:rsidP="00D02A4B">
      <w:pPr>
        <w:ind w:left="1080" w:hanging="360"/>
        <w:rPr>
          <w:rFonts w:ascii="Arial" w:hAnsi="Arial" w:cs="Arial"/>
          <w:sz w:val="24"/>
          <w:szCs w:val="24"/>
        </w:rPr>
      </w:pPr>
      <w:r w:rsidRPr="007E21CB">
        <w:rPr>
          <w:rFonts w:ascii="Arial" w:hAnsi="Arial" w:cs="Arial"/>
          <w:sz w:val="24"/>
          <w:szCs w:val="24"/>
        </w:rPr>
        <w:t>(2) Undispensed; and</w:t>
      </w:r>
    </w:p>
    <w:p w14:paraId="278A7849" w14:textId="77777777" w:rsidR="00EB1264" w:rsidRPr="007E21CB" w:rsidRDefault="00EB1264" w:rsidP="004F1BD3">
      <w:pPr>
        <w:ind w:hanging="360"/>
        <w:rPr>
          <w:rFonts w:ascii="Arial" w:hAnsi="Arial" w:cs="Arial"/>
          <w:sz w:val="24"/>
          <w:szCs w:val="24"/>
        </w:rPr>
      </w:pPr>
    </w:p>
    <w:p w14:paraId="063554BA" w14:textId="77777777" w:rsidR="00EB1264" w:rsidRPr="007E21CB" w:rsidRDefault="00EB1264" w:rsidP="00D02A4B">
      <w:pPr>
        <w:ind w:left="1080" w:hanging="360"/>
        <w:rPr>
          <w:rFonts w:ascii="Arial" w:hAnsi="Arial" w:cs="Arial"/>
          <w:sz w:val="24"/>
          <w:szCs w:val="24"/>
        </w:rPr>
      </w:pPr>
      <w:r w:rsidRPr="007E21CB">
        <w:rPr>
          <w:rFonts w:ascii="Arial" w:hAnsi="Arial" w:cs="Arial"/>
          <w:sz w:val="24"/>
          <w:szCs w:val="24"/>
        </w:rPr>
        <w:t>(3) Unexpired or less than one year past expiration date. The term does not include evaluated hazardous waste pharmaceuticals or nonprescription pharmaceuticals including, but not limited to, over-the-counter drugs, homeopathic drugs, and dietary supplements.</w:t>
      </w:r>
    </w:p>
    <w:p w14:paraId="47000CA2" w14:textId="77777777" w:rsidR="00EB1264" w:rsidRPr="007E21CB" w:rsidRDefault="00EB1264" w:rsidP="00EB1264">
      <w:pPr>
        <w:rPr>
          <w:rFonts w:ascii="Arial" w:hAnsi="Arial" w:cs="Arial"/>
          <w:sz w:val="24"/>
          <w:szCs w:val="24"/>
        </w:rPr>
      </w:pPr>
    </w:p>
    <w:p w14:paraId="6346E924" w14:textId="422AC1C8" w:rsidR="005F78D3" w:rsidRPr="007E21CB" w:rsidRDefault="00150DD0" w:rsidP="00D021B4">
      <w:pPr>
        <w:ind w:left="720" w:hanging="360"/>
        <w:rPr>
          <w:rFonts w:ascii="Arial" w:hAnsi="Arial" w:cs="Arial"/>
          <w:sz w:val="24"/>
          <w:szCs w:val="24"/>
        </w:rPr>
      </w:pPr>
      <w:r w:rsidRPr="007E21CB">
        <w:rPr>
          <w:rFonts w:ascii="Arial" w:hAnsi="Arial" w:cs="Arial"/>
          <w:sz w:val="24"/>
          <w:szCs w:val="24"/>
        </w:rPr>
        <w:t>L</w:t>
      </w:r>
      <w:r w:rsidR="00551CC1" w:rsidRPr="007E21CB">
        <w:rPr>
          <w:rFonts w:ascii="Arial" w:hAnsi="Arial" w:cs="Arial"/>
          <w:sz w:val="24"/>
          <w:szCs w:val="24"/>
        </w:rPr>
        <w:t>.</w:t>
      </w:r>
      <w:r w:rsidR="00551CC1" w:rsidRPr="007E21CB">
        <w:rPr>
          <w:rFonts w:ascii="Arial" w:hAnsi="Arial" w:cs="Arial"/>
          <w:b/>
          <w:bCs/>
          <w:sz w:val="24"/>
          <w:szCs w:val="24"/>
        </w:rPr>
        <w:tab/>
      </w:r>
      <w:bookmarkStart w:id="14" w:name="_Hlk118818759"/>
      <w:r w:rsidR="00551CC1" w:rsidRPr="007E21CB">
        <w:rPr>
          <w:rFonts w:ascii="Arial" w:hAnsi="Arial" w:cs="Arial"/>
          <w:b/>
          <w:bCs/>
          <w:sz w:val="24"/>
          <w:szCs w:val="24"/>
        </w:rPr>
        <w:t>Reverse distributor.</w:t>
      </w:r>
      <w:r w:rsidR="00551CC1" w:rsidRPr="007E21CB">
        <w:rPr>
          <w:rFonts w:ascii="Arial" w:hAnsi="Arial" w:cs="Arial"/>
          <w:sz w:val="24"/>
          <w:szCs w:val="24"/>
        </w:rPr>
        <w:t xml:space="preserve"> “Reverse distributor” </w:t>
      </w:r>
      <w:bookmarkEnd w:id="14"/>
      <w:r w:rsidR="00551CC1" w:rsidRPr="007E21CB">
        <w:rPr>
          <w:rFonts w:ascii="Arial" w:hAnsi="Arial" w:cs="Arial"/>
          <w:sz w:val="24"/>
          <w:szCs w:val="24"/>
        </w:rPr>
        <w:t>means any person that receives and accumulates prescription pharmaceuticals that are potentially creditable hazardous waste pharmaceuticals for the purpose of facilitating or verifying manufacturer credit. Any person, including forward distributors, third-party logistics providers, and pharmaceutical manufacturers, that processes prescription pharmaceuticals for the facilitation or verification of manufacturer credit is considered a reverse distributor.</w:t>
      </w:r>
    </w:p>
    <w:p w14:paraId="0F3523C0" w14:textId="77777777" w:rsidR="00301079" w:rsidRPr="007E21CB" w:rsidRDefault="00301079" w:rsidP="008817AD">
      <w:pPr>
        <w:pStyle w:val="RulesSection"/>
        <w:jc w:val="left"/>
        <w:rPr>
          <w:rFonts w:ascii="Arial" w:hAnsi="Arial" w:cs="Arial"/>
          <w:b/>
          <w:sz w:val="24"/>
          <w:szCs w:val="24"/>
        </w:rPr>
      </w:pPr>
    </w:p>
    <w:p w14:paraId="36E8104D" w14:textId="6BF7A53E" w:rsidR="008817AD" w:rsidRPr="007E21CB" w:rsidRDefault="00261C6F" w:rsidP="007E21CB">
      <w:pPr>
        <w:pStyle w:val="Heading1"/>
      </w:pPr>
      <w:bookmarkStart w:id="15" w:name="_Toc231752942"/>
      <w:r w:rsidRPr="007E21CB">
        <w:t>4</w:t>
      </w:r>
      <w:r w:rsidR="008817AD" w:rsidRPr="007E21CB">
        <w:t>.</w:t>
      </w:r>
      <w:r w:rsidR="008817AD" w:rsidRPr="007E21CB">
        <w:tab/>
      </w:r>
      <w:r w:rsidR="00301079" w:rsidRPr="007E21CB">
        <w:t>Applicability</w:t>
      </w:r>
      <w:bookmarkEnd w:id="15"/>
      <w:r w:rsidR="008817AD" w:rsidRPr="007E21CB">
        <w:t xml:space="preserve"> </w:t>
      </w:r>
    </w:p>
    <w:p w14:paraId="6555302A" w14:textId="5C10501A" w:rsidR="00143037" w:rsidRPr="007E21CB" w:rsidRDefault="00143037" w:rsidP="00143037">
      <w:pPr>
        <w:pStyle w:val="indent-1"/>
        <w:ind w:left="720" w:hanging="360"/>
        <w:rPr>
          <w:rFonts w:ascii="Arial" w:hAnsi="Arial" w:cs="Arial"/>
        </w:rPr>
      </w:pPr>
      <w:r w:rsidRPr="007E21CB">
        <w:rPr>
          <w:rFonts w:ascii="Arial" w:hAnsi="Arial" w:cs="Arial"/>
        </w:rPr>
        <w:t>A.</w:t>
      </w:r>
      <w:r w:rsidRPr="007E21CB">
        <w:rPr>
          <w:rFonts w:ascii="Arial" w:hAnsi="Arial" w:cs="Arial"/>
        </w:rPr>
        <w:tab/>
        <w:t xml:space="preserve">A healthcare </w:t>
      </w:r>
      <w:r w:rsidR="001F101A" w:rsidRPr="007E21CB">
        <w:rPr>
          <w:rFonts w:ascii="Arial" w:hAnsi="Arial" w:cs="Arial"/>
        </w:rPr>
        <w:t>or</w:t>
      </w:r>
      <w:r w:rsidR="005434C0" w:rsidRPr="007E21CB">
        <w:rPr>
          <w:rFonts w:ascii="Arial" w:hAnsi="Arial" w:cs="Arial"/>
        </w:rPr>
        <w:t xml:space="preserve"> veterinary </w:t>
      </w:r>
      <w:r w:rsidRPr="007E21CB">
        <w:rPr>
          <w:rFonts w:ascii="Arial" w:hAnsi="Arial" w:cs="Arial"/>
        </w:rPr>
        <w:t xml:space="preserve">facility that </w:t>
      </w:r>
      <w:bookmarkStart w:id="16" w:name="_Hlk127527904"/>
      <w:r w:rsidRPr="007E21CB">
        <w:rPr>
          <w:rFonts w:ascii="Arial" w:hAnsi="Arial" w:cs="Arial"/>
        </w:rPr>
        <w:t xml:space="preserve">is a </w:t>
      </w:r>
      <w:r w:rsidR="00A6350E" w:rsidRPr="007E21CB">
        <w:rPr>
          <w:rFonts w:ascii="Arial" w:hAnsi="Arial" w:cs="Arial"/>
        </w:rPr>
        <w:t xml:space="preserve">very </w:t>
      </w:r>
      <w:r w:rsidRPr="007E21CB">
        <w:rPr>
          <w:rFonts w:ascii="Arial" w:hAnsi="Arial" w:cs="Arial"/>
        </w:rPr>
        <w:t xml:space="preserve">small quantity generator or </w:t>
      </w:r>
      <w:r w:rsidR="00A6350E" w:rsidRPr="007E21CB">
        <w:rPr>
          <w:rFonts w:ascii="Arial" w:hAnsi="Arial" w:cs="Arial"/>
        </w:rPr>
        <w:t xml:space="preserve">very </w:t>
      </w:r>
      <w:r w:rsidRPr="007E21CB">
        <w:rPr>
          <w:rFonts w:ascii="Arial" w:hAnsi="Arial" w:cs="Arial"/>
        </w:rPr>
        <w:t>small quantity generator plus as defined in 06-096 C.M.R</w:t>
      </w:r>
      <w:r w:rsidR="007B3712" w:rsidRPr="007E21CB">
        <w:rPr>
          <w:rFonts w:ascii="Arial" w:hAnsi="Arial" w:cs="Arial"/>
        </w:rPr>
        <w:t>. ch. 851, § 3(</w:t>
      </w:r>
      <w:r w:rsidR="00C05502" w:rsidRPr="007E21CB">
        <w:rPr>
          <w:rFonts w:ascii="Arial" w:hAnsi="Arial" w:cs="Arial"/>
        </w:rPr>
        <w:t>E</w:t>
      </w:r>
      <w:r w:rsidR="007B3712" w:rsidRPr="007E21CB">
        <w:rPr>
          <w:rFonts w:ascii="Arial" w:hAnsi="Arial" w:cs="Arial"/>
        </w:rPr>
        <w:t xml:space="preserve">)(2) and (3) </w:t>
      </w:r>
      <w:bookmarkEnd w:id="16"/>
      <w:r w:rsidRPr="007E21CB">
        <w:rPr>
          <w:rFonts w:ascii="Arial" w:hAnsi="Arial" w:cs="Arial"/>
        </w:rPr>
        <w:t xml:space="preserve">when counting all of its hazardous waste, including both its hazardous waste pharmaceuticals and its non-pharmaceutical hazardous waste, remains subject to </w:t>
      </w:r>
      <w:r w:rsidR="007B3712" w:rsidRPr="007E21CB">
        <w:rPr>
          <w:rFonts w:ascii="Arial" w:hAnsi="Arial" w:cs="Arial"/>
        </w:rPr>
        <w:t>0</w:t>
      </w:r>
      <w:r w:rsidR="00181CCF" w:rsidRPr="007E21CB">
        <w:rPr>
          <w:rFonts w:ascii="Arial" w:hAnsi="Arial" w:cs="Arial"/>
        </w:rPr>
        <w:t>6</w:t>
      </w:r>
      <w:r w:rsidR="007B3712" w:rsidRPr="007E21CB">
        <w:rPr>
          <w:rFonts w:ascii="Arial" w:hAnsi="Arial" w:cs="Arial"/>
        </w:rPr>
        <w:t xml:space="preserve">-096 C.M.R. ch. </w:t>
      </w:r>
      <w:r w:rsidR="00306F9E" w:rsidRPr="007E21CB">
        <w:rPr>
          <w:rFonts w:ascii="Arial" w:hAnsi="Arial" w:cs="Arial"/>
        </w:rPr>
        <w:t>851</w:t>
      </w:r>
      <w:r w:rsidR="007B3712" w:rsidRPr="007E21CB">
        <w:rPr>
          <w:rFonts w:ascii="Arial" w:hAnsi="Arial" w:cs="Arial"/>
        </w:rPr>
        <w:t xml:space="preserve">, § </w:t>
      </w:r>
      <w:r w:rsidR="00817635" w:rsidRPr="007E21CB">
        <w:rPr>
          <w:rFonts w:ascii="Arial" w:hAnsi="Arial" w:cs="Arial"/>
        </w:rPr>
        <w:t>8</w:t>
      </w:r>
      <w:r w:rsidRPr="007E21CB">
        <w:rPr>
          <w:rFonts w:ascii="Arial" w:hAnsi="Arial" w:cs="Arial"/>
        </w:rPr>
        <w:t xml:space="preserve"> and is </w:t>
      </w:r>
      <w:r w:rsidRPr="007E21CB">
        <w:rPr>
          <w:rStyle w:val="Emphasis"/>
          <w:rFonts w:ascii="Arial" w:hAnsi="Arial" w:cs="Arial"/>
        </w:rPr>
        <w:t>not</w:t>
      </w:r>
      <w:r w:rsidRPr="007E21CB">
        <w:rPr>
          <w:rFonts w:ascii="Arial" w:hAnsi="Arial" w:cs="Arial"/>
        </w:rPr>
        <w:t xml:space="preserve"> subject to this </w:t>
      </w:r>
      <w:r w:rsidR="009F6415" w:rsidRPr="007E21CB">
        <w:rPr>
          <w:rFonts w:ascii="Arial" w:hAnsi="Arial" w:cs="Arial"/>
        </w:rPr>
        <w:t>C</w:t>
      </w:r>
      <w:r w:rsidR="007B3712" w:rsidRPr="007E21CB">
        <w:rPr>
          <w:rFonts w:ascii="Arial" w:hAnsi="Arial" w:cs="Arial"/>
        </w:rPr>
        <w:t>hapter</w:t>
      </w:r>
      <w:r w:rsidRPr="007E21CB">
        <w:rPr>
          <w:rFonts w:ascii="Arial" w:hAnsi="Arial" w:cs="Arial"/>
        </w:rPr>
        <w:t xml:space="preserve">, except for </w:t>
      </w:r>
      <w:r w:rsidR="00520327" w:rsidRPr="007E21CB">
        <w:rPr>
          <w:rFonts w:ascii="Arial" w:hAnsi="Arial" w:cs="Arial"/>
        </w:rPr>
        <w:t xml:space="preserve">Sections </w:t>
      </w:r>
      <w:r w:rsidR="00F43E97" w:rsidRPr="007E21CB">
        <w:rPr>
          <w:rFonts w:ascii="Arial" w:hAnsi="Arial" w:cs="Arial"/>
        </w:rPr>
        <w:t>8</w:t>
      </w:r>
      <w:r w:rsidRPr="007E21CB">
        <w:rPr>
          <w:rFonts w:ascii="Arial" w:hAnsi="Arial" w:cs="Arial"/>
        </w:rPr>
        <w:t xml:space="preserve"> and</w:t>
      </w:r>
      <w:r w:rsidR="00A203A3" w:rsidRPr="007E21CB">
        <w:rPr>
          <w:rFonts w:ascii="Arial" w:hAnsi="Arial" w:cs="Arial"/>
        </w:rPr>
        <w:t xml:space="preserve"> </w:t>
      </w:r>
      <w:r w:rsidR="00F43E97" w:rsidRPr="007E21CB">
        <w:rPr>
          <w:rFonts w:ascii="Arial" w:hAnsi="Arial" w:cs="Arial"/>
        </w:rPr>
        <w:t>10</w:t>
      </w:r>
      <w:r w:rsidR="00EB130F" w:rsidRPr="007E21CB">
        <w:rPr>
          <w:rFonts w:ascii="Arial" w:hAnsi="Arial" w:cs="Arial"/>
        </w:rPr>
        <w:t xml:space="preserve"> </w:t>
      </w:r>
      <w:r w:rsidRPr="007E21CB">
        <w:rPr>
          <w:rFonts w:ascii="Arial" w:hAnsi="Arial" w:cs="Arial"/>
        </w:rPr>
        <w:t xml:space="preserve">and the optional provisions of </w:t>
      </w:r>
      <w:r w:rsidR="0084741E" w:rsidRPr="007E21CB">
        <w:rPr>
          <w:rFonts w:ascii="Arial" w:hAnsi="Arial" w:cs="Arial"/>
        </w:rPr>
        <w:t>Section 7</w:t>
      </w:r>
      <w:r w:rsidR="008B72B3" w:rsidRPr="007E21CB">
        <w:rPr>
          <w:rFonts w:ascii="Arial" w:hAnsi="Arial" w:cs="Arial"/>
        </w:rPr>
        <w:t xml:space="preserve"> of this Chapter</w:t>
      </w:r>
      <w:r w:rsidRPr="007E21CB">
        <w:rPr>
          <w:rFonts w:ascii="Arial" w:hAnsi="Arial" w:cs="Arial"/>
        </w:rPr>
        <w:t xml:space="preserve">. </w:t>
      </w:r>
    </w:p>
    <w:p w14:paraId="1025A7AF" w14:textId="765410AA" w:rsidR="00143037" w:rsidRPr="007E21CB" w:rsidRDefault="00143037" w:rsidP="00143037">
      <w:pPr>
        <w:pStyle w:val="indent-1"/>
        <w:ind w:left="720" w:hanging="360"/>
        <w:rPr>
          <w:rFonts w:ascii="Arial" w:hAnsi="Arial" w:cs="Arial"/>
        </w:rPr>
      </w:pPr>
      <w:r w:rsidRPr="007E21CB">
        <w:rPr>
          <w:rStyle w:val="paren"/>
          <w:rFonts w:ascii="Arial" w:hAnsi="Arial" w:cs="Arial"/>
        </w:rPr>
        <w:t>B.</w:t>
      </w:r>
      <w:r w:rsidRPr="007E21CB">
        <w:rPr>
          <w:rStyle w:val="paren"/>
          <w:rFonts w:ascii="Arial" w:hAnsi="Arial" w:cs="Arial"/>
        </w:rPr>
        <w:tab/>
      </w:r>
      <w:r w:rsidRPr="007E21CB">
        <w:rPr>
          <w:rFonts w:ascii="Arial" w:hAnsi="Arial" w:cs="Arial"/>
        </w:rPr>
        <w:t xml:space="preserve">A healthcare </w:t>
      </w:r>
      <w:r w:rsidR="001F101A" w:rsidRPr="007E21CB">
        <w:rPr>
          <w:rFonts w:ascii="Arial" w:hAnsi="Arial" w:cs="Arial"/>
        </w:rPr>
        <w:t>or</w:t>
      </w:r>
      <w:r w:rsidR="005434C0" w:rsidRPr="007E21CB">
        <w:rPr>
          <w:rFonts w:ascii="Arial" w:hAnsi="Arial" w:cs="Arial"/>
        </w:rPr>
        <w:t xml:space="preserve"> veterinary </w:t>
      </w:r>
      <w:r w:rsidRPr="007E21CB">
        <w:rPr>
          <w:rFonts w:ascii="Arial" w:hAnsi="Arial" w:cs="Arial"/>
        </w:rPr>
        <w:t xml:space="preserve">facility that </w:t>
      </w:r>
      <w:r w:rsidR="00B32774" w:rsidRPr="007E21CB">
        <w:rPr>
          <w:rFonts w:ascii="Arial" w:hAnsi="Arial" w:cs="Arial"/>
        </w:rPr>
        <w:t>is a</w:t>
      </w:r>
      <w:r w:rsidR="004456C3" w:rsidRPr="007E21CB">
        <w:rPr>
          <w:rFonts w:ascii="Arial" w:hAnsi="Arial" w:cs="Arial"/>
        </w:rPr>
        <w:t xml:space="preserve"> very</w:t>
      </w:r>
      <w:r w:rsidR="00B32774" w:rsidRPr="007E21CB">
        <w:rPr>
          <w:rFonts w:ascii="Arial" w:hAnsi="Arial" w:cs="Arial"/>
        </w:rPr>
        <w:t xml:space="preserve"> small quantity generator or </w:t>
      </w:r>
      <w:r w:rsidR="004456C3" w:rsidRPr="007E21CB">
        <w:rPr>
          <w:rFonts w:ascii="Arial" w:hAnsi="Arial" w:cs="Arial"/>
        </w:rPr>
        <w:t xml:space="preserve">very </w:t>
      </w:r>
      <w:r w:rsidR="00B32774" w:rsidRPr="007E21CB">
        <w:rPr>
          <w:rFonts w:ascii="Arial" w:hAnsi="Arial" w:cs="Arial"/>
        </w:rPr>
        <w:t>small quantity generator plus as defined in 06-096 C.M.R. ch. 851, § 3(</w:t>
      </w:r>
      <w:r w:rsidR="00AC5126" w:rsidRPr="007E21CB">
        <w:rPr>
          <w:rFonts w:ascii="Arial" w:hAnsi="Arial" w:cs="Arial"/>
        </w:rPr>
        <w:t>E</w:t>
      </w:r>
      <w:r w:rsidR="00B32774" w:rsidRPr="007E21CB">
        <w:rPr>
          <w:rFonts w:ascii="Arial" w:hAnsi="Arial" w:cs="Arial"/>
        </w:rPr>
        <w:t>)(2) and (3)</w:t>
      </w:r>
      <w:r w:rsidRPr="007E21CB">
        <w:rPr>
          <w:rFonts w:ascii="Arial" w:hAnsi="Arial" w:cs="Arial"/>
        </w:rPr>
        <w:t>, including both its hazardous waste pharmaceuticals and its non-pharmaceutical hazardous waste, has the option of complying with</w:t>
      </w:r>
      <w:r w:rsidR="00A87456" w:rsidRPr="007E21CB">
        <w:rPr>
          <w:rFonts w:ascii="Arial" w:hAnsi="Arial" w:cs="Arial"/>
        </w:rPr>
        <w:t xml:space="preserve"> </w:t>
      </w:r>
      <w:r w:rsidR="00047B92" w:rsidRPr="007E21CB">
        <w:rPr>
          <w:rFonts w:ascii="Arial" w:hAnsi="Arial" w:cs="Arial"/>
        </w:rPr>
        <w:t xml:space="preserve">4(D) of this </w:t>
      </w:r>
      <w:r w:rsidR="00553762" w:rsidRPr="007E21CB">
        <w:rPr>
          <w:rFonts w:ascii="Arial" w:hAnsi="Arial" w:cs="Arial"/>
        </w:rPr>
        <w:t>S</w:t>
      </w:r>
      <w:r w:rsidR="00047B92" w:rsidRPr="007E21CB">
        <w:rPr>
          <w:rFonts w:ascii="Arial" w:hAnsi="Arial" w:cs="Arial"/>
        </w:rPr>
        <w:t xml:space="preserve">ection </w:t>
      </w:r>
      <w:r w:rsidRPr="007E21CB">
        <w:rPr>
          <w:rFonts w:ascii="Arial" w:hAnsi="Arial" w:cs="Arial"/>
        </w:rPr>
        <w:t xml:space="preserve">for the management of its hazardous waste pharmaceuticals as an alternative to complying with </w:t>
      </w:r>
      <w:r w:rsidR="00B32774" w:rsidRPr="007E21CB">
        <w:rPr>
          <w:rFonts w:ascii="Arial" w:hAnsi="Arial" w:cs="Arial"/>
        </w:rPr>
        <w:t>0</w:t>
      </w:r>
      <w:r w:rsidR="00181CCF" w:rsidRPr="007E21CB">
        <w:rPr>
          <w:rFonts w:ascii="Arial" w:hAnsi="Arial" w:cs="Arial"/>
        </w:rPr>
        <w:t>6</w:t>
      </w:r>
      <w:r w:rsidR="00B32774" w:rsidRPr="007E21CB">
        <w:rPr>
          <w:rFonts w:ascii="Arial" w:hAnsi="Arial" w:cs="Arial"/>
        </w:rPr>
        <w:t xml:space="preserve">-096 C.M.R. ch. </w:t>
      </w:r>
      <w:r w:rsidR="00133A89" w:rsidRPr="007E21CB">
        <w:rPr>
          <w:rFonts w:ascii="Arial" w:hAnsi="Arial" w:cs="Arial"/>
        </w:rPr>
        <w:t>851, § 8</w:t>
      </w:r>
      <w:r w:rsidR="00A05053" w:rsidRPr="007E21CB">
        <w:rPr>
          <w:rFonts w:ascii="Arial" w:hAnsi="Arial" w:cs="Arial"/>
        </w:rPr>
        <w:t xml:space="preserve"> </w:t>
      </w:r>
      <w:r w:rsidRPr="007E21CB">
        <w:rPr>
          <w:rFonts w:ascii="Arial" w:hAnsi="Arial" w:cs="Arial"/>
        </w:rPr>
        <w:t xml:space="preserve">and the optional provisions of </w:t>
      </w:r>
      <w:r w:rsidR="00386B58" w:rsidRPr="007E21CB">
        <w:rPr>
          <w:rFonts w:ascii="Arial" w:hAnsi="Arial" w:cs="Arial"/>
        </w:rPr>
        <w:t xml:space="preserve">Section 7 of this </w:t>
      </w:r>
      <w:r w:rsidR="009F6415" w:rsidRPr="007E21CB">
        <w:rPr>
          <w:rFonts w:ascii="Arial" w:hAnsi="Arial" w:cs="Arial"/>
        </w:rPr>
        <w:t>C</w:t>
      </w:r>
      <w:r w:rsidR="00386B58" w:rsidRPr="007E21CB">
        <w:rPr>
          <w:rFonts w:ascii="Arial" w:hAnsi="Arial" w:cs="Arial"/>
        </w:rPr>
        <w:t>hapter</w:t>
      </w:r>
      <w:r w:rsidR="000C6F6F" w:rsidRPr="007E21CB">
        <w:rPr>
          <w:rFonts w:ascii="Arial" w:hAnsi="Arial" w:cs="Arial"/>
        </w:rPr>
        <w:t>.</w:t>
      </w:r>
      <w:r w:rsidRPr="007E21CB">
        <w:rPr>
          <w:rFonts w:ascii="Arial" w:hAnsi="Arial" w:cs="Arial"/>
        </w:rPr>
        <w:t xml:space="preserve"> </w:t>
      </w:r>
    </w:p>
    <w:p w14:paraId="0F9E91AF" w14:textId="032D5D6B" w:rsidR="00143037" w:rsidRPr="007E21CB" w:rsidRDefault="00143037" w:rsidP="00143037">
      <w:pPr>
        <w:pStyle w:val="indent-1"/>
        <w:ind w:left="720" w:hanging="360"/>
        <w:rPr>
          <w:rFonts w:ascii="Arial" w:hAnsi="Arial" w:cs="Arial"/>
        </w:rPr>
      </w:pPr>
      <w:r w:rsidRPr="007E21CB">
        <w:rPr>
          <w:rStyle w:val="paren"/>
          <w:rFonts w:ascii="Arial" w:hAnsi="Arial" w:cs="Arial"/>
        </w:rPr>
        <w:t>C.</w:t>
      </w:r>
      <w:r w:rsidRPr="007E21CB">
        <w:rPr>
          <w:rStyle w:val="paren"/>
          <w:rFonts w:ascii="Arial" w:hAnsi="Arial" w:cs="Arial"/>
        </w:rPr>
        <w:tab/>
      </w:r>
      <w:r w:rsidRPr="007E21CB">
        <w:rPr>
          <w:rFonts w:ascii="Arial" w:hAnsi="Arial" w:cs="Arial"/>
        </w:rPr>
        <w:t xml:space="preserve">A healthcare </w:t>
      </w:r>
      <w:r w:rsidR="001F101A" w:rsidRPr="007E21CB">
        <w:rPr>
          <w:rFonts w:ascii="Arial" w:hAnsi="Arial" w:cs="Arial"/>
        </w:rPr>
        <w:t>or</w:t>
      </w:r>
      <w:r w:rsidR="005434C0" w:rsidRPr="007E21CB">
        <w:rPr>
          <w:rFonts w:ascii="Arial" w:hAnsi="Arial" w:cs="Arial"/>
        </w:rPr>
        <w:t xml:space="preserve"> veterinary </w:t>
      </w:r>
      <w:r w:rsidRPr="007E21CB">
        <w:rPr>
          <w:rFonts w:ascii="Arial" w:hAnsi="Arial" w:cs="Arial"/>
        </w:rPr>
        <w:t xml:space="preserve">facility or reverse distributor remains subject to all applicable hazardous waste regulations with respect to the management of its non-pharmaceutical hazardous waste. </w:t>
      </w:r>
    </w:p>
    <w:p w14:paraId="5147A763" w14:textId="505EDE12" w:rsidR="00143037" w:rsidRPr="007E21CB" w:rsidRDefault="00143037" w:rsidP="00143037">
      <w:pPr>
        <w:pStyle w:val="indent-1"/>
        <w:ind w:left="720" w:hanging="360"/>
        <w:rPr>
          <w:rFonts w:ascii="Arial" w:hAnsi="Arial" w:cs="Arial"/>
        </w:rPr>
      </w:pPr>
      <w:r w:rsidRPr="007E21CB">
        <w:rPr>
          <w:rStyle w:val="paren"/>
          <w:rFonts w:ascii="Arial" w:hAnsi="Arial" w:cs="Arial"/>
        </w:rPr>
        <w:lastRenderedPageBreak/>
        <w:t>D.</w:t>
      </w:r>
      <w:r w:rsidRPr="007E21CB">
        <w:rPr>
          <w:rStyle w:val="paren"/>
          <w:rFonts w:ascii="Arial" w:hAnsi="Arial" w:cs="Arial"/>
        </w:rPr>
        <w:tab/>
      </w:r>
      <w:proofErr w:type="gramStart"/>
      <w:r w:rsidRPr="007E21CB">
        <w:rPr>
          <w:rFonts w:ascii="Arial" w:hAnsi="Arial" w:cs="Arial"/>
        </w:rPr>
        <w:t>With the exception of</w:t>
      </w:r>
      <w:proofErr w:type="gramEnd"/>
      <w:r w:rsidRPr="007E21CB">
        <w:rPr>
          <w:rFonts w:ascii="Arial" w:hAnsi="Arial" w:cs="Arial"/>
        </w:rPr>
        <w:t xml:space="preserve"> healthcare </w:t>
      </w:r>
      <w:r w:rsidR="001F101A" w:rsidRPr="007E21CB">
        <w:rPr>
          <w:rFonts w:ascii="Arial" w:hAnsi="Arial" w:cs="Arial"/>
        </w:rPr>
        <w:t>or</w:t>
      </w:r>
      <w:r w:rsidR="005434C0" w:rsidRPr="007E21CB">
        <w:rPr>
          <w:rFonts w:ascii="Arial" w:hAnsi="Arial" w:cs="Arial"/>
        </w:rPr>
        <w:t xml:space="preserve"> veterinary </w:t>
      </w:r>
      <w:r w:rsidRPr="007E21CB">
        <w:rPr>
          <w:rFonts w:ascii="Arial" w:hAnsi="Arial" w:cs="Arial"/>
        </w:rPr>
        <w:t xml:space="preserve">facilities identified in paragraph </w:t>
      </w:r>
      <w:r w:rsidR="00B32774" w:rsidRPr="007E21CB">
        <w:rPr>
          <w:rFonts w:ascii="Arial" w:hAnsi="Arial" w:cs="Arial"/>
        </w:rPr>
        <w:t>A</w:t>
      </w:r>
      <w:r w:rsidRPr="007E21CB">
        <w:rPr>
          <w:rFonts w:ascii="Arial" w:hAnsi="Arial" w:cs="Arial"/>
        </w:rPr>
        <w:t xml:space="preserve"> of this </w:t>
      </w:r>
      <w:r w:rsidR="00553762" w:rsidRPr="007E21CB">
        <w:rPr>
          <w:rFonts w:ascii="Arial" w:hAnsi="Arial" w:cs="Arial"/>
        </w:rPr>
        <w:t>S</w:t>
      </w:r>
      <w:r w:rsidRPr="007E21CB">
        <w:rPr>
          <w:rFonts w:ascii="Arial" w:hAnsi="Arial" w:cs="Arial"/>
        </w:rPr>
        <w:t xml:space="preserve">ection, a healthcare </w:t>
      </w:r>
      <w:r w:rsidR="001F101A" w:rsidRPr="007E21CB">
        <w:rPr>
          <w:rFonts w:ascii="Arial" w:hAnsi="Arial" w:cs="Arial"/>
        </w:rPr>
        <w:t>or</w:t>
      </w:r>
      <w:r w:rsidR="005434C0" w:rsidRPr="007E21CB">
        <w:rPr>
          <w:rFonts w:ascii="Arial" w:hAnsi="Arial" w:cs="Arial"/>
        </w:rPr>
        <w:t xml:space="preserve"> veterinary </w:t>
      </w:r>
      <w:r w:rsidRPr="007E21CB">
        <w:rPr>
          <w:rFonts w:ascii="Arial" w:hAnsi="Arial" w:cs="Arial"/>
        </w:rPr>
        <w:t xml:space="preserve">facility is subject to the following in lieu of </w:t>
      </w:r>
      <w:r w:rsidR="005126A2" w:rsidRPr="007E21CB">
        <w:rPr>
          <w:rFonts w:ascii="Arial" w:hAnsi="Arial" w:cs="Arial"/>
        </w:rPr>
        <w:t xml:space="preserve">06-096 C.M.R. chs. </w:t>
      </w:r>
      <w:r w:rsidR="00CC7000" w:rsidRPr="007E21CB">
        <w:rPr>
          <w:rFonts w:ascii="Arial" w:hAnsi="Arial" w:cs="Arial"/>
        </w:rPr>
        <w:t>85</w:t>
      </w:r>
      <w:r w:rsidR="005126A2" w:rsidRPr="007E21CB">
        <w:rPr>
          <w:rFonts w:ascii="Arial" w:hAnsi="Arial" w:cs="Arial"/>
        </w:rPr>
        <w:t>1</w:t>
      </w:r>
      <w:r w:rsidR="002D2B33" w:rsidRPr="007E21CB">
        <w:rPr>
          <w:rFonts w:ascii="Arial" w:hAnsi="Arial" w:cs="Arial"/>
        </w:rPr>
        <w:t>,</w:t>
      </w:r>
      <w:r w:rsidR="00B32774" w:rsidRPr="007E21CB">
        <w:rPr>
          <w:rFonts w:ascii="Arial" w:hAnsi="Arial" w:cs="Arial"/>
        </w:rPr>
        <w:t xml:space="preserve"> </w:t>
      </w:r>
      <w:r w:rsidR="00132C41" w:rsidRPr="007E21CB">
        <w:rPr>
          <w:rFonts w:ascii="Arial" w:hAnsi="Arial" w:cs="Arial"/>
        </w:rPr>
        <w:t>and 853 through 855:</w:t>
      </w:r>
      <w:r w:rsidRPr="007E21CB">
        <w:rPr>
          <w:rFonts w:ascii="Arial" w:hAnsi="Arial" w:cs="Arial"/>
        </w:rPr>
        <w:t xml:space="preserve"> </w:t>
      </w:r>
    </w:p>
    <w:p w14:paraId="44ED5F60" w14:textId="77394625" w:rsidR="00143037" w:rsidRPr="007E21CB" w:rsidRDefault="00143037" w:rsidP="004B5023">
      <w:pPr>
        <w:pStyle w:val="indent-2"/>
        <w:ind w:left="1080" w:hanging="360"/>
        <w:rPr>
          <w:rFonts w:ascii="Arial" w:hAnsi="Arial" w:cs="Arial"/>
        </w:rPr>
      </w:pPr>
      <w:r w:rsidRPr="007E21CB">
        <w:rPr>
          <w:rStyle w:val="paren"/>
          <w:rFonts w:ascii="Arial" w:hAnsi="Arial" w:cs="Arial"/>
        </w:rPr>
        <w:t>(</w:t>
      </w:r>
      <w:r w:rsidRPr="007E21CB">
        <w:rPr>
          <w:rStyle w:val="paragraph-hierarchy"/>
          <w:rFonts w:ascii="Arial" w:hAnsi="Arial" w:cs="Arial"/>
        </w:rPr>
        <w:t>1</w:t>
      </w:r>
      <w:r w:rsidRPr="007E21CB">
        <w:rPr>
          <w:rStyle w:val="paren"/>
          <w:rFonts w:ascii="Arial" w:hAnsi="Arial" w:cs="Arial"/>
        </w:rPr>
        <w:t>)</w:t>
      </w:r>
      <w:r w:rsidRPr="007E21CB">
        <w:rPr>
          <w:rFonts w:ascii="Arial" w:hAnsi="Arial" w:cs="Arial"/>
        </w:rPr>
        <w:t xml:space="preserve"> Sections </w:t>
      </w:r>
      <w:r w:rsidR="001049C7" w:rsidRPr="007E21CB">
        <w:rPr>
          <w:rFonts w:ascii="Arial" w:hAnsi="Arial" w:cs="Arial"/>
        </w:rPr>
        <w:t>5</w:t>
      </w:r>
      <w:r w:rsidR="00D937C5" w:rsidRPr="007E21CB">
        <w:rPr>
          <w:rFonts w:ascii="Arial" w:hAnsi="Arial" w:cs="Arial"/>
        </w:rPr>
        <w:t>,</w:t>
      </w:r>
      <w:r w:rsidR="001049C7" w:rsidRPr="007E21CB">
        <w:rPr>
          <w:rFonts w:ascii="Arial" w:hAnsi="Arial" w:cs="Arial"/>
        </w:rPr>
        <w:t xml:space="preserve"> and </w:t>
      </w:r>
      <w:r w:rsidR="00346AE7" w:rsidRPr="007E21CB">
        <w:rPr>
          <w:rFonts w:ascii="Arial" w:hAnsi="Arial" w:cs="Arial"/>
        </w:rPr>
        <w:t xml:space="preserve">8 </w:t>
      </w:r>
      <w:r w:rsidR="000115FC" w:rsidRPr="007E21CB">
        <w:rPr>
          <w:rFonts w:ascii="Arial" w:hAnsi="Arial" w:cs="Arial"/>
        </w:rPr>
        <w:t xml:space="preserve">through 11 of this </w:t>
      </w:r>
      <w:r w:rsidR="009A4699" w:rsidRPr="007E21CB">
        <w:rPr>
          <w:rFonts w:ascii="Arial" w:hAnsi="Arial" w:cs="Arial"/>
        </w:rPr>
        <w:t>C</w:t>
      </w:r>
      <w:r w:rsidR="000115FC" w:rsidRPr="007E21CB">
        <w:rPr>
          <w:rFonts w:ascii="Arial" w:hAnsi="Arial" w:cs="Arial"/>
        </w:rPr>
        <w:t xml:space="preserve">hapter </w:t>
      </w:r>
      <w:r w:rsidR="004B5023" w:rsidRPr="007E21CB">
        <w:rPr>
          <w:rFonts w:ascii="Arial" w:hAnsi="Arial" w:cs="Arial"/>
        </w:rPr>
        <w:t xml:space="preserve"> </w:t>
      </w:r>
      <w:r w:rsidRPr="007E21CB">
        <w:rPr>
          <w:rFonts w:ascii="Arial" w:hAnsi="Arial" w:cs="Arial"/>
        </w:rPr>
        <w:t xml:space="preserve">with respect to the management of: </w:t>
      </w:r>
    </w:p>
    <w:p w14:paraId="6170BA9E" w14:textId="7A7C7776" w:rsidR="00143037" w:rsidRPr="007E21CB" w:rsidRDefault="00143037" w:rsidP="004B5023">
      <w:pPr>
        <w:pStyle w:val="indent-3"/>
        <w:ind w:left="1440" w:hanging="360"/>
        <w:rPr>
          <w:rFonts w:ascii="Arial" w:hAnsi="Arial" w:cs="Arial"/>
        </w:rPr>
      </w:pPr>
      <w:r w:rsidRPr="007E21CB">
        <w:rPr>
          <w:rStyle w:val="paren"/>
          <w:rFonts w:ascii="Arial" w:hAnsi="Arial" w:cs="Arial"/>
        </w:rPr>
        <w:t>(</w:t>
      </w:r>
      <w:r w:rsidR="004B5023" w:rsidRPr="007E21CB">
        <w:rPr>
          <w:rStyle w:val="paragraph-hierarchy"/>
          <w:rFonts w:ascii="Arial" w:hAnsi="Arial" w:cs="Arial"/>
        </w:rPr>
        <w:t>a</w:t>
      </w:r>
      <w:r w:rsidRPr="007E21CB">
        <w:rPr>
          <w:rStyle w:val="paren"/>
          <w:rFonts w:ascii="Arial" w:hAnsi="Arial" w:cs="Arial"/>
        </w:rPr>
        <w:t>)</w:t>
      </w:r>
      <w:r w:rsidRPr="007E21CB">
        <w:rPr>
          <w:rFonts w:ascii="Arial" w:hAnsi="Arial" w:cs="Arial"/>
        </w:rPr>
        <w:t xml:space="preserve"> Non-creditable hazardous waste pharmaceuticals, and </w:t>
      </w:r>
    </w:p>
    <w:p w14:paraId="3CB429F2" w14:textId="6B782984" w:rsidR="00143037" w:rsidRPr="007E21CB" w:rsidRDefault="00143037" w:rsidP="004B5023">
      <w:pPr>
        <w:pStyle w:val="indent-3"/>
        <w:ind w:left="1440" w:hanging="360"/>
        <w:rPr>
          <w:rFonts w:ascii="Arial" w:hAnsi="Arial" w:cs="Arial"/>
        </w:rPr>
      </w:pPr>
      <w:r w:rsidRPr="007E21CB">
        <w:rPr>
          <w:rStyle w:val="paren"/>
          <w:rFonts w:ascii="Arial" w:hAnsi="Arial" w:cs="Arial"/>
        </w:rPr>
        <w:t>(</w:t>
      </w:r>
      <w:r w:rsidR="004B5023" w:rsidRPr="007E21CB">
        <w:rPr>
          <w:rStyle w:val="paren"/>
          <w:rFonts w:ascii="Arial" w:hAnsi="Arial" w:cs="Arial"/>
        </w:rPr>
        <w:t>b</w:t>
      </w:r>
      <w:r w:rsidRPr="007E21CB">
        <w:rPr>
          <w:rStyle w:val="paren"/>
          <w:rFonts w:ascii="Arial" w:hAnsi="Arial" w:cs="Arial"/>
        </w:rPr>
        <w:t>)</w:t>
      </w:r>
      <w:r w:rsidRPr="007E21CB">
        <w:rPr>
          <w:rFonts w:ascii="Arial" w:hAnsi="Arial" w:cs="Arial"/>
        </w:rPr>
        <w:t xml:space="preserve"> Potentially creditable hazardous waste pharmaceuticals if they are not destined for a reverse distributor. </w:t>
      </w:r>
    </w:p>
    <w:p w14:paraId="66BA0DFE" w14:textId="1C981387" w:rsidR="00143037" w:rsidRPr="007E21CB" w:rsidRDefault="00143037" w:rsidP="004B5023">
      <w:pPr>
        <w:pStyle w:val="indent-2"/>
        <w:ind w:left="1080" w:hanging="360"/>
        <w:rPr>
          <w:rFonts w:ascii="Arial" w:hAnsi="Arial" w:cs="Arial"/>
        </w:rPr>
      </w:pPr>
      <w:r w:rsidRPr="007E21CB">
        <w:rPr>
          <w:rStyle w:val="paren"/>
          <w:rFonts w:ascii="Arial" w:hAnsi="Arial" w:cs="Arial"/>
        </w:rPr>
        <w:t>(</w:t>
      </w:r>
      <w:r w:rsidRPr="007E21CB">
        <w:rPr>
          <w:rStyle w:val="paragraph-hierarchy"/>
          <w:rFonts w:ascii="Arial" w:hAnsi="Arial" w:cs="Arial"/>
        </w:rPr>
        <w:t>2</w:t>
      </w:r>
      <w:r w:rsidRPr="007E21CB">
        <w:rPr>
          <w:rStyle w:val="paren"/>
          <w:rFonts w:ascii="Arial" w:hAnsi="Arial" w:cs="Arial"/>
        </w:rPr>
        <w:t>)</w:t>
      </w:r>
      <w:r w:rsidRPr="007E21CB">
        <w:rPr>
          <w:rFonts w:ascii="Arial" w:hAnsi="Arial" w:cs="Arial"/>
        </w:rPr>
        <w:t xml:space="preserve"> Sections </w:t>
      </w:r>
      <w:r w:rsidR="0007049E" w:rsidRPr="007E21CB">
        <w:rPr>
          <w:rFonts w:ascii="Arial" w:hAnsi="Arial" w:cs="Arial"/>
        </w:rPr>
        <w:t>5</w:t>
      </w:r>
      <w:r w:rsidR="00773D47" w:rsidRPr="007E21CB">
        <w:rPr>
          <w:rFonts w:ascii="Arial" w:hAnsi="Arial" w:cs="Arial"/>
        </w:rPr>
        <w:t>(A)</w:t>
      </w:r>
      <w:r w:rsidRPr="007E21CB">
        <w:rPr>
          <w:rFonts w:ascii="Arial" w:hAnsi="Arial" w:cs="Arial"/>
        </w:rPr>
        <w:t xml:space="preserve">, </w:t>
      </w:r>
      <w:r w:rsidR="00773D47" w:rsidRPr="007E21CB">
        <w:rPr>
          <w:rFonts w:ascii="Arial" w:hAnsi="Arial" w:cs="Arial"/>
        </w:rPr>
        <w:t>6</w:t>
      </w:r>
      <w:r w:rsidRPr="007E21CB">
        <w:rPr>
          <w:rFonts w:ascii="Arial" w:hAnsi="Arial" w:cs="Arial"/>
        </w:rPr>
        <w:t xml:space="preserve">, </w:t>
      </w:r>
      <w:r w:rsidR="007241DF" w:rsidRPr="007E21CB">
        <w:rPr>
          <w:rFonts w:ascii="Arial" w:hAnsi="Arial" w:cs="Arial"/>
        </w:rPr>
        <w:t>8</w:t>
      </w:r>
      <w:r w:rsidRPr="007E21CB">
        <w:rPr>
          <w:rFonts w:ascii="Arial" w:hAnsi="Arial" w:cs="Arial"/>
        </w:rPr>
        <w:t xml:space="preserve"> through </w:t>
      </w:r>
      <w:r w:rsidR="007241DF" w:rsidRPr="007E21CB">
        <w:rPr>
          <w:rFonts w:ascii="Arial" w:hAnsi="Arial" w:cs="Arial"/>
        </w:rPr>
        <w:t>10</w:t>
      </w:r>
      <w:r w:rsidRPr="007E21CB">
        <w:rPr>
          <w:rFonts w:ascii="Arial" w:hAnsi="Arial" w:cs="Arial"/>
        </w:rPr>
        <w:t>, and</w:t>
      </w:r>
      <w:r w:rsidR="007241DF" w:rsidRPr="007E21CB">
        <w:rPr>
          <w:rFonts w:ascii="Arial" w:hAnsi="Arial" w:cs="Arial"/>
        </w:rPr>
        <w:t xml:space="preserve"> </w:t>
      </w:r>
      <w:r w:rsidR="00455297" w:rsidRPr="007E21CB">
        <w:rPr>
          <w:rFonts w:ascii="Arial" w:hAnsi="Arial" w:cs="Arial"/>
        </w:rPr>
        <w:t>12</w:t>
      </w:r>
      <w:r w:rsidRPr="007E21CB">
        <w:rPr>
          <w:rFonts w:ascii="Arial" w:hAnsi="Arial" w:cs="Arial"/>
        </w:rPr>
        <w:t xml:space="preserve">  of </w:t>
      </w:r>
      <w:r w:rsidR="007241DF" w:rsidRPr="007E21CB">
        <w:rPr>
          <w:rFonts w:ascii="Arial" w:hAnsi="Arial" w:cs="Arial"/>
        </w:rPr>
        <w:t xml:space="preserve">this </w:t>
      </w:r>
      <w:r w:rsidR="00AF60E0" w:rsidRPr="007E21CB">
        <w:rPr>
          <w:rFonts w:ascii="Arial" w:hAnsi="Arial" w:cs="Arial"/>
        </w:rPr>
        <w:t>C</w:t>
      </w:r>
      <w:r w:rsidR="007241DF" w:rsidRPr="007E21CB">
        <w:rPr>
          <w:rFonts w:ascii="Arial" w:hAnsi="Arial" w:cs="Arial"/>
        </w:rPr>
        <w:t xml:space="preserve">hapter </w:t>
      </w:r>
      <w:r w:rsidRPr="007E21CB">
        <w:rPr>
          <w:rFonts w:ascii="Arial" w:hAnsi="Arial" w:cs="Arial"/>
        </w:rPr>
        <w:t xml:space="preserve">with respect to the management of potentially creditable hazardous waste pharmaceuticals that are prescription pharmaceuticals and are destined for a reverse distributor. </w:t>
      </w:r>
    </w:p>
    <w:p w14:paraId="0AB7A464" w14:textId="783204E3" w:rsidR="00143037" w:rsidRPr="007E21CB" w:rsidRDefault="004B5023" w:rsidP="004B5023">
      <w:pPr>
        <w:pStyle w:val="indent-1"/>
        <w:ind w:left="720" w:hanging="360"/>
        <w:rPr>
          <w:rFonts w:ascii="Arial" w:hAnsi="Arial" w:cs="Arial"/>
        </w:rPr>
      </w:pPr>
      <w:r w:rsidRPr="007E21CB">
        <w:rPr>
          <w:rStyle w:val="paren"/>
          <w:rFonts w:ascii="Arial" w:hAnsi="Arial" w:cs="Arial"/>
        </w:rPr>
        <w:t>E.</w:t>
      </w:r>
      <w:r w:rsidRPr="007E21CB">
        <w:rPr>
          <w:rStyle w:val="paren"/>
          <w:rFonts w:ascii="Arial" w:hAnsi="Arial" w:cs="Arial"/>
        </w:rPr>
        <w:tab/>
      </w:r>
      <w:r w:rsidR="00143037" w:rsidRPr="007E21CB">
        <w:rPr>
          <w:rFonts w:ascii="Arial" w:hAnsi="Arial" w:cs="Arial"/>
        </w:rPr>
        <w:t xml:space="preserve">A reverse distributor is subject to </w:t>
      </w:r>
      <w:r w:rsidR="007909B7" w:rsidRPr="007E21CB">
        <w:rPr>
          <w:rFonts w:ascii="Arial" w:hAnsi="Arial" w:cs="Arial"/>
        </w:rPr>
        <w:t xml:space="preserve">Sections </w:t>
      </w:r>
      <w:r w:rsidR="00747209" w:rsidRPr="007E21CB">
        <w:rPr>
          <w:rFonts w:ascii="Arial" w:hAnsi="Arial" w:cs="Arial"/>
        </w:rPr>
        <w:t xml:space="preserve">8 through </w:t>
      </w:r>
      <w:r w:rsidR="005518F1" w:rsidRPr="007E21CB">
        <w:rPr>
          <w:rFonts w:ascii="Arial" w:hAnsi="Arial" w:cs="Arial"/>
        </w:rPr>
        <w:t>13</w:t>
      </w:r>
      <w:r w:rsidR="00F82F5E" w:rsidRPr="007E21CB">
        <w:rPr>
          <w:rFonts w:ascii="Arial" w:hAnsi="Arial" w:cs="Arial"/>
        </w:rPr>
        <w:t xml:space="preserve"> of this </w:t>
      </w:r>
      <w:r w:rsidR="009A4699" w:rsidRPr="007E21CB">
        <w:rPr>
          <w:rFonts w:ascii="Arial" w:hAnsi="Arial" w:cs="Arial"/>
        </w:rPr>
        <w:t>C</w:t>
      </w:r>
      <w:r w:rsidR="00F82F5E" w:rsidRPr="007E21CB">
        <w:rPr>
          <w:rFonts w:ascii="Arial" w:hAnsi="Arial" w:cs="Arial"/>
        </w:rPr>
        <w:t>hapter</w:t>
      </w:r>
      <w:r w:rsidR="00143037" w:rsidRPr="007E21CB">
        <w:rPr>
          <w:rFonts w:ascii="Arial" w:hAnsi="Arial" w:cs="Arial"/>
        </w:rPr>
        <w:t xml:space="preserve"> in lieu of </w:t>
      </w:r>
      <w:r w:rsidR="008B72B3" w:rsidRPr="007E21CB">
        <w:rPr>
          <w:rFonts w:ascii="Arial" w:hAnsi="Arial" w:cs="Arial"/>
        </w:rPr>
        <w:t>06-096 C.M.R. chs.</w:t>
      </w:r>
      <w:r w:rsidR="00CF3850" w:rsidRPr="007E21CB">
        <w:rPr>
          <w:rFonts w:ascii="Arial" w:hAnsi="Arial" w:cs="Arial"/>
        </w:rPr>
        <w:t xml:space="preserve"> </w:t>
      </w:r>
      <w:r w:rsidR="00F82F5E" w:rsidRPr="007E21CB">
        <w:rPr>
          <w:rFonts w:ascii="Arial" w:hAnsi="Arial" w:cs="Arial"/>
        </w:rPr>
        <w:t>851</w:t>
      </w:r>
      <w:r w:rsidR="00A203C6" w:rsidRPr="007E21CB">
        <w:rPr>
          <w:rFonts w:ascii="Arial" w:hAnsi="Arial" w:cs="Arial"/>
        </w:rPr>
        <w:t>, and 853 through 855</w:t>
      </w:r>
      <w:r w:rsidRPr="007E21CB">
        <w:rPr>
          <w:rFonts w:ascii="Arial" w:hAnsi="Arial" w:cs="Arial"/>
        </w:rPr>
        <w:t xml:space="preserve"> </w:t>
      </w:r>
      <w:r w:rsidR="00143037" w:rsidRPr="007E21CB">
        <w:rPr>
          <w:rFonts w:ascii="Arial" w:hAnsi="Arial" w:cs="Arial"/>
        </w:rPr>
        <w:t xml:space="preserve">with respect to the management of hazardous waste pharmaceuticals. </w:t>
      </w:r>
    </w:p>
    <w:p w14:paraId="422A3F02" w14:textId="744F7EA5" w:rsidR="00143037" w:rsidRPr="007E21CB" w:rsidRDefault="004B5023" w:rsidP="004B5023">
      <w:pPr>
        <w:pStyle w:val="indent-1"/>
        <w:ind w:left="720" w:hanging="360"/>
        <w:rPr>
          <w:rFonts w:ascii="Arial" w:hAnsi="Arial" w:cs="Arial"/>
        </w:rPr>
      </w:pPr>
      <w:r w:rsidRPr="007E21CB">
        <w:rPr>
          <w:rStyle w:val="paren"/>
          <w:rFonts w:ascii="Arial" w:hAnsi="Arial" w:cs="Arial"/>
        </w:rPr>
        <w:t>F.</w:t>
      </w:r>
      <w:r w:rsidRPr="007E21CB">
        <w:rPr>
          <w:rStyle w:val="paren"/>
          <w:rFonts w:ascii="Arial" w:hAnsi="Arial" w:cs="Arial"/>
        </w:rPr>
        <w:tab/>
      </w:r>
      <w:r w:rsidR="00143037" w:rsidRPr="007E21CB">
        <w:rPr>
          <w:rFonts w:ascii="Arial" w:hAnsi="Arial" w:cs="Arial"/>
        </w:rPr>
        <w:t xml:space="preserve">Hazardous waste pharmaceuticals generated or managed by entities other than healthcare </w:t>
      </w:r>
      <w:r w:rsidR="001F101A" w:rsidRPr="007E21CB">
        <w:rPr>
          <w:rFonts w:ascii="Arial" w:hAnsi="Arial" w:cs="Arial"/>
        </w:rPr>
        <w:t>or</w:t>
      </w:r>
      <w:r w:rsidR="005434C0" w:rsidRPr="007E21CB">
        <w:rPr>
          <w:rFonts w:ascii="Arial" w:hAnsi="Arial" w:cs="Arial"/>
        </w:rPr>
        <w:t xml:space="preserve"> veterinary </w:t>
      </w:r>
      <w:r w:rsidR="00143037" w:rsidRPr="007E21CB">
        <w:rPr>
          <w:rFonts w:ascii="Arial" w:hAnsi="Arial" w:cs="Arial"/>
        </w:rPr>
        <w:t>facilities and reverse distributors (</w:t>
      </w:r>
      <w:r w:rsidR="00143037" w:rsidRPr="007E21CB">
        <w:rPr>
          <w:rStyle w:val="Emphasis"/>
          <w:rFonts w:ascii="Arial" w:hAnsi="Arial" w:cs="Arial"/>
        </w:rPr>
        <w:t>e.g.,</w:t>
      </w:r>
      <w:r w:rsidR="00143037" w:rsidRPr="007E21CB">
        <w:rPr>
          <w:rFonts w:ascii="Arial" w:hAnsi="Arial" w:cs="Arial"/>
        </w:rPr>
        <w:t xml:space="preserve"> pharmaceutical manufacturers and reverse logistics centers) are not subject to this </w:t>
      </w:r>
      <w:r w:rsidR="009F6415" w:rsidRPr="007E21CB">
        <w:rPr>
          <w:rFonts w:ascii="Arial" w:hAnsi="Arial" w:cs="Arial"/>
        </w:rPr>
        <w:t>C</w:t>
      </w:r>
      <w:r w:rsidRPr="007E21CB">
        <w:rPr>
          <w:rFonts w:ascii="Arial" w:hAnsi="Arial" w:cs="Arial"/>
        </w:rPr>
        <w:t>hapter</w:t>
      </w:r>
      <w:r w:rsidR="00143037" w:rsidRPr="007E21CB">
        <w:rPr>
          <w:rFonts w:ascii="Arial" w:hAnsi="Arial" w:cs="Arial"/>
        </w:rPr>
        <w:t xml:space="preserve">. Other generators are subject to </w:t>
      </w:r>
      <w:r w:rsidR="008B72B3" w:rsidRPr="007E21CB">
        <w:rPr>
          <w:rFonts w:ascii="Arial" w:hAnsi="Arial" w:cs="Arial"/>
        </w:rPr>
        <w:t>06-096 C.M.R. ch.</w:t>
      </w:r>
      <w:r w:rsidRPr="007E21CB">
        <w:rPr>
          <w:rFonts w:ascii="Arial" w:hAnsi="Arial" w:cs="Arial"/>
        </w:rPr>
        <w:t xml:space="preserve"> 851</w:t>
      </w:r>
      <w:r w:rsidR="00143037" w:rsidRPr="007E21CB">
        <w:rPr>
          <w:rFonts w:ascii="Arial" w:hAnsi="Arial" w:cs="Arial"/>
        </w:rPr>
        <w:t xml:space="preserve"> for the generation and accumulation of hazardous wastes, including hazardous waste pharmaceuticals. </w:t>
      </w:r>
    </w:p>
    <w:p w14:paraId="69C00FC8" w14:textId="565F8A4D" w:rsidR="00143037" w:rsidRPr="007E21CB" w:rsidRDefault="003B247E" w:rsidP="004B5023">
      <w:pPr>
        <w:pStyle w:val="indent-1"/>
        <w:ind w:left="720" w:hanging="360"/>
        <w:rPr>
          <w:rFonts w:ascii="Arial" w:hAnsi="Arial" w:cs="Arial"/>
        </w:rPr>
      </w:pPr>
      <w:r w:rsidRPr="007E21CB">
        <w:rPr>
          <w:rStyle w:val="paren"/>
          <w:rFonts w:ascii="Arial" w:hAnsi="Arial" w:cs="Arial"/>
        </w:rPr>
        <w:t>G.</w:t>
      </w:r>
      <w:r w:rsidRPr="007E21CB">
        <w:rPr>
          <w:rStyle w:val="paren"/>
          <w:rFonts w:ascii="Arial" w:hAnsi="Arial" w:cs="Arial"/>
        </w:rPr>
        <w:tab/>
      </w:r>
      <w:r w:rsidR="00143037" w:rsidRPr="007E21CB">
        <w:rPr>
          <w:rFonts w:ascii="Arial" w:hAnsi="Arial" w:cs="Arial"/>
        </w:rPr>
        <w:t xml:space="preserve">The following are not subject to </w:t>
      </w:r>
      <w:r w:rsidR="008B72B3" w:rsidRPr="007E21CB">
        <w:rPr>
          <w:rFonts w:ascii="Arial" w:hAnsi="Arial" w:cs="Arial"/>
        </w:rPr>
        <w:t>06-096 C.M.R. chs.</w:t>
      </w:r>
      <w:r w:rsidRPr="007E21CB">
        <w:rPr>
          <w:rFonts w:ascii="Arial" w:hAnsi="Arial" w:cs="Arial"/>
        </w:rPr>
        <w:t xml:space="preserve"> 850</w:t>
      </w:r>
      <w:r w:rsidR="008B72B3" w:rsidRPr="007E21CB">
        <w:rPr>
          <w:rFonts w:ascii="Arial" w:hAnsi="Arial" w:cs="Arial"/>
        </w:rPr>
        <w:t xml:space="preserve"> through </w:t>
      </w:r>
      <w:r w:rsidRPr="007E21CB">
        <w:rPr>
          <w:rFonts w:ascii="Arial" w:hAnsi="Arial" w:cs="Arial"/>
        </w:rPr>
        <w:t>858</w:t>
      </w:r>
      <w:r w:rsidR="00143037" w:rsidRPr="007E21CB">
        <w:rPr>
          <w:rFonts w:ascii="Arial" w:hAnsi="Arial" w:cs="Arial"/>
        </w:rPr>
        <w:t xml:space="preserve">, except as specified: </w:t>
      </w:r>
    </w:p>
    <w:p w14:paraId="082A669E" w14:textId="78F434DF" w:rsidR="00143037" w:rsidRPr="007E21CB" w:rsidRDefault="00143037" w:rsidP="003B247E">
      <w:pPr>
        <w:pStyle w:val="indent-2"/>
        <w:ind w:left="1080" w:hanging="360"/>
        <w:rPr>
          <w:rFonts w:ascii="Arial" w:hAnsi="Arial" w:cs="Arial"/>
        </w:rPr>
      </w:pPr>
      <w:r w:rsidRPr="007E21CB">
        <w:rPr>
          <w:rStyle w:val="paren"/>
          <w:rFonts w:ascii="Arial" w:hAnsi="Arial" w:cs="Arial"/>
        </w:rPr>
        <w:t>(</w:t>
      </w:r>
      <w:r w:rsidRPr="007E21CB">
        <w:rPr>
          <w:rStyle w:val="paragraph-hierarchy"/>
          <w:rFonts w:ascii="Arial" w:hAnsi="Arial" w:cs="Arial"/>
        </w:rPr>
        <w:t>1</w:t>
      </w:r>
      <w:r w:rsidRPr="007E21CB">
        <w:rPr>
          <w:rStyle w:val="paren"/>
          <w:rFonts w:ascii="Arial" w:hAnsi="Arial" w:cs="Arial"/>
        </w:rPr>
        <w:t>)</w:t>
      </w:r>
      <w:r w:rsidRPr="007E21CB">
        <w:rPr>
          <w:rFonts w:ascii="Arial" w:hAnsi="Arial" w:cs="Arial"/>
        </w:rPr>
        <w:t xml:space="preserve"> Pharmaceuticals that are not waste, as defined by </w:t>
      </w:r>
      <w:bookmarkStart w:id="17" w:name="_Hlk127529639"/>
      <w:r w:rsidR="003B247E" w:rsidRPr="007E21CB">
        <w:rPr>
          <w:rFonts w:ascii="Arial" w:hAnsi="Arial" w:cs="Arial"/>
        </w:rPr>
        <w:t>06-096 C.M.R. ch. 851, § 3(</w:t>
      </w:r>
      <w:r w:rsidR="00641BAA" w:rsidRPr="007E21CB">
        <w:rPr>
          <w:rFonts w:ascii="Arial" w:hAnsi="Arial" w:cs="Arial"/>
        </w:rPr>
        <w:t>I</w:t>
      </w:r>
      <w:r w:rsidR="003B247E" w:rsidRPr="007E21CB">
        <w:rPr>
          <w:rFonts w:ascii="Arial" w:hAnsi="Arial" w:cs="Arial"/>
        </w:rPr>
        <w:t>)</w:t>
      </w:r>
      <w:bookmarkEnd w:id="17"/>
      <w:r w:rsidRPr="007E21CB">
        <w:rPr>
          <w:rFonts w:ascii="Arial" w:hAnsi="Arial" w:cs="Arial"/>
        </w:rPr>
        <w:t>, because they are legitimately used/reused (</w:t>
      </w:r>
      <w:r w:rsidRPr="007E21CB">
        <w:rPr>
          <w:rStyle w:val="Emphasis"/>
          <w:rFonts w:ascii="Arial" w:hAnsi="Arial" w:cs="Arial"/>
        </w:rPr>
        <w:t>e.g.,</w:t>
      </w:r>
      <w:r w:rsidRPr="007E21CB">
        <w:rPr>
          <w:rFonts w:ascii="Arial" w:hAnsi="Arial" w:cs="Arial"/>
        </w:rPr>
        <w:t xml:space="preserve"> lawfully donated for their intended purpose) or reclaimed. </w:t>
      </w:r>
    </w:p>
    <w:p w14:paraId="5DAF71A5" w14:textId="4345AA1D" w:rsidR="00143037" w:rsidRPr="007E21CB" w:rsidRDefault="00143037" w:rsidP="003B247E">
      <w:pPr>
        <w:pStyle w:val="indent-2"/>
        <w:ind w:left="1080" w:hanging="360"/>
        <w:rPr>
          <w:rFonts w:ascii="Arial" w:hAnsi="Arial" w:cs="Arial"/>
        </w:rPr>
      </w:pPr>
      <w:r w:rsidRPr="007E21CB">
        <w:rPr>
          <w:rStyle w:val="paren"/>
          <w:rFonts w:ascii="Arial" w:hAnsi="Arial" w:cs="Arial"/>
        </w:rPr>
        <w:t>(</w:t>
      </w:r>
      <w:r w:rsidRPr="007E21CB">
        <w:rPr>
          <w:rStyle w:val="paragraph-hierarchy"/>
          <w:rFonts w:ascii="Arial" w:hAnsi="Arial" w:cs="Arial"/>
        </w:rPr>
        <w:t>2</w:t>
      </w:r>
      <w:r w:rsidRPr="007E21CB">
        <w:rPr>
          <w:rStyle w:val="paren"/>
          <w:rFonts w:ascii="Arial" w:hAnsi="Arial" w:cs="Arial"/>
        </w:rPr>
        <w:t>)</w:t>
      </w:r>
      <w:r w:rsidRPr="007E21CB">
        <w:rPr>
          <w:rFonts w:ascii="Arial" w:hAnsi="Arial" w:cs="Arial"/>
        </w:rPr>
        <w:t xml:space="preserve"> Over-the-counter pharmaceuticals, dietary supplements, or homeopathic drugs that are not wastes, as defined by</w:t>
      </w:r>
      <w:r w:rsidR="003B247E" w:rsidRPr="007E21CB">
        <w:rPr>
          <w:rFonts w:ascii="Arial" w:hAnsi="Arial" w:cs="Arial"/>
        </w:rPr>
        <w:t xml:space="preserve"> 06-096 C.M.R. ch. 851, § 3(</w:t>
      </w:r>
      <w:r w:rsidR="008E4052" w:rsidRPr="007E21CB">
        <w:rPr>
          <w:rFonts w:ascii="Arial" w:hAnsi="Arial" w:cs="Arial"/>
        </w:rPr>
        <w:t>I</w:t>
      </w:r>
      <w:r w:rsidR="003B247E" w:rsidRPr="007E21CB">
        <w:rPr>
          <w:rFonts w:ascii="Arial" w:hAnsi="Arial" w:cs="Arial"/>
        </w:rPr>
        <w:t>)</w:t>
      </w:r>
      <w:r w:rsidRPr="007E21CB">
        <w:rPr>
          <w:rFonts w:ascii="Arial" w:hAnsi="Arial" w:cs="Arial"/>
        </w:rPr>
        <w:t>, because they have a reasonable expectation of being legitimately used/reused (</w:t>
      </w:r>
      <w:r w:rsidRPr="007E21CB">
        <w:rPr>
          <w:rStyle w:val="Emphasis"/>
          <w:rFonts w:ascii="Arial" w:hAnsi="Arial" w:cs="Arial"/>
        </w:rPr>
        <w:t>e.g.,</w:t>
      </w:r>
      <w:r w:rsidRPr="007E21CB">
        <w:rPr>
          <w:rFonts w:ascii="Arial" w:hAnsi="Arial" w:cs="Arial"/>
        </w:rPr>
        <w:t xml:space="preserve"> lawfully redistributed for their intended purpose) or reclaimed. </w:t>
      </w:r>
    </w:p>
    <w:p w14:paraId="2EA7B443" w14:textId="2858A81D" w:rsidR="00143037" w:rsidRPr="007E21CB" w:rsidRDefault="00143037" w:rsidP="003B247E">
      <w:pPr>
        <w:pStyle w:val="indent-2"/>
        <w:ind w:left="1080" w:hanging="360"/>
        <w:rPr>
          <w:rFonts w:ascii="Arial" w:hAnsi="Arial" w:cs="Arial"/>
        </w:rPr>
      </w:pPr>
      <w:r w:rsidRPr="007E21CB">
        <w:rPr>
          <w:rStyle w:val="paren"/>
          <w:rFonts w:ascii="Arial" w:hAnsi="Arial" w:cs="Arial"/>
        </w:rPr>
        <w:t>(</w:t>
      </w:r>
      <w:r w:rsidRPr="007E21CB">
        <w:rPr>
          <w:rStyle w:val="paragraph-hierarchy"/>
          <w:rFonts w:ascii="Arial" w:hAnsi="Arial" w:cs="Arial"/>
        </w:rPr>
        <w:t>3</w:t>
      </w:r>
      <w:r w:rsidRPr="007E21CB">
        <w:rPr>
          <w:rStyle w:val="paren"/>
          <w:rFonts w:ascii="Arial" w:hAnsi="Arial" w:cs="Arial"/>
        </w:rPr>
        <w:t>)</w:t>
      </w:r>
      <w:r w:rsidRPr="007E21CB">
        <w:rPr>
          <w:rFonts w:ascii="Arial" w:hAnsi="Arial" w:cs="Arial"/>
        </w:rPr>
        <w:t xml:space="preserve"> Pharmaceuticals being managed in accordance with a recall strategy that has been approved by the Food and Drug Administration in accordance with 21 C</w:t>
      </w:r>
      <w:r w:rsidR="008E4052" w:rsidRPr="007E21CB">
        <w:rPr>
          <w:rFonts w:ascii="Arial" w:hAnsi="Arial" w:cs="Arial"/>
        </w:rPr>
        <w:t>.</w:t>
      </w:r>
      <w:r w:rsidRPr="007E21CB">
        <w:rPr>
          <w:rFonts w:ascii="Arial" w:hAnsi="Arial" w:cs="Arial"/>
        </w:rPr>
        <w:t>F</w:t>
      </w:r>
      <w:r w:rsidR="008E4052" w:rsidRPr="007E21CB">
        <w:rPr>
          <w:rFonts w:ascii="Arial" w:hAnsi="Arial" w:cs="Arial"/>
        </w:rPr>
        <w:t>.</w:t>
      </w:r>
      <w:r w:rsidRPr="007E21CB">
        <w:rPr>
          <w:rFonts w:ascii="Arial" w:hAnsi="Arial" w:cs="Arial"/>
        </w:rPr>
        <w:t>R</w:t>
      </w:r>
      <w:r w:rsidR="008E4052" w:rsidRPr="007E21CB">
        <w:rPr>
          <w:rFonts w:ascii="Arial" w:hAnsi="Arial" w:cs="Arial"/>
        </w:rPr>
        <w:t>.</w:t>
      </w:r>
      <w:r w:rsidRPr="007E21CB">
        <w:rPr>
          <w:rFonts w:ascii="Arial" w:hAnsi="Arial" w:cs="Arial"/>
        </w:rPr>
        <w:t xml:space="preserve"> </w:t>
      </w:r>
      <w:r w:rsidR="008B72B3" w:rsidRPr="007E21CB">
        <w:rPr>
          <w:rFonts w:ascii="Arial" w:hAnsi="Arial" w:cs="Arial"/>
        </w:rPr>
        <w:t>P</w:t>
      </w:r>
      <w:r w:rsidRPr="007E21CB">
        <w:rPr>
          <w:rFonts w:ascii="Arial" w:hAnsi="Arial" w:cs="Arial"/>
        </w:rPr>
        <w:t xml:space="preserve">art 7 </w:t>
      </w:r>
      <w:r w:rsidR="008B72B3" w:rsidRPr="007E21CB">
        <w:rPr>
          <w:rFonts w:ascii="Arial" w:hAnsi="Arial" w:cs="Arial"/>
        </w:rPr>
        <w:t>S</w:t>
      </w:r>
      <w:r w:rsidRPr="007E21CB">
        <w:rPr>
          <w:rFonts w:ascii="Arial" w:hAnsi="Arial" w:cs="Arial"/>
        </w:rPr>
        <w:t xml:space="preserve">ubpart C. This subpart does apply to the management of the </w:t>
      </w:r>
      <w:r w:rsidRPr="007E21CB">
        <w:rPr>
          <w:rFonts w:ascii="Arial" w:hAnsi="Arial" w:cs="Arial"/>
        </w:rPr>
        <w:lastRenderedPageBreak/>
        <w:t xml:space="preserve">recalled hazardous waste pharmaceuticals after the Food and Drug Administration approves the destruction of the recalled items. </w:t>
      </w:r>
    </w:p>
    <w:p w14:paraId="72BB48B3" w14:textId="507C5F65" w:rsidR="00143037" w:rsidRPr="007E21CB" w:rsidRDefault="00143037" w:rsidP="003B247E">
      <w:pPr>
        <w:pStyle w:val="indent-2"/>
        <w:ind w:left="1080" w:hanging="360"/>
        <w:rPr>
          <w:rFonts w:ascii="Arial" w:hAnsi="Arial" w:cs="Arial"/>
        </w:rPr>
      </w:pPr>
      <w:r w:rsidRPr="007E21CB">
        <w:rPr>
          <w:rStyle w:val="paren"/>
          <w:rFonts w:ascii="Arial" w:hAnsi="Arial" w:cs="Arial"/>
        </w:rPr>
        <w:t>(</w:t>
      </w:r>
      <w:r w:rsidRPr="007E21CB">
        <w:rPr>
          <w:rStyle w:val="paragraph-hierarchy"/>
          <w:rFonts w:ascii="Arial" w:hAnsi="Arial" w:cs="Arial"/>
        </w:rPr>
        <w:t>4</w:t>
      </w:r>
      <w:r w:rsidRPr="007E21CB">
        <w:rPr>
          <w:rStyle w:val="paren"/>
          <w:rFonts w:ascii="Arial" w:hAnsi="Arial" w:cs="Arial"/>
        </w:rPr>
        <w:t>)</w:t>
      </w:r>
      <w:r w:rsidRPr="007E21CB">
        <w:rPr>
          <w:rFonts w:ascii="Arial" w:hAnsi="Arial" w:cs="Arial"/>
        </w:rPr>
        <w:t xml:space="preserve"> Pharmaceuticals being managed in accordance with a recall corrective action plan that has been accepted by the Consumer Product Safety Commission in accordance with 16 C</w:t>
      </w:r>
      <w:r w:rsidR="001D1961" w:rsidRPr="007E21CB">
        <w:rPr>
          <w:rFonts w:ascii="Arial" w:hAnsi="Arial" w:cs="Arial"/>
        </w:rPr>
        <w:t>.</w:t>
      </w:r>
      <w:r w:rsidRPr="007E21CB">
        <w:rPr>
          <w:rFonts w:ascii="Arial" w:hAnsi="Arial" w:cs="Arial"/>
        </w:rPr>
        <w:t>F</w:t>
      </w:r>
      <w:r w:rsidR="001D1961" w:rsidRPr="007E21CB">
        <w:rPr>
          <w:rFonts w:ascii="Arial" w:hAnsi="Arial" w:cs="Arial"/>
        </w:rPr>
        <w:t>.</w:t>
      </w:r>
      <w:r w:rsidRPr="007E21CB">
        <w:rPr>
          <w:rFonts w:ascii="Arial" w:hAnsi="Arial" w:cs="Arial"/>
        </w:rPr>
        <w:t>R</w:t>
      </w:r>
      <w:r w:rsidR="001D1961" w:rsidRPr="007E21CB">
        <w:rPr>
          <w:rFonts w:ascii="Arial" w:hAnsi="Arial" w:cs="Arial"/>
        </w:rPr>
        <w:t>.</w:t>
      </w:r>
      <w:r w:rsidRPr="007E21CB">
        <w:rPr>
          <w:rFonts w:ascii="Arial" w:hAnsi="Arial" w:cs="Arial"/>
        </w:rPr>
        <w:t xml:space="preserve"> </w:t>
      </w:r>
      <w:r w:rsidR="00C7702D" w:rsidRPr="007E21CB">
        <w:rPr>
          <w:rFonts w:ascii="Arial" w:hAnsi="Arial" w:cs="Arial"/>
        </w:rPr>
        <w:t>P</w:t>
      </w:r>
      <w:r w:rsidRPr="007E21CB">
        <w:rPr>
          <w:rFonts w:ascii="Arial" w:hAnsi="Arial" w:cs="Arial"/>
        </w:rPr>
        <w:t xml:space="preserve">art 1115. This subpart does apply to the management of the recalled hazardous waste pharmaceuticals after the Consumer Product Safety Commission approves the destruction of the recalled items. </w:t>
      </w:r>
    </w:p>
    <w:p w14:paraId="15E0FD7B" w14:textId="77777777" w:rsidR="00143037" w:rsidRPr="007E21CB" w:rsidRDefault="00143037" w:rsidP="001A0C7B">
      <w:pPr>
        <w:pStyle w:val="indent-2"/>
        <w:ind w:left="1080" w:hanging="360"/>
        <w:rPr>
          <w:rFonts w:ascii="Arial" w:hAnsi="Arial" w:cs="Arial"/>
        </w:rPr>
      </w:pPr>
      <w:r w:rsidRPr="007E21CB">
        <w:rPr>
          <w:rStyle w:val="paren"/>
          <w:rFonts w:ascii="Arial" w:hAnsi="Arial" w:cs="Arial"/>
        </w:rPr>
        <w:t>(</w:t>
      </w:r>
      <w:r w:rsidRPr="007E21CB">
        <w:rPr>
          <w:rStyle w:val="paragraph-hierarchy"/>
          <w:rFonts w:ascii="Arial" w:hAnsi="Arial" w:cs="Arial"/>
        </w:rPr>
        <w:t>5</w:t>
      </w:r>
      <w:r w:rsidRPr="007E21CB">
        <w:rPr>
          <w:rStyle w:val="paren"/>
          <w:rFonts w:ascii="Arial" w:hAnsi="Arial" w:cs="Arial"/>
        </w:rPr>
        <w:t>)</w:t>
      </w:r>
      <w:r w:rsidRPr="007E21CB">
        <w:rPr>
          <w:rFonts w:ascii="Arial" w:hAnsi="Arial" w:cs="Arial"/>
        </w:rPr>
        <w:t xml:space="preserve"> Pharmaceuticals stored according to a preservation order, or during an investigation or judicial proceeding until after the preservation order, investigation, or judicial proceeding has concluded and/or a decision is made to discard the pharmaceuticals. </w:t>
      </w:r>
    </w:p>
    <w:p w14:paraId="7369144C" w14:textId="001E7A5A" w:rsidR="00143037" w:rsidRPr="007E21CB" w:rsidRDefault="00143037" w:rsidP="001A0C7B">
      <w:pPr>
        <w:pStyle w:val="indent-2"/>
        <w:ind w:left="1080" w:hanging="360"/>
        <w:rPr>
          <w:rFonts w:ascii="Arial" w:hAnsi="Arial" w:cs="Arial"/>
        </w:rPr>
      </w:pPr>
      <w:r w:rsidRPr="007E21CB">
        <w:rPr>
          <w:rStyle w:val="paren"/>
          <w:rFonts w:ascii="Arial" w:hAnsi="Arial" w:cs="Arial"/>
        </w:rPr>
        <w:t>(</w:t>
      </w:r>
      <w:r w:rsidRPr="007E21CB">
        <w:rPr>
          <w:rStyle w:val="paragraph-hierarchy"/>
          <w:rFonts w:ascii="Arial" w:hAnsi="Arial" w:cs="Arial"/>
        </w:rPr>
        <w:t>6</w:t>
      </w:r>
      <w:r w:rsidRPr="007E21CB">
        <w:rPr>
          <w:rStyle w:val="paren"/>
          <w:rFonts w:ascii="Arial" w:hAnsi="Arial" w:cs="Arial"/>
        </w:rPr>
        <w:t>)</w:t>
      </w:r>
      <w:r w:rsidRPr="007E21CB">
        <w:rPr>
          <w:rFonts w:ascii="Arial" w:hAnsi="Arial" w:cs="Arial"/>
        </w:rPr>
        <w:t xml:space="preserve"> Investigational new drugs for which an investigational new drug application is in effect in accordance with the Food and Drug Administration's regulations in 21 C</w:t>
      </w:r>
      <w:r w:rsidR="001D1961" w:rsidRPr="007E21CB">
        <w:rPr>
          <w:rFonts w:ascii="Arial" w:hAnsi="Arial" w:cs="Arial"/>
        </w:rPr>
        <w:t>.</w:t>
      </w:r>
      <w:r w:rsidRPr="007E21CB">
        <w:rPr>
          <w:rFonts w:ascii="Arial" w:hAnsi="Arial" w:cs="Arial"/>
        </w:rPr>
        <w:t>F</w:t>
      </w:r>
      <w:r w:rsidR="001D1961" w:rsidRPr="007E21CB">
        <w:rPr>
          <w:rFonts w:ascii="Arial" w:hAnsi="Arial" w:cs="Arial"/>
        </w:rPr>
        <w:t>.</w:t>
      </w:r>
      <w:r w:rsidRPr="007E21CB">
        <w:rPr>
          <w:rFonts w:ascii="Arial" w:hAnsi="Arial" w:cs="Arial"/>
        </w:rPr>
        <w:t>R</w:t>
      </w:r>
      <w:r w:rsidR="001D1961" w:rsidRPr="007E21CB">
        <w:rPr>
          <w:rFonts w:ascii="Arial" w:hAnsi="Arial" w:cs="Arial"/>
        </w:rPr>
        <w:t>.</w:t>
      </w:r>
      <w:r w:rsidRPr="007E21CB">
        <w:rPr>
          <w:rFonts w:ascii="Arial" w:hAnsi="Arial" w:cs="Arial"/>
        </w:rPr>
        <w:t xml:space="preserve"> </w:t>
      </w:r>
      <w:r w:rsidR="00C7702D" w:rsidRPr="007E21CB">
        <w:rPr>
          <w:rFonts w:ascii="Arial" w:hAnsi="Arial" w:cs="Arial"/>
        </w:rPr>
        <w:t>P</w:t>
      </w:r>
      <w:r w:rsidRPr="007E21CB">
        <w:rPr>
          <w:rFonts w:ascii="Arial" w:hAnsi="Arial" w:cs="Arial"/>
        </w:rPr>
        <w:t xml:space="preserve">art 312. This subpart does apply to the management of the investigational new drug after the decision is made to discard the investigational new drug or the Food and Drug Administration approves the destruction of the investigational new drug, if the investigational new drug is a hazardous waste. </w:t>
      </w:r>
    </w:p>
    <w:p w14:paraId="40BABA72" w14:textId="45B18861" w:rsidR="00296A24" w:rsidRPr="007E21CB" w:rsidRDefault="00143037" w:rsidP="009F483E">
      <w:pPr>
        <w:pStyle w:val="indent-2"/>
        <w:ind w:left="1080" w:hanging="360"/>
        <w:rPr>
          <w:rFonts w:ascii="Arial" w:hAnsi="Arial" w:cs="Arial"/>
        </w:rPr>
      </w:pPr>
      <w:r w:rsidRPr="007E21CB">
        <w:rPr>
          <w:rStyle w:val="paren"/>
          <w:rFonts w:ascii="Arial" w:hAnsi="Arial" w:cs="Arial"/>
        </w:rPr>
        <w:t>(</w:t>
      </w:r>
      <w:r w:rsidRPr="007E21CB">
        <w:rPr>
          <w:rStyle w:val="paragraph-hierarchy"/>
          <w:rFonts w:ascii="Arial" w:hAnsi="Arial" w:cs="Arial"/>
        </w:rPr>
        <w:t>7</w:t>
      </w:r>
      <w:r w:rsidRPr="007E21CB">
        <w:rPr>
          <w:rStyle w:val="paren"/>
          <w:rFonts w:ascii="Arial" w:hAnsi="Arial" w:cs="Arial"/>
        </w:rPr>
        <w:t>)</w:t>
      </w:r>
      <w:r w:rsidRPr="007E21CB">
        <w:rPr>
          <w:rFonts w:ascii="Arial" w:hAnsi="Arial" w:cs="Arial"/>
        </w:rPr>
        <w:t xml:space="preserve"> Household waste pharmaceuticals, including those that have been collected by an authorized collector (as defined by the Drug Enforcement Administration), provided the authorized collector complies with the conditional exemption in </w:t>
      </w:r>
      <w:r w:rsidR="00BB49E1" w:rsidRPr="007E21CB">
        <w:rPr>
          <w:rFonts w:ascii="Arial" w:hAnsi="Arial" w:cs="Arial"/>
        </w:rPr>
        <w:t xml:space="preserve">Sections </w:t>
      </w:r>
      <w:r w:rsidR="00D011F6" w:rsidRPr="007E21CB">
        <w:rPr>
          <w:rFonts w:ascii="Arial" w:hAnsi="Arial" w:cs="Arial"/>
        </w:rPr>
        <w:t xml:space="preserve">9(A)(2) and 9(B) of this </w:t>
      </w:r>
      <w:r w:rsidR="009F6415" w:rsidRPr="007E21CB">
        <w:rPr>
          <w:rFonts w:ascii="Arial" w:hAnsi="Arial" w:cs="Arial"/>
        </w:rPr>
        <w:t>C</w:t>
      </w:r>
      <w:r w:rsidR="00D011F6" w:rsidRPr="007E21CB">
        <w:rPr>
          <w:rFonts w:ascii="Arial" w:hAnsi="Arial" w:cs="Arial"/>
        </w:rPr>
        <w:t>hapter</w:t>
      </w:r>
      <w:r w:rsidR="00710303" w:rsidRPr="007E21CB">
        <w:rPr>
          <w:rFonts w:ascii="Arial" w:hAnsi="Arial" w:cs="Arial"/>
        </w:rPr>
        <w:t>.</w:t>
      </w:r>
    </w:p>
    <w:p w14:paraId="058D95EB" w14:textId="5308D442" w:rsidR="009F2351" w:rsidRPr="007E21CB" w:rsidRDefault="00261C6F" w:rsidP="007E21CB">
      <w:pPr>
        <w:pStyle w:val="Heading1"/>
      </w:pPr>
      <w:bookmarkStart w:id="18" w:name="_Toc231752943"/>
      <w:r w:rsidRPr="007E21CB">
        <w:t>5</w:t>
      </w:r>
      <w:r w:rsidR="00543C23" w:rsidRPr="007E21CB">
        <w:t xml:space="preserve">.  </w:t>
      </w:r>
      <w:r w:rsidR="007F1937" w:rsidRPr="007E21CB">
        <w:tab/>
      </w:r>
      <w:r w:rsidR="00543C23" w:rsidRPr="007E21CB">
        <w:t xml:space="preserve">Standards for </w:t>
      </w:r>
      <w:r w:rsidR="007F1937" w:rsidRPr="007E21CB">
        <w:t>H</w:t>
      </w:r>
      <w:r w:rsidR="00543C23" w:rsidRPr="007E21CB">
        <w:t xml:space="preserve">ealthcare </w:t>
      </w:r>
      <w:r w:rsidR="001F101A" w:rsidRPr="007E21CB">
        <w:t>or</w:t>
      </w:r>
      <w:r w:rsidR="005434C0" w:rsidRPr="007E21CB">
        <w:t xml:space="preserve"> </w:t>
      </w:r>
      <w:r w:rsidR="007F1937" w:rsidRPr="007E21CB">
        <w:t>V</w:t>
      </w:r>
      <w:r w:rsidR="005434C0" w:rsidRPr="007E21CB">
        <w:t xml:space="preserve">eterinary </w:t>
      </w:r>
      <w:r w:rsidR="007F1937" w:rsidRPr="007E21CB">
        <w:t>F</w:t>
      </w:r>
      <w:r w:rsidR="00543C23" w:rsidRPr="007E21CB">
        <w:t xml:space="preserve">acilities </w:t>
      </w:r>
      <w:r w:rsidR="007F1937" w:rsidRPr="007E21CB">
        <w:t>M</w:t>
      </w:r>
      <w:r w:rsidR="00543C23" w:rsidRPr="007E21CB">
        <w:t xml:space="preserve">anaging </w:t>
      </w:r>
      <w:r w:rsidR="007F1937" w:rsidRPr="007E21CB">
        <w:t>N</w:t>
      </w:r>
      <w:r w:rsidR="00543C23" w:rsidRPr="007E21CB">
        <w:t>on-</w:t>
      </w:r>
      <w:proofErr w:type="gramStart"/>
      <w:r w:rsidR="00E11008" w:rsidRPr="007E21CB">
        <w:t>c</w:t>
      </w:r>
      <w:r w:rsidR="00543C23" w:rsidRPr="007E21CB">
        <w:t>reditable</w:t>
      </w:r>
      <w:proofErr w:type="gramEnd"/>
      <w:r w:rsidR="00543C23" w:rsidRPr="007E21CB">
        <w:t xml:space="preserve"> </w:t>
      </w:r>
      <w:r w:rsidR="007F1937" w:rsidRPr="007E21CB">
        <w:t>H</w:t>
      </w:r>
      <w:r w:rsidR="00543C23" w:rsidRPr="007E21CB">
        <w:t xml:space="preserve">azardous </w:t>
      </w:r>
      <w:r w:rsidR="007F1937" w:rsidRPr="007E21CB">
        <w:t>W</w:t>
      </w:r>
      <w:r w:rsidR="00543C23" w:rsidRPr="007E21CB">
        <w:t xml:space="preserve">aste </w:t>
      </w:r>
      <w:r w:rsidR="007F1937" w:rsidRPr="007E21CB">
        <w:t>P</w:t>
      </w:r>
      <w:r w:rsidR="00543C23" w:rsidRPr="007E21CB">
        <w:t>harmaceuticals</w:t>
      </w:r>
      <w:bookmarkEnd w:id="18"/>
    </w:p>
    <w:p w14:paraId="23BD1A76" w14:textId="14BF28B0" w:rsidR="009F2351" w:rsidRPr="007E21CB" w:rsidRDefault="009F2351" w:rsidP="009F2351">
      <w:pPr>
        <w:rPr>
          <w:rFonts w:ascii="Arial" w:hAnsi="Arial" w:cs="Arial"/>
          <w:sz w:val="24"/>
          <w:szCs w:val="24"/>
        </w:rPr>
      </w:pPr>
    </w:p>
    <w:p w14:paraId="1FA59E9A" w14:textId="7207A290" w:rsidR="00112EB7" w:rsidRPr="007E21CB" w:rsidRDefault="00C86CBF" w:rsidP="00112EB7">
      <w:pPr>
        <w:pStyle w:val="ListParagraph"/>
        <w:numPr>
          <w:ilvl w:val="0"/>
          <w:numId w:val="1"/>
        </w:numPr>
        <w:ind w:left="720"/>
        <w:rPr>
          <w:rFonts w:ascii="Arial" w:hAnsi="Arial" w:cs="Arial"/>
          <w:sz w:val="24"/>
          <w:szCs w:val="24"/>
        </w:rPr>
      </w:pPr>
      <w:r w:rsidRPr="007E21CB">
        <w:rPr>
          <w:rFonts w:ascii="Arial" w:hAnsi="Arial" w:cs="Arial"/>
          <w:sz w:val="24"/>
          <w:szCs w:val="24"/>
        </w:rPr>
        <w:t xml:space="preserve">Notification and withdrawal from this </w:t>
      </w:r>
      <w:r w:rsidR="00AD5918" w:rsidRPr="007E21CB">
        <w:rPr>
          <w:rFonts w:ascii="Arial" w:hAnsi="Arial" w:cs="Arial"/>
          <w:sz w:val="24"/>
          <w:szCs w:val="24"/>
        </w:rPr>
        <w:t xml:space="preserve">Chapter </w:t>
      </w:r>
      <w:r w:rsidRPr="007E21CB">
        <w:rPr>
          <w:rFonts w:ascii="Arial" w:hAnsi="Arial" w:cs="Arial"/>
          <w:sz w:val="24"/>
          <w:szCs w:val="24"/>
        </w:rPr>
        <w:t xml:space="preserve">for healthcare </w:t>
      </w:r>
      <w:r w:rsidR="001F101A" w:rsidRPr="007E21CB">
        <w:rPr>
          <w:rFonts w:ascii="Arial" w:hAnsi="Arial" w:cs="Arial"/>
          <w:sz w:val="24"/>
          <w:szCs w:val="24"/>
        </w:rPr>
        <w:t>or</w:t>
      </w:r>
      <w:r w:rsidR="005434C0" w:rsidRPr="007E21CB">
        <w:rPr>
          <w:rFonts w:ascii="Arial" w:hAnsi="Arial" w:cs="Arial"/>
          <w:sz w:val="24"/>
          <w:szCs w:val="24"/>
        </w:rPr>
        <w:t xml:space="preserve"> veterinary </w:t>
      </w:r>
      <w:r w:rsidRPr="007E21CB">
        <w:rPr>
          <w:rFonts w:ascii="Arial" w:hAnsi="Arial" w:cs="Arial"/>
          <w:sz w:val="24"/>
          <w:szCs w:val="24"/>
        </w:rPr>
        <w:t>facilities managing hazardous waste pharmaceuticals</w:t>
      </w:r>
      <w:r w:rsidR="00C7702D" w:rsidRPr="007E21CB">
        <w:rPr>
          <w:rFonts w:ascii="Arial" w:hAnsi="Arial" w:cs="Arial"/>
          <w:sz w:val="24"/>
          <w:szCs w:val="24"/>
        </w:rPr>
        <w:t>:</w:t>
      </w:r>
    </w:p>
    <w:p w14:paraId="25550419" w14:textId="77777777" w:rsidR="00112EB7" w:rsidRPr="007E21CB" w:rsidRDefault="00112EB7" w:rsidP="00112EB7">
      <w:pPr>
        <w:rPr>
          <w:rFonts w:ascii="Arial" w:hAnsi="Arial" w:cs="Arial"/>
          <w:sz w:val="24"/>
          <w:szCs w:val="24"/>
        </w:rPr>
      </w:pPr>
    </w:p>
    <w:p w14:paraId="7FD852CF" w14:textId="4229770B" w:rsidR="00543C23" w:rsidRPr="007E21CB" w:rsidRDefault="00680CFA" w:rsidP="00112EB7">
      <w:pPr>
        <w:pStyle w:val="ListParagraph"/>
        <w:numPr>
          <w:ilvl w:val="0"/>
          <w:numId w:val="5"/>
        </w:numPr>
        <w:rPr>
          <w:rFonts w:ascii="Arial" w:hAnsi="Arial" w:cs="Arial"/>
          <w:sz w:val="24"/>
          <w:szCs w:val="24"/>
        </w:rPr>
      </w:pPr>
      <w:r w:rsidRPr="007E21CB">
        <w:rPr>
          <w:rFonts w:ascii="Arial" w:hAnsi="Arial" w:cs="Arial"/>
          <w:sz w:val="24"/>
          <w:szCs w:val="24"/>
        </w:rPr>
        <w:t xml:space="preserve">Notification. </w:t>
      </w:r>
      <w:r w:rsidR="00543C23" w:rsidRPr="007E21CB">
        <w:rPr>
          <w:rFonts w:ascii="Arial" w:hAnsi="Arial" w:cs="Arial"/>
          <w:sz w:val="24"/>
          <w:szCs w:val="24"/>
        </w:rPr>
        <w:t xml:space="preserve">A healthcare </w:t>
      </w:r>
      <w:r w:rsidR="001F101A" w:rsidRPr="007E21CB">
        <w:rPr>
          <w:rFonts w:ascii="Arial" w:hAnsi="Arial" w:cs="Arial"/>
          <w:sz w:val="24"/>
          <w:szCs w:val="24"/>
        </w:rPr>
        <w:t>or</w:t>
      </w:r>
      <w:r w:rsidR="005434C0" w:rsidRPr="007E21CB">
        <w:rPr>
          <w:rFonts w:ascii="Arial" w:hAnsi="Arial" w:cs="Arial"/>
          <w:sz w:val="24"/>
          <w:szCs w:val="24"/>
        </w:rPr>
        <w:t xml:space="preserve"> veterinary </w:t>
      </w:r>
      <w:r w:rsidR="00543C23" w:rsidRPr="007E21CB">
        <w:rPr>
          <w:rFonts w:ascii="Arial" w:hAnsi="Arial" w:cs="Arial"/>
          <w:sz w:val="24"/>
          <w:szCs w:val="24"/>
        </w:rPr>
        <w:t xml:space="preserve">facility must notify the Department, using the Site Identification Form (EPA Form 8700–12), that it is a healthcare </w:t>
      </w:r>
      <w:r w:rsidR="001F101A" w:rsidRPr="007E21CB">
        <w:rPr>
          <w:rFonts w:ascii="Arial" w:hAnsi="Arial" w:cs="Arial"/>
          <w:sz w:val="24"/>
          <w:szCs w:val="24"/>
        </w:rPr>
        <w:t>or</w:t>
      </w:r>
      <w:r w:rsidR="005434C0" w:rsidRPr="007E21CB">
        <w:rPr>
          <w:rFonts w:ascii="Arial" w:hAnsi="Arial" w:cs="Arial"/>
          <w:sz w:val="24"/>
          <w:szCs w:val="24"/>
        </w:rPr>
        <w:t xml:space="preserve"> veterinary </w:t>
      </w:r>
      <w:r w:rsidR="00543C23" w:rsidRPr="007E21CB">
        <w:rPr>
          <w:rFonts w:ascii="Arial" w:hAnsi="Arial" w:cs="Arial"/>
          <w:sz w:val="24"/>
          <w:szCs w:val="24"/>
        </w:rPr>
        <w:t xml:space="preserve">facility operating under this </w:t>
      </w:r>
      <w:r w:rsidR="009F6415" w:rsidRPr="007E21CB">
        <w:rPr>
          <w:rFonts w:ascii="Arial" w:hAnsi="Arial" w:cs="Arial"/>
          <w:sz w:val="24"/>
          <w:szCs w:val="24"/>
        </w:rPr>
        <w:t>C</w:t>
      </w:r>
      <w:r w:rsidR="00543C23" w:rsidRPr="007E21CB">
        <w:rPr>
          <w:rFonts w:ascii="Arial" w:hAnsi="Arial" w:cs="Arial"/>
          <w:sz w:val="24"/>
          <w:szCs w:val="24"/>
        </w:rPr>
        <w:t xml:space="preserve">hapter. A healthcare </w:t>
      </w:r>
      <w:r w:rsidR="001F101A" w:rsidRPr="007E21CB">
        <w:rPr>
          <w:rFonts w:ascii="Arial" w:hAnsi="Arial" w:cs="Arial"/>
          <w:sz w:val="24"/>
          <w:szCs w:val="24"/>
        </w:rPr>
        <w:t>or</w:t>
      </w:r>
      <w:r w:rsidR="005434C0" w:rsidRPr="007E21CB">
        <w:rPr>
          <w:rFonts w:ascii="Arial" w:hAnsi="Arial" w:cs="Arial"/>
          <w:sz w:val="24"/>
          <w:szCs w:val="24"/>
        </w:rPr>
        <w:t xml:space="preserve"> veterinary </w:t>
      </w:r>
      <w:r w:rsidR="00543C23" w:rsidRPr="007E21CB">
        <w:rPr>
          <w:rFonts w:ascii="Arial" w:hAnsi="Arial" w:cs="Arial"/>
          <w:sz w:val="24"/>
          <w:szCs w:val="24"/>
        </w:rPr>
        <w:t xml:space="preserve">facility is not required to fill out Box 10.B. (Waste Codes for Federally Regulated Hazardous Waste) of the Site Identification Form with respect to its hazardous waste pharmaceuticals. A healthcare </w:t>
      </w:r>
      <w:r w:rsidR="001F101A" w:rsidRPr="007E21CB">
        <w:rPr>
          <w:rFonts w:ascii="Arial" w:hAnsi="Arial" w:cs="Arial"/>
          <w:sz w:val="24"/>
          <w:szCs w:val="24"/>
        </w:rPr>
        <w:t>or</w:t>
      </w:r>
      <w:r w:rsidR="005434C0" w:rsidRPr="007E21CB">
        <w:rPr>
          <w:rFonts w:ascii="Arial" w:hAnsi="Arial" w:cs="Arial"/>
          <w:sz w:val="24"/>
          <w:szCs w:val="24"/>
        </w:rPr>
        <w:t xml:space="preserve"> veterinary </w:t>
      </w:r>
      <w:r w:rsidR="00543C23" w:rsidRPr="007E21CB">
        <w:rPr>
          <w:rFonts w:ascii="Arial" w:hAnsi="Arial" w:cs="Arial"/>
          <w:sz w:val="24"/>
          <w:szCs w:val="24"/>
        </w:rPr>
        <w:t>facility must submit a separate notification (Site Identification Form) for each site or EPA identification number.</w:t>
      </w:r>
    </w:p>
    <w:p w14:paraId="44E183AF" w14:textId="77777777" w:rsidR="00543C23" w:rsidRPr="007E21CB" w:rsidRDefault="00543C23" w:rsidP="00543C23">
      <w:pPr>
        <w:pStyle w:val="ListParagraph"/>
        <w:rPr>
          <w:rFonts w:ascii="Arial" w:hAnsi="Arial" w:cs="Arial"/>
          <w:sz w:val="24"/>
          <w:szCs w:val="24"/>
        </w:rPr>
      </w:pPr>
    </w:p>
    <w:p w14:paraId="651A9594" w14:textId="29F46FF1" w:rsidR="00680CFA" w:rsidRPr="007E21CB" w:rsidRDefault="00543C23" w:rsidP="00112EB7">
      <w:pPr>
        <w:pStyle w:val="ListParagraph"/>
        <w:numPr>
          <w:ilvl w:val="0"/>
          <w:numId w:val="4"/>
        </w:numPr>
        <w:rPr>
          <w:rFonts w:ascii="Arial" w:hAnsi="Arial" w:cs="Arial"/>
          <w:sz w:val="24"/>
          <w:szCs w:val="24"/>
        </w:rPr>
      </w:pPr>
      <w:r w:rsidRPr="007E21CB">
        <w:rPr>
          <w:rFonts w:ascii="Arial" w:hAnsi="Arial" w:cs="Arial"/>
          <w:sz w:val="24"/>
          <w:szCs w:val="24"/>
        </w:rPr>
        <w:lastRenderedPageBreak/>
        <w:t xml:space="preserve">A healthcare </w:t>
      </w:r>
      <w:r w:rsidR="001F101A" w:rsidRPr="007E21CB">
        <w:rPr>
          <w:rFonts w:ascii="Arial" w:hAnsi="Arial" w:cs="Arial"/>
          <w:sz w:val="24"/>
          <w:szCs w:val="24"/>
        </w:rPr>
        <w:t>or</w:t>
      </w:r>
      <w:r w:rsidR="005434C0" w:rsidRPr="007E21CB">
        <w:rPr>
          <w:rFonts w:ascii="Arial" w:hAnsi="Arial" w:cs="Arial"/>
          <w:sz w:val="24"/>
          <w:szCs w:val="24"/>
        </w:rPr>
        <w:t xml:space="preserve"> veterinary </w:t>
      </w:r>
      <w:r w:rsidRPr="007E21CB">
        <w:rPr>
          <w:rFonts w:ascii="Arial" w:hAnsi="Arial" w:cs="Arial"/>
          <w:sz w:val="24"/>
          <w:szCs w:val="24"/>
        </w:rPr>
        <w:t>facility that already has an EPA identification number must notify the Department, using the Site Identification Form (EPA Form 8700–12)</w:t>
      </w:r>
      <w:r w:rsidR="00AE6761" w:rsidRPr="007E21CB">
        <w:rPr>
          <w:rFonts w:ascii="Arial" w:hAnsi="Arial" w:cs="Arial"/>
          <w:sz w:val="24"/>
          <w:szCs w:val="24"/>
        </w:rPr>
        <w:t xml:space="preserve"> or other form</w:t>
      </w:r>
      <w:r w:rsidR="00E30D7E" w:rsidRPr="007E21CB">
        <w:rPr>
          <w:rFonts w:ascii="Arial" w:hAnsi="Arial" w:cs="Arial"/>
          <w:sz w:val="24"/>
          <w:szCs w:val="24"/>
        </w:rPr>
        <w:t xml:space="preserve"> specified by the Department</w:t>
      </w:r>
      <w:r w:rsidRPr="007E21CB">
        <w:rPr>
          <w:rFonts w:ascii="Arial" w:hAnsi="Arial" w:cs="Arial"/>
          <w:sz w:val="24"/>
          <w:szCs w:val="24"/>
        </w:rPr>
        <w:t xml:space="preserve">, that it is a healthcare </w:t>
      </w:r>
      <w:r w:rsidR="001F101A" w:rsidRPr="007E21CB">
        <w:rPr>
          <w:rFonts w:ascii="Arial" w:hAnsi="Arial" w:cs="Arial"/>
          <w:sz w:val="24"/>
          <w:szCs w:val="24"/>
        </w:rPr>
        <w:t>or</w:t>
      </w:r>
      <w:r w:rsidR="005434C0" w:rsidRPr="007E21CB">
        <w:rPr>
          <w:rFonts w:ascii="Arial" w:hAnsi="Arial" w:cs="Arial"/>
          <w:sz w:val="24"/>
          <w:szCs w:val="24"/>
        </w:rPr>
        <w:t xml:space="preserve"> veterinary </w:t>
      </w:r>
      <w:r w:rsidRPr="007E21CB">
        <w:rPr>
          <w:rFonts w:ascii="Arial" w:hAnsi="Arial" w:cs="Arial"/>
          <w:sz w:val="24"/>
          <w:szCs w:val="24"/>
        </w:rPr>
        <w:t xml:space="preserve">facility as part of its next </w:t>
      </w:r>
      <w:r w:rsidR="00680CFA" w:rsidRPr="007E21CB">
        <w:rPr>
          <w:rFonts w:ascii="Arial" w:hAnsi="Arial" w:cs="Arial"/>
          <w:sz w:val="24"/>
          <w:szCs w:val="24"/>
        </w:rPr>
        <w:t xml:space="preserve">Annual </w:t>
      </w:r>
      <w:r w:rsidRPr="007E21CB">
        <w:rPr>
          <w:rFonts w:ascii="Arial" w:hAnsi="Arial" w:cs="Arial"/>
          <w:sz w:val="24"/>
          <w:szCs w:val="24"/>
        </w:rPr>
        <w:t>Report</w:t>
      </w:r>
      <w:r w:rsidR="005839DF" w:rsidRPr="007E21CB">
        <w:rPr>
          <w:rFonts w:ascii="Arial" w:hAnsi="Arial" w:cs="Arial"/>
          <w:sz w:val="24"/>
          <w:szCs w:val="24"/>
        </w:rPr>
        <w:t xml:space="preserve"> pursuant to 06-096 C.M.R. </w:t>
      </w:r>
      <w:r w:rsidR="00493F70" w:rsidRPr="007E21CB">
        <w:rPr>
          <w:rFonts w:ascii="Arial" w:hAnsi="Arial" w:cs="Arial"/>
          <w:sz w:val="24"/>
          <w:szCs w:val="24"/>
        </w:rPr>
        <w:t>ch.</w:t>
      </w:r>
      <w:r w:rsidR="00C16DFA" w:rsidRPr="007E21CB">
        <w:rPr>
          <w:rFonts w:ascii="Arial" w:hAnsi="Arial" w:cs="Arial"/>
          <w:sz w:val="24"/>
          <w:szCs w:val="24"/>
        </w:rPr>
        <w:t xml:space="preserve"> </w:t>
      </w:r>
      <w:r w:rsidR="00493F70" w:rsidRPr="007E21CB">
        <w:rPr>
          <w:rFonts w:ascii="Arial" w:hAnsi="Arial" w:cs="Arial"/>
          <w:sz w:val="24"/>
          <w:szCs w:val="24"/>
        </w:rPr>
        <w:t xml:space="preserve">851, § </w:t>
      </w:r>
      <w:r w:rsidR="00751AEE" w:rsidRPr="007E21CB">
        <w:rPr>
          <w:rFonts w:ascii="Arial" w:hAnsi="Arial" w:cs="Arial"/>
          <w:sz w:val="24"/>
          <w:szCs w:val="24"/>
        </w:rPr>
        <w:t>11</w:t>
      </w:r>
      <w:r w:rsidR="00493F70" w:rsidRPr="007E21CB">
        <w:rPr>
          <w:rFonts w:ascii="Arial" w:hAnsi="Arial" w:cs="Arial"/>
          <w:sz w:val="24"/>
          <w:szCs w:val="24"/>
        </w:rPr>
        <w:t>(E)</w:t>
      </w:r>
      <w:r w:rsidRPr="007E21CB">
        <w:rPr>
          <w:rFonts w:ascii="Arial" w:hAnsi="Arial" w:cs="Arial"/>
          <w:sz w:val="24"/>
          <w:szCs w:val="24"/>
        </w:rPr>
        <w:t>, if it is required to submit one; or if not required to submit a</w:t>
      </w:r>
      <w:r w:rsidR="00031D4A" w:rsidRPr="007E21CB">
        <w:rPr>
          <w:rFonts w:ascii="Arial" w:hAnsi="Arial" w:cs="Arial"/>
          <w:sz w:val="24"/>
          <w:szCs w:val="24"/>
        </w:rPr>
        <w:t>n</w:t>
      </w:r>
      <w:r w:rsidRPr="007E21CB">
        <w:rPr>
          <w:rFonts w:ascii="Arial" w:hAnsi="Arial" w:cs="Arial"/>
          <w:sz w:val="24"/>
          <w:szCs w:val="24"/>
        </w:rPr>
        <w:t xml:space="preserve"> </w:t>
      </w:r>
      <w:r w:rsidR="00680CFA" w:rsidRPr="007E21CB">
        <w:rPr>
          <w:rFonts w:ascii="Arial" w:hAnsi="Arial" w:cs="Arial"/>
          <w:sz w:val="24"/>
          <w:szCs w:val="24"/>
        </w:rPr>
        <w:t xml:space="preserve">Annual </w:t>
      </w:r>
      <w:r w:rsidRPr="007E21CB">
        <w:rPr>
          <w:rFonts w:ascii="Arial" w:hAnsi="Arial" w:cs="Arial"/>
          <w:sz w:val="24"/>
          <w:szCs w:val="24"/>
        </w:rPr>
        <w:t xml:space="preserve">Report, within 60 days of the effective date of this </w:t>
      </w:r>
      <w:r w:rsidR="009F6415" w:rsidRPr="007E21CB">
        <w:rPr>
          <w:rFonts w:ascii="Arial" w:hAnsi="Arial" w:cs="Arial"/>
          <w:sz w:val="24"/>
          <w:szCs w:val="24"/>
        </w:rPr>
        <w:t>C</w:t>
      </w:r>
      <w:r w:rsidR="005839DF" w:rsidRPr="007E21CB">
        <w:rPr>
          <w:rFonts w:ascii="Arial" w:hAnsi="Arial" w:cs="Arial"/>
          <w:sz w:val="24"/>
          <w:szCs w:val="24"/>
        </w:rPr>
        <w:t>hapter</w:t>
      </w:r>
      <w:r w:rsidRPr="007E21CB">
        <w:rPr>
          <w:rFonts w:ascii="Arial" w:hAnsi="Arial" w:cs="Arial"/>
          <w:sz w:val="24"/>
          <w:szCs w:val="24"/>
        </w:rPr>
        <w:t xml:space="preserve">, or within 60 days of becoming subject to this </w:t>
      </w:r>
      <w:r w:rsidR="009F6415" w:rsidRPr="007E21CB">
        <w:rPr>
          <w:rFonts w:ascii="Arial" w:hAnsi="Arial" w:cs="Arial"/>
          <w:sz w:val="24"/>
          <w:szCs w:val="24"/>
        </w:rPr>
        <w:t>C</w:t>
      </w:r>
      <w:r w:rsidR="005839DF" w:rsidRPr="007E21CB">
        <w:rPr>
          <w:rFonts w:ascii="Arial" w:hAnsi="Arial" w:cs="Arial"/>
          <w:sz w:val="24"/>
          <w:szCs w:val="24"/>
        </w:rPr>
        <w:t>hapter</w:t>
      </w:r>
      <w:r w:rsidRPr="007E21CB">
        <w:rPr>
          <w:rFonts w:ascii="Arial" w:hAnsi="Arial" w:cs="Arial"/>
          <w:sz w:val="24"/>
          <w:szCs w:val="24"/>
        </w:rPr>
        <w:t>.</w:t>
      </w:r>
      <w:r w:rsidR="00680CFA" w:rsidRPr="007E21CB">
        <w:rPr>
          <w:rFonts w:ascii="Arial" w:hAnsi="Arial" w:cs="Arial"/>
          <w:sz w:val="24"/>
          <w:szCs w:val="24"/>
        </w:rPr>
        <w:t xml:space="preserve"> </w:t>
      </w:r>
      <w:r w:rsidR="00680CFA" w:rsidRPr="007E21CB">
        <w:rPr>
          <w:rFonts w:ascii="Arial" w:hAnsi="Arial" w:cs="Arial"/>
          <w:sz w:val="24"/>
          <w:szCs w:val="24"/>
        </w:rPr>
        <w:br/>
      </w:r>
    </w:p>
    <w:p w14:paraId="3B7A545C" w14:textId="52ADED5F" w:rsidR="00680CFA" w:rsidRPr="007E21CB" w:rsidRDefault="00680CFA" w:rsidP="00112EB7">
      <w:pPr>
        <w:pStyle w:val="ListParagraph"/>
        <w:numPr>
          <w:ilvl w:val="0"/>
          <w:numId w:val="4"/>
        </w:numPr>
        <w:rPr>
          <w:rFonts w:ascii="Arial" w:hAnsi="Arial" w:cs="Arial"/>
          <w:sz w:val="24"/>
          <w:szCs w:val="24"/>
        </w:rPr>
      </w:pPr>
      <w:r w:rsidRPr="007E21CB">
        <w:rPr>
          <w:rFonts w:ascii="Arial" w:hAnsi="Arial" w:cs="Arial"/>
          <w:sz w:val="24"/>
          <w:szCs w:val="24"/>
        </w:rPr>
        <w:t xml:space="preserve">A healthcare </w:t>
      </w:r>
      <w:r w:rsidR="001F101A" w:rsidRPr="007E21CB">
        <w:rPr>
          <w:rFonts w:ascii="Arial" w:hAnsi="Arial" w:cs="Arial"/>
          <w:sz w:val="24"/>
          <w:szCs w:val="24"/>
        </w:rPr>
        <w:t>or</w:t>
      </w:r>
      <w:r w:rsidR="005434C0" w:rsidRPr="007E21CB">
        <w:rPr>
          <w:rFonts w:ascii="Arial" w:hAnsi="Arial" w:cs="Arial"/>
          <w:sz w:val="24"/>
          <w:szCs w:val="24"/>
        </w:rPr>
        <w:t xml:space="preserve"> veterinary </w:t>
      </w:r>
      <w:r w:rsidRPr="007E21CB">
        <w:rPr>
          <w:rFonts w:ascii="Arial" w:hAnsi="Arial" w:cs="Arial"/>
          <w:sz w:val="24"/>
          <w:szCs w:val="24"/>
        </w:rPr>
        <w:t>facility that does not have an EPA identification number must obtain one by notifying the Department, using the Site Identification Form (EPA Form 8700–12)</w:t>
      </w:r>
      <w:r w:rsidR="007E14E9" w:rsidRPr="007E21CB">
        <w:rPr>
          <w:rFonts w:ascii="Arial" w:hAnsi="Arial" w:cs="Arial"/>
          <w:sz w:val="24"/>
          <w:szCs w:val="24"/>
        </w:rPr>
        <w:t xml:space="preserve"> or other form specified by the Department</w:t>
      </w:r>
      <w:r w:rsidRPr="007E21CB">
        <w:rPr>
          <w:rFonts w:ascii="Arial" w:hAnsi="Arial" w:cs="Arial"/>
          <w:sz w:val="24"/>
          <w:szCs w:val="24"/>
        </w:rPr>
        <w:t xml:space="preserve">, that it is a healthcare </w:t>
      </w:r>
      <w:r w:rsidR="001F101A" w:rsidRPr="007E21CB">
        <w:rPr>
          <w:rFonts w:ascii="Arial" w:hAnsi="Arial" w:cs="Arial"/>
          <w:sz w:val="24"/>
          <w:szCs w:val="24"/>
        </w:rPr>
        <w:t>or</w:t>
      </w:r>
      <w:r w:rsidR="005434C0" w:rsidRPr="007E21CB">
        <w:rPr>
          <w:rFonts w:ascii="Arial" w:hAnsi="Arial" w:cs="Arial"/>
          <w:sz w:val="24"/>
          <w:szCs w:val="24"/>
        </w:rPr>
        <w:t xml:space="preserve"> veterinary </w:t>
      </w:r>
      <w:r w:rsidRPr="007E21CB">
        <w:rPr>
          <w:rFonts w:ascii="Arial" w:hAnsi="Arial" w:cs="Arial"/>
          <w:sz w:val="24"/>
          <w:szCs w:val="24"/>
        </w:rPr>
        <w:t>facility as part of its next Annual Report, if it is required to submit one</w:t>
      </w:r>
      <w:r w:rsidR="002F2DDB" w:rsidRPr="007E21CB">
        <w:rPr>
          <w:rFonts w:ascii="Arial" w:hAnsi="Arial" w:cs="Arial"/>
          <w:sz w:val="24"/>
          <w:szCs w:val="24"/>
        </w:rPr>
        <w:t xml:space="preserve"> </w:t>
      </w:r>
      <w:r w:rsidR="00D10BE0" w:rsidRPr="007E21CB">
        <w:rPr>
          <w:rFonts w:ascii="Arial" w:hAnsi="Arial" w:cs="Arial"/>
          <w:sz w:val="24"/>
          <w:szCs w:val="24"/>
        </w:rPr>
        <w:t>pursuant to 06-096 C.M.R. ch.</w:t>
      </w:r>
      <w:r w:rsidR="00B56126" w:rsidRPr="007E21CB">
        <w:rPr>
          <w:rFonts w:ascii="Arial" w:hAnsi="Arial" w:cs="Arial"/>
          <w:sz w:val="24"/>
          <w:szCs w:val="24"/>
        </w:rPr>
        <w:t xml:space="preserve"> </w:t>
      </w:r>
      <w:r w:rsidR="00D10BE0" w:rsidRPr="007E21CB">
        <w:rPr>
          <w:rFonts w:ascii="Arial" w:hAnsi="Arial" w:cs="Arial"/>
          <w:sz w:val="24"/>
          <w:szCs w:val="24"/>
        </w:rPr>
        <w:t xml:space="preserve">851, § </w:t>
      </w:r>
      <w:r w:rsidR="00C52D69" w:rsidRPr="007E21CB">
        <w:rPr>
          <w:rFonts w:ascii="Arial" w:hAnsi="Arial" w:cs="Arial"/>
          <w:sz w:val="24"/>
          <w:szCs w:val="24"/>
        </w:rPr>
        <w:t>11</w:t>
      </w:r>
      <w:r w:rsidR="00D10BE0" w:rsidRPr="007E21CB">
        <w:rPr>
          <w:rFonts w:ascii="Arial" w:hAnsi="Arial" w:cs="Arial"/>
          <w:sz w:val="24"/>
          <w:szCs w:val="24"/>
        </w:rPr>
        <w:t>(E)</w:t>
      </w:r>
      <w:r w:rsidRPr="007E21CB">
        <w:rPr>
          <w:rFonts w:ascii="Arial" w:hAnsi="Arial" w:cs="Arial"/>
          <w:sz w:val="24"/>
          <w:szCs w:val="24"/>
        </w:rPr>
        <w:t>; or if not required to submit a</w:t>
      </w:r>
      <w:r w:rsidR="00D10BE0" w:rsidRPr="007E21CB">
        <w:rPr>
          <w:rFonts w:ascii="Arial" w:hAnsi="Arial" w:cs="Arial"/>
          <w:sz w:val="24"/>
          <w:szCs w:val="24"/>
        </w:rPr>
        <w:t>n</w:t>
      </w:r>
      <w:r w:rsidRPr="007E21CB">
        <w:rPr>
          <w:rFonts w:ascii="Arial" w:hAnsi="Arial" w:cs="Arial"/>
          <w:sz w:val="24"/>
          <w:szCs w:val="24"/>
        </w:rPr>
        <w:t xml:space="preserve"> Annual Report, within 60 days of the effective date of this </w:t>
      </w:r>
      <w:r w:rsidR="009F6415" w:rsidRPr="007E21CB">
        <w:rPr>
          <w:rFonts w:ascii="Arial" w:hAnsi="Arial" w:cs="Arial"/>
          <w:sz w:val="24"/>
          <w:szCs w:val="24"/>
        </w:rPr>
        <w:t>C</w:t>
      </w:r>
      <w:r w:rsidR="00D10BE0" w:rsidRPr="007E21CB">
        <w:rPr>
          <w:rFonts w:ascii="Arial" w:hAnsi="Arial" w:cs="Arial"/>
          <w:sz w:val="24"/>
          <w:szCs w:val="24"/>
        </w:rPr>
        <w:t>hapter</w:t>
      </w:r>
      <w:r w:rsidRPr="007E21CB">
        <w:rPr>
          <w:rFonts w:ascii="Arial" w:hAnsi="Arial" w:cs="Arial"/>
          <w:sz w:val="24"/>
          <w:szCs w:val="24"/>
        </w:rPr>
        <w:t xml:space="preserve">, or within 60 days of becoming subject to this </w:t>
      </w:r>
      <w:r w:rsidR="009F6415" w:rsidRPr="007E21CB">
        <w:rPr>
          <w:rFonts w:ascii="Arial" w:hAnsi="Arial" w:cs="Arial"/>
          <w:sz w:val="24"/>
          <w:szCs w:val="24"/>
        </w:rPr>
        <w:t>C</w:t>
      </w:r>
      <w:r w:rsidR="00D10BE0" w:rsidRPr="007E21CB">
        <w:rPr>
          <w:rFonts w:ascii="Arial" w:hAnsi="Arial" w:cs="Arial"/>
          <w:sz w:val="24"/>
          <w:szCs w:val="24"/>
        </w:rPr>
        <w:t>hapter</w:t>
      </w:r>
      <w:r w:rsidRPr="007E21CB">
        <w:rPr>
          <w:rFonts w:ascii="Arial" w:hAnsi="Arial" w:cs="Arial"/>
          <w:sz w:val="24"/>
          <w:szCs w:val="24"/>
        </w:rPr>
        <w:t>.</w:t>
      </w:r>
      <w:r w:rsidRPr="007E21CB">
        <w:rPr>
          <w:rFonts w:ascii="Arial" w:hAnsi="Arial" w:cs="Arial"/>
          <w:sz w:val="24"/>
          <w:szCs w:val="24"/>
        </w:rPr>
        <w:br/>
      </w:r>
    </w:p>
    <w:p w14:paraId="0488A023" w14:textId="1511C961" w:rsidR="00543C23" w:rsidRPr="007E21CB" w:rsidRDefault="00680CFA" w:rsidP="00112EB7">
      <w:pPr>
        <w:pStyle w:val="ListParagraph"/>
        <w:numPr>
          <w:ilvl w:val="0"/>
          <w:numId w:val="4"/>
        </w:numPr>
        <w:rPr>
          <w:rFonts w:ascii="Arial" w:hAnsi="Arial" w:cs="Arial"/>
          <w:sz w:val="24"/>
          <w:szCs w:val="24"/>
        </w:rPr>
      </w:pPr>
      <w:r w:rsidRPr="007E21CB">
        <w:rPr>
          <w:rFonts w:ascii="Arial" w:hAnsi="Arial" w:cs="Arial"/>
          <w:sz w:val="24"/>
          <w:szCs w:val="24"/>
        </w:rPr>
        <w:t xml:space="preserve">A healthcare </w:t>
      </w:r>
      <w:r w:rsidR="007A50EA" w:rsidRPr="007E21CB">
        <w:rPr>
          <w:rFonts w:ascii="Arial" w:hAnsi="Arial" w:cs="Arial"/>
          <w:sz w:val="24"/>
          <w:szCs w:val="24"/>
        </w:rPr>
        <w:t>or</w:t>
      </w:r>
      <w:r w:rsidR="005434C0" w:rsidRPr="007E21CB">
        <w:rPr>
          <w:rFonts w:ascii="Arial" w:hAnsi="Arial" w:cs="Arial"/>
          <w:sz w:val="24"/>
          <w:szCs w:val="24"/>
        </w:rPr>
        <w:t xml:space="preserve"> veterinary </w:t>
      </w:r>
      <w:r w:rsidRPr="007E21CB">
        <w:rPr>
          <w:rFonts w:ascii="Arial" w:hAnsi="Arial" w:cs="Arial"/>
          <w:sz w:val="24"/>
          <w:szCs w:val="24"/>
        </w:rPr>
        <w:t xml:space="preserve">facility must keep a copy of its notification on file for as long as the healthcare </w:t>
      </w:r>
      <w:r w:rsidR="005434C0" w:rsidRPr="007E21CB">
        <w:rPr>
          <w:rFonts w:ascii="Arial" w:hAnsi="Arial" w:cs="Arial"/>
          <w:sz w:val="24"/>
          <w:szCs w:val="24"/>
        </w:rPr>
        <w:t xml:space="preserve">or veterinary </w:t>
      </w:r>
      <w:r w:rsidRPr="007E21CB">
        <w:rPr>
          <w:rFonts w:ascii="Arial" w:hAnsi="Arial" w:cs="Arial"/>
          <w:sz w:val="24"/>
          <w:szCs w:val="24"/>
        </w:rPr>
        <w:t xml:space="preserve">facility is subject to this </w:t>
      </w:r>
      <w:r w:rsidR="009F6415" w:rsidRPr="007E21CB">
        <w:rPr>
          <w:rFonts w:ascii="Arial" w:hAnsi="Arial" w:cs="Arial"/>
          <w:sz w:val="24"/>
          <w:szCs w:val="24"/>
        </w:rPr>
        <w:t>C</w:t>
      </w:r>
      <w:r w:rsidR="00480943" w:rsidRPr="007E21CB">
        <w:rPr>
          <w:rFonts w:ascii="Arial" w:hAnsi="Arial" w:cs="Arial"/>
          <w:sz w:val="24"/>
          <w:szCs w:val="24"/>
        </w:rPr>
        <w:t>hapter</w:t>
      </w:r>
      <w:r w:rsidRPr="007E21CB">
        <w:rPr>
          <w:rFonts w:ascii="Arial" w:hAnsi="Arial" w:cs="Arial"/>
          <w:sz w:val="24"/>
          <w:szCs w:val="24"/>
        </w:rPr>
        <w:t>.</w:t>
      </w:r>
      <w:r w:rsidR="00543C23" w:rsidRPr="007E21CB">
        <w:rPr>
          <w:rFonts w:ascii="Arial" w:hAnsi="Arial" w:cs="Arial"/>
          <w:sz w:val="24"/>
          <w:szCs w:val="24"/>
        </w:rPr>
        <w:br/>
      </w:r>
    </w:p>
    <w:p w14:paraId="563E259A" w14:textId="3C0E25EF" w:rsidR="00543C23" w:rsidRPr="007E21CB" w:rsidRDefault="00680CFA" w:rsidP="00112EB7">
      <w:pPr>
        <w:pStyle w:val="ListParagraph"/>
        <w:numPr>
          <w:ilvl w:val="0"/>
          <w:numId w:val="5"/>
        </w:numPr>
        <w:rPr>
          <w:rFonts w:ascii="Arial" w:hAnsi="Arial" w:cs="Arial"/>
          <w:sz w:val="24"/>
          <w:szCs w:val="24"/>
        </w:rPr>
      </w:pPr>
      <w:r w:rsidRPr="007E21CB">
        <w:rPr>
          <w:rFonts w:ascii="Arial" w:hAnsi="Arial" w:cs="Arial"/>
          <w:sz w:val="24"/>
          <w:szCs w:val="24"/>
        </w:rPr>
        <w:t xml:space="preserve">Withdrawal. A healthcare </w:t>
      </w:r>
      <w:bookmarkStart w:id="19" w:name="_Hlk207805910"/>
      <w:r w:rsidR="005434C0" w:rsidRPr="007E21CB">
        <w:rPr>
          <w:rFonts w:ascii="Arial" w:hAnsi="Arial" w:cs="Arial"/>
          <w:sz w:val="24"/>
          <w:szCs w:val="24"/>
        </w:rPr>
        <w:t xml:space="preserve">or veterinary </w:t>
      </w:r>
      <w:bookmarkEnd w:id="19"/>
      <w:r w:rsidRPr="007E21CB">
        <w:rPr>
          <w:rFonts w:ascii="Arial" w:hAnsi="Arial" w:cs="Arial"/>
          <w:sz w:val="24"/>
          <w:szCs w:val="24"/>
        </w:rPr>
        <w:t xml:space="preserve">facility that operated under this </w:t>
      </w:r>
      <w:r w:rsidR="009F6415" w:rsidRPr="007E21CB">
        <w:rPr>
          <w:rFonts w:ascii="Arial" w:hAnsi="Arial" w:cs="Arial"/>
          <w:sz w:val="24"/>
          <w:szCs w:val="24"/>
        </w:rPr>
        <w:t>C</w:t>
      </w:r>
      <w:r w:rsidR="00480943" w:rsidRPr="007E21CB">
        <w:rPr>
          <w:rFonts w:ascii="Arial" w:hAnsi="Arial" w:cs="Arial"/>
          <w:sz w:val="24"/>
          <w:szCs w:val="24"/>
        </w:rPr>
        <w:t xml:space="preserve">hapter </w:t>
      </w:r>
      <w:r w:rsidRPr="007E21CB">
        <w:rPr>
          <w:rFonts w:ascii="Arial" w:hAnsi="Arial" w:cs="Arial"/>
          <w:sz w:val="24"/>
          <w:szCs w:val="24"/>
        </w:rPr>
        <w:t xml:space="preserve">but is no longer subject to this </w:t>
      </w:r>
      <w:r w:rsidR="009F6415" w:rsidRPr="007E21CB">
        <w:rPr>
          <w:rFonts w:ascii="Arial" w:hAnsi="Arial" w:cs="Arial"/>
          <w:sz w:val="24"/>
          <w:szCs w:val="24"/>
        </w:rPr>
        <w:t>C</w:t>
      </w:r>
      <w:r w:rsidR="00480943" w:rsidRPr="007E21CB">
        <w:rPr>
          <w:rFonts w:ascii="Arial" w:hAnsi="Arial" w:cs="Arial"/>
          <w:sz w:val="24"/>
          <w:szCs w:val="24"/>
        </w:rPr>
        <w:t>hapter</w:t>
      </w:r>
      <w:r w:rsidRPr="007E21CB">
        <w:rPr>
          <w:rFonts w:ascii="Arial" w:hAnsi="Arial" w:cs="Arial"/>
          <w:sz w:val="24"/>
          <w:szCs w:val="24"/>
        </w:rPr>
        <w:t xml:space="preserve">, because it is a </w:t>
      </w:r>
      <w:r w:rsidR="009B725D" w:rsidRPr="007E21CB">
        <w:rPr>
          <w:rFonts w:ascii="Arial" w:hAnsi="Arial" w:cs="Arial"/>
          <w:sz w:val="24"/>
          <w:szCs w:val="24"/>
        </w:rPr>
        <w:t xml:space="preserve">very </w:t>
      </w:r>
      <w:r w:rsidRPr="007E21CB">
        <w:rPr>
          <w:rFonts w:ascii="Arial" w:hAnsi="Arial" w:cs="Arial"/>
          <w:sz w:val="24"/>
          <w:szCs w:val="24"/>
        </w:rPr>
        <w:t xml:space="preserve">small quantity generator </w:t>
      </w:r>
      <w:r w:rsidR="00AF414D" w:rsidRPr="007E21CB">
        <w:rPr>
          <w:rFonts w:ascii="Arial" w:hAnsi="Arial" w:cs="Arial"/>
          <w:sz w:val="24"/>
          <w:szCs w:val="24"/>
        </w:rPr>
        <w:t xml:space="preserve">operating </w:t>
      </w:r>
      <w:r w:rsidRPr="007E21CB">
        <w:rPr>
          <w:rFonts w:ascii="Arial" w:hAnsi="Arial" w:cs="Arial"/>
          <w:sz w:val="24"/>
          <w:szCs w:val="24"/>
        </w:rPr>
        <w:t>under</w:t>
      </w:r>
      <w:r w:rsidR="00177FBB" w:rsidRPr="007E21CB">
        <w:rPr>
          <w:rFonts w:ascii="Arial" w:hAnsi="Arial" w:cs="Arial"/>
          <w:sz w:val="24"/>
          <w:szCs w:val="24"/>
        </w:rPr>
        <w:t xml:space="preserve"> </w:t>
      </w:r>
      <w:r w:rsidR="004374E4" w:rsidRPr="007E21CB">
        <w:rPr>
          <w:rFonts w:ascii="Arial" w:hAnsi="Arial" w:cs="Arial"/>
          <w:sz w:val="24"/>
          <w:szCs w:val="24"/>
        </w:rPr>
        <w:t>06-096 C.M.R. ch</w:t>
      </w:r>
      <w:r w:rsidR="00AF414D" w:rsidRPr="007E21CB">
        <w:rPr>
          <w:rFonts w:ascii="Arial" w:hAnsi="Arial" w:cs="Arial"/>
          <w:sz w:val="24"/>
          <w:szCs w:val="24"/>
        </w:rPr>
        <w:t>.</w:t>
      </w:r>
      <w:r w:rsidR="004374E4" w:rsidRPr="007E21CB">
        <w:rPr>
          <w:rFonts w:ascii="Arial" w:hAnsi="Arial" w:cs="Arial"/>
          <w:sz w:val="24"/>
          <w:szCs w:val="24"/>
        </w:rPr>
        <w:t xml:space="preserve"> 851, § 8</w:t>
      </w:r>
      <w:r w:rsidRPr="007E21CB">
        <w:rPr>
          <w:rFonts w:ascii="Arial" w:hAnsi="Arial" w:cs="Arial"/>
          <w:sz w:val="24"/>
          <w:szCs w:val="24"/>
        </w:rPr>
        <w:t xml:space="preserve">, and elects to withdraw from this </w:t>
      </w:r>
      <w:r w:rsidR="009F6415" w:rsidRPr="007E21CB">
        <w:rPr>
          <w:rFonts w:ascii="Arial" w:hAnsi="Arial" w:cs="Arial"/>
          <w:sz w:val="24"/>
          <w:szCs w:val="24"/>
        </w:rPr>
        <w:t>C</w:t>
      </w:r>
      <w:r w:rsidRPr="007E21CB">
        <w:rPr>
          <w:rFonts w:ascii="Arial" w:hAnsi="Arial" w:cs="Arial"/>
          <w:sz w:val="24"/>
          <w:szCs w:val="24"/>
        </w:rPr>
        <w:t xml:space="preserve">hapter, must notify the Department using the Site Identification Form (EPA Form 8700–12) </w:t>
      </w:r>
      <w:r w:rsidR="00D13390" w:rsidRPr="007E21CB">
        <w:rPr>
          <w:rFonts w:ascii="Arial" w:hAnsi="Arial" w:cs="Arial"/>
          <w:sz w:val="24"/>
          <w:szCs w:val="24"/>
        </w:rPr>
        <w:t>or other form specified by the Department</w:t>
      </w:r>
      <w:r w:rsidR="00EB21B4" w:rsidRPr="007E21CB">
        <w:rPr>
          <w:rFonts w:ascii="Arial" w:hAnsi="Arial" w:cs="Arial"/>
          <w:sz w:val="24"/>
          <w:szCs w:val="24"/>
        </w:rPr>
        <w:t xml:space="preserve"> </w:t>
      </w:r>
      <w:r w:rsidRPr="007E21CB">
        <w:rPr>
          <w:rFonts w:ascii="Arial" w:hAnsi="Arial" w:cs="Arial"/>
          <w:sz w:val="24"/>
          <w:szCs w:val="24"/>
        </w:rPr>
        <w:t xml:space="preserve">that it is no longer operating under this </w:t>
      </w:r>
      <w:r w:rsidR="009F6415" w:rsidRPr="007E21CB">
        <w:rPr>
          <w:rFonts w:ascii="Arial" w:hAnsi="Arial" w:cs="Arial"/>
          <w:sz w:val="24"/>
          <w:szCs w:val="24"/>
        </w:rPr>
        <w:t>C</w:t>
      </w:r>
      <w:r w:rsidR="00C86CBF" w:rsidRPr="007E21CB">
        <w:rPr>
          <w:rFonts w:ascii="Arial" w:hAnsi="Arial" w:cs="Arial"/>
          <w:sz w:val="24"/>
          <w:szCs w:val="24"/>
        </w:rPr>
        <w:t>hapter</w:t>
      </w:r>
      <w:r w:rsidRPr="007E21CB">
        <w:rPr>
          <w:rFonts w:ascii="Arial" w:hAnsi="Arial" w:cs="Arial"/>
          <w:sz w:val="24"/>
          <w:szCs w:val="24"/>
        </w:rPr>
        <w:t xml:space="preserve">. A healthcare </w:t>
      </w:r>
      <w:r w:rsidR="005434C0" w:rsidRPr="007E21CB">
        <w:rPr>
          <w:rFonts w:ascii="Arial" w:hAnsi="Arial" w:cs="Arial"/>
          <w:sz w:val="24"/>
          <w:szCs w:val="24"/>
        </w:rPr>
        <w:t xml:space="preserve">or veterinary </w:t>
      </w:r>
      <w:r w:rsidRPr="007E21CB">
        <w:rPr>
          <w:rFonts w:ascii="Arial" w:hAnsi="Arial" w:cs="Arial"/>
          <w:sz w:val="24"/>
          <w:szCs w:val="24"/>
        </w:rPr>
        <w:t xml:space="preserve">facility is not required to fill out Box 10.B. (Waste Codes for Federally Regulated Hazardous Waste) of the Site Identification Form with respect to its hazardous waste pharmaceuticals. A healthcare </w:t>
      </w:r>
      <w:r w:rsidR="005434C0" w:rsidRPr="007E21CB">
        <w:rPr>
          <w:rFonts w:ascii="Arial" w:hAnsi="Arial" w:cs="Arial"/>
          <w:sz w:val="24"/>
          <w:szCs w:val="24"/>
        </w:rPr>
        <w:t xml:space="preserve">or veterinary </w:t>
      </w:r>
      <w:r w:rsidRPr="007E21CB">
        <w:rPr>
          <w:rFonts w:ascii="Arial" w:hAnsi="Arial" w:cs="Arial"/>
          <w:sz w:val="24"/>
          <w:szCs w:val="24"/>
        </w:rPr>
        <w:t>facility must submit a separate notification (Site Identification Form) for each EPA identification number.</w:t>
      </w:r>
    </w:p>
    <w:p w14:paraId="28ACDC49" w14:textId="77777777" w:rsidR="009F2351" w:rsidRPr="007E21CB" w:rsidRDefault="009F2351" w:rsidP="009F2351">
      <w:pPr>
        <w:rPr>
          <w:rFonts w:ascii="Arial" w:hAnsi="Arial" w:cs="Arial"/>
          <w:sz w:val="24"/>
          <w:szCs w:val="24"/>
        </w:rPr>
      </w:pPr>
    </w:p>
    <w:p w14:paraId="0A8BB7F0" w14:textId="0DE91F23" w:rsidR="009F2351" w:rsidRPr="007E21CB" w:rsidRDefault="00C86CBF" w:rsidP="008F3266">
      <w:pPr>
        <w:pStyle w:val="ListParagraph"/>
        <w:numPr>
          <w:ilvl w:val="0"/>
          <w:numId w:val="3"/>
        </w:numPr>
        <w:rPr>
          <w:rFonts w:ascii="Arial" w:hAnsi="Arial" w:cs="Arial"/>
          <w:sz w:val="24"/>
          <w:szCs w:val="24"/>
        </w:rPr>
      </w:pPr>
      <w:r w:rsidRPr="007E21CB">
        <w:rPr>
          <w:rFonts w:ascii="Arial" w:hAnsi="Arial" w:cs="Arial"/>
          <w:sz w:val="24"/>
          <w:szCs w:val="24"/>
        </w:rPr>
        <w:t xml:space="preserve">A healthcare </w:t>
      </w:r>
      <w:r w:rsidR="005434C0" w:rsidRPr="007E21CB">
        <w:rPr>
          <w:rFonts w:ascii="Arial" w:hAnsi="Arial" w:cs="Arial"/>
          <w:sz w:val="24"/>
          <w:szCs w:val="24"/>
        </w:rPr>
        <w:t xml:space="preserve">or veterinary </w:t>
      </w:r>
      <w:r w:rsidRPr="007E21CB">
        <w:rPr>
          <w:rFonts w:ascii="Arial" w:hAnsi="Arial" w:cs="Arial"/>
          <w:sz w:val="24"/>
          <w:szCs w:val="24"/>
        </w:rPr>
        <w:t xml:space="preserve">facility must submit the Site Identification Form notifying that it is withdrawing from this </w:t>
      </w:r>
      <w:r w:rsidR="009F6415" w:rsidRPr="007E21CB">
        <w:rPr>
          <w:rFonts w:ascii="Arial" w:hAnsi="Arial" w:cs="Arial"/>
          <w:sz w:val="24"/>
          <w:szCs w:val="24"/>
        </w:rPr>
        <w:t>C</w:t>
      </w:r>
      <w:r w:rsidR="00F53CC2" w:rsidRPr="007E21CB">
        <w:rPr>
          <w:rFonts w:ascii="Arial" w:hAnsi="Arial" w:cs="Arial"/>
          <w:sz w:val="24"/>
          <w:szCs w:val="24"/>
        </w:rPr>
        <w:t xml:space="preserve">hapter </w:t>
      </w:r>
      <w:r w:rsidRPr="007E21CB">
        <w:rPr>
          <w:rFonts w:ascii="Arial" w:hAnsi="Arial" w:cs="Arial"/>
          <w:sz w:val="24"/>
          <w:szCs w:val="24"/>
        </w:rPr>
        <w:t xml:space="preserve">before it begins operating under the </w:t>
      </w:r>
      <w:r w:rsidR="008B2F03" w:rsidRPr="007E21CB">
        <w:rPr>
          <w:rFonts w:ascii="Arial" w:hAnsi="Arial" w:cs="Arial"/>
          <w:sz w:val="24"/>
          <w:szCs w:val="24"/>
        </w:rPr>
        <w:t xml:space="preserve">special requirements </w:t>
      </w:r>
      <w:r w:rsidR="00135337" w:rsidRPr="007E21CB">
        <w:rPr>
          <w:rFonts w:ascii="Arial" w:hAnsi="Arial" w:cs="Arial"/>
          <w:sz w:val="24"/>
          <w:szCs w:val="24"/>
        </w:rPr>
        <w:t xml:space="preserve">for hazardous waste generated by </w:t>
      </w:r>
      <w:r w:rsidR="00D80A7B" w:rsidRPr="007E21CB">
        <w:rPr>
          <w:rFonts w:ascii="Arial" w:hAnsi="Arial" w:cs="Arial"/>
          <w:sz w:val="24"/>
          <w:szCs w:val="24"/>
        </w:rPr>
        <w:t>very small quantity generators found at</w:t>
      </w:r>
      <w:r w:rsidR="008020E3" w:rsidRPr="007E21CB">
        <w:rPr>
          <w:rFonts w:ascii="Arial" w:hAnsi="Arial" w:cs="Arial"/>
          <w:sz w:val="24"/>
          <w:szCs w:val="24"/>
        </w:rPr>
        <w:t xml:space="preserve"> </w:t>
      </w:r>
      <w:r w:rsidR="00292E0E" w:rsidRPr="007E21CB">
        <w:rPr>
          <w:rFonts w:ascii="Arial" w:hAnsi="Arial" w:cs="Arial"/>
          <w:sz w:val="24"/>
          <w:szCs w:val="24"/>
        </w:rPr>
        <w:t>06-096 C.M.R. ch</w:t>
      </w:r>
      <w:r w:rsidR="00540765" w:rsidRPr="007E21CB">
        <w:rPr>
          <w:rFonts w:ascii="Arial" w:hAnsi="Arial" w:cs="Arial"/>
          <w:sz w:val="24"/>
          <w:szCs w:val="24"/>
        </w:rPr>
        <w:t>.</w:t>
      </w:r>
      <w:r w:rsidR="00C5382E" w:rsidRPr="007E21CB">
        <w:rPr>
          <w:rFonts w:ascii="Arial" w:hAnsi="Arial" w:cs="Arial"/>
          <w:sz w:val="24"/>
          <w:szCs w:val="24"/>
        </w:rPr>
        <w:t xml:space="preserve"> </w:t>
      </w:r>
      <w:r w:rsidR="00292E0E" w:rsidRPr="007E21CB">
        <w:rPr>
          <w:rFonts w:ascii="Arial" w:hAnsi="Arial" w:cs="Arial"/>
          <w:sz w:val="24"/>
          <w:szCs w:val="24"/>
        </w:rPr>
        <w:t>851</w:t>
      </w:r>
      <w:r w:rsidR="00C5382E" w:rsidRPr="007E21CB">
        <w:rPr>
          <w:rFonts w:ascii="Arial" w:hAnsi="Arial" w:cs="Arial"/>
          <w:sz w:val="24"/>
          <w:szCs w:val="24"/>
        </w:rPr>
        <w:t xml:space="preserve">, </w:t>
      </w:r>
      <w:r w:rsidR="00292E0E" w:rsidRPr="007E21CB">
        <w:rPr>
          <w:rFonts w:ascii="Arial" w:hAnsi="Arial" w:cs="Arial"/>
          <w:sz w:val="24"/>
          <w:szCs w:val="24"/>
        </w:rPr>
        <w:t xml:space="preserve">§ </w:t>
      </w:r>
      <w:r w:rsidR="00C5382E" w:rsidRPr="007E21CB">
        <w:rPr>
          <w:rFonts w:ascii="Arial" w:hAnsi="Arial" w:cs="Arial"/>
          <w:sz w:val="24"/>
          <w:szCs w:val="24"/>
        </w:rPr>
        <w:t>8</w:t>
      </w:r>
      <w:r w:rsidR="00292E0E" w:rsidRPr="007E21CB">
        <w:rPr>
          <w:rFonts w:ascii="Arial" w:hAnsi="Arial" w:cs="Arial"/>
          <w:sz w:val="24"/>
          <w:szCs w:val="24"/>
        </w:rPr>
        <w:t>.</w:t>
      </w:r>
      <w:r w:rsidRPr="007E21CB">
        <w:rPr>
          <w:rFonts w:ascii="Arial" w:hAnsi="Arial" w:cs="Arial"/>
          <w:sz w:val="24"/>
          <w:szCs w:val="24"/>
        </w:rPr>
        <w:br/>
      </w:r>
    </w:p>
    <w:p w14:paraId="3A79DA1C" w14:textId="1A405B36" w:rsidR="00C86CBF" w:rsidRPr="007E21CB" w:rsidRDefault="00C86CBF" w:rsidP="00C86CBF">
      <w:pPr>
        <w:pStyle w:val="ListParagraph"/>
        <w:numPr>
          <w:ilvl w:val="0"/>
          <w:numId w:val="3"/>
        </w:numPr>
        <w:rPr>
          <w:rFonts w:ascii="Arial" w:hAnsi="Arial" w:cs="Arial"/>
          <w:sz w:val="24"/>
          <w:szCs w:val="24"/>
        </w:rPr>
      </w:pPr>
      <w:r w:rsidRPr="007E21CB">
        <w:rPr>
          <w:rFonts w:ascii="Arial" w:hAnsi="Arial" w:cs="Arial"/>
          <w:sz w:val="24"/>
          <w:szCs w:val="24"/>
        </w:rPr>
        <w:t xml:space="preserve">A healthcare </w:t>
      </w:r>
      <w:r w:rsidR="005434C0" w:rsidRPr="007E21CB">
        <w:rPr>
          <w:rFonts w:ascii="Arial" w:hAnsi="Arial" w:cs="Arial"/>
          <w:sz w:val="24"/>
          <w:szCs w:val="24"/>
        </w:rPr>
        <w:t xml:space="preserve">or veterinary </w:t>
      </w:r>
      <w:r w:rsidRPr="007E21CB">
        <w:rPr>
          <w:rFonts w:ascii="Arial" w:hAnsi="Arial" w:cs="Arial"/>
          <w:sz w:val="24"/>
          <w:szCs w:val="24"/>
        </w:rPr>
        <w:t>facility must keep a copy of its withdrawal on file for three years from the date of signature on the notification of its withdrawal.</w:t>
      </w:r>
      <w:r w:rsidRPr="007E21CB">
        <w:rPr>
          <w:rFonts w:ascii="Arial" w:hAnsi="Arial" w:cs="Arial"/>
          <w:sz w:val="24"/>
          <w:szCs w:val="24"/>
        </w:rPr>
        <w:br/>
      </w:r>
    </w:p>
    <w:p w14:paraId="1B9119FA" w14:textId="0975E9D1" w:rsidR="00C86CBF" w:rsidRPr="007E21CB" w:rsidRDefault="00ED640A" w:rsidP="00ED640A">
      <w:pPr>
        <w:pStyle w:val="ListParagraph"/>
        <w:numPr>
          <w:ilvl w:val="0"/>
          <w:numId w:val="1"/>
        </w:numPr>
        <w:ind w:left="720"/>
        <w:rPr>
          <w:rFonts w:ascii="Arial" w:hAnsi="Arial" w:cs="Arial"/>
          <w:sz w:val="24"/>
          <w:szCs w:val="24"/>
        </w:rPr>
      </w:pPr>
      <w:r w:rsidRPr="007E21CB">
        <w:rPr>
          <w:rFonts w:ascii="Arial" w:hAnsi="Arial" w:cs="Arial"/>
          <w:b/>
          <w:bCs/>
          <w:sz w:val="24"/>
          <w:szCs w:val="24"/>
        </w:rPr>
        <w:lastRenderedPageBreak/>
        <w:t xml:space="preserve">Training of personnel managing non-creditable hazardous waste pharmaceuticals at healthcare </w:t>
      </w:r>
      <w:r w:rsidR="005434C0" w:rsidRPr="007E21CB">
        <w:rPr>
          <w:rFonts w:ascii="Arial" w:hAnsi="Arial" w:cs="Arial"/>
          <w:b/>
          <w:bCs/>
          <w:sz w:val="24"/>
          <w:szCs w:val="24"/>
        </w:rPr>
        <w:t xml:space="preserve">or veterinary </w:t>
      </w:r>
      <w:r w:rsidRPr="007E21CB">
        <w:rPr>
          <w:rFonts w:ascii="Arial" w:hAnsi="Arial" w:cs="Arial"/>
          <w:b/>
          <w:bCs/>
          <w:sz w:val="24"/>
          <w:szCs w:val="24"/>
        </w:rPr>
        <w:t>facilities.</w:t>
      </w:r>
      <w:r w:rsidRPr="007E21CB">
        <w:rPr>
          <w:rFonts w:ascii="Arial" w:hAnsi="Arial" w:cs="Arial"/>
          <w:sz w:val="24"/>
          <w:szCs w:val="24"/>
        </w:rPr>
        <w:t xml:space="preserve"> A healthcare </w:t>
      </w:r>
      <w:r w:rsidR="005434C0" w:rsidRPr="007E21CB">
        <w:rPr>
          <w:rFonts w:ascii="Arial" w:hAnsi="Arial" w:cs="Arial"/>
          <w:sz w:val="24"/>
          <w:szCs w:val="24"/>
        </w:rPr>
        <w:t xml:space="preserve">or veterinary </w:t>
      </w:r>
      <w:r w:rsidRPr="007E21CB">
        <w:rPr>
          <w:rFonts w:ascii="Arial" w:hAnsi="Arial" w:cs="Arial"/>
          <w:sz w:val="24"/>
          <w:szCs w:val="24"/>
        </w:rPr>
        <w:t>facility must ensure that all personnel that manage non-creditable hazardous waste pharmaceuticals are thoroughly familiar with proper waste handling and emergency procedures relevant to their responsibilities during normal facility operations and emergencies.</w:t>
      </w:r>
      <w:r w:rsidRPr="007E21CB">
        <w:rPr>
          <w:rFonts w:ascii="Arial" w:hAnsi="Arial" w:cs="Arial"/>
          <w:sz w:val="24"/>
          <w:szCs w:val="24"/>
        </w:rPr>
        <w:br/>
      </w:r>
    </w:p>
    <w:p w14:paraId="7E81CF9B" w14:textId="14A8760F" w:rsidR="00ED640A" w:rsidRPr="007E21CB" w:rsidRDefault="00ED640A" w:rsidP="00ED640A">
      <w:pPr>
        <w:pStyle w:val="ListParagraph"/>
        <w:numPr>
          <w:ilvl w:val="0"/>
          <w:numId w:val="1"/>
        </w:numPr>
        <w:ind w:left="720"/>
        <w:rPr>
          <w:rFonts w:ascii="Arial" w:hAnsi="Arial" w:cs="Arial"/>
          <w:sz w:val="24"/>
          <w:szCs w:val="24"/>
        </w:rPr>
      </w:pPr>
      <w:r w:rsidRPr="007E21CB">
        <w:rPr>
          <w:rFonts w:ascii="Arial" w:hAnsi="Arial" w:cs="Arial"/>
          <w:b/>
          <w:bCs/>
          <w:sz w:val="24"/>
          <w:szCs w:val="24"/>
        </w:rPr>
        <w:t>Hazardous waste determination for non-creditable pharmaceuticals.</w:t>
      </w:r>
      <w:r w:rsidRPr="007E21CB">
        <w:rPr>
          <w:rFonts w:ascii="Arial" w:hAnsi="Arial" w:cs="Arial"/>
          <w:sz w:val="24"/>
          <w:szCs w:val="24"/>
        </w:rPr>
        <w:t xml:space="preserve"> A healthcare </w:t>
      </w:r>
      <w:r w:rsidR="005434C0" w:rsidRPr="007E21CB">
        <w:rPr>
          <w:rFonts w:ascii="Arial" w:hAnsi="Arial" w:cs="Arial"/>
          <w:sz w:val="24"/>
          <w:szCs w:val="24"/>
        </w:rPr>
        <w:t xml:space="preserve">or veterinary </w:t>
      </w:r>
      <w:r w:rsidRPr="007E21CB">
        <w:rPr>
          <w:rFonts w:ascii="Arial" w:hAnsi="Arial" w:cs="Arial"/>
          <w:sz w:val="24"/>
          <w:szCs w:val="24"/>
        </w:rPr>
        <w:t>facility that generates a waste that is a non-creditable pharmaceutical must determine whether that pharmaceutical is a hazardous waste pharmaceutical (</w:t>
      </w:r>
      <w:r w:rsidRPr="007E21CB">
        <w:rPr>
          <w:rFonts w:ascii="Arial" w:hAnsi="Arial" w:cs="Arial"/>
          <w:i/>
          <w:iCs/>
          <w:sz w:val="24"/>
          <w:szCs w:val="24"/>
        </w:rPr>
        <w:t>i.e.,</w:t>
      </w:r>
      <w:r w:rsidRPr="007E21CB">
        <w:rPr>
          <w:rFonts w:ascii="Arial" w:hAnsi="Arial" w:cs="Arial"/>
          <w:sz w:val="24"/>
          <w:szCs w:val="24"/>
        </w:rPr>
        <w:t xml:space="preserve"> it exhibits a characteristic identified in </w:t>
      </w:r>
      <w:bookmarkStart w:id="20" w:name="_Hlk134801207"/>
      <w:bookmarkStart w:id="21" w:name="_Hlk157070385"/>
      <w:r w:rsidRPr="007E21CB">
        <w:rPr>
          <w:rFonts w:ascii="Arial" w:hAnsi="Arial" w:cs="Arial"/>
          <w:sz w:val="24"/>
          <w:szCs w:val="24"/>
        </w:rPr>
        <w:fldChar w:fldCharType="begin"/>
      </w:r>
      <w:r w:rsidRPr="007E21CB">
        <w:rPr>
          <w:rFonts w:ascii="Arial" w:hAnsi="Arial" w:cs="Arial"/>
          <w:sz w:val="24"/>
          <w:szCs w:val="24"/>
        </w:rPr>
        <w:instrText xml:space="preserve"> HYPERLINK "https://www.ecfr.gov/current/title-40/part-261/subpart-C" </w:instrText>
      </w:r>
      <w:r w:rsidRPr="007E21CB">
        <w:rPr>
          <w:rFonts w:ascii="Arial" w:hAnsi="Arial" w:cs="Arial"/>
          <w:sz w:val="24"/>
          <w:szCs w:val="24"/>
        </w:rPr>
      </w:r>
      <w:r w:rsidRPr="007E21CB">
        <w:rPr>
          <w:rFonts w:ascii="Arial" w:hAnsi="Arial" w:cs="Arial"/>
          <w:sz w:val="24"/>
          <w:szCs w:val="24"/>
        </w:rPr>
        <w:fldChar w:fldCharType="separate"/>
      </w:r>
      <w:r w:rsidRPr="007E21CB">
        <w:rPr>
          <w:rStyle w:val="Hyperlink"/>
          <w:rFonts w:ascii="Arial" w:hAnsi="Arial" w:cs="Arial"/>
          <w:color w:val="auto"/>
          <w:sz w:val="24"/>
          <w:szCs w:val="24"/>
          <w:u w:val="none"/>
        </w:rPr>
        <w:t>06-096</w:t>
      </w:r>
      <w:r w:rsidRPr="007E21CB">
        <w:rPr>
          <w:rFonts w:ascii="Arial" w:hAnsi="Arial" w:cs="Arial"/>
          <w:sz w:val="24"/>
          <w:szCs w:val="24"/>
        </w:rPr>
        <w:fldChar w:fldCharType="end"/>
      </w:r>
      <w:r w:rsidRPr="007E21CB">
        <w:rPr>
          <w:rFonts w:ascii="Arial" w:hAnsi="Arial" w:cs="Arial"/>
          <w:sz w:val="24"/>
          <w:szCs w:val="24"/>
        </w:rPr>
        <w:t xml:space="preserve"> C.M.R. </w:t>
      </w:r>
      <w:r w:rsidR="00E3563F" w:rsidRPr="007E21CB">
        <w:rPr>
          <w:rFonts w:ascii="Arial" w:hAnsi="Arial" w:cs="Arial"/>
          <w:sz w:val="24"/>
          <w:szCs w:val="24"/>
        </w:rPr>
        <w:t xml:space="preserve">ch. </w:t>
      </w:r>
      <w:r w:rsidRPr="007E21CB">
        <w:rPr>
          <w:rFonts w:ascii="Arial" w:hAnsi="Arial" w:cs="Arial"/>
          <w:sz w:val="24"/>
          <w:szCs w:val="24"/>
        </w:rPr>
        <w:t>850</w:t>
      </w:r>
      <w:r w:rsidR="00E3563F" w:rsidRPr="007E21CB">
        <w:rPr>
          <w:rFonts w:ascii="Arial" w:hAnsi="Arial" w:cs="Arial"/>
          <w:sz w:val="24"/>
          <w:szCs w:val="24"/>
        </w:rPr>
        <w:t>,</w:t>
      </w:r>
      <w:r w:rsidRPr="007E21CB">
        <w:rPr>
          <w:rFonts w:ascii="Arial" w:hAnsi="Arial" w:cs="Arial"/>
          <w:sz w:val="24"/>
          <w:szCs w:val="24"/>
        </w:rPr>
        <w:t xml:space="preserve"> § 3(</w:t>
      </w:r>
      <w:bookmarkEnd w:id="20"/>
      <w:r w:rsidRPr="007E21CB">
        <w:rPr>
          <w:rFonts w:ascii="Arial" w:hAnsi="Arial" w:cs="Arial"/>
          <w:sz w:val="24"/>
          <w:szCs w:val="24"/>
        </w:rPr>
        <w:t>B)</w:t>
      </w:r>
      <w:bookmarkEnd w:id="21"/>
      <w:r w:rsidRPr="007E21CB">
        <w:rPr>
          <w:rFonts w:ascii="Arial" w:hAnsi="Arial" w:cs="Arial"/>
          <w:sz w:val="24"/>
          <w:szCs w:val="24"/>
        </w:rPr>
        <w:t xml:space="preserve"> or </w:t>
      </w:r>
      <w:hyperlink r:id="rId16" w:history="1">
        <w:r w:rsidRPr="007E21CB">
          <w:rPr>
            <w:rStyle w:val="Hyperlink"/>
            <w:rFonts w:ascii="Arial" w:hAnsi="Arial" w:cs="Arial"/>
            <w:color w:val="auto"/>
            <w:sz w:val="24"/>
            <w:szCs w:val="24"/>
            <w:u w:val="none"/>
          </w:rPr>
          <w:t>is</w:t>
        </w:r>
      </w:hyperlink>
      <w:r w:rsidRPr="007E21CB">
        <w:rPr>
          <w:rFonts w:ascii="Arial" w:hAnsi="Arial" w:cs="Arial"/>
          <w:sz w:val="24"/>
          <w:szCs w:val="24"/>
        </w:rPr>
        <w:t xml:space="preserve"> listed in </w:t>
      </w:r>
      <w:hyperlink r:id="rId17" w:history="1">
        <w:r w:rsidRPr="007E21CB">
          <w:rPr>
            <w:rStyle w:val="Hyperlink"/>
            <w:rFonts w:ascii="Arial" w:hAnsi="Arial" w:cs="Arial"/>
            <w:color w:val="auto"/>
            <w:sz w:val="24"/>
            <w:szCs w:val="24"/>
            <w:u w:val="none"/>
          </w:rPr>
          <w:t>06-096</w:t>
        </w:r>
      </w:hyperlink>
      <w:r w:rsidRPr="007E21CB">
        <w:rPr>
          <w:rFonts w:ascii="Arial" w:hAnsi="Arial" w:cs="Arial"/>
          <w:sz w:val="24"/>
          <w:szCs w:val="24"/>
        </w:rPr>
        <w:t xml:space="preserve"> C.M.R. </w:t>
      </w:r>
      <w:r w:rsidR="004601FE" w:rsidRPr="007E21CB">
        <w:rPr>
          <w:rFonts w:ascii="Arial" w:hAnsi="Arial" w:cs="Arial"/>
          <w:sz w:val="24"/>
          <w:szCs w:val="24"/>
        </w:rPr>
        <w:t xml:space="preserve">ch. </w:t>
      </w:r>
      <w:r w:rsidRPr="007E21CB">
        <w:rPr>
          <w:rFonts w:ascii="Arial" w:hAnsi="Arial" w:cs="Arial"/>
          <w:sz w:val="24"/>
          <w:szCs w:val="24"/>
        </w:rPr>
        <w:t>850</w:t>
      </w:r>
      <w:r w:rsidR="006F5FC3" w:rsidRPr="007E21CB">
        <w:rPr>
          <w:rFonts w:ascii="Arial" w:hAnsi="Arial" w:cs="Arial"/>
          <w:sz w:val="24"/>
          <w:szCs w:val="24"/>
        </w:rPr>
        <w:t>,</w:t>
      </w:r>
      <w:r w:rsidRPr="007E21CB">
        <w:rPr>
          <w:rFonts w:ascii="Arial" w:hAnsi="Arial" w:cs="Arial"/>
          <w:sz w:val="24"/>
          <w:szCs w:val="24"/>
        </w:rPr>
        <w:t xml:space="preserve"> § 3(C)</w:t>
      </w:r>
      <w:r w:rsidR="00ED7D98" w:rsidRPr="007E21CB">
        <w:rPr>
          <w:rFonts w:ascii="Arial" w:hAnsi="Arial" w:cs="Arial"/>
          <w:sz w:val="24"/>
          <w:szCs w:val="24"/>
        </w:rPr>
        <w:t>)</w:t>
      </w:r>
      <w:r w:rsidRPr="007E21CB">
        <w:rPr>
          <w:rFonts w:ascii="Arial" w:hAnsi="Arial" w:cs="Arial"/>
          <w:sz w:val="24"/>
          <w:szCs w:val="24"/>
        </w:rPr>
        <w:t xml:space="preserve"> in order to determine whether the waste is subject to this </w:t>
      </w:r>
      <w:r w:rsidR="009F6415" w:rsidRPr="007E21CB">
        <w:rPr>
          <w:rFonts w:ascii="Arial" w:hAnsi="Arial" w:cs="Arial"/>
          <w:sz w:val="24"/>
          <w:szCs w:val="24"/>
        </w:rPr>
        <w:t>C</w:t>
      </w:r>
      <w:r w:rsidR="00D60C69" w:rsidRPr="007E21CB">
        <w:rPr>
          <w:rFonts w:ascii="Arial" w:hAnsi="Arial" w:cs="Arial"/>
          <w:sz w:val="24"/>
          <w:szCs w:val="24"/>
        </w:rPr>
        <w:t>hapter</w:t>
      </w:r>
      <w:r w:rsidRPr="007E21CB">
        <w:rPr>
          <w:rFonts w:ascii="Arial" w:hAnsi="Arial" w:cs="Arial"/>
          <w:sz w:val="24"/>
          <w:szCs w:val="24"/>
        </w:rPr>
        <w:t xml:space="preserve">. A healthcare </w:t>
      </w:r>
      <w:r w:rsidR="005434C0" w:rsidRPr="007E21CB">
        <w:rPr>
          <w:rFonts w:ascii="Arial" w:hAnsi="Arial" w:cs="Arial"/>
          <w:sz w:val="24"/>
          <w:szCs w:val="24"/>
        </w:rPr>
        <w:t xml:space="preserve">or veterinary </w:t>
      </w:r>
      <w:r w:rsidRPr="007E21CB">
        <w:rPr>
          <w:rFonts w:ascii="Arial" w:hAnsi="Arial" w:cs="Arial"/>
          <w:sz w:val="24"/>
          <w:szCs w:val="24"/>
        </w:rPr>
        <w:t xml:space="preserve">facility may choose to manage its non-hazardous waste pharmaceuticals as non-creditable hazardous waste pharmaceuticals under this </w:t>
      </w:r>
      <w:r w:rsidR="009F6415" w:rsidRPr="007E21CB">
        <w:rPr>
          <w:rFonts w:ascii="Arial" w:hAnsi="Arial" w:cs="Arial"/>
          <w:sz w:val="24"/>
          <w:szCs w:val="24"/>
        </w:rPr>
        <w:t>C</w:t>
      </w:r>
      <w:r w:rsidR="000E7A04" w:rsidRPr="007E21CB">
        <w:rPr>
          <w:rFonts w:ascii="Arial" w:hAnsi="Arial" w:cs="Arial"/>
          <w:sz w:val="24"/>
          <w:szCs w:val="24"/>
        </w:rPr>
        <w:t>hapter</w:t>
      </w:r>
      <w:r w:rsidRPr="007E21CB">
        <w:rPr>
          <w:rFonts w:ascii="Arial" w:hAnsi="Arial" w:cs="Arial"/>
          <w:sz w:val="24"/>
          <w:szCs w:val="24"/>
        </w:rPr>
        <w:t>.</w:t>
      </w:r>
      <w:r w:rsidR="000E7A04" w:rsidRPr="007E21CB">
        <w:rPr>
          <w:rFonts w:ascii="Arial" w:hAnsi="Arial" w:cs="Arial"/>
          <w:sz w:val="24"/>
          <w:szCs w:val="24"/>
        </w:rPr>
        <w:br/>
      </w:r>
    </w:p>
    <w:p w14:paraId="1FA3871E" w14:textId="7A199957" w:rsidR="008F3266" w:rsidRPr="007E21CB" w:rsidRDefault="00C528FA" w:rsidP="00ED640A">
      <w:pPr>
        <w:pStyle w:val="ListParagraph"/>
        <w:numPr>
          <w:ilvl w:val="0"/>
          <w:numId w:val="1"/>
        </w:numPr>
        <w:ind w:left="720"/>
        <w:rPr>
          <w:rFonts w:ascii="Arial" w:hAnsi="Arial" w:cs="Arial"/>
          <w:sz w:val="24"/>
          <w:szCs w:val="24"/>
        </w:rPr>
      </w:pPr>
      <w:r w:rsidRPr="007E21CB">
        <w:rPr>
          <w:rFonts w:ascii="Arial" w:hAnsi="Arial" w:cs="Arial"/>
          <w:b/>
          <w:bCs/>
          <w:sz w:val="24"/>
          <w:szCs w:val="24"/>
        </w:rPr>
        <w:t>Sta</w:t>
      </w:r>
      <w:r w:rsidR="008F3266" w:rsidRPr="007E21CB">
        <w:rPr>
          <w:rFonts w:ascii="Arial" w:hAnsi="Arial" w:cs="Arial"/>
          <w:b/>
          <w:bCs/>
          <w:sz w:val="24"/>
          <w:szCs w:val="24"/>
        </w:rPr>
        <w:t xml:space="preserve">ndards for containers used to accumulate non-creditable hazardous waste pharmaceuticals at healthcare </w:t>
      </w:r>
      <w:r w:rsidR="005434C0" w:rsidRPr="007E21CB">
        <w:rPr>
          <w:rFonts w:ascii="Arial" w:hAnsi="Arial" w:cs="Arial"/>
          <w:b/>
          <w:bCs/>
          <w:sz w:val="24"/>
          <w:szCs w:val="24"/>
        </w:rPr>
        <w:t xml:space="preserve">or veterinary </w:t>
      </w:r>
      <w:r w:rsidR="008F3266" w:rsidRPr="007E21CB">
        <w:rPr>
          <w:rFonts w:ascii="Arial" w:hAnsi="Arial" w:cs="Arial"/>
          <w:b/>
          <w:bCs/>
          <w:sz w:val="24"/>
          <w:szCs w:val="24"/>
        </w:rPr>
        <w:t>facilities</w:t>
      </w:r>
    </w:p>
    <w:p w14:paraId="77740B5A" w14:textId="77777777" w:rsidR="008F3266" w:rsidRPr="007E21CB" w:rsidRDefault="008F3266" w:rsidP="008F3266">
      <w:pPr>
        <w:rPr>
          <w:rFonts w:ascii="Arial" w:hAnsi="Arial" w:cs="Arial"/>
          <w:sz w:val="24"/>
          <w:szCs w:val="24"/>
        </w:rPr>
      </w:pPr>
    </w:p>
    <w:p w14:paraId="15F34747" w14:textId="4462BB0A" w:rsidR="008F3266" w:rsidRPr="007E21CB" w:rsidRDefault="00C7702D" w:rsidP="008F3266">
      <w:pPr>
        <w:ind w:left="1080" w:hanging="360"/>
        <w:rPr>
          <w:rFonts w:ascii="Arial" w:hAnsi="Arial" w:cs="Arial"/>
          <w:sz w:val="24"/>
          <w:szCs w:val="24"/>
        </w:rPr>
      </w:pPr>
      <w:r w:rsidRPr="007E21CB">
        <w:rPr>
          <w:rFonts w:ascii="Arial" w:hAnsi="Arial" w:cs="Arial"/>
          <w:sz w:val="24"/>
          <w:szCs w:val="24"/>
        </w:rPr>
        <w:t>(</w:t>
      </w:r>
      <w:r w:rsidR="008F3266" w:rsidRPr="007E21CB">
        <w:rPr>
          <w:rFonts w:ascii="Arial" w:hAnsi="Arial" w:cs="Arial"/>
          <w:sz w:val="24"/>
          <w:szCs w:val="24"/>
        </w:rPr>
        <w:t>1</w:t>
      </w:r>
      <w:r w:rsidRPr="007E21CB">
        <w:rPr>
          <w:rFonts w:ascii="Arial" w:hAnsi="Arial" w:cs="Arial"/>
          <w:sz w:val="24"/>
          <w:szCs w:val="24"/>
        </w:rPr>
        <w:t>)</w:t>
      </w:r>
      <w:r w:rsidR="008F3266" w:rsidRPr="007E21CB">
        <w:rPr>
          <w:rFonts w:ascii="Arial" w:hAnsi="Arial" w:cs="Arial"/>
          <w:sz w:val="24"/>
          <w:szCs w:val="24"/>
        </w:rPr>
        <w:tab/>
        <w:t xml:space="preserve">A healthcare </w:t>
      </w:r>
      <w:r w:rsidR="005434C0" w:rsidRPr="007E21CB">
        <w:rPr>
          <w:rFonts w:ascii="Arial" w:hAnsi="Arial" w:cs="Arial"/>
          <w:sz w:val="24"/>
          <w:szCs w:val="24"/>
        </w:rPr>
        <w:t xml:space="preserve">or veterinary </w:t>
      </w:r>
      <w:r w:rsidR="008F3266" w:rsidRPr="007E21CB">
        <w:rPr>
          <w:rFonts w:ascii="Arial" w:hAnsi="Arial" w:cs="Arial"/>
          <w:sz w:val="24"/>
          <w:szCs w:val="24"/>
        </w:rPr>
        <w:t>facility must place non-creditable hazardous waste pharmaceuticals in a container that is structurally sound, compatible with its contents, and that lacks evidence of leakage, spillage, or damage that could cause leakage under reasonably foreseeable conditions.</w:t>
      </w:r>
      <w:r w:rsidR="008F3266" w:rsidRPr="007E21CB">
        <w:rPr>
          <w:rFonts w:ascii="Arial" w:hAnsi="Arial" w:cs="Arial"/>
          <w:sz w:val="24"/>
          <w:szCs w:val="24"/>
        </w:rPr>
        <w:br/>
      </w:r>
    </w:p>
    <w:p w14:paraId="4359C2E3" w14:textId="165C4FD3" w:rsidR="008F3266" w:rsidRPr="007E21CB" w:rsidRDefault="00C7702D" w:rsidP="008F3266">
      <w:pPr>
        <w:ind w:left="1080" w:hanging="360"/>
        <w:rPr>
          <w:rFonts w:ascii="Arial" w:hAnsi="Arial" w:cs="Arial"/>
          <w:b/>
          <w:bCs/>
          <w:sz w:val="24"/>
          <w:szCs w:val="24"/>
        </w:rPr>
      </w:pPr>
      <w:r w:rsidRPr="007E21CB">
        <w:rPr>
          <w:rFonts w:ascii="Arial" w:hAnsi="Arial" w:cs="Arial"/>
          <w:sz w:val="24"/>
          <w:szCs w:val="24"/>
        </w:rPr>
        <w:t>(</w:t>
      </w:r>
      <w:r w:rsidR="008F3266" w:rsidRPr="007E21CB">
        <w:rPr>
          <w:rFonts w:ascii="Arial" w:hAnsi="Arial" w:cs="Arial"/>
          <w:sz w:val="24"/>
          <w:szCs w:val="24"/>
        </w:rPr>
        <w:t>2</w:t>
      </w:r>
      <w:r w:rsidRPr="007E21CB">
        <w:rPr>
          <w:rFonts w:ascii="Arial" w:hAnsi="Arial" w:cs="Arial"/>
          <w:sz w:val="24"/>
          <w:szCs w:val="24"/>
        </w:rPr>
        <w:t>)</w:t>
      </w:r>
      <w:r w:rsidR="008F3266" w:rsidRPr="007E21CB">
        <w:rPr>
          <w:rFonts w:ascii="Arial" w:hAnsi="Arial" w:cs="Arial"/>
          <w:sz w:val="24"/>
          <w:szCs w:val="24"/>
        </w:rPr>
        <w:tab/>
        <w:t xml:space="preserve">A healthcare </w:t>
      </w:r>
      <w:r w:rsidR="005434C0" w:rsidRPr="007E21CB">
        <w:rPr>
          <w:rFonts w:ascii="Arial" w:hAnsi="Arial" w:cs="Arial"/>
          <w:sz w:val="24"/>
          <w:szCs w:val="24"/>
        </w:rPr>
        <w:t xml:space="preserve">or veterinary </w:t>
      </w:r>
      <w:r w:rsidR="008F3266" w:rsidRPr="007E21CB">
        <w:rPr>
          <w:rFonts w:ascii="Arial" w:hAnsi="Arial" w:cs="Arial"/>
          <w:sz w:val="24"/>
          <w:szCs w:val="24"/>
        </w:rPr>
        <w:t>facility that manages ignitable or reactive non-creditable hazardous waste pharmaceuticals, or that mixes or commingles incompatible non-creditable hazardous waste pharmaceuticals must manage the container so that it does not have the potential to:</w:t>
      </w:r>
      <w:r w:rsidR="008F3266" w:rsidRPr="007E21CB">
        <w:rPr>
          <w:rFonts w:ascii="Arial" w:hAnsi="Arial" w:cs="Arial"/>
          <w:sz w:val="24"/>
          <w:szCs w:val="24"/>
        </w:rPr>
        <w:br/>
      </w:r>
    </w:p>
    <w:p w14:paraId="76059B6F" w14:textId="77777777" w:rsidR="008F3266" w:rsidRPr="007E21CB" w:rsidRDefault="008F3266" w:rsidP="008F3266">
      <w:pPr>
        <w:ind w:left="1440" w:hanging="360"/>
        <w:rPr>
          <w:rFonts w:ascii="Arial" w:hAnsi="Arial" w:cs="Arial"/>
          <w:sz w:val="24"/>
          <w:szCs w:val="24"/>
        </w:rPr>
      </w:pPr>
      <w:r w:rsidRPr="007E21CB">
        <w:rPr>
          <w:rFonts w:ascii="Arial" w:hAnsi="Arial" w:cs="Arial"/>
          <w:sz w:val="24"/>
          <w:szCs w:val="24"/>
        </w:rPr>
        <w:t>(a)</w:t>
      </w:r>
      <w:r w:rsidRPr="007E21CB">
        <w:rPr>
          <w:rFonts w:ascii="Arial" w:hAnsi="Arial" w:cs="Arial"/>
          <w:sz w:val="24"/>
          <w:szCs w:val="24"/>
        </w:rPr>
        <w:tab/>
        <w:t>Generate extreme heat or pressure, fire or explosion, or violent reaction;</w:t>
      </w:r>
      <w:r w:rsidRPr="007E21CB">
        <w:rPr>
          <w:rFonts w:ascii="Arial" w:hAnsi="Arial" w:cs="Arial"/>
          <w:sz w:val="24"/>
          <w:szCs w:val="24"/>
        </w:rPr>
        <w:br/>
      </w:r>
    </w:p>
    <w:p w14:paraId="4428AF4B" w14:textId="77777777" w:rsidR="00D40886" w:rsidRPr="007E21CB" w:rsidRDefault="008F3266" w:rsidP="008F3266">
      <w:pPr>
        <w:ind w:left="1440" w:hanging="360"/>
        <w:rPr>
          <w:rFonts w:ascii="Arial" w:hAnsi="Arial" w:cs="Arial"/>
          <w:sz w:val="24"/>
          <w:szCs w:val="24"/>
        </w:rPr>
      </w:pPr>
      <w:r w:rsidRPr="007E21CB">
        <w:rPr>
          <w:rFonts w:ascii="Arial" w:hAnsi="Arial" w:cs="Arial"/>
          <w:sz w:val="24"/>
          <w:szCs w:val="24"/>
        </w:rPr>
        <w:t>(b)</w:t>
      </w:r>
      <w:r w:rsidRPr="007E21CB">
        <w:rPr>
          <w:rFonts w:ascii="Arial" w:hAnsi="Arial" w:cs="Arial"/>
          <w:sz w:val="24"/>
          <w:szCs w:val="24"/>
        </w:rPr>
        <w:tab/>
        <w:t xml:space="preserve">Produce uncontrolled toxic mists, fumes, </w:t>
      </w:r>
      <w:proofErr w:type="gramStart"/>
      <w:r w:rsidRPr="007E21CB">
        <w:rPr>
          <w:rFonts w:ascii="Arial" w:hAnsi="Arial" w:cs="Arial"/>
          <w:sz w:val="24"/>
          <w:szCs w:val="24"/>
        </w:rPr>
        <w:t>dusts</w:t>
      </w:r>
      <w:proofErr w:type="gramEnd"/>
      <w:r w:rsidRPr="007E21CB">
        <w:rPr>
          <w:rFonts w:ascii="Arial" w:hAnsi="Arial" w:cs="Arial"/>
          <w:sz w:val="24"/>
          <w:szCs w:val="24"/>
        </w:rPr>
        <w:t>, or gases in sufficient quantities to threaten human health;</w:t>
      </w:r>
      <w:r w:rsidR="00D40886" w:rsidRPr="007E21CB">
        <w:rPr>
          <w:rFonts w:ascii="Arial" w:hAnsi="Arial" w:cs="Arial"/>
          <w:sz w:val="24"/>
          <w:szCs w:val="24"/>
        </w:rPr>
        <w:br/>
      </w:r>
    </w:p>
    <w:p w14:paraId="7194199D" w14:textId="77777777" w:rsidR="00D40886" w:rsidRPr="007E21CB" w:rsidRDefault="00D40886" w:rsidP="008F3266">
      <w:pPr>
        <w:ind w:left="1440" w:hanging="360"/>
        <w:rPr>
          <w:rFonts w:ascii="Arial" w:hAnsi="Arial" w:cs="Arial"/>
          <w:sz w:val="24"/>
          <w:szCs w:val="24"/>
        </w:rPr>
      </w:pPr>
      <w:r w:rsidRPr="007E21CB">
        <w:rPr>
          <w:rFonts w:ascii="Arial" w:hAnsi="Arial" w:cs="Arial"/>
          <w:sz w:val="24"/>
          <w:szCs w:val="24"/>
        </w:rPr>
        <w:t>(c)</w:t>
      </w:r>
      <w:r w:rsidRPr="007E21CB">
        <w:rPr>
          <w:rFonts w:ascii="Arial" w:hAnsi="Arial" w:cs="Arial"/>
          <w:sz w:val="24"/>
          <w:szCs w:val="24"/>
        </w:rPr>
        <w:tab/>
        <w:t>Produce uncontrolled flammable fumes or gases in sufficient quantities to pose a risk of fire or explosions;</w:t>
      </w:r>
      <w:r w:rsidRPr="007E21CB">
        <w:rPr>
          <w:rFonts w:ascii="Arial" w:hAnsi="Arial" w:cs="Arial"/>
          <w:sz w:val="24"/>
          <w:szCs w:val="24"/>
        </w:rPr>
        <w:br/>
      </w:r>
    </w:p>
    <w:p w14:paraId="5EB7A1E0" w14:textId="77777777" w:rsidR="00D40886" w:rsidRPr="007E21CB" w:rsidRDefault="00D40886" w:rsidP="008F3266">
      <w:pPr>
        <w:ind w:left="1440" w:hanging="360"/>
        <w:rPr>
          <w:rFonts w:ascii="Arial" w:hAnsi="Arial" w:cs="Arial"/>
          <w:sz w:val="24"/>
          <w:szCs w:val="24"/>
        </w:rPr>
      </w:pPr>
      <w:r w:rsidRPr="007E21CB">
        <w:rPr>
          <w:rFonts w:ascii="Arial" w:hAnsi="Arial" w:cs="Arial"/>
          <w:sz w:val="24"/>
          <w:szCs w:val="24"/>
        </w:rPr>
        <w:t>(d)</w:t>
      </w:r>
      <w:r w:rsidRPr="007E21CB">
        <w:rPr>
          <w:rFonts w:ascii="Arial" w:hAnsi="Arial" w:cs="Arial"/>
          <w:sz w:val="24"/>
          <w:szCs w:val="24"/>
        </w:rPr>
        <w:tab/>
        <w:t>Damage the structural integrity of the container of non-creditable hazardous waste pharmaceuticals; or</w:t>
      </w:r>
      <w:r w:rsidRPr="007E21CB">
        <w:rPr>
          <w:rFonts w:ascii="Arial" w:hAnsi="Arial" w:cs="Arial"/>
          <w:sz w:val="24"/>
          <w:szCs w:val="24"/>
        </w:rPr>
        <w:br/>
      </w:r>
    </w:p>
    <w:p w14:paraId="0D45549B" w14:textId="77777777" w:rsidR="00D40886" w:rsidRPr="007E21CB" w:rsidRDefault="00D40886" w:rsidP="008F3266">
      <w:pPr>
        <w:ind w:left="1440" w:hanging="360"/>
        <w:rPr>
          <w:rFonts w:ascii="Arial" w:hAnsi="Arial" w:cs="Arial"/>
          <w:sz w:val="24"/>
          <w:szCs w:val="24"/>
        </w:rPr>
      </w:pPr>
      <w:r w:rsidRPr="007E21CB">
        <w:rPr>
          <w:rFonts w:ascii="Arial" w:hAnsi="Arial" w:cs="Arial"/>
          <w:sz w:val="24"/>
          <w:szCs w:val="24"/>
        </w:rPr>
        <w:t>(e)</w:t>
      </w:r>
      <w:r w:rsidRPr="007E21CB">
        <w:rPr>
          <w:rFonts w:ascii="Arial" w:hAnsi="Arial" w:cs="Arial"/>
          <w:sz w:val="24"/>
          <w:szCs w:val="24"/>
        </w:rPr>
        <w:tab/>
        <w:t xml:space="preserve">Through other like </w:t>
      </w:r>
      <w:proofErr w:type="gramStart"/>
      <w:r w:rsidRPr="007E21CB">
        <w:rPr>
          <w:rFonts w:ascii="Arial" w:hAnsi="Arial" w:cs="Arial"/>
          <w:sz w:val="24"/>
          <w:szCs w:val="24"/>
        </w:rPr>
        <w:t>means</w:t>
      </w:r>
      <w:proofErr w:type="gramEnd"/>
      <w:r w:rsidRPr="007E21CB">
        <w:rPr>
          <w:rFonts w:ascii="Arial" w:hAnsi="Arial" w:cs="Arial"/>
          <w:sz w:val="24"/>
          <w:szCs w:val="24"/>
        </w:rPr>
        <w:t xml:space="preserve"> threaten human health or the environment.</w:t>
      </w:r>
      <w:r w:rsidRPr="007E21CB">
        <w:rPr>
          <w:rFonts w:ascii="Arial" w:hAnsi="Arial" w:cs="Arial"/>
          <w:sz w:val="24"/>
          <w:szCs w:val="24"/>
        </w:rPr>
        <w:br/>
      </w:r>
    </w:p>
    <w:p w14:paraId="3EC7D4C2" w14:textId="277CAE81" w:rsidR="00D40886" w:rsidRPr="007E21CB" w:rsidRDefault="00C7702D" w:rsidP="00D40886">
      <w:pPr>
        <w:ind w:left="1080" w:hanging="360"/>
        <w:rPr>
          <w:rFonts w:ascii="Arial" w:hAnsi="Arial" w:cs="Arial"/>
          <w:sz w:val="24"/>
          <w:szCs w:val="24"/>
        </w:rPr>
      </w:pPr>
      <w:r w:rsidRPr="007E21CB">
        <w:rPr>
          <w:rFonts w:ascii="Arial" w:hAnsi="Arial" w:cs="Arial"/>
          <w:sz w:val="24"/>
          <w:szCs w:val="24"/>
        </w:rPr>
        <w:lastRenderedPageBreak/>
        <w:t>(</w:t>
      </w:r>
      <w:r w:rsidR="00D40886" w:rsidRPr="007E21CB">
        <w:rPr>
          <w:rFonts w:ascii="Arial" w:hAnsi="Arial" w:cs="Arial"/>
          <w:sz w:val="24"/>
          <w:szCs w:val="24"/>
        </w:rPr>
        <w:t>3</w:t>
      </w:r>
      <w:r w:rsidRPr="007E21CB">
        <w:rPr>
          <w:rFonts w:ascii="Arial" w:hAnsi="Arial" w:cs="Arial"/>
          <w:sz w:val="24"/>
          <w:szCs w:val="24"/>
        </w:rPr>
        <w:t>)</w:t>
      </w:r>
      <w:r w:rsidR="00D40886" w:rsidRPr="007E21CB">
        <w:rPr>
          <w:rFonts w:ascii="Arial" w:hAnsi="Arial" w:cs="Arial"/>
          <w:sz w:val="24"/>
          <w:szCs w:val="24"/>
        </w:rPr>
        <w:tab/>
        <w:t xml:space="preserve">A healthcare </w:t>
      </w:r>
      <w:r w:rsidR="005434C0" w:rsidRPr="007E21CB">
        <w:rPr>
          <w:rFonts w:ascii="Arial" w:hAnsi="Arial" w:cs="Arial"/>
          <w:sz w:val="24"/>
          <w:szCs w:val="24"/>
        </w:rPr>
        <w:t xml:space="preserve">or veterinary </w:t>
      </w:r>
      <w:r w:rsidR="00D40886" w:rsidRPr="007E21CB">
        <w:rPr>
          <w:rFonts w:ascii="Arial" w:hAnsi="Arial" w:cs="Arial"/>
          <w:sz w:val="24"/>
          <w:szCs w:val="24"/>
        </w:rPr>
        <w:t>facility must keep containers of non-creditable hazardous waste pharmaceuticals closed and secured in a manner that prevents unauthorized access to its contents.</w:t>
      </w:r>
    </w:p>
    <w:p w14:paraId="325A72DD" w14:textId="77777777" w:rsidR="00D40886" w:rsidRPr="007E21CB" w:rsidRDefault="00D40886" w:rsidP="00D40886">
      <w:pPr>
        <w:ind w:left="1080" w:hanging="360"/>
        <w:rPr>
          <w:rFonts w:ascii="Arial" w:hAnsi="Arial" w:cs="Arial"/>
          <w:sz w:val="24"/>
          <w:szCs w:val="24"/>
        </w:rPr>
      </w:pPr>
    </w:p>
    <w:p w14:paraId="7553728A" w14:textId="77C5C942" w:rsidR="00880742" w:rsidRPr="007E21CB" w:rsidRDefault="00C7702D" w:rsidP="00D40886">
      <w:pPr>
        <w:ind w:left="1080" w:hanging="360"/>
        <w:rPr>
          <w:rFonts w:ascii="Arial" w:hAnsi="Arial" w:cs="Arial"/>
          <w:sz w:val="24"/>
          <w:szCs w:val="24"/>
        </w:rPr>
      </w:pPr>
      <w:r w:rsidRPr="007E21CB">
        <w:rPr>
          <w:rFonts w:ascii="Arial" w:hAnsi="Arial" w:cs="Arial"/>
          <w:sz w:val="24"/>
          <w:szCs w:val="24"/>
        </w:rPr>
        <w:t>(</w:t>
      </w:r>
      <w:r w:rsidR="00D40886" w:rsidRPr="007E21CB">
        <w:rPr>
          <w:rFonts w:ascii="Arial" w:hAnsi="Arial" w:cs="Arial"/>
          <w:sz w:val="24"/>
          <w:szCs w:val="24"/>
        </w:rPr>
        <w:t>4</w:t>
      </w:r>
      <w:r w:rsidRPr="007E21CB">
        <w:rPr>
          <w:rFonts w:ascii="Arial" w:hAnsi="Arial" w:cs="Arial"/>
          <w:sz w:val="24"/>
          <w:szCs w:val="24"/>
        </w:rPr>
        <w:t>)</w:t>
      </w:r>
      <w:r w:rsidR="00D40886" w:rsidRPr="007E21CB">
        <w:rPr>
          <w:rFonts w:ascii="Arial" w:hAnsi="Arial" w:cs="Arial"/>
          <w:sz w:val="24"/>
          <w:szCs w:val="24"/>
        </w:rPr>
        <w:tab/>
        <w:t xml:space="preserve">A healthcare </w:t>
      </w:r>
      <w:r w:rsidR="005434C0" w:rsidRPr="007E21CB">
        <w:rPr>
          <w:rFonts w:ascii="Arial" w:hAnsi="Arial" w:cs="Arial"/>
          <w:sz w:val="24"/>
          <w:szCs w:val="24"/>
        </w:rPr>
        <w:t xml:space="preserve">or veterinary </w:t>
      </w:r>
      <w:r w:rsidR="00D40886" w:rsidRPr="007E21CB">
        <w:rPr>
          <w:rFonts w:ascii="Arial" w:hAnsi="Arial" w:cs="Arial"/>
          <w:sz w:val="24"/>
          <w:szCs w:val="24"/>
        </w:rPr>
        <w:t xml:space="preserve">facility may accumulate non-creditable hazardous waste pharmaceuticals and non-hazardous non-creditable waste pharmaceuticals in the same container, except that non-creditable hazardous waste pharmaceuticals prohibited from being combusted because of the dilution prohibition of </w:t>
      </w:r>
      <w:r w:rsidR="00415875" w:rsidRPr="007E21CB">
        <w:rPr>
          <w:rFonts w:ascii="Arial" w:hAnsi="Arial" w:cs="Arial"/>
          <w:sz w:val="24"/>
          <w:szCs w:val="24"/>
        </w:rPr>
        <w:t>06-096</w:t>
      </w:r>
      <w:r w:rsidR="00FB53DD" w:rsidRPr="007E21CB">
        <w:rPr>
          <w:rFonts w:ascii="Arial" w:hAnsi="Arial" w:cs="Arial"/>
          <w:sz w:val="24"/>
          <w:szCs w:val="24"/>
        </w:rPr>
        <w:t xml:space="preserve"> C.M.R. </w:t>
      </w:r>
      <w:r w:rsidR="00536295" w:rsidRPr="007E21CB">
        <w:rPr>
          <w:rFonts w:ascii="Arial" w:hAnsi="Arial" w:cs="Arial"/>
          <w:sz w:val="24"/>
          <w:szCs w:val="24"/>
        </w:rPr>
        <w:t>ch.</w:t>
      </w:r>
      <w:r w:rsidR="001B6156" w:rsidRPr="007E21CB">
        <w:rPr>
          <w:rFonts w:ascii="Arial" w:hAnsi="Arial" w:cs="Arial"/>
          <w:sz w:val="24"/>
          <w:szCs w:val="24"/>
        </w:rPr>
        <w:t xml:space="preserve"> </w:t>
      </w:r>
      <w:r w:rsidR="00536295" w:rsidRPr="007E21CB">
        <w:rPr>
          <w:rFonts w:ascii="Arial" w:hAnsi="Arial" w:cs="Arial"/>
          <w:sz w:val="24"/>
          <w:szCs w:val="24"/>
        </w:rPr>
        <w:t>852, § 6(C)</w:t>
      </w:r>
      <w:r w:rsidR="00D40886" w:rsidRPr="007E21CB">
        <w:rPr>
          <w:rFonts w:ascii="Arial" w:hAnsi="Arial" w:cs="Arial"/>
          <w:sz w:val="24"/>
          <w:szCs w:val="24"/>
        </w:rPr>
        <w:t xml:space="preserve"> must be accumulated in separate containers and labeled with all applicable hazardous waste numbers (</w:t>
      </w:r>
      <w:r w:rsidR="00D40886" w:rsidRPr="007E21CB">
        <w:rPr>
          <w:rFonts w:ascii="Arial" w:hAnsi="Arial" w:cs="Arial"/>
          <w:i/>
          <w:iCs/>
          <w:sz w:val="24"/>
          <w:szCs w:val="24"/>
        </w:rPr>
        <w:t>i.e.,</w:t>
      </w:r>
      <w:r w:rsidR="00D40886" w:rsidRPr="007E21CB">
        <w:rPr>
          <w:rFonts w:ascii="Arial" w:hAnsi="Arial" w:cs="Arial"/>
          <w:sz w:val="24"/>
          <w:szCs w:val="24"/>
        </w:rPr>
        <w:t xml:space="preserve"> hazardous waste codes).</w:t>
      </w:r>
    </w:p>
    <w:p w14:paraId="3A4C15DB" w14:textId="77777777" w:rsidR="00880742" w:rsidRPr="007E21CB" w:rsidRDefault="00880742" w:rsidP="00D40886">
      <w:pPr>
        <w:ind w:left="1080" w:hanging="360"/>
        <w:rPr>
          <w:rFonts w:ascii="Arial" w:hAnsi="Arial" w:cs="Arial"/>
          <w:sz w:val="24"/>
          <w:szCs w:val="24"/>
        </w:rPr>
      </w:pPr>
    </w:p>
    <w:p w14:paraId="190E2B0D" w14:textId="5BBE9677" w:rsidR="00880742" w:rsidRPr="007E21CB" w:rsidRDefault="00880742" w:rsidP="00880742">
      <w:pPr>
        <w:pStyle w:val="ListParagraph"/>
        <w:numPr>
          <w:ilvl w:val="0"/>
          <w:numId w:val="1"/>
        </w:numPr>
        <w:ind w:left="720"/>
        <w:rPr>
          <w:rFonts w:ascii="Arial" w:hAnsi="Arial" w:cs="Arial"/>
          <w:sz w:val="24"/>
          <w:szCs w:val="24"/>
        </w:rPr>
      </w:pPr>
      <w:r w:rsidRPr="007E21CB">
        <w:rPr>
          <w:rFonts w:ascii="Arial" w:hAnsi="Arial" w:cs="Arial"/>
          <w:b/>
          <w:bCs/>
          <w:sz w:val="24"/>
          <w:szCs w:val="24"/>
        </w:rPr>
        <w:t xml:space="preserve">Labeling containers used to accumulate non-creditable hazardous waste pharmaceuticals at healthcare </w:t>
      </w:r>
      <w:r w:rsidR="005434C0" w:rsidRPr="007E21CB">
        <w:rPr>
          <w:rFonts w:ascii="Arial" w:hAnsi="Arial" w:cs="Arial"/>
          <w:b/>
          <w:bCs/>
          <w:sz w:val="24"/>
          <w:szCs w:val="24"/>
        </w:rPr>
        <w:t xml:space="preserve">or veterinary </w:t>
      </w:r>
      <w:r w:rsidRPr="007E21CB">
        <w:rPr>
          <w:rFonts w:ascii="Arial" w:hAnsi="Arial" w:cs="Arial"/>
          <w:b/>
          <w:bCs/>
          <w:sz w:val="24"/>
          <w:szCs w:val="24"/>
        </w:rPr>
        <w:t>facilities.</w:t>
      </w:r>
      <w:r w:rsidRPr="007E21CB">
        <w:rPr>
          <w:rFonts w:ascii="Arial" w:hAnsi="Arial" w:cs="Arial"/>
          <w:sz w:val="24"/>
          <w:szCs w:val="24"/>
        </w:rPr>
        <w:t xml:space="preserve"> A healthcare </w:t>
      </w:r>
      <w:r w:rsidR="005434C0" w:rsidRPr="007E21CB">
        <w:rPr>
          <w:rFonts w:ascii="Arial" w:hAnsi="Arial" w:cs="Arial"/>
          <w:sz w:val="24"/>
          <w:szCs w:val="24"/>
        </w:rPr>
        <w:t xml:space="preserve">or veterinary </w:t>
      </w:r>
      <w:r w:rsidRPr="007E21CB">
        <w:rPr>
          <w:rFonts w:ascii="Arial" w:hAnsi="Arial" w:cs="Arial"/>
          <w:sz w:val="24"/>
          <w:szCs w:val="24"/>
        </w:rPr>
        <w:t>facility must label or clearly mark each container of non-creditable hazardous waste pharmaceuticals with the phrase “Hazardous Waste Pharmaceuticals.”</w:t>
      </w:r>
      <w:r w:rsidRPr="007E21CB">
        <w:rPr>
          <w:rFonts w:ascii="Arial" w:hAnsi="Arial" w:cs="Arial"/>
          <w:sz w:val="24"/>
          <w:szCs w:val="24"/>
        </w:rPr>
        <w:br/>
      </w:r>
    </w:p>
    <w:p w14:paraId="4DFD8CDA" w14:textId="431C9F42" w:rsidR="000E7A04" w:rsidRPr="007E21CB" w:rsidRDefault="00880742" w:rsidP="00880742">
      <w:pPr>
        <w:pStyle w:val="ListParagraph"/>
        <w:numPr>
          <w:ilvl w:val="0"/>
          <w:numId w:val="1"/>
        </w:numPr>
        <w:ind w:left="720"/>
        <w:rPr>
          <w:rFonts w:ascii="Arial" w:hAnsi="Arial" w:cs="Arial"/>
          <w:sz w:val="24"/>
          <w:szCs w:val="24"/>
        </w:rPr>
      </w:pPr>
      <w:r w:rsidRPr="007E21CB">
        <w:rPr>
          <w:rFonts w:ascii="Arial" w:hAnsi="Arial" w:cs="Arial"/>
          <w:b/>
          <w:bCs/>
          <w:sz w:val="24"/>
          <w:szCs w:val="24"/>
        </w:rPr>
        <w:t xml:space="preserve">Maximum accumulation time for non-creditable hazardous waste pharmaceuticals at healthcare </w:t>
      </w:r>
      <w:r w:rsidR="005434C0" w:rsidRPr="007E21CB">
        <w:rPr>
          <w:rFonts w:ascii="Arial" w:hAnsi="Arial" w:cs="Arial"/>
          <w:b/>
          <w:bCs/>
          <w:sz w:val="24"/>
          <w:szCs w:val="24"/>
        </w:rPr>
        <w:t xml:space="preserve">or veterinary </w:t>
      </w:r>
      <w:r w:rsidRPr="007E21CB">
        <w:rPr>
          <w:rFonts w:ascii="Arial" w:hAnsi="Arial" w:cs="Arial"/>
          <w:b/>
          <w:bCs/>
          <w:sz w:val="24"/>
          <w:szCs w:val="24"/>
        </w:rPr>
        <w:t>facilities</w:t>
      </w:r>
      <w:r w:rsidR="008F3266" w:rsidRPr="007E21CB">
        <w:rPr>
          <w:rFonts w:ascii="Arial" w:hAnsi="Arial" w:cs="Arial"/>
          <w:b/>
          <w:bCs/>
          <w:sz w:val="24"/>
          <w:szCs w:val="24"/>
        </w:rPr>
        <w:br/>
      </w:r>
    </w:p>
    <w:p w14:paraId="380E0BCA" w14:textId="0B49A629" w:rsidR="00880742" w:rsidRPr="007E21CB" w:rsidRDefault="00880742" w:rsidP="00880742">
      <w:pPr>
        <w:pStyle w:val="ListParagraph"/>
        <w:numPr>
          <w:ilvl w:val="0"/>
          <w:numId w:val="6"/>
        </w:numPr>
        <w:rPr>
          <w:rFonts w:ascii="Arial" w:hAnsi="Arial" w:cs="Arial"/>
          <w:sz w:val="24"/>
          <w:szCs w:val="24"/>
        </w:rPr>
      </w:pPr>
      <w:r w:rsidRPr="007E21CB">
        <w:rPr>
          <w:rFonts w:ascii="Arial" w:hAnsi="Arial" w:cs="Arial"/>
          <w:sz w:val="24"/>
          <w:szCs w:val="24"/>
        </w:rPr>
        <w:t xml:space="preserve">A healthcare </w:t>
      </w:r>
      <w:r w:rsidR="005434C0" w:rsidRPr="007E21CB">
        <w:rPr>
          <w:rFonts w:ascii="Arial" w:hAnsi="Arial" w:cs="Arial"/>
          <w:sz w:val="24"/>
          <w:szCs w:val="24"/>
        </w:rPr>
        <w:t xml:space="preserve">or veterinary </w:t>
      </w:r>
      <w:r w:rsidRPr="007E21CB">
        <w:rPr>
          <w:rFonts w:ascii="Arial" w:hAnsi="Arial" w:cs="Arial"/>
          <w:sz w:val="24"/>
          <w:szCs w:val="24"/>
        </w:rPr>
        <w:t xml:space="preserve">facility may accumulate non-creditable hazardous waste pharmaceuticals on site for one year or less without a </w:t>
      </w:r>
      <w:r w:rsidR="00256FCB" w:rsidRPr="007E21CB">
        <w:rPr>
          <w:rFonts w:ascii="Arial" w:hAnsi="Arial" w:cs="Arial"/>
          <w:sz w:val="24"/>
          <w:szCs w:val="24"/>
        </w:rPr>
        <w:t xml:space="preserve">license </w:t>
      </w:r>
      <w:r w:rsidRPr="007E21CB">
        <w:rPr>
          <w:rFonts w:ascii="Arial" w:hAnsi="Arial" w:cs="Arial"/>
          <w:sz w:val="24"/>
          <w:szCs w:val="24"/>
        </w:rPr>
        <w:t>or having</w:t>
      </w:r>
      <w:r w:rsidR="00956D62" w:rsidRPr="007E21CB">
        <w:rPr>
          <w:rFonts w:ascii="Arial" w:hAnsi="Arial" w:cs="Arial"/>
          <w:sz w:val="24"/>
          <w:szCs w:val="24"/>
        </w:rPr>
        <w:t xml:space="preserve"> an</w:t>
      </w:r>
      <w:r w:rsidRPr="007E21CB">
        <w:rPr>
          <w:rFonts w:ascii="Arial" w:hAnsi="Arial" w:cs="Arial"/>
          <w:sz w:val="24"/>
          <w:szCs w:val="24"/>
        </w:rPr>
        <w:t xml:space="preserve"> interim </w:t>
      </w:r>
      <w:r w:rsidR="00F217A0" w:rsidRPr="007E21CB">
        <w:rPr>
          <w:rFonts w:ascii="Arial" w:hAnsi="Arial" w:cs="Arial"/>
          <w:sz w:val="24"/>
          <w:szCs w:val="24"/>
        </w:rPr>
        <w:t>license</w:t>
      </w:r>
      <w:r w:rsidR="008F0050" w:rsidRPr="007E21CB">
        <w:rPr>
          <w:rFonts w:ascii="Arial" w:hAnsi="Arial" w:cs="Arial"/>
          <w:sz w:val="24"/>
          <w:szCs w:val="24"/>
        </w:rPr>
        <w:t>.</w:t>
      </w:r>
      <w:r w:rsidRPr="007E21CB">
        <w:rPr>
          <w:rFonts w:ascii="Arial" w:hAnsi="Arial" w:cs="Arial"/>
          <w:sz w:val="24"/>
          <w:szCs w:val="24"/>
        </w:rPr>
        <w:br/>
      </w:r>
    </w:p>
    <w:p w14:paraId="78CE44EC" w14:textId="11DB0B80" w:rsidR="00880742" w:rsidRPr="007E21CB" w:rsidRDefault="00880742" w:rsidP="00880742">
      <w:pPr>
        <w:pStyle w:val="ListParagraph"/>
        <w:numPr>
          <w:ilvl w:val="0"/>
          <w:numId w:val="6"/>
        </w:numPr>
        <w:rPr>
          <w:rFonts w:ascii="Arial" w:hAnsi="Arial" w:cs="Arial"/>
          <w:sz w:val="24"/>
          <w:szCs w:val="24"/>
        </w:rPr>
      </w:pPr>
      <w:r w:rsidRPr="007E21CB">
        <w:rPr>
          <w:rFonts w:ascii="Arial" w:hAnsi="Arial" w:cs="Arial"/>
          <w:sz w:val="24"/>
          <w:szCs w:val="24"/>
        </w:rPr>
        <w:t xml:space="preserve">A healthcare </w:t>
      </w:r>
      <w:r w:rsidR="005434C0" w:rsidRPr="007E21CB">
        <w:rPr>
          <w:rFonts w:ascii="Arial" w:hAnsi="Arial" w:cs="Arial"/>
          <w:sz w:val="24"/>
          <w:szCs w:val="24"/>
        </w:rPr>
        <w:t xml:space="preserve">or veterinary </w:t>
      </w:r>
      <w:r w:rsidRPr="007E21CB">
        <w:rPr>
          <w:rFonts w:ascii="Arial" w:hAnsi="Arial" w:cs="Arial"/>
          <w:sz w:val="24"/>
          <w:szCs w:val="24"/>
        </w:rPr>
        <w:t xml:space="preserve">facility that accumulates non-creditable hazardous waste pharmaceuticals on-site must demonstrate the length of time that the non-creditable hazardous waste pharmaceuticals have been accumulating, starting from the date it first becomes a waste. A healthcare </w:t>
      </w:r>
      <w:r w:rsidR="005434C0" w:rsidRPr="007E21CB">
        <w:rPr>
          <w:rFonts w:ascii="Arial" w:hAnsi="Arial" w:cs="Arial"/>
          <w:sz w:val="24"/>
          <w:szCs w:val="24"/>
        </w:rPr>
        <w:t xml:space="preserve">or veterinary </w:t>
      </w:r>
      <w:r w:rsidRPr="007E21CB">
        <w:rPr>
          <w:rFonts w:ascii="Arial" w:hAnsi="Arial" w:cs="Arial"/>
          <w:sz w:val="24"/>
          <w:szCs w:val="24"/>
        </w:rPr>
        <w:t>facility may make this demonstration by any of the following methods:</w:t>
      </w:r>
      <w:r w:rsidRPr="007E21CB">
        <w:rPr>
          <w:rFonts w:ascii="Arial" w:hAnsi="Arial" w:cs="Arial"/>
          <w:sz w:val="24"/>
          <w:szCs w:val="24"/>
        </w:rPr>
        <w:br/>
      </w:r>
    </w:p>
    <w:p w14:paraId="0A68D824" w14:textId="642DB7AD" w:rsidR="00880742" w:rsidRPr="007E21CB" w:rsidRDefault="00880742" w:rsidP="00880742">
      <w:pPr>
        <w:pStyle w:val="ListParagraph"/>
        <w:numPr>
          <w:ilvl w:val="0"/>
          <w:numId w:val="7"/>
        </w:numPr>
        <w:rPr>
          <w:rFonts w:ascii="Arial" w:hAnsi="Arial" w:cs="Arial"/>
          <w:sz w:val="24"/>
          <w:szCs w:val="24"/>
        </w:rPr>
      </w:pPr>
      <w:r w:rsidRPr="007E21CB">
        <w:rPr>
          <w:rFonts w:ascii="Arial" w:hAnsi="Arial" w:cs="Arial"/>
          <w:sz w:val="24"/>
          <w:szCs w:val="24"/>
        </w:rPr>
        <w:t>Marking or labeling the container of non-creditable hazardous waste pharmaceuticals with the date that the non-creditable hazardous waste pharmaceuticals became a waste;</w:t>
      </w:r>
      <w:r w:rsidRPr="007E21CB">
        <w:rPr>
          <w:rFonts w:ascii="Arial" w:hAnsi="Arial" w:cs="Arial"/>
          <w:sz w:val="24"/>
          <w:szCs w:val="24"/>
        </w:rPr>
        <w:br/>
      </w:r>
    </w:p>
    <w:p w14:paraId="48EC5B16" w14:textId="78A3F37C" w:rsidR="00880742" w:rsidRPr="007E21CB" w:rsidRDefault="00880742" w:rsidP="00880742">
      <w:pPr>
        <w:pStyle w:val="ListParagraph"/>
        <w:numPr>
          <w:ilvl w:val="0"/>
          <w:numId w:val="7"/>
        </w:numPr>
        <w:rPr>
          <w:rFonts w:ascii="Arial" w:hAnsi="Arial" w:cs="Arial"/>
          <w:sz w:val="24"/>
          <w:szCs w:val="24"/>
        </w:rPr>
      </w:pPr>
      <w:r w:rsidRPr="007E21CB">
        <w:rPr>
          <w:rFonts w:ascii="Arial" w:hAnsi="Arial" w:cs="Arial"/>
          <w:sz w:val="24"/>
          <w:szCs w:val="24"/>
        </w:rPr>
        <w:t>Maintaining an inventory system that identifies the date the non-creditable hazardous waste pharmaceuticals being accumulated first became a waste;</w:t>
      </w:r>
      <w:r w:rsidRPr="007E21CB">
        <w:rPr>
          <w:rFonts w:ascii="Arial" w:hAnsi="Arial" w:cs="Arial"/>
          <w:sz w:val="24"/>
          <w:szCs w:val="24"/>
        </w:rPr>
        <w:br/>
      </w:r>
    </w:p>
    <w:p w14:paraId="44C0DD39" w14:textId="02C41077" w:rsidR="00880742" w:rsidRPr="007E21CB" w:rsidRDefault="00880742" w:rsidP="00880742">
      <w:pPr>
        <w:pStyle w:val="ListParagraph"/>
        <w:numPr>
          <w:ilvl w:val="0"/>
          <w:numId w:val="7"/>
        </w:numPr>
        <w:rPr>
          <w:rFonts w:ascii="Arial" w:hAnsi="Arial" w:cs="Arial"/>
          <w:sz w:val="24"/>
          <w:szCs w:val="24"/>
        </w:rPr>
      </w:pPr>
      <w:r w:rsidRPr="007E21CB">
        <w:rPr>
          <w:rFonts w:ascii="Arial" w:hAnsi="Arial" w:cs="Arial"/>
          <w:sz w:val="24"/>
          <w:szCs w:val="24"/>
        </w:rPr>
        <w:t>Placing the non-creditable hazardous waste pharmaceuticals in a specific area and identifying the earliest date that any of the non-creditable hazardous waste pharmaceuticals in the area became a waste.</w:t>
      </w:r>
    </w:p>
    <w:p w14:paraId="36B8654C" w14:textId="44B68C31" w:rsidR="00880742" w:rsidRPr="007E21CB" w:rsidRDefault="00880742" w:rsidP="00880742">
      <w:pPr>
        <w:rPr>
          <w:rFonts w:ascii="Arial" w:hAnsi="Arial" w:cs="Arial"/>
          <w:sz w:val="24"/>
          <w:szCs w:val="24"/>
        </w:rPr>
      </w:pPr>
    </w:p>
    <w:p w14:paraId="2A2D168F" w14:textId="566FB422" w:rsidR="00880742" w:rsidRPr="007E21CB" w:rsidRDefault="005B2ADD" w:rsidP="005B2ADD">
      <w:pPr>
        <w:pStyle w:val="ListParagraph"/>
        <w:numPr>
          <w:ilvl w:val="0"/>
          <w:numId w:val="1"/>
        </w:numPr>
        <w:ind w:left="720"/>
        <w:rPr>
          <w:rFonts w:ascii="Arial" w:hAnsi="Arial" w:cs="Arial"/>
          <w:sz w:val="24"/>
          <w:szCs w:val="24"/>
        </w:rPr>
      </w:pPr>
      <w:r w:rsidRPr="007E21CB">
        <w:rPr>
          <w:rFonts w:ascii="Arial" w:hAnsi="Arial" w:cs="Arial"/>
          <w:b/>
          <w:bCs/>
          <w:sz w:val="24"/>
          <w:szCs w:val="24"/>
        </w:rPr>
        <w:lastRenderedPageBreak/>
        <w:t>Land disposal restrictions for non-creditable hazardous waste pharmaceuticals.</w:t>
      </w:r>
      <w:r w:rsidRPr="007E21CB">
        <w:rPr>
          <w:rFonts w:ascii="Arial" w:hAnsi="Arial" w:cs="Arial"/>
          <w:sz w:val="24"/>
          <w:szCs w:val="24"/>
        </w:rPr>
        <w:t xml:space="preserve"> The non-creditable hazardous waste pharmaceuticals generated by a healthcare </w:t>
      </w:r>
      <w:r w:rsidR="005434C0" w:rsidRPr="007E21CB">
        <w:rPr>
          <w:rFonts w:ascii="Arial" w:hAnsi="Arial" w:cs="Arial"/>
          <w:sz w:val="24"/>
          <w:szCs w:val="24"/>
        </w:rPr>
        <w:t xml:space="preserve">or veterinary </w:t>
      </w:r>
      <w:r w:rsidRPr="007E21CB">
        <w:rPr>
          <w:rFonts w:ascii="Arial" w:hAnsi="Arial" w:cs="Arial"/>
          <w:sz w:val="24"/>
          <w:szCs w:val="24"/>
        </w:rPr>
        <w:t xml:space="preserve">facility are subject to the land disposal restrictions of 06-096 C.M.R. ch. 852. A healthcare </w:t>
      </w:r>
      <w:r w:rsidR="005434C0" w:rsidRPr="007E21CB">
        <w:rPr>
          <w:rFonts w:ascii="Arial" w:hAnsi="Arial" w:cs="Arial"/>
          <w:sz w:val="24"/>
          <w:szCs w:val="24"/>
        </w:rPr>
        <w:t xml:space="preserve">or veterinary </w:t>
      </w:r>
      <w:r w:rsidRPr="007E21CB">
        <w:rPr>
          <w:rFonts w:ascii="Arial" w:hAnsi="Arial" w:cs="Arial"/>
          <w:sz w:val="24"/>
          <w:szCs w:val="24"/>
        </w:rPr>
        <w:t>facility that generates non-creditable hazardous waste pharmaceuticals must comply with the land disposal restrictions in accordance with</w:t>
      </w:r>
      <w:r w:rsidR="00894507" w:rsidRPr="007E21CB">
        <w:rPr>
          <w:rFonts w:ascii="Arial" w:hAnsi="Arial" w:cs="Arial"/>
          <w:sz w:val="24"/>
          <w:szCs w:val="24"/>
        </w:rPr>
        <w:t xml:space="preserve"> 06-096 C.M.R. ch.</w:t>
      </w:r>
      <w:r w:rsidR="006F5104" w:rsidRPr="007E21CB">
        <w:rPr>
          <w:rFonts w:ascii="Arial" w:hAnsi="Arial" w:cs="Arial"/>
          <w:sz w:val="24"/>
          <w:szCs w:val="24"/>
        </w:rPr>
        <w:t xml:space="preserve"> </w:t>
      </w:r>
      <w:r w:rsidR="00894507" w:rsidRPr="007E21CB">
        <w:rPr>
          <w:rFonts w:ascii="Arial" w:hAnsi="Arial" w:cs="Arial"/>
          <w:sz w:val="24"/>
          <w:szCs w:val="24"/>
        </w:rPr>
        <w:t>852, § 10</w:t>
      </w:r>
      <w:r w:rsidRPr="007E21CB">
        <w:rPr>
          <w:rFonts w:ascii="Arial" w:hAnsi="Arial" w:cs="Arial"/>
          <w:sz w:val="24"/>
          <w:szCs w:val="24"/>
        </w:rPr>
        <w:t xml:space="preserve"> requirements, except that it is not required to identify the hazardous waste numbers (</w:t>
      </w:r>
      <w:r w:rsidRPr="007E21CB">
        <w:rPr>
          <w:rFonts w:ascii="Arial" w:hAnsi="Arial" w:cs="Arial"/>
          <w:i/>
          <w:iCs/>
          <w:sz w:val="24"/>
          <w:szCs w:val="24"/>
        </w:rPr>
        <w:t>i.e.,</w:t>
      </w:r>
      <w:r w:rsidRPr="007E21CB">
        <w:rPr>
          <w:rFonts w:ascii="Arial" w:hAnsi="Arial" w:cs="Arial"/>
          <w:sz w:val="24"/>
          <w:szCs w:val="24"/>
        </w:rPr>
        <w:t xml:space="preserve"> hazardous waste codes) on the land disposal restrictions notification.</w:t>
      </w:r>
      <w:r w:rsidRPr="007E21CB">
        <w:rPr>
          <w:rFonts w:ascii="Arial" w:hAnsi="Arial" w:cs="Arial"/>
          <w:sz w:val="24"/>
          <w:szCs w:val="24"/>
        </w:rPr>
        <w:br/>
      </w:r>
    </w:p>
    <w:p w14:paraId="4FFC7288" w14:textId="69BA6BC8" w:rsidR="005B2ADD" w:rsidRPr="007E21CB" w:rsidRDefault="005B2ADD" w:rsidP="005B2ADD">
      <w:pPr>
        <w:pStyle w:val="ListParagraph"/>
        <w:numPr>
          <w:ilvl w:val="0"/>
          <w:numId w:val="1"/>
        </w:numPr>
        <w:ind w:left="720"/>
        <w:rPr>
          <w:rFonts w:ascii="Arial" w:hAnsi="Arial" w:cs="Arial"/>
          <w:sz w:val="24"/>
          <w:szCs w:val="24"/>
        </w:rPr>
      </w:pPr>
      <w:r w:rsidRPr="007E21CB">
        <w:rPr>
          <w:rFonts w:ascii="Arial" w:hAnsi="Arial" w:cs="Arial"/>
          <w:b/>
          <w:bCs/>
          <w:sz w:val="24"/>
          <w:szCs w:val="24"/>
        </w:rPr>
        <w:t xml:space="preserve">Procedures for healthcare </w:t>
      </w:r>
      <w:r w:rsidR="005434C0" w:rsidRPr="007E21CB">
        <w:rPr>
          <w:rFonts w:ascii="Arial" w:hAnsi="Arial" w:cs="Arial"/>
          <w:b/>
          <w:bCs/>
          <w:sz w:val="24"/>
          <w:szCs w:val="24"/>
        </w:rPr>
        <w:t xml:space="preserve">or veterinary </w:t>
      </w:r>
      <w:r w:rsidRPr="007E21CB">
        <w:rPr>
          <w:rFonts w:ascii="Arial" w:hAnsi="Arial" w:cs="Arial"/>
          <w:b/>
          <w:bCs/>
          <w:sz w:val="24"/>
          <w:szCs w:val="24"/>
        </w:rPr>
        <w:t>facilities for managing rejected shipments of non-creditable hazardous waste pharmaceuticals.</w:t>
      </w:r>
      <w:r w:rsidRPr="007E21CB">
        <w:rPr>
          <w:rFonts w:ascii="Arial" w:hAnsi="Arial" w:cs="Arial"/>
          <w:sz w:val="24"/>
          <w:szCs w:val="24"/>
        </w:rPr>
        <w:t xml:space="preserve"> A healthcare </w:t>
      </w:r>
      <w:r w:rsidR="005434C0" w:rsidRPr="007E21CB">
        <w:rPr>
          <w:rFonts w:ascii="Arial" w:hAnsi="Arial" w:cs="Arial"/>
          <w:sz w:val="24"/>
          <w:szCs w:val="24"/>
        </w:rPr>
        <w:t xml:space="preserve">or veterinary </w:t>
      </w:r>
      <w:r w:rsidRPr="007E21CB">
        <w:rPr>
          <w:rFonts w:ascii="Arial" w:hAnsi="Arial" w:cs="Arial"/>
          <w:sz w:val="24"/>
          <w:szCs w:val="24"/>
        </w:rPr>
        <w:t>facility that sends a shipment of non-creditable hazardous waste pharmaceuticals to a designated facility with the understanding that the designated facility can accept and manage the waste, and later receives that shipment back as a rejected load in accordance with the manifest discrepancy provisions of</w:t>
      </w:r>
      <w:r w:rsidR="00894507" w:rsidRPr="007E21CB">
        <w:rPr>
          <w:rFonts w:ascii="Arial" w:hAnsi="Arial" w:cs="Arial"/>
          <w:sz w:val="24"/>
          <w:szCs w:val="24"/>
        </w:rPr>
        <w:t xml:space="preserve"> 06-096 C.M.R. ch. 857, § 7(B</w:t>
      </w:r>
      <w:r w:rsidR="009C3690" w:rsidRPr="007E21CB">
        <w:rPr>
          <w:rFonts w:ascii="Arial" w:hAnsi="Arial" w:cs="Arial"/>
          <w:sz w:val="24"/>
          <w:szCs w:val="24"/>
        </w:rPr>
        <w:t xml:space="preserve">) </w:t>
      </w:r>
      <w:r w:rsidRPr="007E21CB">
        <w:rPr>
          <w:rFonts w:ascii="Arial" w:hAnsi="Arial" w:cs="Arial"/>
          <w:sz w:val="24"/>
          <w:szCs w:val="24"/>
        </w:rPr>
        <w:t xml:space="preserve">may accumulate the returned non-creditable hazardous waste pharmaceuticals on site for up to an additional 90 days provided the rejected or returned shipment is managed in accordance with </w:t>
      </w:r>
      <w:r w:rsidR="00761BA0" w:rsidRPr="007E21CB">
        <w:rPr>
          <w:rFonts w:ascii="Arial" w:hAnsi="Arial" w:cs="Arial"/>
          <w:sz w:val="24"/>
          <w:szCs w:val="24"/>
        </w:rPr>
        <w:t>paragraphs D and E</w:t>
      </w:r>
      <w:r w:rsidRPr="007E21CB">
        <w:rPr>
          <w:rFonts w:ascii="Arial" w:hAnsi="Arial" w:cs="Arial"/>
          <w:sz w:val="24"/>
          <w:szCs w:val="24"/>
        </w:rPr>
        <w:t xml:space="preserve"> of this </w:t>
      </w:r>
      <w:r w:rsidR="00553762" w:rsidRPr="007E21CB">
        <w:rPr>
          <w:rFonts w:ascii="Arial" w:hAnsi="Arial" w:cs="Arial"/>
          <w:sz w:val="24"/>
          <w:szCs w:val="24"/>
        </w:rPr>
        <w:t>S</w:t>
      </w:r>
      <w:r w:rsidR="00894507" w:rsidRPr="007E21CB">
        <w:rPr>
          <w:rFonts w:ascii="Arial" w:hAnsi="Arial" w:cs="Arial"/>
          <w:sz w:val="24"/>
          <w:szCs w:val="24"/>
        </w:rPr>
        <w:t>ection</w:t>
      </w:r>
      <w:r w:rsidRPr="007E21CB">
        <w:rPr>
          <w:rFonts w:ascii="Arial" w:hAnsi="Arial" w:cs="Arial"/>
          <w:sz w:val="24"/>
          <w:szCs w:val="24"/>
        </w:rPr>
        <w:t xml:space="preserve">. Upon receipt of the returned shipment, the healthcare </w:t>
      </w:r>
      <w:r w:rsidR="005434C0" w:rsidRPr="007E21CB">
        <w:rPr>
          <w:rFonts w:ascii="Arial" w:hAnsi="Arial" w:cs="Arial"/>
          <w:sz w:val="24"/>
          <w:szCs w:val="24"/>
        </w:rPr>
        <w:t xml:space="preserve">or veterinary </w:t>
      </w:r>
      <w:r w:rsidRPr="007E21CB">
        <w:rPr>
          <w:rFonts w:ascii="Arial" w:hAnsi="Arial" w:cs="Arial"/>
          <w:sz w:val="24"/>
          <w:szCs w:val="24"/>
        </w:rPr>
        <w:t>facility must:</w:t>
      </w:r>
    </w:p>
    <w:p w14:paraId="15CB188F" w14:textId="10A92BFA" w:rsidR="00761BA0" w:rsidRPr="007E21CB" w:rsidRDefault="00761BA0" w:rsidP="00761BA0">
      <w:pPr>
        <w:rPr>
          <w:rFonts w:ascii="Arial" w:hAnsi="Arial" w:cs="Arial"/>
          <w:sz w:val="24"/>
          <w:szCs w:val="24"/>
        </w:rPr>
      </w:pPr>
    </w:p>
    <w:p w14:paraId="4508C716" w14:textId="4D5AA3DD" w:rsidR="00761BA0" w:rsidRPr="007E21CB" w:rsidRDefault="00761BA0" w:rsidP="00761BA0">
      <w:pPr>
        <w:pStyle w:val="ListParagraph"/>
        <w:numPr>
          <w:ilvl w:val="0"/>
          <w:numId w:val="8"/>
        </w:numPr>
        <w:rPr>
          <w:rFonts w:ascii="Arial" w:hAnsi="Arial" w:cs="Arial"/>
          <w:sz w:val="24"/>
          <w:szCs w:val="24"/>
        </w:rPr>
      </w:pPr>
      <w:r w:rsidRPr="007E21CB">
        <w:rPr>
          <w:rFonts w:ascii="Arial" w:hAnsi="Arial" w:cs="Arial"/>
          <w:sz w:val="24"/>
          <w:szCs w:val="24"/>
        </w:rPr>
        <w:t>Sign either:</w:t>
      </w:r>
      <w:r w:rsidRPr="007E21CB">
        <w:rPr>
          <w:rFonts w:ascii="Arial" w:hAnsi="Arial" w:cs="Arial"/>
          <w:sz w:val="24"/>
          <w:szCs w:val="24"/>
        </w:rPr>
        <w:br/>
      </w:r>
    </w:p>
    <w:p w14:paraId="294D45E7" w14:textId="61EE1E03" w:rsidR="00761BA0" w:rsidRPr="007E21CB" w:rsidRDefault="00761BA0" w:rsidP="00761BA0">
      <w:pPr>
        <w:pStyle w:val="ListParagraph"/>
        <w:numPr>
          <w:ilvl w:val="0"/>
          <w:numId w:val="9"/>
        </w:numPr>
        <w:rPr>
          <w:rFonts w:ascii="Arial" w:hAnsi="Arial" w:cs="Arial"/>
          <w:sz w:val="24"/>
          <w:szCs w:val="24"/>
        </w:rPr>
      </w:pPr>
      <w:r w:rsidRPr="007E21CB">
        <w:rPr>
          <w:rFonts w:ascii="Arial" w:hAnsi="Arial" w:cs="Arial"/>
          <w:sz w:val="24"/>
          <w:szCs w:val="24"/>
        </w:rPr>
        <w:t>Item 18c of the original manifest, if the original manifest was used for the returned shipment; or</w:t>
      </w:r>
      <w:r w:rsidRPr="007E21CB">
        <w:rPr>
          <w:rFonts w:ascii="Arial" w:hAnsi="Arial" w:cs="Arial"/>
          <w:sz w:val="24"/>
          <w:szCs w:val="24"/>
        </w:rPr>
        <w:br/>
      </w:r>
    </w:p>
    <w:p w14:paraId="0702466A" w14:textId="20DA0003" w:rsidR="00761BA0" w:rsidRPr="007E21CB" w:rsidRDefault="00761BA0" w:rsidP="00761BA0">
      <w:pPr>
        <w:pStyle w:val="ListParagraph"/>
        <w:numPr>
          <w:ilvl w:val="0"/>
          <w:numId w:val="9"/>
        </w:numPr>
        <w:rPr>
          <w:rFonts w:ascii="Arial" w:hAnsi="Arial" w:cs="Arial"/>
          <w:sz w:val="24"/>
          <w:szCs w:val="24"/>
        </w:rPr>
      </w:pPr>
      <w:r w:rsidRPr="007E21CB">
        <w:rPr>
          <w:rFonts w:ascii="Arial" w:hAnsi="Arial" w:cs="Arial"/>
          <w:sz w:val="24"/>
          <w:szCs w:val="24"/>
        </w:rPr>
        <w:t>Item 20 of the new manifest, if a new manifest was used for the returned shipment;</w:t>
      </w:r>
      <w:r w:rsidRPr="007E21CB">
        <w:rPr>
          <w:rFonts w:ascii="Arial" w:hAnsi="Arial" w:cs="Arial"/>
          <w:sz w:val="24"/>
          <w:szCs w:val="24"/>
        </w:rPr>
        <w:br/>
      </w:r>
    </w:p>
    <w:p w14:paraId="663F479B" w14:textId="5F15A7EE" w:rsidR="00761BA0" w:rsidRPr="007E21CB" w:rsidRDefault="00761BA0" w:rsidP="009455D5">
      <w:pPr>
        <w:pStyle w:val="ListParagraph"/>
        <w:numPr>
          <w:ilvl w:val="2"/>
          <w:numId w:val="8"/>
        </w:numPr>
        <w:rPr>
          <w:rFonts w:ascii="Arial" w:hAnsi="Arial" w:cs="Arial"/>
          <w:sz w:val="24"/>
          <w:szCs w:val="24"/>
        </w:rPr>
      </w:pPr>
      <w:r w:rsidRPr="007E21CB">
        <w:rPr>
          <w:rFonts w:ascii="Arial" w:hAnsi="Arial" w:cs="Arial"/>
          <w:sz w:val="24"/>
          <w:szCs w:val="24"/>
        </w:rPr>
        <w:t xml:space="preserve">Provide the </w:t>
      </w:r>
      <w:proofErr w:type="gramStart"/>
      <w:r w:rsidRPr="007E21CB">
        <w:rPr>
          <w:rFonts w:ascii="Arial" w:hAnsi="Arial" w:cs="Arial"/>
          <w:sz w:val="24"/>
          <w:szCs w:val="24"/>
        </w:rPr>
        <w:t>transporter</w:t>
      </w:r>
      <w:proofErr w:type="gramEnd"/>
      <w:r w:rsidRPr="007E21CB">
        <w:rPr>
          <w:rFonts w:ascii="Arial" w:hAnsi="Arial" w:cs="Arial"/>
          <w:sz w:val="24"/>
          <w:szCs w:val="24"/>
        </w:rPr>
        <w:t xml:space="preserve"> a copy of the manifest;</w:t>
      </w:r>
      <w:r w:rsidRPr="007E21CB">
        <w:rPr>
          <w:rFonts w:ascii="Arial" w:hAnsi="Arial" w:cs="Arial"/>
          <w:sz w:val="24"/>
          <w:szCs w:val="24"/>
        </w:rPr>
        <w:br/>
      </w:r>
    </w:p>
    <w:p w14:paraId="5CD84FAB" w14:textId="0F673E83" w:rsidR="00761BA0" w:rsidRPr="007E21CB" w:rsidRDefault="00761BA0" w:rsidP="00761BA0">
      <w:pPr>
        <w:pStyle w:val="ListParagraph"/>
        <w:numPr>
          <w:ilvl w:val="0"/>
          <w:numId w:val="8"/>
        </w:numPr>
        <w:rPr>
          <w:rFonts w:ascii="Arial" w:hAnsi="Arial" w:cs="Arial"/>
          <w:sz w:val="24"/>
          <w:szCs w:val="24"/>
        </w:rPr>
      </w:pPr>
      <w:r w:rsidRPr="007E21CB">
        <w:rPr>
          <w:rFonts w:ascii="Arial" w:hAnsi="Arial" w:cs="Arial"/>
          <w:sz w:val="24"/>
          <w:szCs w:val="24"/>
        </w:rPr>
        <w:t xml:space="preserve">Within 30 days of receipt of the rejected shipment, send a copy of the manifest to the designated facility that returned the shipment to the healthcare </w:t>
      </w:r>
      <w:r w:rsidR="00B55181" w:rsidRPr="007E21CB">
        <w:rPr>
          <w:rFonts w:ascii="Arial" w:hAnsi="Arial" w:cs="Arial"/>
          <w:sz w:val="24"/>
          <w:szCs w:val="24"/>
        </w:rPr>
        <w:t xml:space="preserve">or veterinary </w:t>
      </w:r>
      <w:r w:rsidRPr="007E21CB">
        <w:rPr>
          <w:rFonts w:ascii="Arial" w:hAnsi="Arial" w:cs="Arial"/>
          <w:sz w:val="24"/>
          <w:szCs w:val="24"/>
        </w:rPr>
        <w:t>facility; and</w:t>
      </w:r>
      <w:r w:rsidRPr="007E21CB">
        <w:rPr>
          <w:rFonts w:ascii="Arial" w:hAnsi="Arial" w:cs="Arial"/>
          <w:sz w:val="24"/>
          <w:szCs w:val="24"/>
        </w:rPr>
        <w:br/>
      </w:r>
    </w:p>
    <w:p w14:paraId="0F47228D" w14:textId="56571F2F" w:rsidR="00761BA0" w:rsidRPr="007E21CB" w:rsidRDefault="00761BA0" w:rsidP="00761BA0">
      <w:pPr>
        <w:pStyle w:val="ListParagraph"/>
        <w:numPr>
          <w:ilvl w:val="0"/>
          <w:numId w:val="8"/>
        </w:numPr>
        <w:rPr>
          <w:rFonts w:ascii="Arial" w:hAnsi="Arial" w:cs="Arial"/>
          <w:sz w:val="24"/>
          <w:szCs w:val="24"/>
        </w:rPr>
      </w:pPr>
      <w:r w:rsidRPr="007E21CB">
        <w:rPr>
          <w:rFonts w:ascii="Arial" w:hAnsi="Arial" w:cs="Arial"/>
          <w:sz w:val="24"/>
          <w:szCs w:val="24"/>
        </w:rPr>
        <w:t>Within 90 days of receipt of the rejected shipment, transport or offer for transport the returned shipment in accordance with the shipping standards of</w:t>
      </w:r>
      <w:r w:rsidR="00FC122B" w:rsidRPr="007E21CB">
        <w:rPr>
          <w:rFonts w:ascii="Arial" w:hAnsi="Arial" w:cs="Arial"/>
          <w:sz w:val="24"/>
          <w:szCs w:val="24"/>
        </w:rPr>
        <w:t xml:space="preserve"> </w:t>
      </w:r>
      <w:r w:rsidR="00553762" w:rsidRPr="007E21CB">
        <w:rPr>
          <w:rFonts w:ascii="Arial" w:hAnsi="Arial" w:cs="Arial"/>
          <w:sz w:val="24"/>
          <w:szCs w:val="24"/>
        </w:rPr>
        <w:t>S</w:t>
      </w:r>
      <w:r w:rsidR="00FC122B" w:rsidRPr="007E21CB">
        <w:rPr>
          <w:rFonts w:ascii="Arial" w:hAnsi="Arial" w:cs="Arial"/>
          <w:sz w:val="24"/>
          <w:szCs w:val="24"/>
        </w:rPr>
        <w:t xml:space="preserve">ection </w:t>
      </w:r>
      <w:r w:rsidR="00721C09" w:rsidRPr="007E21CB">
        <w:rPr>
          <w:rFonts w:ascii="Arial" w:hAnsi="Arial" w:cs="Arial"/>
          <w:sz w:val="24"/>
          <w:szCs w:val="24"/>
        </w:rPr>
        <w:t>11</w:t>
      </w:r>
      <w:r w:rsidR="006E7B20" w:rsidRPr="007E21CB">
        <w:rPr>
          <w:rFonts w:ascii="Arial" w:hAnsi="Arial" w:cs="Arial"/>
          <w:sz w:val="24"/>
          <w:szCs w:val="24"/>
        </w:rPr>
        <w:t>(A)</w:t>
      </w:r>
      <w:r w:rsidR="000F50AB" w:rsidRPr="007E21CB">
        <w:rPr>
          <w:rFonts w:ascii="Arial" w:hAnsi="Arial" w:cs="Arial"/>
          <w:sz w:val="24"/>
          <w:szCs w:val="24"/>
        </w:rPr>
        <w:t xml:space="preserve"> of this </w:t>
      </w:r>
      <w:r w:rsidR="009F6415" w:rsidRPr="007E21CB">
        <w:rPr>
          <w:rFonts w:ascii="Arial" w:hAnsi="Arial" w:cs="Arial"/>
          <w:sz w:val="24"/>
          <w:szCs w:val="24"/>
        </w:rPr>
        <w:t>C</w:t>
      </w:r>
      <w:r w:rsidR="000F50AB" w:rsidRPr="007E21CB">
        <w:rPr>
          <w:rFonts w:ascii="Arial" w:hAnsi="Arial" w:cs="Arial"/>
          <w:sz w:val="24"/>
          <w:szCs w:val="24"/>
        </w:rPr>
        <w:t>hapter</w:t>
      </w:r>
      <w:r w:rsidRPr="007E21CB">
        <w:rPr>
          <w:rFonts w:ascii="Arial" w:hAnsi="Arial" w:cs="Arial"/>
          <w:sz w:val="24"/>
          <w:szCs w:val="24"/>
        </w:rPr>
        <w:t>.</w:t>
      </w:r>
      <w:r w:rsidRPr="007E21CB">
        <w:rPr>
          <w:rFonts w:ascii="Arial" w:hAnsi="Arial" w:cs="Arial"/>
          <w:sz w:val="24"/>
          <w:szCs w:val="24"/>
        </w:rPr>
        <w:br/>
      </w:r>
    </w:p>
    <w:p w14:paraId="2D1C1661" w14:textId="3931170B" w:rsidR="009F2351" w:rsidRPr="007E21CB" w:rsidRDefault="00F578AA">
      <w:pPr>
        <w:pStyle w:val="ListParagraph"/>
        <w:numPr>
          <w:ilvl w:val="0"/>
          <w:numId w:val="1"/>
        </w:numPr>
        <w:ind w:left="720"/>
        <w:rPr>
          <w:rFonts w:ascii="Arial" w:hAnsi="Arial" w:cs="Arial"/>
          <w:b/>
          <w:bCs/>
          <w:sz w:val="24"/>
          <w:szCs w:val="24"/>
        </w:rPr>
      </w:pPr>
      <w:r w:rsidRPr="007E21CB">
        <w:rPr>
          <w:rFonts w:ascii="Arial" w:hAnsi="Arial" w:cs="Arial"/>
          <w:b/>
          <w:bCs/>
          <w:sz w:val="24"/>
          <w:szCs w:val="24"/>
        </w:rPr>
        <w:t xml:space="preserve">Reporting by healthcare </w:t>
      </w:r>
      <w:r w:rsidR="00B55181" w:rsidRPr="007E21CB">
        <w:rPr>
          <w:rFonts w:ascii="Arial" w:hAnsi="Arial" w:cs="Arial"/>
          <w:b/>
          <w:bCs/>
          <w:sz w:val="24"/>
          <w:szCs w:val="24"/>
        </w:rPr>
        <w:t xml:space="preserve">or veterinary </w:t>
      </w:r>
      <w:r w:rsidRPr="007E21CB">
        <w:rPr>
          <w:rFonts w:ascii="Arial" w:hAnsi="Arial" w:cs="Arial"/>
          <w:b/>
          <w:bCs/>
          <w:sz w:val="24"/>
          <w:szCs w:val="24"/>
        </w:rPr>
        <w:t>facilities for non-creditable hazardous waste pharmaceuticals</w:t>
      </w:r>
      <w:r w:rsidRPr="007E21CB">
        <w:rPr>
          <w:rFonts w:ascii="Arial" w:hAnsi="Arial" w:cs="Arial"/>
          <w:b/>
          <w:bCs/>
          <w:sz w:val="24"/>
          <w:szCs w:val="24"/>
        </w:rPr>
        <w:br/>
      </w:r>
    </w:p>
    <w:p w14:paraId="361A7CA8" w14:textId="5DBFDE77" w:rsidR="00F578AA" w:rsidRPr="007E21CB" w:rsidRDefault="00526DB2" w:rsidP="00F578AA">
      <w:pPr>
        <w:pStyle w:val="ListParagraph"/>
        <w:numPr>
          <w:ilvl w:val="0"/>
          <w:numId w:val="10"/>
        </w:numPr>
        <w:rPr>
          <w:rFonts w:ascii="Arial" w:hAnsi="Arial" w:cs="Arial"/>
          <w:sz w:val="24"/>
          <w:szCs w:val="24"/>
        </w:rPr>
      </w:pPr>
      <w:r w:rsidRPr="007E21CB">
        <w:rPr>
          <w:rFonts w:ascii="Arial" w:hAnsi="Arial" w:cs="Arial"/>
          <w:sz w:val="24"/>
          <w:szCs w:val="24"/>
        </w:rPr>
        <w:lastRenderedPageBreak/>
        <w:t xml:space="preserve">Annual </w:t>
      </w:r>
      <w:r w:rsidR="00F578AA" w:rsidRPr="007E21CB">
        <w:rPr>
          <w:rFonts w:ascii="Arial" w:hAnsi="Arial" w:cs="Arial"/>
          <w:sz w:val="24"/>
          <w:szCs w:val="24"/>
        </w:rPr>
        <w:t xml:space="preserve">reporting by healthcare </w:t>
      </w:r>
      <w:r w:rsidR="00B55181" w:rsidRPr="007E21CB">
        <w:rPr>
          <w:rFonts w:ascii="Arial" w:hAnsi="Arial" w:cs="Arial"/>
          <w:sz w:val="24"/>
          <w:szCs w:val="24"/>
        </w:rPr>
        <w:t xml:space="preserve">or veterinary </w:t>
      </w:r>
      <w:r w:rsidR="00F578AA" w:rsidRPr="007E21CB">
        <w:rPr>
          <w:rFonts w:ascii="Arial" w:hAnsi="Arial" w:cs="Arial"/>
          <w:sz w:val="24"/>
          <w:szCs w:val="24"/>
        </w:rPr>
        <w:t>facilities.</w:t>
      </w:r>
      <w:r w:rsidR="009455D5" w:rsidRPr="007E21CB">
        <w:rPr>
          <w:rFonts w:ascii="Arial" w:hAnsi="Arial" w:cs="Arial"/>
          <w:sz w:val="24"/>
          <w:szCs w:val="24"/>
        </w:rPr>
        <w:t xml:space="preserve"> Healthcare </w:t>
      </w:r>
      <w:r w:rsidR="00B55181" w:rsidRPr="007E21CB">
        <w:rPr>
          <w:rFonts w:ascii="Arial" w:hAnsi="Arial" w:cs="Arial"/>
          <w:sz w:val="24"/>
          <w:szCs w:val="24"/>
        </w:rPr>
        <w:t xml:space="preserve">or veterinary </w:t>
      </w:r>
      <w:r w:rsidR="009455D5" w:rsidRPr="007E21CB">
        <w:rPr>
          <w:rFonts w:ascii="Arial" w:hAnsi="Arial" w:cs="Arial"/>
          <w:sz w:val="24"/>
          <w:szCs w:val="24"/>
        </w:rPr>
        <w:t xml:space="preserve">facilities are not subject to </w:t>
      </w:r>
      <w:r w:rsidR="00894507" w:rsidRPr="007E21CB">
        <w:rPr>
          <w:rFonts w:ascii="Arial" w:hAnsi="Arial" w:cs="Arial"/>
          <w:sz w:val="24"/>
          <w:szCs w:val="24"/>
        </w:rPr>
        <w:t xml:space="preserve">annual </w:t>
      </w:r>
      <w:r w:rsidR="009455D5" w:rsidRPr="007E21CB">
        <w:rPr>
          <w:rFonts w:ascii="Arial" w:hAnsi="Arial" w:cs="Arial"/>
          <w:sz w:val="24"/>
          <w:szCs w:val="24"/>
        </w:rPr>
        <w:t>reporting requirements under</w:t>
      </w:r>
      <w:r w:rsidR="00894507" w:rsidRPr="007E21CB">
        <w:rPr>
          <w:rFonts w:ascii="Arial" w:hAnsi="Arial" w:cs="Arial"/>
          <w:sz w:val="24"/>
          <w:szCs w:val="24"/>
        </w:rPr>
        <w:t xml:space="preserve"> 06-096 C.M.R. ch. </w:t>
      </w:r>
      <w:r w:rsidR="006D7241" w:rsidRPr="007E21CB">
        <w:rPr>
          <w:rFonts w:ascii="Arial" w:hAnsi="Arial" w:cs="Arial"/>
          <w:sz w:val="24"/>
          <w:szCs w:val="24"/>
        </w:rPr>
        <w:t xml:space="preserve">851, § </w:t>
      </w:r>
      <w:r w:rsidRPr="007E21CB">
        <w:rPr>
          <w:rFonts w:ascii="Arial" w:hAnsi="Arial" w:cs="Arial"/>
          <w:sz w:val="24"/>
          <w:szCs w:val="24"/>
        </w:rPr>
        <w:t>11</w:t>
      </w:r>
      <w:r w:rsidR="006D7241" w:rsidRPr="007E21CB">
        <w:rPr>
          <w:rFonts w:ascii="Arial" w:hAnsi="Arial" w:cs="Arial"/>
          <w:sz w:val="24"/>
          <w:szCs w:val="24"/>
        </w:rPr>
        <w:t>(E)</w:t>
      </w:r>
      <w:r w:rsidR="009455D5" w:rsidRPr="007E21CB">
        <w:rPr>
          <w:rFonts w:ascii="Arial" w:hAnsi="Arial" w:cs="Arial"/>
          <w:sz w:val="24"/>
          <w:szCs w:val="24"/>
        </w:rPr>
        <w:t xml:space="preserve">, with respect to non-creditable hazardous waste pharmaceuticals managed under this </w:t>
      </w:r>
      <w:r w:rsidR="00B55181" w:rsidRPr="007E21CB">
        <w:rPr>
          <w:rFonts w:ascii="Arial" w:hAnsi="Arial" w:cs="Arial"/>
          <w:sz w:val="24"/>
          <w:szCs w:val="24"/>
        </w:rPr>
        <w:t>Chapter</w:t>
      </w:r>
      <w:r w:rsidR="009455D5" w:rsidRPr="007E21CB">
        <w:rPr>
          <w:rFonts w:ascii="Arial" w:hAnsi="Arial" w:cs="Arial"/>
          <w:sz w:val="24"/>
          <w:szCs w:val="24"/>
        </w:rPr>
        <w:t>.</w:t>
      </w:r>
      <w:r w:rsidR="009455D5" w:rsidRPr="007E21CB">
        <w:rPr>
          <w:rFonts w:ascii="Arial" w:hAnsi="Arial" w:cs="Arial"/>
          <w:sz w:val="24"/>
          <w:szCs w:val="24"/>
        </w:rPr>
        <w:br/>
      </w:r>
    </w:p>
    <w:p w14:paraId="6DBA9177" w14:textId="015506CE" w:rsidR="009455D5" w:rsidRPr="007E21CB" w:rsidRDefault="009455D5" w:rsidP="00F578AA">
      <w:pPr>
        <w:pStyle w:val="ListParagraph"/>
        <w:numPr>
          <w:ilvl w:val="0"/>
          <w:numId w:val="10"/>
        </w:numPr>
        <w:rPr>
          <w:rFonts w:ascii="Arial" w:hAnsi="Arial" w:cs="Arial"/>
          <w:sz w:val="24"/>
          <w:szCs w:val="24"/>
        </w:rPr>
      </w:pPr>
      <w:proofErr w:type="gramStart"/>
      <w:r w:rsidRPr="007E21CB">
        <w:rPr>
          <w:rFonts w:ascii="Arial" w:hAnsi="Arial" w:cs="Arial"/>
          <w:sz w:val="24"/>
          <w:szCs w:val="24"/>
        </w:rPr>
        <w:t>Exception</w:t>
      </w:r>
      <w:proofErr w:type="gramEnd"/>
      <w:r w:rsidRPr="007E21CB">
        <w:rPr>
          <w:rFonts w:ascii="Arial" w:hAnsi="Arial" w:cs="Arial"/>
          <w:sz w:val="24"/>
          <w:szCs w:val="24"/>
        </w:rPr>
        <w:t xml:space="preserve"> reporting by healthcare </w:t>
      </w:r>
      <w:r w:rsidR="00B55181" w:rsidRPr="007E21CB">
        <w:rPr>
          <w:rFonts w:ascii="Arial" w:hAnsi="Arial" w:cs="Arial"/>
          <w:sz w:val="24"/>
          <w:szCs w:val="24"/>
        </w:rPr>
        <w:t xml:space="preserve">or veterinary </w:t>
      </w:r>
      <w:r w:rsidRPr="007E21CB">
        <w:rPr>
          <w:rFonts w:ascii="Arial" w:hAnsi="Arial" w:cs="Arial"/>
          <w:sz w:val="24"/>
          <w:szCs w:val="24"/>
        </w:rPr>
        <w:t>facilities for a missing copy of the manifest</w:t>
      </w:r>
      <w:r w:rsidR="00C7702D" w:rsidRPr="007E21CB">
        <w:rPr>
          <w:rFonts w:ascii="Arial" w:hAnsi="Arial" w:cs="Arial"/>
          <w:sz w:val="24"/>
          <w:szCs w:val="24"/>
        </w:rPr>
        <w:t>.</w:t>
      </w:r>
      <w:r w:rsidRPr="007E21CB">
        <w:rPr>
          <w:rFonts w:ascii="Arial" w:hAnsi="Arial" w:cs="Arial"/>
          <w:sz w:val="24"/>
          <w:szCs w:val="24"/>
        </w:rPr>
        <w:br/>
      </w:r>
    </w:p>
    <w:p w14:paraId="4348058B" w14:textId="371BC3F1" w:rsidR="009455D5" w:rsidRPr="007E21CB" w:rsidRDefault="009455D5" w:rsidP="009455D5">
      <w:pPr>
        <w:pStyle w:val="ListParagraph"/>
        <w:numPr>
          <w:ilvl w:val="0"/>
          <w:numId w:val="11"/>
        </w:numPr>
        <w:rPr>
          <w:rFonts w:ascii="Arial" w:hAnsi="Arial" w:cs="Arial"/>
          <w:sz w:val="24"/>
          <w:szCs w:val="24"/>
        </w:rPr>
      </w:pPr>
      <w:r w:rsidRPr="007E21CB">
        <w:rPr>
          <w:rFonts w:ascii="Arial" w:hAnsi="Arial" w:cs="Arial"/>
          <w:sz w:val="24"/>
          <w:szCs w:val="24"/>
        </w:rPr>
        <w:t xml:space="preserve">For shipments from a healthcare </w:t>
      </w:r>
      <w:r w:rsidR="00B55181" w:rsidRPr="007E21CB">
        <w:rPr>
          <w:rFonts w:ascii="Arial" w:hAnsi="Arial" w:cs="Arial"/>
          <w:sz w:val="24"/>
          <w:szCs w:val="24"/>
        </w:rPr>
        <w:t xml:space="preserve">or veterinary </w:t>
      </w:r>
      <w:r w:rsidRPr="007E21CB">
        <w:rPr>
          <w:rFonts w:ascii="Arial" w:hAnsi="Arial" w:cs="Arial"/>
          <w:sz w:val="24"/>
          <w:szCs w:val="24"/>
        </w:rPr>
        <w:t>facility to a designated facility.</w:t>
      </w:r>
      <w:r w:rsidRPr="007E21CB">
        <w:rPr>
          <w:rFonts w:ascii="Arial" w:hAnsi="Arial" w:cs="Arial"/>
          <w:sz w:val="24"/>
          <w:szCs w:val="24"/>
        </w:rPr>
        <w:br/>
      </w:r>
    </w:p>
    <w:p w14:paraId="7EF7BC4C" w14:textId="7193EE90" w:rsidR="009455D5" w:rsidRPr="007E21CB" w:rsidRDefault="009455D5" w:rsidP="00346EA7">
      <w:pPr>
        <w:pStyle w:val="ListParagraph"/>
        <w:numPr>
          <w:ilvl w:val="0"/>
          <w:numId w:val="12"/>
        </w:numPr>
        <w:ind w:left="1800" w:hanging="360"/>
        <w:rPr>
          <w:rFonts w:ascii="Arial" w:hAnsi="Arial" w:cs="Arial"/>
          <w:sz w:val="24"/>
          <w:szCs w:val="24"/>
        </w:rPr>
      </w:pPr>
      <w:r w:rsidRPr="007E21CB">
        <w:rPr>
          <w:rFonts w:ascii="Arial" w:hAnsi="Arial" w:cs="Arial"/>
          <w:sz w:val="24"/>
          <w:szCs w:val="24"/>
        </w:rPr>
        <w:t xml:space="preserve">If a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does not receive a copy of the manifest with the signature of the owner or operator of the designated facility within 60 days of the date the non-creditable hazardous waste pharmaceuticals were accepted by the initial transporter, the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must </w:t>
      </w:r>
      <w:r w:rsidR="007A120C" w:rsidRPr="007E21CB">
        <w:rPr>
          <w:rFonts w:ascii="Arial" w:hAnsi="Arial" w:cs="Arial"/>
          <w:sz w:val="24"/>
          <w:szCs w:val="24"/>
        </w:rPr>
        <w:t xml:space="preserve">immediately </w:t>
      </w:r>
      <w:r w:rsidRPr="007E21CB">
        <w:rPr>
          <w:rFonts w:ascii="Arial" w:hAnsi="Arial" w:cs="Arial"/>
          <w:sz w:val="24"/>
          <w:szCs w:val="24"/>
        </w:rPr>
        <w:t>submit:</w:t>
      </w:r>
      <w:r w:rsidR="00346EA7" w:rsidRPr="007E21CB">
        <w:rPr>
          <w:rFonts w:ascii="Arial" w:hAnsi="Arial" w:cs="Arial"/>
          <w:sz w:val="24"/>
          <w:szCs w:val="24"/>
        </w:rPr>
        <w:br/>
      </w:r>
    </w:p>
    <w:p w14:paraId="03056691" w14:textId="3EA75641" w:rsidR="00346EA7" w:rsidRPr="007E21CB" w:rsidRDefault="00346EA7" w:rsidP="00346EA7">
      <w:pPr>
        <w:pStyle w:val="ListParagraph"/>
        <w:numPr>
          <w:ilvl w:val="0"/>
          <w:numId w:val="13"/>
        </w:numPr>
        <w:rPr>
          <w:rFonts w:ascii="Arial" w:hAnsi="Arial" w:cs="Arial"/>
          <w:sz w:val="24"/>
          <w:szCs w:val="24"/>
        </w:rPr>
      </w:pPr>
      <w:r w:rsidRPr="007E21CB">
        <w:rPr>
          <w:rFonts w:ascii="Arial" w:hAnsi="Arial" w:cs="Arial"/>
          <w:sz w:val="24"/>
          <w:szCs w:val="24"/>
        </w:rPr>
        <w:t xml:space="preserve">A legible copy of the original </w:t>
      </w:r>
      <w:proofErr w:type="gramStart"/>
      <w:r w:rsidRPr="007E21CB">
        <w:rPr>
          <w:rFonts w:ascii="Arial" w:hAnsi="Arial" w:cs="Arial"/>
          <w:sz w:val="24"/>
          <w:szCs w:val="24"/>
        </w:rPr>
        <w:t>manifest</w:t>
      </w:r>
      <w:proofErr w:type="gramEnd"/>
      <w:r w:rsidRPr="007E21CB">
        <w:rPr>
          <w:rFonts w:ascii="Arial" w:hAnsi="Arial" w:cs="Arial"/>
          <w:sz w:val="24"/>
          <w:szCs w:val="24"/>
        </w:rPr>
        <w:t xml:space="preserve">, indicating that the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has not received confirmation of delivery, to the Department; and </w:t>
      </w:r>
      <w:r w:rsidRPr="007E21CB">
        <w:rPr>
          <w:rFonts w:ascii="Arial" w:hAnsi="Arial" w:cs="Arial"/>
          <w:sz w:val="24"/>
          <w:szCs w:val="24"/>
        </w:rPr>
        <w:br/>
      </w:r>
    </w:p>
    <w:p w14:paraId="774E545B" w14:textId="79EB9623" w:rsidR="00346EA7" w:rsidRPr="007E21CB" w:rsidRDefault="00346EA7" w:rsidP="00346EA7">
      <w:pPr>
        <w:pStyle w:val="ListParagraph"/>
        <w:numPr>
          <w:ilvl w:val="0"/>
          <w:numId w:val="13"/>
        </w:numPr>
        <w:rPr>
          <w:rFonts w:ascii="Arial" w:hAnsi="Arial" w:cs="Arial"/>
          <w:sz w:val="24"/>
          <w:szCs w:val="24"/>
        </w:rPr>
      </w:pPr>
      <w:r w:rsidRPr="007E21CB">
        <w:rPr>
          <w:rFonts w:ascii="Arial" w:hAnsi="Arial" w:cs="Arial"/>
          <w:sz w:val="24"/>
          <w:szCs w:val="24"/>
        </w:rPr>
        <w:t>A handwritten or typed note on the manifest itself, or on an attached sheet of paper, stating that the return copy was not received and explaining the efforts taken to locate the non-creditable hazardous waste pharmaceuticals and the results of those efforts.</w:t>
      </w:r>
    </w:p>
    <w:p w14:paraId="3C1D6EA4" w14:textId="3DFFE7C9" w:rsidR="00346EA7" w:rsidRPr="007E21CB" w:rsidRDefault="00346EA7" w:rsidP="00346EA7">
      <w:pPr>
        <w:pStyle w:val="ListParagraph"/>
        <w:ind w:left="2160"/>
        <w:rPr>
          <w:rFonts w:ascii="Arial" w:hAnsi="Arial" w:cs="Arial"/>
          <w:sz w:val="24"/>
          <w:szCs w:val="24"/>
        </w:rPr>
      </w:pPr>
    </w:p>
    <w:p w14:paraId="14763FA8" w14:textId="1CFD34F8" w:rsidR="009F2351" w:rsidRPr="007E21CB" w:rsidRDefault="00EE0E5A" w:rsidP="00EE0E5A">
      <w:pPr>
        <w:pStyle w:val="ListParagraph"/>
        <w:numPr>
          <w:ilvl w:val="0"/>
          <w:numId w:val="11"/>
        </w:numPr>
        <w:rPr>
          <w:rFonts w:ascii="Arial" w:hAnsi="Arial" w:cs="Arial"/>
          <w:sz w:val="24"/>
          <w:szCs w:val="24"/>
        </w:rPr>
      </w:pPr>
      <w:r w:rsidRPr="007E21CB">
        <w:rPr>
          <w:rFonts w:ascii="Arial" w:hAnsi="Arial" w:cs="Arial"/>
          <w:sz w:val="24"/>
          <w:szCs w:val="24"/>
        </w:rPr>
        <w:t>For shipments rejected by the Designated Facility and shipped to an alternate facility.</w:t>
      </w:r>
      <w:r w:rsidRPr="007E21CB">
        <w:rPr>
          <w:rFonts w:ascii="Arial" w:hAnsi="Arial" w:cs="Arial"/>
          <w:sz w:val="24"/>
          <w:szCs w:val="24"/>
        </w:rPr>
        <w:br/>
      </w:r>
    </w:p>
    <w:p w14:paraId="38E5CD2F" w14:textId="71B80CC0" w:rsidR="00EE0E5A" w:rsidRPr="007E21CB" w:rsidRDefault="00EE0E5A" w:rsidP="00EE0E5A">
      <w:pPr>
        <w:pStyle w:val="ListParagraph"/>
        <w:numPr>
          <w:ilvl w:val="0"/>
          <w:numId w:val="14"/>
        </w:numPr>
        <w:ind w:left="1800" w:hanging="360"/>
        <w:rPr>
          <w:rFonts w:ascii="Arial" w:hAnsi="Arial" w:cs="Arial"/>
          <w:sz w:val="24"/>
          <w:szCs w:val="24"/>
        </w:rPr>
      </w:pPr>
      <w:r w:rsidRPr="007E21CB">
        <w:rPr>
          <w:rFonts w:ascii="Arial" w:hAnsi="Arial" w:cs="Arial"/>
          <w:sz w:val="24"/>
          <w:szCs w:val="24"/>
        </w:rPr>
        <w:t xml:space="preserve">If a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does not receive a copy of the manifest for a rejected shipment of the non-creditable hazardous waste pharmaceuticals that is forwarded by the designated facility to an alternate facility (using appropriate manifest procedures), with the signature of the owner or operator of the alternate facility, within 60 days of the date the non-creditable hazardous waste was accepted by the initial transporter forwarding the shipment of non-creditable hazardous waste pharmaceuticals from the designated facility to the alternate facility, the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must </w:t>
      </w:r>
      <w:r w:rsidR="007A120C" w:rsidRPr="007E21CB">
        <w:rPr>
          <w:rFonts w:ascii="Arial" w:hAnsi="Arial" w:cs="Arial"/>
          <w:sz w:val="24"/>
          <w:szCs w:val="24"/>
        </w:rPr>
        <w:t xml:space="preserve">immediately </w:t>
      </w:r>
      <w:r w:rsidRPr="007E21CB">
        <w:rPr>
          <w:rFonts w:ascii="Arial" w:hAnsi="Arial" w:cs="Arial"/>
          <w:sz w:val="24"/>
          <w:szCs w:val="24"/>
        </w:rPr>
        <w:t>submit:</w:t>
      </w:r>
      <w:r w:rsidRPr="007E21CB">
        <w:rPr>
          <w:rFonts w:ascii="Arial" w:hAnsi="Arial" w:cs="Arial"/>
          <w:sz w:val="24"/>
          <w:szCs w:val="24"/>
        </w:rPr>
        <w:br/>
      </w:r>
    </w:p>
    <w:p w14:paraId="2EC0EA83" w14:textId="5BAD4C6A" w:rsidR="00EE0E5A" w:rsidRPr="007E21CB" w:rsidRDefault="00EE0E5A" w:rsidP="00EE0E5A">
      <w:pPr>
        <w:pStyle w:val="ListParagraph"/>
        <w:numPr>
          <w:ilvl w:val="0"/>
          <w:numId w:val="15"/>
        </w:numPr>
        <w:rPr>
          <w:rFonts w:ascii="Arial" w:hAnsi="Arial" w:cs="Arial"/>
          <w:sz w:val="24"/>
          <w:szCs w:val="24"/>
        </w:rPr>
      </w:pPr>
      <w:r w:rsidRPr="007E21CB">
        <w:rPr>
          <w:rFonts w:ascii="Arial" w:hAnsi="Arial" w:cs="Arial"/>
          <w:sz w:val="24"/>
          <w:szCs w:val="24"/>
        </w:rPr>
        <w:t xml:space="preserve">A legible copy of the original </w:t>
      </w:r>
      <w:proofErr w:type="gramStart"/>
      <w:r w:rsidRPr="007E21CB">
        <w:rPr>
          <w:rFonts w:ascii="Arial" w:hAnsi="Arial" w:cs="Arial"/>
          <w:sz w:val="24"/>
          <w:szCs w:val="24"/>
        </w:rPr>
        <w:t>manifest</w:t>
      </w:r>
      <w:proofErr w:type="gramEnd"/>
      <w:r w:rsidRPr="007E21CB">
        <w:rPr>
          <w:rFonts w:ascii="Arial" w:hAnsi="Arial" w:cs="Arial"/>
          <w:sz w:val="24"/>
          <w:szCs w:val="24"/>
        </w:rPr>
        <w:t xml:space="preserve">, indicating that the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has not received confirmation of delivery, to the </w:t>
      </w:r>
      <w:r w:rsidR="00E216A6" w:rsidRPr="007E21CB">
        <w:rPr>
          <w:rFonts w:ascii="Arial" w:hAnsi="Arial" w:cs="Arial"/>
          <w:sz w:val="24"/>
          <w:szCs w:val="24"/>
        </w:rPr>
        <w:lastRenderedPageBreak/>
        <w:t>Department</w:t>
      </w:r>
      <w:r w:rsidRPr="007E21CB">
        <w:rPr>
          <w:rFonts w:ascii="Arial" w:hAnsi="Arial" w:cs="Arial"/>
          <w:sz w:val="24"/>
          <w:szCs w:val="24"/>
        </w:rPr>
        <w:t>; and</w:t>
      </w:r>
      <w:r w:rsidRPr="007E21CB">
        <w:rPr>
          <w:rFonts w:ascii="Arial" w:hAnsi="Arial" w:cs="Arial"/>
          <w:sz w:val="24"/>
          <w:szCs w:val="24"/>
        </w:rPr>
        <w:br/>
      </w:r>
    </w:p>
    <w:p w14:paraId="43819A11" w14:textId="4AA2E003" w:rsidR="00EE0E5A" w:rsidRPr="007E21CB" w:rsidRDefault="00EE0E5A" w:rsidP="00EE0E5A">
      <w:pPr>
        <w:pStyle w:val="ListParagraph"/>
        <w:numPr>
          <w:ilvl w:val="0"/>
          <w:numId w:val="15"/>
        </w:numPr>
        <w:rPr>
          <w:rFonts w:ascii="Arial" w:hAnsi="Arial" w:cs="Arial"/>
          <w:sz w:val="24"/>
          <w:szCs w:val="24"/>
        </w:rPr>
      </w:pPr>
      <w:r w:rsidRPr="007E21CB">
        <w:rPr>
          <w:rFonts w:ascii="Arial" w:hAnsi="Arial" w:cs="Arial"/>
          <w:sz w:val="24"/>
          <w:szCs w:val="24"/>
        </w:rPr>
        <w:t>A handwritten or typed note on the manifest itself, or on an attached sheet of paper, stating that the return copy was not received and explaining the efforts taken to locate the non-creditable hazardous waste pharmaceuticals and the results of those efforts.</w:t>
      </w:r>
      <w:r w:rsidR="00E216A6" w:rsidRPr="007E21CB">
        <w:rPr>
          <w:rFonts w:ascii="Arial" w:hAnsi="Arial" w:cs="Arial"/>
          <w:sz w:val="24"/>
          <w:szCs w:val="24"/>
        </w:rPr>
        <w:br/>
      </w:r>
    </w:p>
    <w:p w14:paraId="6578AEA6" w14:textId="0910DD71" w:rsidR="00E216A6" w:rsidRPr="007E21CB" w:rsidRDefault="00E216A6" w:rsidP="00E216A6">
      <w:pPr>
        <w:pStyle w:val="ListParagraph"/>
        <w:numPr>
          <w:ilvl w:val="0"/>
          <w:numId w:val="10"/>
        </w:numPr>
        <w:rPr>
          <w:rFonts w:ascii="Arial" w:hAnsi="Arial" w:cs="Arial"/>
          <w:sz w:val="24"/>
          <w:szCs w:val="24"/>
        </w:rPr>
      </w:pPr>
      <w:r w:rsidRPr="007E21CB">
        <w:rPr>
          <w:rFonts w:ascii="Arial" w:hAnsi="Arial" w:cs="Arial"/>
          <w:sz w:val="24"/>
          <w:szCs w:val="24"/>
        </w:rPr>
        <w:t xml:space="preserve">Additional Reports. The Department may require healthcare </w:t>
      </w:r>
      <w:r w:rsidR="00B55181" w:rsidRPr="007E21CB">
        <w:rPr>
          <w:rFonts w:ascii="Arial" w:hAnsi="Arial" w:cs="Arial"/>
          <w:sz w:val="24"/>
          <w:szCs w:val="24"/>
        </w:rPr>
        <w:t xml:space="preserve">or veterinary </w:t>
      </w:r>
      <w:r w:rsidRPr="007E21CB">
        <w:rPr>
          <w:rFonts w:ascii="Arial" w:hAnsi="Arial" w:cs="Arial"/>
          <w:sz w:val="24"/>
          <w:szCs w:val="24"/>
        </w:rPr>
        <w:t>facilities to furnish additional reports concerning the quantities and disposition of non-creditable hazardous waste pharmaceuticals.</w:t>
      </w:r>
    </w:p>
    <w:p w14:paraId="7F51E6A2" w14:textId="50222F6C" w:rsidR="00551CC1" w:rsidRPr="007E21CB" w:rsidRDefault="00551CC1">
      <w:pPr>
        <w:rPr>
          <w:rFonts w:ascii="Arial" w:hAnsi="Arial" w:cs="Arial"/>
          <w:sz w:val="24"/>
          <w:szCs w:val="24"/>
        </w:rPr>
      </w:pPr>
    </w:p>
    <w:p w14:paraId="4A821794" w14:textId="0D20A491" w:rsidR="008E4196" w:rsidRPr="007E21CB" w:rsidRDefault="008E4196" w:rsidP="008E4196">
      <w:pPr>
        <w:pStyle w:val="ListParagraph"/>
        <w:numPr>
          <w:ilvl w:val="0"/>
          <w:numId w:val="1"/>
        </w:numPr>
        <w:ind w:left="720"/>
        <w:rPr>
          <w:rFonts w:ascii="Arial" w:hAnsi="Arial" w:cs="Arial"/>
          <w:b/>
          <w:bCs/>
          <w:sz w:val="24"/>
          <w:szCs w:val="24"/>
        </w:rPr>
      </w:pPr>
      <w:r w:rsidRPr="007E21CB">
        <w:rPr>
          <w:rFonts w:ascii="Arial" w:hAnsi="Arial" w:cs="Arial"/>
          <w:b/>
          <w:bCs/>
          <w:sz w:val="24"/>
          <w:szCs w:val="24"/>
        </w:rPr>
        <w:t xml:space="preserve">Recordkeeping by healthcare </w:t>
      </w:r>
      <w:r w:rsidR="00B55181" w:rsidRPr="007E21CB">
        <w:rPr>
          <w:rFonts w:ascii="Arial" w:hAnsi="Arial" w:cs="Arial"/>
          <w:b/>
          <w:bCs/>
          <w:sz w:val="24"/>
          <w:szCs w:val="24"/>
        </w:rPr>
        <w:t xml:space="preserve">or veterinary </w:t>
      </w:r>
      <w:r w:rsidRPr="007E21CB">
        <w:rPr>
          <w:rFonts w:ascii="Arial" w:hAnsi="Arial" w:cs="Arial"/>
          <w:b/>
          <w:bCs/>
          <w:sz w:val="24"/>
          <w:szCs w:val="24"/>
        </w:rPr>
        <w:t>facilities for non-creditable hazardous waste pharmaceuticals</w:t>
      </w:r>
    </w:p>
    <w:p w14:paraId="3E497738" w14:textId="236F6302" w:rsidR="008E4196" w:rsidRPr="007E21CB" w:rsidRDefault="008E4196" w:rsidP="008E4196">
      <w:pPr>
        <w:pStyle w:val="ListParagraph"/>
        <w:rPr>
          <w:rFonts w:ascii="Arial" w:hAnsi="Arial" w:cs="Arial"/>
          <w:sz w:val="24"/>
          <w:szCs w:val="24"/>
        </w:rPr>
      </w:pPr>
    </w:p>
    <w:p w14:paraId="0335F808" w14:textId="43BB014E" w:rsidR="008E4196" w:rsidRPr="007E21CB" w:rsidRDefault="008E4196" w:rsidP="008E4196">
      <w:pPr>
        <w:pStyle w:val="ListParagraph"/>
        <w:numPr>
          <w:ilvl w:val="0"/>
          <w:numId w:val="16"/>
        </w:numPr>
        <w:rPr>
          <w:rFonts w:ascii="Arial" w:hAnsi="Arial" w:cs="Arial"/>
          <w:sz w:val="24"/>
          <w:szCs w:val="24"/>
        </w:rPr>
      </w:pPr>
      <w:r w:rsidRPr="007E21CB">
        <w:rPr>
          <w:rFonts w:ascii="Arial" w:hAnsi="Arial" w:cs="Arial"/>
          <w:sz w:val="24"/>
          <w:szCs w:val="24"/>
        </w:rPr>
        <w:t xml:space="preserve">A healthcare </w:t>
      </w:r>
      <w:r w:rsidR="00B55181" w:rsidRPr="007E21CB">
        <w:rPr>
          <w:rFonts w:ascii="Arial" w:hAnsi="Arial" w:cs="Arial"/>
          <w:sz w:val="24"/>
          <w:szCs w:val="24"/>
        </w:rPr>
        <w:t xml:space="preserve">or veterinary </w:t>
      </w:r>
      <w:r w:rsidRPr="007E21CB">
        <w:rPr>
          <w:rFonts w:ascii="Arial" w:hAnsi="Arial" w:cs="Arial"/>
          <w:sz w:val="24"/>
          <w:szCs w:val="24"/>
        </w:rPr>
        <w:t>facility must keep a copy of each manifest signed in accordance with 06-096 C.M.R. ch. 857</w:t>
      </w:r>
      <w:r w:rsidR="007C4410" w:rsidRPr="007E21CB">
        <w:rPr>
          <w:rFonts w:ascii="Arial" w:hAnsi="Arial" w:cs="Arial"/>
          <w:sz w:val="24"/>
          <w:szCs w:val="24"/>
        </w:rPr>
        <w:t>,</w:t>
      </w:r>
      <w:r w:rsidRPr="007E21CB">
        <w:rPr>
          <w:rFonts w:ascii="Arial" w:hAnsi="Arial" w:cs="Arial"/>
          <w:sz w:val="24"/>
          <w:szCs w:val="24"/>
        </w:rPr>
        <w:t xml:space="preserve"> § 7 for three years or until it receives a signed copy from the designated facility which received the non-creditable hazardous waste pharmaceuticals. This signed copy must be retained as a record for at least three years from the date the waste was accepted by the initial transporter.</w:t>
      </w:r>
      <w:r w:rsidR="00CB644E" w:rsidRPr="007E21CB">
        <w:rPr>
          <w:rFonts w:ascii="Arial" w:hAnsi="Arial" w:cs="Arial"/>
          <w:sz w:val="24"/>
          <w:szCs w:val="24"/>
        </w:rPr>
        <w:br/>
      </w:r>
    </w:p>
    <w:p w14:paraId="7CBFA19F" w14:textId="0115849A" w:rsidR="00CB644E" w:rsidRPr="007E21CB" w:rsidRDefault="00CB644E" w:rsidP="008E4196">
      <w:pPr>
        <w:pStyle w:val="ListParagraph"/>
        <w:numPr>
          <w:ilvl w:val="0"/>
          <w:numId w:val="16"/>
        </w:numPr>
        <w:rPr>
          <w:rFonts w:ascii="Arial" w:hAnsi="Arial" w:cs="Arial"/>
          <w:sz w:val="24"/>
          <w:szCs w:val="24"/>
        </w:rPr>
      </w:pPr>
      <w:r w:rsidRPr="007E21CB">
        <w:rPr>
          <w:rFonts w:ascii="Arial" w:hAnsi="Arial" w:cs="Arial"/>
          <w:sz w:val="24"/>
          <w:szCs w:val="24"/>
        </w:rPr>
        <w:t xml:space="preserve">A healthcare </w:t>
      </w:r>
      <w:r w:rsidR="00B55181" w:rsidRPr="007E21CB">
        <w:rPr>
          <w:rFonts w:ascii="Arial" w:hAnsi="Arial" w:cs="Arial"/>
          <w:sz w:val="24"/>
          <w:szCs w:val="24"/>
        </w:rPr>
        <w:t xml:space="preserve">or veterinary </w:t>
      </w:r>
      <w:r w:rsidRPr="007E21CB">
        <w:rPr>
          <w:rFonts w:ascii="Arial" w:hAnsi="Arial" w:cs="Arial"/>
          <w:sz w:val="24"/>
          <w:szCs w:val="24"/>
        </w:rPr>
        <w:t>facility must keep a copy of each exception report for a period of at least three years from the date of the report.</w:t>
      </w:r>
      <w:r w:rsidRPr="007E21CB">
        <w:rPr>
          <w:rFonts w:ascii="Arial" w:hAnsi="Arial" w:cs="Arial"/>
          <w:sz w:val="24"/>
          <w:szCs w:val="24"/>
        </w:rPr>
        <w:br/>
      </w:r>
    </w:p>
    <w:p w14:paraId="6536854D" w14:textId="166A236F" w:rsidR="00CB644E" w:rsidRPr="007E21CB" w:rsidRDefault="00CB644E" w:rsidP="008E4196">
      <w:pPr>
        <w:pStyle w:val="ListParagraph"/>
        <w:numPr>
          <w:ilvl w:val="0"/>
          <w:numId w:val="16"/>
        </w:numPr>
        <w:rPr>
          <w:rFonts w:ascii="Arial" w:hAnsi="Arial" w:cs="Arial"/>
          <w:sz w:val="24"/>
          <w:szCs w:val="24"/>
        </w:rPr>
      </w:pPr>
      <w:r w:rsidRPr="007E21CB">
        <w:rPr>
          <w:rFonts w:ascii="Arial" w:hAnsi="Arial" w:cs="Arial"/>
          <w:sz w:val="24"/>
          <w:szCs w:val="24"/>
        </w:rPr>
        <w:t xml:space="preserve">A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must keep records of any test results, waste analyses, or other determinations made to support its hazardous waste determination(s) consistent with </w:t>
      </w:r>
      <w:r w:rsidR="001C0206" w:rsidRPr="007E21CB">
        <w:rPr>
          <w:rFonts w:ascii="Arial" w:hAnsi="Arial" w:cs="Arial"/>
          <w:sz w:val="24"/>
          <w:szCs w:val="24"/>
        </w:rPr>
        <w:t xml:space="preserve">06-096 C.M.R. ch. </w:t>
      </w:r>
      <w:r w:rsidR="00A27513" w:rsidRPr="007E21CB">
        <w:rPr>
          <w:rFonts w:ascii="Arial" w:hAnsi="Arial" w:cs="Arial"/>
          <w:sz w:val="24"/>
          <w:szCs w:val="24"/>
        </w:rPr>
        <w:t>851</w:t>
      </w:r>
      <w:r w:rsidR="001C0206" w:rsidRPr="007E21CB">
        <w:rPr>
          <w:rFonts w:ascii="Arial" w:hAnsi="Arial" w:cs="Arial"/>
          <w:sz w:val="24"/>
          <w:szCs w:val="24"/>
        </w:rPr>
        <w:t>, §</w:t>
      </w:r>
      <w:r w:rsidR="007C4410" w:rsidRPr="007E21CB">
        <w:rPr>
          <w:rFonts w:ascii="Arial" w:hAnsi="Arial" w:cs="Arial"/>
          <w:sz w:val="24"/>
          <w:szCs w:val="24"/>
        </w:rPr>
        <w:t xml:space="preserve"> </w:t>
      </w:r>
      <w:r w:rsidR="001C0206" w:rsidRPr="007E21CB">
        <w:rPr>
          <w:rFonts w:ascii="Arial" w:hAnsi="Arial" w:cs="Arial"/>
          <w:sz w:val="24"/>
          <w:szCs w:val="24"/>
        </w:rPr>
        <w:t>5</w:t>
      </w:r>
      <w:r w:rsidR="00A944DE" w:rsidRPr="007E21CB">
        <w:rPr>
          <w:rFonts w:ascii="Arial" w:hAnsi="Arial" w:cs="Arial"/>
          <w:sz w:val="24"/>
          <w:szCs w:val="24"/>
        </w:rPr>
        <w:t>(F)</w:t>
      </w:r>
      <w:r w:rsidR="009C3690" w:rsidRPr="007E21CB">
        <w:rPr>
          <w:rFonts w:ascii="Arial" w:hAnsi="Arial" w:cs="Arial"/>
          <w:sz w:val="24"/>
          <w:szCs w:val="24"/>
        </w:rPr>
        <w:t>,</w:t>
      </w:r>
      <w:r w:rsidRPr="007E21CB">
        <w:rPr>
          <w:rFonts w:ascii="Arial" w:hAnsi="Arial" w:cs="Arial"/>
          <w:sz w:val="24"/>
          <w:szCs w:val="24"/>
        </w:rPr>
        <w:t xml:space="preserve"> for at least three years from the date the waste was last sent to on-site or off-site treatment, storage or disposal. A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that manages </w:t>
      </w:r>
      <w:proofErr w:type="gramStart"/>
      <w:r w:rsidRPr="007E21CB">
        <w:rPr>
          <w:rFonts w:ascii="Arial" w:hAnsi="Arial" w:cs="Arial"/>
          <w:sz w:val="24"/>
          <w:szCs w:val="24"/>
        </w:rPr>
        <w:t>all of</w:t>
      </w:r>
      <w:proofErr w:type="gramEnd"/>
      <w:r w:rsidRPr="007E21CB">
        <w:rPr>
          <w:rFonts w:ascii="Arial" w:hAnsi="Arial" w:cs="Arial"/>
          <w:sz w:val="24"/>
          <w:szCs w:val="24"/>
        </w:rPr>
        <w:t xml:space="preserve"> its non-creditable non-hazardous waste pharmaceuticals as non-creditable hazardous waste pharmaceuticals is not required to keep documentation of hazardous waste determinations.</w:t>
      </w:r>
      <w:r w:rsidRPr="007E21CB">
        <w:rPr>
          <w:rFonts w:ascii="Arial" w:hAnsi="Arial" w:cs="Arial"/>
          <w:sz w:val="24"/>
          <w:szCs w:val="24"/>
        </w:rPr>
        <w:br/>
      </w:r>
    </w:p>
    <w:p w14:paraId="749C83D8" w14:textId="221912DB" w:rsidR="00CB644E" w:rsidRPr="007E21CB" w:rsidRDefault="00CB644E" w:rsidP="008E4196">
      <w:pPr>
        <w:pStyle w:val="ListParagraph"/>
        <w:numPr>
          <w:ilvl w:val="0"/>
          <w:numId w:val="16"/>
        </w:numPr>
        <w:rPr>
          <w:rFonts w:ascii="Arial" w:hAnsi="Arial" w:cs="Arial"/>
          <w:sz w:val="24"/>
          <w:szCs w:val="24"/>
        </w:rPr>
      </w:pPr>
      <w:r w:rsidRPr="007E21CB">
        <w:rPr>
          <w:rFonts w:ascii="Arial" w:hAnsi="Arial" w:cs="Arial"/>
          <w:sz w:val="24"/>
          <w:szCs w:val="24"/>
        </w:rPr>
        <w:t xml:space="preserve">The periods of retention referred to in this </w:t>
      </w:r>
      <w:r w:rsidR="00553762" w:rsidRPr="007E21CB">
        <w:rPr>
          <w:rFonts w:ascii="Arial" w:hAnsi="Arial" w:cs="Arial"/>
          <w:sz w:val="24"/>
          <w:szCs w:val="24"/>
        </w:rPr>
        <w:t>S</w:t>
      </w:r>
      <w:r w:rsidRPr="007E21CB">
        <w:rPr>
          <w:rFonts w:ascii="Arial" w:hAnsi="Arial" w:cs="Arial"/>
          <w:sz w:val="24"/>
          <w:szCs w:val="24"/>
        </w:rPr>
        <w:t xml:space="preserve">ection are extended automatically </w:t>
      </w:r>
      <w:proofErr w:type="gramStart"/>
      <w:r w:rsidRPr="007E21CB">
        <w:rPr>
          <w:rFonts w:ascii="Arial" w:hAnsi="Arial" w:cs="Arial"/>
          <w:sz w:val="24"/>
          <w:szCs w:val="24"/>
        </w:rPr>
        <w:t>during the course of</w:t>
      </w:r>
      <w:proofErr w:type="gramEnd"/>
      <w:r w:rsidRPr="007E21CB">
        <w:rPr>
          <w:rFonts w:ascii="Arial" w:hAnsi="Arial" w:cs="Arial"/>
          <w:sz w:val="24"/>
          <w:szCs w:val="24"/>
        </w:rPr>
        <w:t xml:space="preserve"> any unresolved enforcement action regarding the regulated activity, or as requested by the Department.</w:t>
      </w:r>
      <w:r w:rsidRPr="007E21CB">
        <w:rPr>
          <w:rFonts w:ascii="Arial" w:hAnsi="Arial" w:cs="Arial"/>
          <w:sz w:val="24"/>
          <w:szCs w:val="24"/>
        </w:rPr>
        <w:br/>
      </w:r>
    </w:p>
    <w:p w14:paraId="2BA545AD" w14:textId="3D5A2BEE" w:rsidR="00CB644E" w:rsidRPr="007E21CB" w:rsidRDefault="00CB644E" w:rsidP="008E4196">
      <w:pPr>
        <w:pStyle w:val="ListParagraph"/>
        <w:numPr>
          <w:ilvl w:val="0"/>
          <w:numId w:val="16"/>
        </w:numPr>
        <w:rPr>
          <w:rFonts w:ascii="Arial" w:hAnsi="Arial" w:cs="Arial"/>
          <w:sz w:val="24"/>
          <w:szCs w:val="24"/>
        </w:rPr>
      </w:pPr>
      <w:r w:rsidRPr="007E21CB">
        <w:rPr>
          <w:rFonts w:ascii="Arial" w:hAnsi="Arial" w:cs="Arial"/>
          <w:sz w:val="24"/>
          <w:szCs w:val="24"/>
        </w:rPr>
        <w:t>All records must be readily available upon request by an inspector.</w:t>
      </w:r>
      <w:r w:rsidR="006A5731" w:rsidRPr="007E21CB">
        <w:rPr>
          <w:rFonts w:ascii="Arial" w:hAnsi="Arial" w:cs="Arial"/>
          <w:sz w:val="24"/>
          <w:szCs w:val="24"/>
        </w:rPr>
        <w:br/>
      </w:r>
    </w:p>
    <w:p w14:paraId="47541417" w14:textId="22CCDD8A" w:rsidR="006A5731" w:rsidRPr="007E21CB" w:rsidRDefault="006A5731" w:rsidP="006A5731">
      <w:pPr>
        <w:pStyle w:val="ListParagraph"/>
        <w:numPr>
          <w:ilvl w:val="0"/>
          <w:numId w:val="1"/>
        </w:numPr>
        <w:ind w:left="720"/>
        <w:rPr>
          <w:rFonts w:ascii="Arial" w:hAnsi="Arial" w:cs="Arial"/>
          <w:sz w:val="24"/>
          <w:szCs w:val="24"/>
        </w:rPr>
      </w:pPr>
      <w:r w:rsidRPr="007E21CB">
        <w:rPr>
          <w:rFonts w:ascii="Arial" w:hAnsi="Arial" w:cs="Arial"/>
          <w:b/>
          <w:bCs/>
          <w:sz w:val="24"/>
          <w:szCs w:val="24"/>
        </w:rPr>
        <w:t xml:space="preserve">Response to spills of non-creditable hazardous waste pharmaceuticals at healthcare </w:t>
      </w:r>
      <w:r w:rsidR="00B55181" w:rsidRPr="007E21CB">
        <w:rPr>
          <w:rFonts w:ascii="Arial" w:hAnsi="Arial" w:cs="Arial"/>
          <w:b/>
          <w:bCs/>
          <w:sz w:val="24"/>
          <w:szCs w:val="24"/>
        </w:rPr>
        <w:t xml:space="preserve">or veterinary </w:t>
      </w:r>
      <w:r w:rsidRPr="007E21CB">
        <w:rPr>
          <w:rFonts w:ascii="Arial" w:hAnsi="Arial" w:cs="Arial"/>
          <w:b/>
          <w:bCs/>
          <w:sz w:val="24"/>
          <w:szCs w:val="24"/>
        </w:rPr>
        <w:t>facilities.</w:t>
      </w:r>
      <w:r w:rsidRPr="007E21CB">
        <w:rPr>
          <w:rFonts w:ascii="Arial" w:hAnsi="Arial" w:cs="Arial"/>
          <w:sz w:val="24"/>
          <w:szCs w:val="24"/>
        </w:rPr>
        <w:t xml:space="preserve"> A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must immediately contain all spills of non-creditable hazardous waste pharmaceuticals </w:t>
      </w:r>
      <w:r w:rsidRPr="007E21CB">
        <w:rPr>
          <w:rFonts w:ascii="Arial" w:hAnsi="Arial" w:cs="Arial"/>
          <w:sz w:val="24"/>
          <w:szCs w:val="24"/>
        </w:rPr>
        <w:lastRenderedPageBreak/>
        <w:t>and manage the spill clean-up materials as non-creditable hazardous waste pharmaceuticals in accordance with the requirements of this Chapter.</w:t>
      </w:r>
      <w:r w:rsidRPr="007E21CB">
        <w:rPr>
          <w:rFonts w:ascii="Arial" w:hAnsi="Arial" w:cs="Arial"/>
          <w:sz w:val="24"/>
          <w:szCs w:val="24"/>
        </w:rPr>
        <w:br/>
      </w:r>
    </w:p>
    <w:p w14:paraId="5FA45AC2" w14:textId="2AB22816" w:rsidR="006A5731" w:rsidRPr="007E21CB" w:rsidRDefault="00B5248D" w:rsidP="006A5731">
      <w:pPr>
        <w:pStyle w:val="ListParagraph"/>
        <w:numPr>
          <w:ilvl w:val="0"/>
          <w:numId w:val="1"/>
        </w:numPr>
        <w:ind w:left="720"/>
        <w:rPr>
          <w:rFonts w:ascii="Arial" w:hAnsi="Arial" w:cs="Arial"/>
          <w:sz w:val="24"/>
          <w:szCs w:val="24"/>
        </w:rPr>
      </w:pPr>
      <w:r w:rsidRPr="007E21CB">
        <w:rPr>
          <w:rFonts w:ascii="Arial" w:hAnsi="Arial" w:cs="Arial"/>
          <w:b/>
          <w:bCs/>
          <w:sz w:val="24"/>
          <w:szCs w:val="24"/>
        </w:rPr>
        <w:t xml:space="preserve">Accepting non-creditable hazardous waste pharmaceuticals from an off-site healthcare </w:t>
      </w:r>
      <w:r w:rsidR="00B55181" w:rsidRPr="007E21CB">
        <w:rPr>
          <w:rFonts w:ascii="Arial" w:hAnsi="Arial" w:cs="Arial"/>
          <w:b/>
          <w:bCs/>
          <w:sz w:val="24"/>
          <w:szCs w:val="24"/>
        </w:rPr>
        <w:t xml:space="preserve">or veterinary </w:t>
      </w:r>
      <w:r w:rsidRPr="007E21CB">
        <w:rPr>
          <w:rFonts w:ascii="Arial" w:hAnsi="Arial" w:cs="Arial"/>
          <w:b/>
          <w:bCs/>
          <w:sz w:val="24"/>
          <w:szCs w:val="24"/>
        </w:rPr>
        <w:t>facility that is a very small quantity generator.</w:t>
      </w:r>
      <w:r w:rsidRPr="007E21CB">
        <w:rPr>
          <w:rFonts w:ascii="Arial" w:hAnsi="Arial" w:cs="Arial"/>
          <w:sz w:val="24"/>
          <w:szCs w:val="24"/>
        </w:rPr>
        <w:t xml:space="preserve"> A healthcare </w:t>
      </w:r>
      <w:r w:rsidR="007A50EA" w:rsidRPr="007E21CB">
        <w:rPr>
          <w:rFonts w:ascii="Arial" w:hAnsi="Arial" w:cs="Arial"/>
          <w:sz w:val="24"/>
          <w:szCs w:val="24"/>
        </w:rPr>
        <w:t xml:space="preserve">or veterinary </w:t>
      </w:r>
      <w:r w:rsidRPr="007E21CB">
        <w:rPr>
          <w:rFonts w:ascii="Arial" w:hAnsi="Arial" w:cs="Arial"/>
          <w:sz w:val="24"/>
          <w:szCs w:val="24"/>
        </w:rPr>
        <w:t xml:space="preserve">facility may accept non-creditable hazardous waste pharmaceuticals from an off-site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that is a very small quantity generator </w:t>
      </w:r>
      <w:r w:rsidR="002E318F" w:rsidRPr="007E21CB">
        <w:rPr>
          <w:rFonts w:ascii="Arial" w:hAnsi="Arial" w:cs="Arial"/>
          <w:sz w:val="24"/>
          <w:szCs w:val="24"/>
        </w:rPr>
        <w:t xml:space="preserve">operating </w:t>
      </w:r>
      <w:r w:rsidRPr="007E21CB">
        <w:rPr>
          <w:rFonts w:ascii="Arial" w:hAnsi="Arial" w:cs="Arial"/>
          <w:sz w:val="24"/>
          <w:szCs w:val="24"/>
        </w:rPr>
        <w:t>under</w:t>
      </w:r>
      <w:r w:rsidR="00ED425C" w:rsidRPr="007E21CB">
        <w:rPr>
          <w:rFonts w:ascii="Arial" w:hAnsi="Arial" w:cs="Arial"/>
          <w:sz w:val="24"/>
          <w:szCs w:val="24"/>
        </w:rPr>
        <w:t xml:space="preserve"> </w:t>
      </w:r>
      <w:bookmarkStart w:id="22" w:name="_Hlk172103874"/>
      <w:r w:rsidR="00ED425C" w:rsidRPr="007E21CB">
        <w:rPr>
          <w:rFonts w:ascii="Arial" w:hAnsi="Arial" w:cs="Arial"/>
          <w:sz w:val="24"/>
          <w:szCs w:val="24"/>
        </w:rPr>
        <w:t xml:space="preserve">06-096 C.M.R. ch. 851, § </w:t>
      </w:r>
      <w:r w:rsidR="00FD54BA" w:rsidRPr="007E21CB">
        <w:rPr>
          <w:rFonts w:ascii="Arial" w:hAnsi="Arial" w:cs="Arial"/>
          <w:sz w:val="24"/>
          <w:szCs w:val="24"/>
        </w:rPr>
        <w:t>8</w:t>
      </w:r>
      <w:bookmarkEnd w:id="22"/>
      <w:r w:rsidR="007C4410" w:rsidRPr="007E21CB">
        <w:rPr>
          <w:rFonts w:ascii="Arial" w:hAnsi="Arial" w:cs="Arial"/>
          <w:sz w:val="24"/>
          <w:szCs w:val="24"/>
        </w:rPr>
        <w:t xml:space="preserve"> </w:t>
      </w:r>
      <w:r w:rsidRPr="007E21CB">
        <w:rPr>
          <w:rFonts w:ascii="Arial" w:hAnsi="Arial" w:cs="Arial"/>
          <w:sz w:val="24"/>
          <w:szCs w:val="24"/>
        </w:rPr>
        <w:t xml:space="preserve">without a </w:t>
      </w:r>
      <w:r w:rsidR="00331BAF" w:rsidRPr="007E21CB">
        <w:rPr>
          <w:rFonts w:ascii="Arial" w:hAnsi="Arial" w:cs="Arial"/>
          <w:sz w:val="24"/>
          <w:szCs w:val="24"/>
        </w:rPr>
        <w:t xml:space="preserve">license </w:t>
      </w:r>
      <w:r w:rsidRPr="007E21CB">
        <w:rPr>
          <w:rFonts w:ascii="Arial" w:hAnsi="Arial" w:cs="Arial"/>
          <w:sz w:val="24"/>
          <w:szCs w:val="24"/>
        </w:rPr>
        <w:t xml:space="preserve">or without having </w:t>
      </w:r>
      <w:r w:rsidR="00C41941" w:rsidRPr="007E21CB">
        <w:rPr>
          <w:rStyle w:val="normaltextrun"/>
          <w:rFonts w:ascii="Arial" w:hAnsi="Arial" w:cs="Arial"/>
          <w:sz w:val="24"/>
          <w:szCs w:val="24"/>
          <w:shd w:val="clear" w:color="auto" w:fill="FFFFFF"/>
        </w:rPr>
        <w:t>an</w:t>
      </w:r>
      <w:r w:rsidR="00553762" w:rsidRPr="007E21CB">
        <w:rPr>
          <w:rStyle w:val="normaltextrun"/>
          <w:rFonts w:ascii="Arial" w:hAnsi="Arial" w:cs="Arial"/>
          <w:sz w:val="24"/>
          <w:szCs w:val="24"/>
          <w:shd w:val="clear" w:color="auto" w:fill="FFFFFF"/>
        </w:rPr>
        <w:t xml:space="preserve"> interim</w:t>
      </w:r>
      <w:r w:rsidR="00C41941" w:rsidRPr="007E21CB">
        <w:rPr>
          <w:rStyle w:val="normaltextrun"/>
          <w:rFonts w:ascii="Arial" w:hAnsi="Arial" w:cs="Arial"/>
          <w:color w:val="000000"/>
          <w:sz w:val="24"/>
          <w:szCs w:val="24"/>
          <w:shd w:val="clear" w:color="auto" w:fill="FFFFFF"/>
        </w:rPr>
        <w:t xml:space="preserve"> </w:t>
      </w:r>
      <w:r w:rsidR="00C41941" w:rsidRPr="007E21CB">
        <w:rPr>
          <w:rStyle w:val="normaltextrun"/>
          <w:rFonts w:ascii="Arial" w:hAnsi="Arial" w:cs="Arial"/>
          <w:sz w:val="24"/>
          <w:szCs w:val="24"/>
          <w:shd w:val="clear" w:color="auto" w:fill="FFFFFF"/>
        </w:rPr>
        <w:t>license</w:t>
      </w:r>
      <w:r w:rsidRPr="007E21CB">
        <w:rPr>
          <w:rFonts w:ascii="Arial" w:hAnsi="Arial" w:cs="Arial"/>
          <w:sz w:val="24"/>
          <w:szCs w:val="24"/>
        </w:rPr>
        <w:t xml:space="preserve">, provided the receiving healthcare </w:t>
      </w:r>
      <w:r w:rsidR="00B55181" w:rsidRPr="007E21CB">
        <w:rPr>
          <w:rFonts w:ascii="Arial" w:hAnsi="Arial" w:cs="Arial"/>
          <w:sz w:val="24"/>
          <w:szCs w:val="24"/>
        </w:rPr>
        <w:t xml:space="preserve">or veterinary </w:t>
      </w:r>
      <w:r w:rsidRPr="007E21CB">
        <w:rPr>
          <w:rFonts w:ascii="Arial" w:hAnsi="Arial" w:cs="Arial"/>
          <w:sz w:val="24"/>
          <w:szCs w:val="24"/>
        </w:rPr>
        <w:t>facility:</w:t>
      </w:r>
      <w:r w:rsidR="00BF05B8" w:rsidRPr="007E21CB">
        <w:rPr>
          <w:rFonts w:ascii="Arial" w:hAnsi="Arial" w:cs="Arial"/>
          <w:sz w:val="24"/>
          <w:szCs w:val="24"/>
        </w:rPr>
        <w:br/>
      </w:r>
    </w:p>
    <w:p w14:paraId="28B5BF51" w14:textId="39621AD0" w:rsidR="00BF05B8" w:rsidRPr="007E21CB" w:rsidRDefault="00BF05B8" w:rsidP="00BF05B8">
      <w:pPr>
        <w:pStyle w:val="ListParagraph"/>
        <w:numPr>
          <w:ilvl w:val="0"/>
          <w:numId w:val="17"/>
        </w:numPr>
        <w:rPr>
          <w:rFonts w:ascii="Arial" w:hAnsi="Arial" w:cs="Arial"/>
          <w:sz w:val="24"/>
          <w:szCs w:val="24"/>
        </w:rPr>
      </w:pPr>
      <w:r w:rsidRPr="007E21CB">
        <w:rPr>
          <w:rFonts w:ascii="Arial" w:hAnsi="Arial" w:cs="Arial"/>
          <w:sz w:val="24"/>
          <w:szCs w:val="24"/>
        </w:rPr>
        <w:t>Is under the control of the same person (as defined in</w:t>
      </w:r>
      <w:r w:rsidR="00DB603B" w:rsidRPr="007E21CB">
        <w:rPr>
          <w:rFonts w:ascii="Arial" w:hAnsi="Arial" w:cs="Arial"/>
          <w:sz w:val="24"/>
          <w:szCs w:val="24"/>
        </w:rPr>
        <w:t xml:space="preserve"> </w:t>
      </w:r>
      <w:r w:rsidR="00553762" w:rsidRPr="007E21CB">
        <w:rPr>
          <w:rFonts w:ascii="Arial" w:hAnsi="Arial" w:cs="Arial"/>
          <w:sz w:val="24"/>
          <w:szCs w:val="24"/>
        </w:rPr>
        <w:t>S</w:t>
      </w:r>
      <w:r w:rsidR="0048693B" w:rsidRPr="007E21CB">
        <w:rPr>
          <w:rFonts w:ascii="Arial" w:hAnsi="Arial" w:cs="Arial"/>
          <w:sz w:val="24"/>
          <w:szCs w:val="24"/>
        </w:rPr>
        <w:t>ection 3(I)</w:t>
      </w:r>
      <w:r w:rsidRPr="007E21CB">
        <w:rPr>
          <w:rFonts w:ascii="Arial" w:hAnsi="Arial" w:cs="Arial"/>
          <w:sz w:val="24"/>
          <w:szCs w:val="24"/>
        </w:rPr>
        <w:t xml:space="preserve">) as the very small quantity generator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that is sending the non-creditable hazardous waste pharmaceuticals off-site (“control,” for the purposes of this </w:t>
      </w:r>
      <w:r w:rsidR="00553762" w:rsidRPr="007E21CB">
        <w:rPr>
          <w:rFonts w:ascii="Arial" w:hAnsi="Arial" w:cs="Arial"/>
          <w:sz w:val="24"/>
          <w:szCs w:val="24"/>
        </w:rPr>
        <w:t>S</w:t>
      </w:r>
      <w:r w:rsidRPr="007E21CB">
        <w:rPr>
          <w:rFonts w:ascii="Arial" w:hAnsi="Arial" w:cs="Arial"/>
          <w:sz w:val="24"/>
          <w:szCs w:val="24"/>
        </w:rPr>
        <w:t xml:space="preserve">ection, means the power to direct the policies of the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whether by the ownership of stock, voting rights, or otherwise, except that contractors who operate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facilities on behalf of a different person as defined in </w:t>
      </w:r>
      <w:r w:rsidR="00553762" w:rsidRPr="007E21CB">
        <w:rPr>
          <w:rFonts w:ascii="Arial" w:hAnsi="Arial" w:cs="Arial"/>
          <w:sz w:val="24"/>
          <w:szCs w:val="24"/>
        </w:rPr>
        <w:t>S</w:t>
      </w:r>
      <w:r w:rsidR="004E27F8" w:rsidRPr="007E21CB">
        <w:rPr>
          <w:rFonts w:ascii="Arial" w:hAnsi="Arial" w:cs="Arial"/>
          <w:sz w:val="24"/>
          <w:szCs w:val="24"/>
        </w:rPr>
        <w:t>ection 3(I)</w:t>
      </w:r>
      <w:r w:rsidR="00122777" w:rsidRPr="007E21CB">
        <w:rPr>
          <w:rFonts w:ascii="Arial" w:hAnsi="Arial" w:cs="Arial"/>
          <w:sz w:val="24"/>
          <w:szCs w:val="24"/>
        </w:rPr>
        <w:t xml:space="preserve"> </w:t>
      </w:r>
      <w:r w:rsidRPr="007E21CB">
        <w:rPr>
          <w:rFonts w:ascii="Arial" w:hAnsi="Arial" w:cs="Arial"/>
          <w:sz w:val="24"/>
          <w:szCs w:val="24"/>
        </w:rPr>
        <w:t xml:space="preserve">shall not be deemed to “control” such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facilities) or has a contractual or other documented business relationship whereby the receiving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supplies pharmaceuticals to the very small quantity generator healthcare </w:t>
      </w:r>
      <w:r w:rsidR="00B55181" w:rsidRPr="007E21CB">
        <w:rPr>
          <w:rFonts w:ascii="Arial" w:hAnsi="Arial" w:cs="Arial"/>
          <w:sz w:val="24"/>
          <w:szCs w:val="24"/>
        </w:rPr>
        <w:t xml:space="preserve">or veterinary </w:t>
      </w:r>
      <w:r w:rsidRPr="007E21CB">
        <w:rPr>
          <w:rFonts w:ascii="Arial" w:hAnsi="Arial" w:cs="Arial"/>
          <w:sz w:val="24"/>
          <w:szCs w:val="24"/>
        </w:rPr>
        <w:t>facility;</w:t>
      </w:r>
      <w:r w:rsidRPr="007E21CB">
        <w:rPr>
          <w:rFonts w:ascii="Arial" w:hAnsi="Arial" w:cs="Arial"/>
          <w:sz w:val="24"/>
          <w:szCs w:val="24"/>
        </w:rPr>
        <w:br/>
      </w:r>
    </w:p>
    <w:p w14:paraId="2BF6032A" w14:textId="1A99E83F" w:rsidR="00BF05B8" w:rsidRPr="007E21CB" w:rsidRDefault="00BF05B8" w:rsidP="00BF05B8">
      <w:pPr>
        <w:pStyle w:val="ListParagraph"/>
        <w:numPr>
          <w:ilvl w:val="0"/>
          <w:numId w:val="17"/>
        </w:numPr>
        <w:rPr>
          <w:rFonts w:ascii="Arial" w:hAnsi="Arial" w:cs="Arial"/>
          <w:sz w:val="24"/>
          <w:szCs w:val="24"/>
        </w:rPr>
      </w:pPr>
      <w:proofErr w:type="gramStart"/>
      <w:r w:rsidRPr="007E21CB">
        <w:rPr>
          <w:rFonts w:ascii="Arial" w:hAnsi="Arial" w:cs="Arial"/>
          <w:sz w:val="24"/>
          <w:szCs w:val="24"/>
        </w:rPr>
        <w:t>Is</w:t>
      </w:r>
      <w:proofErr w:type="gramEnd"/>
      <w:r w:rsidRPr="007E21CB">
        <w:rPr>
          <w:rFonts w:ascii="Arial" w:hAnsi="Arial" w:cs="Arial"/>
          <w:sz w:val="24"/>
          <w:szCs w:val="24"/>
        </w:rPr>
        <w:t xml:space="preserve"> operating under this </w:t>
      </w:r>
      <w:r w:rsidR="009F6415" w:rsidRPr="007E21CB">
        <w:rPr>
          <w:rFonts w:ascii="Arial" w:hAnsi="Arial" w:cs="Arial"/>
          <w:sz w:val="24"/>
          <w:szCs w:val="24"/>
        </w:rPr>
        <w:t>C</w:t>
      </w:r>
      <w:r w:rsidR="00FE6AAE" w:rsidRPr="007E21CB">
        <w:rPr>
          <w:rFonts w:ascii="Arial" w:hAnsi="Arial" w:cs="Arial"/>
          <w:sz w:val="24"/>
          <w:szCs w:val="24"/>
        </w:rPr>
        <w:t xml:space="preserve">hapter </w:t>
      </w:r>
      <w:r w:rsidRPr="007E21CB">
        <w:rPr>
          <w:rFonts w:ascii="Arial" w:hAnsi="Arial" w:cs="Arial"/>
          <w:sz w:val="24"/>
          <w:szCs w:val="24"/>
        </w:rPr>
        <w:t>for the management of its non-creditable hazardous waste pharmaceuticals;</w:t>
      </w:r>
      <w:r w:rsidRPr="007E21CB">
        <w:rPr>
          <w:rFonts w:ascii="Arial" w:hAnsi="Arial" w:cs="Arial"/>
          <w:sz w:val="24"/>
          <w:szCs w:val="24"/>
        </w:rPr>
        <w:br/>
      </w:r>
    </w:p>
    <w:p w14:paraId="5EA02651" w14:textId="55F644F5" w:rsidR="00BF05B8" w:rsidRPr="007E21CB" w:rsidRDefault="00BF05B8" w:rsidP="00BF05B8">
      <w:pPr>
        <w:pStyle w:val="ListParagraph"/>
        <w:numPr>
          <w:ilvl w:val="0"/>
          <w:numId w:val="17"/>
        </w:numPr>
        <w:rPr>
          <w:rFonts w:ascii="Arial" w:hAnsi="Arial" w:cs="Arial"/>
          <w:sz w:val="24"/>
          <w:szCs w:val="24"/>
        </w:rPr>
      </w:pPr>
      <w:r w:rsidRPr="007E21CB">
        <w:rPr>
          <w:rFonts w:ascii="Arial" w:hAnsi="Arial" w:cs="Arial"/>
          <w:sz w:val="24"/>
          <w:szCs w:val="24"/>
        </w:rPr>
        <w:t xml:space="preserve">Manages the non-creditable hazardous waste pharmaceuticals that it receives from off site in compliance with this </w:t>
      </w:r>
      <w:r w:rsidR="009F6415" w:rsidRPr="007E21CB">
        <w:rPr>
          <w:rFonts w:ascii="Arial" w:hAnsi="Arial" w:cs="Arial"/>
          <w:sz w:val="24"/>
          <w:szCs w:val="24"/>
        </w:rPr>
        <w:t>C</w:t>
      </w:r>
      <w:r w:rsidR="007A580E" w:rsidRPr="007E21CB">
        <w:rPr>
          <w:rFonts w:ascii="Arial" w:hAnsi="Arial" w:cs="Arial"/>
          <w:sz w:val="24"/>
          <w:szCs w:val="24"/>
        </w:rPr>
        <w:t>hapter</w:t>
      </w:r>
      <w:r w:rsidRPr="007E21CB">
        <w:rPr>
          <w:rFonts w:ascii="Arial" w:hAnsi="Arial" w:cs="Arial"/>
          <w:sz w:val="24"/>
          <w:szCs w:val="24"/>
        </w:rPr>
        <w:t>; and</w:t>
      </w:r>
      <w:r w:rsidRPr="007E21CB">
        <w:rPr>
          <w:rFonts w:ascii="Arial" w:hAnsi="Arial" w:cs="Arial"/>
          <w:sz w:val="24"/>
          <w:szCs w:val="24"/>
        </w:rPr>
        <w:br/>
      </w:r>
    </w:p>
    <w:p w14:paraId="56CAF0FA" w14:textId="16F55376" w:rsidR="00BF05B8" w:rsidRPr="007E21CB" w:rsidRDefault="00BF05B8" w:rsidP="00BF05B8">
      <w:pPr>
        <w:pStyle w:val="ListParagraph"/>
        <w:numPr>
          <w:ilvl w:val="0"/>
          <w:numId w:val="17"/>
        </w:numPr>
        <w:rPr>
          <w:rFonts w:ascii="Arial" w:hAnsi="Arial" w:cs="Arial"/>
          <w:sz w:val="24"/>
          <w:szCs w:val="24"/>
        </w:rPr>
      </w:pPr>
      <w:r w:rsidRPr="007E21CB">
        <w:rPr>
          <w:rFonts w:ascii="Arial" w:hAnsi="Arial" w:cs="Arial"/>
          <w:sz w:val="24"/>
          <w:szCs w:val="24"/>
        </w:rPr>
        <w:t>Keeps records of the non-creditable hazardous waste pharmaceuticals shipments it receives from off site for three years from the date that the shipment is received.</w:t>
      </w:r>
      <w:r w:rsidR="00970C25" w:rsidRPr="007E21CB">
        <w:rPr>
          <w:rFonts w:ascii="Arial" w:hAnsi="Arial" w:cs="Arial"/>
          <w:sz w:val="24"/>
          <w:szCs w:val="24"/>
        </w:rPr>
        <w:br/>
      </w:r>
    </w:p>
    <w:p w14:paraId="5C8FA524" w14:textId="6B24B61A" w:rsidR="00970C25" w:rsidRPr="007E21CB" w:rsidRDefault="00A579BF" w:rsidP="007E21CB">
      <w:pPr>
        <w:pStyle w:val="Heading1"/>
      </w:pPr>
      <w:bookmarkStart w:id="23" w:name="_Toc231752944"/>
      <w:r w:rsidRPr="007E21CB">
        <w:t>6</w:t>
      </w:r>
      <w:r w:rsidR="00970C25" w:rsidRPr="007E21CB">
        <w:t>.</w:t>
      </w:r>
      <w:r w:rsidR="00970C25" w:rsidRPr="007E21CB">
        <w:tab/>
      </w:r>
      <w:bookmarkStart w:id="24" w:name="_Hlk141437010"/>
      <w:r w:rsidR="00970C25" w:rsidRPr="007E21CB">
        <w:t xml:space="preserve">Standards for </w:t>
      </w:r>
      <w:r w:rsidR="007F1937" w:rsidRPr="007E21CB">
        <w:t>H</w:t>
      </w:r>
      <w:r w:rsidR="00970C25" w:rsidRPr="007E21CB">
        <w:t xml:space="preserve">ealthcare </w:t>
      </w:r>
      <w:r w:rsidR="00B55181" w:rsidRPr="007E21CB">
        <w:t xml:space="preserve">or </w:t>
      </w:r>
      <w:r w:rsidR="007F1937" w:rsidRPr="007E21CB">
        <w:t>V</w:t>
      </w:r>
      <w:r w:rsidR="00B55181" w:rsidRPr="007E21CB">
        <w:t xml:space="preserve">eterinary </w:t>
      </w:r>
      <w:r w:rsidR="007F1937" w:rsidRPr="007E21CB">
        <w:t>F</w:t>
      </w:r>
      <w:r w:rsidR="00970C25" w:rsidRPr="007E21CB">
        <w:t xml:space="preserve">acilities </w:t>
      </w:r>
      <w:r w:rsidR="007F1937" w:rsidRPr="007E21CB">
        <w:t>M</w:t>
      </w:r>
      <w:r w:rsidR="00970C25" w:rsidRPr="007E21CB">
        <w:t xml:space="preserve">anaging </w:t>
      </w:r>
      <w:r w:rsidR="007F1937" w:rsidRPr="007E21CB">
        <w:t>P</w:t>
      </w:r>
      <w:r w:rsidR="00970C25" w:rsidRPr="007E21CB">
        <w:t xml:space="preserve">otentially </w:t>
      </w:r>
      <w:r w:rsidR="007F1937" w:rsidRPr="007E21CB">
        <w:t>C</w:t>
      </w:r>
      <w:r w:rsidR="00970C25" w:rsidRPr="007E21CB">
        <w:t xml:space="preserve">reditable </w:t>
      </w:r>
      <w:r w:rsidR="007F1937" w:rsidRPr="007E21CB">
        <w:t>H</w:t>
      </w:r>
      <w:r w:rsidR="00970C25" w:rsidRPr="007E21CB">
        <w:t xml:space="preserve">azardous </w:t>
      </w:r>
      <w:r w:rsidR="007F1937" w:rsidRPr="007E21CB">
        <w:t>W</w:t>
      </w:r>
      <w:r w:rsidR="00970C25" w:rsidRPr="007E21CB">
        <w:t xml:space="preserve">aste </w:t>
      </w:r>
      <w:r w:rsidR="007F1937" w:rsidRPr="007E21CB">
        <w:t>P</w:t>
      </w:r>
      <w:r w:rsidR="00970C25" w:rsidRPr="007E21CB">
        <w:t>harmaceuticals</w:t>
      </w:r>
      <w:bookmarkEnd w:id="23"/>
      <w:bookmarkEnd w:id="24"/>
      <w:r w:rsidR="00970C25" w:rsidRPr="007E21CB">
        <w:br/>
      </w:r>
    </w:p>
    <w:p w14:paraId="2952582A" w14:textId="45EE5A1B" w:rsidR="00970C25" w:rsidRPr="007E21CB" w:rsidRDefault="00970C25" w:rsidP="00970C25">
      <w:pPr>
        <w:ind w:left="720" w:hanging="360"/>
        <w:rPr>
          <w:rFonts w:ascii="Arial" w:hAnsi="Arial" w:cs="Arial"/>
          <w:sz w:val="24"/>
          <w:szCs w:val="24"/>
        </w:rPr>
      </w:pPr>
      <w:r w:rsidRPr="007E21CB">
        <w:rPr>
          <w:rFonts w:ascii="Arial" w:hAnsi="Arial" w:cs="Arial"/>
          <w:sz w:val="24"/>
          <w:szCs w:val="24"/>
        </w:rPr>
        <w:t>A.</w:t>
      </w:r>
      <w:r w:rsidRPr="007E21CB">
        <w:rPr>
          <w:rFonts w:ascii="Arial" w:hAnsi="Arial" w:cs="Arial"/>
          <w:sz w:val="24"/>
          <w:szCs w:val="24"/>
        </w:rPr>
        <w:tab/>
      </w:r>
      <w:r w:rsidRPr="007E21CB">
        <w:rPr>
          <w:rFonts w:ascii="Arial" w:hAnsi="Arial" w:cs="Arial"/>
          <w:b/>
          <w:bCs/>
          <w:sz w:val="24"/>
          <w:szCs w:val="24"/>
        </w:rPr>
        <w:t>Hazardous waste determination for potentially creditable pharmaceuticals.</w:t>
      </w:r>
      <w:r w:rsidRPr="007E21CB">
        <w:rPr>
          <w:rFonts w:ascii="Arial" w:hAnsi="Arial" w:cs="Arial"/>
          <w:sz w:val="24"/>
          <w:szCs w:val="24"/>
        </w:rPr>
        <w:t xml:space="preserve"> A healthcare </w:t>
      </w:r>
      <w:r w:rsidR="00B55181" w:rsidRPr="007E21CB">
        <w:rPr>
          <w:rFonts w:ascii="Arial" w:hAnsi="Arial" w:cs="Arial"/>
          <w:sz w:val="24"/>
          <w:szCs w:val="24"/>
        </w:rPr>
        <w:t xml:space="preserve">or veterinary </w:t>
      </w:r>
      <w:r w:rsidRPr="007E21CB">
        <w:rPr>
          <w:rFonts w:ascii="Arial" w:hAnsi="Arial" w:cs="Arial"/>
          <w:sz w:val="24"/>
          <w:szCs w:val="24"/>
        </w:rPr>
        <w:t>facility that generates a waste that is a potentially creditable pharmaceutical must determine whether the potentially creditable pharmaceutical is a potentially creditable hazardous waste pharmaceutical (</w:t>
      </w:r>
      <w:r w:rsidRPr="007E21CB">
        <w:rPr>
          <w:rFonts w:ascii="Arial" w:hAnsi="Arial" w:cs="Arial"/>
          <w:i/>
          <w:iCs/>
          <w:sz w:val="24"/>
          <w:szCs w:val="24"/>
        </w:rPr>
        <w:t>i.e.,</w:t>
      </w:r>
      <w:r w:rsidRPr="007E21CB">
        <w:rPr>
          <w:rFonts w:ascii="Arial" w:hAnsi="Arial" w:cs="Arial"/>
          <w:sz w:val="24"/>
          <w:szCs w:val="24"/>
        </w:rPr>
        <w:t xml:space="preserve"> it is listed in 06-096 C.M.R. ch. 851, § 3(C) or exhibits a </w:t>
      </w:r>
      <w:r w:rsidR="00393965" w:rsidRPr="007E21CB">
        <w:rPr>
          <w:rFonts w:ascii="Arial" w:hAnsi="Arial" w:cs="Arial"/>
          <w:sz w:val="24"/>
          <w:szCs w:val="24"/>
        </w:rPr>
        <w:t xml:space="preserve">hazardous waste </w:t>
      </w:r>
      <w:r w:rsidRPr="007E21CB">
        <w:rPr>
          <w:rFonts w:ascii="Arial" w:hAnsi="Arial" w:cs="Arial"/>
          <w:sz w:val="24"/>
          <w:szCs w:val="24"/>
        </w:rPr>
        <w:t>characteristic identified in</w:t>
      </w:r>
      <w:r w:rsidR="00BE3105" w:rsidRPr="007E21CB">
        <w:rPr>
          <w:rFonts w:ascii="Arial" w:hAnsi="Arial" w:cs="Arial"/>
          <w:sz w:val="24"/>
          <w:szCs w:val="24"/>
        </w:rPr>
        <w:t xml:space="preserve"> 06-096 </w:t>
      </w:r>
      <w:r w:rsidR="005145A9" w:rsidRPr="007E21CB">
        <w:rPr>
          <w:rFonts w:ascii="Arial" w:hAnsi="Arial" w:cs="Arial"/>
          <w:sz w:val="24"/>
          <w:szCs w:val="24"/>
        </w:rPr>
        <w:t>C.M.R.</w:t>
      </w:r>
      <w:r w:rsidRPr="007E21CB">
        <w:rPr>
          <w:rFonts w:ascii="Arial" w:hAnsi="Arial" w:cs="Arial"/>
          <w:sz w:val="24"/>
          <w:szCs w:val="24"/>
        </w:rPr>
        <w:t xml:space="preserve"> </w:t>
      </w:r>
      <w:r w:rsidR="0077527A" w:rsidRPr="007E21CB">
        <w:rPr>
          <w:rFonts w:ascii="Arial" w:hAnsi="Arial" w:cs="Arial"/>
          <w:sz w:val="24"/>
          <w:szCs w:val="24"/>
        </w:rPr>
        <w:t>ch. 850, § 3(B))</w:t>
      </w:r>
      <w:r w:rsidRPr="007E21CB">
        <w:rPr>
          <w:rFonts w:ascii="Arial" w:hAnsi="Arial" w:cs="Arial"/>
          <w:sz w:val="24"/>
          <w:szCs w:val="24"/>
        </w:rPr>
        <w:t xml:space="preserve">. A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may choose to manage its potentially creditable non-hazardous </w:t>
      </w:r>
      <w:r w:rsidRPr="007E21CB">
        <w:rPr>
          <w:rFonts w:ascii="Arial" w:hAnsi="Arial" w:cs="Arial"/>
          <w:sz w:val="24"/>
          <w:szCs w:val="24"/>
        </w:rPr>
        <w:lastRenderedPageBreak/>
        <w:t xml:space="preserve">waste pharmaceuticals as potentially creditable hazardous waste pharmaceuticals under this </w:t>
      </w:r>
      <w:r w:rsidR="009F6415" w:rsidRPr="007E21CB">
        <w:rPr>
          <w:rFonts w:ascii="Arial" w:hAnsi="Arial" w:cs="Arial"/>
          <w:sz w:val="24"/>
          <w:szCs w:val="24"/>
        </w:rPr>
        <w:t>C</w:t>
      </w:r>
      <w:r w:rsidR="00F93070" w:rsidRPr="007E21CB">
        <w:rPr>
          <w:rFonts w:ascii="Arial" w:hAnsi="Arial" w:cs="Arial"/>
          <w:sz w:val="24"/>
          <w:szCs w:val="24"/>
        </w:rPr>
        <w:t>hapter</w:t>
      </w:r>
      <w:r w:rsidRPr="007E21CB">
        <w:rPr>
          <w:rFonts w:ascii="Arial" w:hAnsi="Arial" w:cs="Arial"/>
          <w:sz w:val="24"/>
          <w:szCs w:val="24"/>
        </w:rPr>
        <w:t>.</w:t>
      </w:r>
      <w:r w:rsidR="00A7156A" w:rsidRPr="007E21CB">
        <w:rPr>
          <w:rFonts w:ascii="Arial" w:hAnsi="Arial" w:cs="Arial"/>
          <w:sz w:val="24"/>
          <w:szCs w:val="24"/>
        </w:rPr>
        <w:br/>
      </w:r>
    </w:p>
    <w:p w14:paraId="21C62DE4" w14:textId="3CC3C8AB" w:rsidR="00A7156A" w:rsidRPr="007E21CB" w:rsidRDefault="00A7156A" w:rsidP="00970C25">
      <w:pPr>
        <w:ind w:left="720" w:hanging="360"/>
        <w:rPr>
          <w:rFonts w:ascii="Arial" w:hAnsi="Arial" w:cs="Arial"/>
          <w:sz w:val="24"/>
          <w:szCs w:val="24"/>
        </w:rPr>
      </w:pPr>
      <w:r w:rsidRPr="007E21CB">
        <w:rPr>
          <w:rFonts w:ascii="Arial" w:hAnsi="Arial" w:cs="Arial"/>
          <w:sz w:val="24"/>
          <w:szCs w:val="24"/>
        </w:rPr>
        <w:t>B.</w:t>
      </w:r>
      <w:r w:rsidRPr="007E21CB">
        <w:rPr>
          <w:rFonts w:ascii="Arial" w:hAnsi="Arial" w:cs="Arial"/>
          <w:sz w:val="24"/>
          <w:szCs w:val="24"/>
        </w:rPr>
        <w:tab/>
      </w:r>
      <w:r w:rsidRPr="007E21CB">
        <w:rPr>
          <w:rFonts w:ascii="Arial" w:hAnsi="Arial" w:cs="Arial"/>
          <w:b/>
          <w:bCs/>
          <w:sz w:val="24"/>
          <w:szCs w:val="24"/>
        </w:rPr>
        <w:t xml:space="preserve">Accepting potentially creditable hazardous waste pharmaceuticals from an off-site healthcare </w:t>
      </w:r>
      <w:r w:rsidR="00B55181" w:rsidRPr="007E21CB">
        <w:rPr>
          <w:rFonts w:ascii="Arial" w:hAnsi="Arial" w:cs="Arial"/>
          <w:b/>
          <w:bCs/>
          <w:sz w:val="24"/>
          <w:szCs w:val="24"/>
        </w:rPr>
        <w:t xml:space="preserve">or veterinary </w:t>
      </w:r>
      <w:r w:rsidRPr="007E21CB">
        <w:rPr>
          <w:rFonts w:ascii="Arial" w:hAnsi="Arial" w:cs="Arial"/>
          <w:b/>
          <w:bCs/>
          <w:sz w:val="24"/>
          <w:szCs w:val="24"/>
        </w:rPr>
        <w:t>facility that is a very small quantity generator.</w:t>
      </w:r>
      <w:r w:rsidRPr="007E21CB">
        <w:rPr>
          <w:rFonts w:ascii="Arial" w:hAnsi="Arial" w:cs="Arial"/>
          <w:sz w:val="24"/>
          <w:szCs w:val="24"/>
        </w:rPr>
        <w:t xml:space="preserve"> A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may accept potentially creditable hazardous waste pharmaceuticals from an off-site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that is a very small quantity generator under </w:t>
      </w:r>
      <w:r w:rsidR="00CF1F6F" w:rsidRPr="007E21CB">
        <w:rPr>
          <w:rFonts w:ascii="Arial" w:hAnsi="Arial" w:cs="Arial"/>
          <w:sz w:val="24"/>
          <w:szCs w:val="24"/>
        </w:rPr>
        <w:t xml:space="preserve">06-096 C.M.R. ch. 851, § </w:t>
      </w:r>
      <w:r w:rsidR="00192B5E" w:rsidRPr="007E21CB">
        <w:rPr>
          <w:rFonts w:ascii="Arial" w:hAnsi="Arial" w:cs="Arial"/>
          <w:sz w:val="24"/>
          <w:szCs w:val="24"/>
        </w:rPr>
        <w:t>8</w:t>
      </w:r>
      <w:r w:rsidRPr="007E21CB">
        <w:rPr>
          <w:rFonts w:ascii="Arial" w:hAnsi="Arial" w:cs="Arial"/>
          <w:sz w:val="24"/>
          <w:szCs w:val="24"/>
        </w:rPr>
        <w:t xml:space="preserve">, without a </w:t>
      </w:r>
      <w:r w:rsidR="007A19AE" w:rsidRPr="007E21CB">
        <w:rPr>
          <w:rFonts w:ascii="Arial" w:hAnsi="Arial" w:cs="Arial"/>
          <w:sz w:val="24"/>
          <w:szCs w:val="24"/>
        </w:rPr>
        <w:t xml:space="preserve">license </w:t>
      </w:r>
      <w:r w:rsidRPr="007E21CB">
        <w:rPr>
          <w:rFonts w:ascii="Arial" w:hAnsi="Arial" w:cs="Arial"/>
          <w:sz w:val="24"/>
          <w:szCs w:val="24"/>
        </w:rPr>
        <w:t xml:space="preserve">or without </w:t>
      </w:r>
      <w:r w:rsidR="007A19AE" w:rsidRPr="007E21CB">
        <w:rPr>
          <w:rFonts w:ascii="Arial" w:hAnsi="Arial" w:cs="Arial"/>
          <w:sz w:val="24"/>
          <w:szCs w:val="24"/>
        </w:rPr>
        <w:t xml:space="preserve">an </w:t>
      </w:r>
      <w:r w:rsidRPr="007E21CB">
        <w:rPr>
          <w:rFonts w:ascii="Arial" w:hAnsi="Arial" w:cs="Arial"/>
          <w:sz w:val="24"/>
          <w:szCs w:val="24"/>
        </w:rPr>
        <w:t xml:space="preserve">interim </w:t>
      </w:r>
      <w:r w:rsidR="007A19AE" w:rsidRPr="007E21CB">
        <w:rPr>
          <w:rFonts w:ascii="Arial" w:hAnsi="Arial" w:cs="Arial"/>
          <w:sz w:val="24"/>
          <w:szCs w:val="24"/>
        </w:rPr>
        <w:t>license</w:t>
      </w:r>
      <w:r w:rsidRPr="007E21CB">
        <w:rPr>
          <w:rFonts w:ascii="Arial" w:hAnsi="Arial" w:cs="Arial"/>
          <w:sz w:val="24"/>
          <w:szCs w:val="24"/>
        </w:rPr>
        <w:t xml:space="preserve">, provided the receiving healthcare </w:t>
      </w:r>
      <w:r w:rsidR="00B55181" w:rsidRPr="007E21CB">
        <w:rPr>
          <w:rFonts w:ascii="Arial" w:hAnsi="Arial" w:cs="Arial"/>
          <w:sz w:val="24"/>
          <w:szCs w:val="24"/>
        </w:rPr>
        <w:t xml:space="preserve">or veterinary </w:t>
      </w:r>
      <w:r w:rsidRPr="007E21CB">
        <w:rPr>
          <w:rFonts w:ascii="Arial" w:hAnsi="Arial" w:cs="Arial"/>
          <w:sz w:val="24"/>
          <w:szCs w:val="24"/>
        </w:rPr>
        <w:t>facility:</w:t>
      </w:r>
      <w:r w:rsidR="00991A37" w:rsidRPr="007E21CB">
        <w:rPr>
          <w:rFonts w:ascii="Arial" w:hAnsi="Arial" w:cs="Arial"/>
          <w:sz w:val="24"/>
          <w:szCs w:val="24"/>
        </w:rPr>
        <w:br/>
      </w:r>
    </w:p>
    <w:p w14:paraId="55DA8AAF" w14:textId="315F99E3" w:rsidR="00991A37" w:rsidRPr="007E21CB" w:rsidRDefault="00991A37" w:rsidP="00991A37">
      <w:pPr>
        <w:pStyle w:val="ListParagraph"/>
        <w:numPr>
          <w:ilvl w:val="0"/>
          <w:numId w:val="18"/>
        </w:numPr>
        <w:rPr>
          <w:rFonts w:ascii="Arial" w:hAnsi="Arial" w:cs="Arial"/>
          <w:sz w:val="24"/>
          <w:szCs w:val="24"/>
        </w:rPr>
      </w:pPr>
      <w:r w:rsidRPr="007E21CB">
        <w:rPr>
          <w:rFonts w:ascii="Arial" w:hAnsi="Arial" w:cs="Arial"/>
          <w:sz w:val="24"/>
          <w:szCs w:val="24"/>
        </w:rPr>
        <w:t>Is under the control of the same person, as defined in</w:t>
      </w:r>
      <w:r w:rsidR="0039641C" w:rsidRPr="007E21CB">
        <w:rPr>
          <w:rFonts w:ascii="Arial" w:hAnsi="Arial" w:cs="Arial"/>
          <w:sz w:val="24"/>
          <w:szCs w:val="24"/>
        </w:rPr>
        <w:t xml:space="preserve"> </w:t>
      </w:r>
      <w:r w:rsidR="00553762" w:rsidRPr="007E21CB">
        <w:rPr>
          <w:rFonts w:ascii="Arial" w:hAnsi="Arial" w:cs="Arial"/>
          <w:sz w:val="24"/>
          <w:szCs w:val="24"/>
        </w:rPr>
        <w:t>S</w:t>
      </w:r>
      <w:r w:rsidR="0039641C" w:rsidRPr="007E21CB">
        <w:rPr>
          <w:rFonts w:ascii="Arial" w:hAnsi="Arial" w:cs="Arial"/>
          <w:sz w:val="24"/>
          <w:szCs w:val="24"/>
        </w:rPr>
        <w:t>ection 3(I)</w:t>
      </w:r>
      <w:r w:rsidR="00886B83" w:rsidRPr="007E21CB">
        <w:rPr>
          <w:rFonts w:ascii="Arial" w:hAnsi="Arial" w:cs="Arial"/>
          <w:sz w:val="24"/>
          <w:szCs w:val="24"/>
        </w:rPr>
        <w:t xml:space="preserve"> of this Chapter</w:t>
      </w:r>
      <w:r w:rsidRPr="007E21CB">
        <w:rPr>
          <w:rFonts w:ascii="Arial" w:hAnsi="Arial" w:cs="Arial"/>
          <w:sz w:val="24"/>
          <w:szCs w:val="24"/>
        </w:rPr>
        <w:t xml:space="preserve">, as the very small quantity generator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that is sending the potentially creditable hazardous waste pharmaceuticals off site, or has a contractual or other documented business relationship whereby the receiving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supplies pharmaceuticals to the very small quantity generator healthcare </w:t>
      </w:r>
      <w:r w:rsidR="00B55181" w:rsidRPr="007E21CB">
        <w:rPr>
          <w:rFonts w:ascii="Arial" w:hAnsi="Arial" w:cs="Arial"/>
          <w:sz w:val="24"/>
          <w:szCs w:val="24"/>
        </w:rPr>
        <w:t xml:space="preserve">or veterinary </w:t>
      </w:r>
      <w:r w:rsidRPr="007E21CB">
        <w:rPr>
          <w:rFonts w:ascii="Arial" w:hAnsi="Arial" w:cs="Arial"/>
          <w:sz w:val="24"/>
          <w:szCs w:val="24"/>
        </w:rPr>
        <w:t>facility;</w:t>
      </w:r>
      <w:r w:rsidRPr="007E21CB">
        <w:rPr>
          <w:rFonts w:ascii="Arial" w:hAnsi="Arial" w:cs="Arial"/>
          <w:sz w:val="24"/>
          <w:szCs w:val="24"/>
        </w:rPr>
        <w:br/>
      </w:r>
    </w:p>
    <w:p w14:paraId="7467561C" w14:textId="4E226A87" w:rsidR="00991A37" w:rsidRPr="007E21CB" w:rsidRDefault="00991A37" w:rsidP="00991A37">
      <w:pPr>
        <w:pStyle w:val="ListParagraph"/>
        <w:numPr>
          <w:ilvl w:val="0"/>
          <w:numId w:val="18"/>
        </w:numPr>
        <w:rPr>
          <w:rFonts w:ascii="Arial" w:hAnsi="Arial" w:cs="Arial"/>
          <w:sz w:val="24"/>
          <w:szCs w:val="24"/>
        </w:rPr>
      </w:pPr>
      <w:proofErr w:type="gramStart"/>
      <w:r w:rsidRPr="007E21CB">
        <w:rPr>
          <w:rFonts w:ascii="Arial" w:hAnsi="Arial" w:cs="Arial"/>
          <w:sz w:val="24"/>
          <w:szCs w:val="24"/>
        </w:rPr>
        <w:t>Is</w:t>
      </w:r>
      <w:proofErr w:type="gramEnd"/>
      <w:r w:rsidRPr="007E21CB">
        <w:rPr>
          <w:rFonts w:ascii="Arial" w:hAnsi="Arial" w:cs="Arial"/>
          <w:sz w:val="24"/>
          <w:szCs w:val="24"/>
        </w:rPr>
        <w:t xml:space="preserve"> operating under this </w:t>
      </w:r>
      <w:r w:rsidR="009F6415" w:rsidRPr="007E21CB">
        <w:rPr>
          <w:rFonts w:ascii="Arial" w:hAnsi="Arial" w:cs="Arial"/>
          <w:sz w:val="24"/>
          <w:szCs w:val="24"/>
        </w:rPr>
        <w:t>C</w:t>
      </w:r>
      <w:r w:rsidRPr="007E21CB">
        <w:rPr>
          <w:rFonts w:ascii="Arial" w:hAnsi="Arial" w:cs="Arial"/>
          <w:sz w:val="24"/>
          <w:szCs w:val="24"/>
        </w:rPr>
        <w:t>hapter for the management of its potentially creditable hazardous waste pharmaceuticals;</w:t>
      </w:r>
      <w:r w:rsidRPr="007E21CB">
        <w:rPr>
          <w:rFonts w:ascii="Arial" w:hAnsi="Arial" w:cs="Arial"/>
          <w:sz w:val="24"/>
          <w:szCs w:val="24"/>
        </w:rPr>
        <w:br/>
      </w:r>
    </w:p>
    <w:p w14:paraId="37B2DA84" w14:textId="0CFB46B6" w:rsidR="00991A37" w:rsidRPr="007E21CB" w:rsidRDefault="00991A37" w:rsidP="00991A37">
      <w:pPr>
        <w:pStyle w:val="ListParagraph"/>
        <w:numPr>
          <w:ilvl w:val="0"/>
          <w:numId w:val="18"/>
        </w:numPr>
        <w:rPr>
          <w:rFonts w:ascii="Arial" w:hAnsi="Arial" w:cs="Arial"/>
          <w:sz w:val="24"/>
          <w:szCs w:val="24"/>
        </w:rPr>
      </w:pPr>
      <w:r w:rsidRPr="007E21CB">
        <w:rPr>
          <w:rFonts w:ascii="Arial" w:hAnsi="Arial" w:cs="Arial"/>
          <w:sz w:val="24"/>
          <w:szCs w:val="24"/>
        </w:rPr>
        <w:t xml:space="preserve">Manages the potentially creditable hazardous waste pharmaceuticals that it receives from off site in compliance with this </w:t>
      </w:r>
      <w:r w:rsidR="009F6415" w:rsidRPr="007E21CB">
        <w:rPr>
          <w:rFonts w:ascii="Arial" w:hAnsi="Arial" w:cs="Arial"/>
          <w:sz w:val="24"/>
          <w:szCs w:val="24"/>
        </w:rPr>
        <w:t>C</w:t>
      </w:r>
      <w:r w:rsidRPr="007E21CB">
        <w:rPr>
          <w:rFonts w:ascii="Arial" w:hAnsi="Arial" w:cs="Arial"/>
          <w:sz w:val="24"/>
          <w:szCs w:val="24"/>
        </w:rPr>
        <w:t>hapter; and</w:t>
      </w:r>
      <w:r w:rsidRPr="007E21CB">
        <w:rPr>
          <w:rFonts w:ascii="Arial" w:hAnsi="Arial" w:cs="Arial"/>
          <w:sz w:val="24"/>
          <w:szCs w:val="24"/>
        </w:rPr>
        <w:br/>
      </w:r>
    </w:p>
    <w:p w14:paraId="726E5738" w14:textId="40E8AE15" w:rsidR="00991A37" w:rsidRPr="007E21CB" w:rsidRDefault="00991A37" w:rsidP="00991A37">
      <w:pPr>
        <w:pStyle w:val="ListParagraph"/>
        <w:numPr>
          <w:ilvl w:val="0"/>
          <w:numId w:val="18"/>
        </w:numPr>
        <w:rPr>
          <w:rFonts w:ascii="Arial" w:hAnsi="Arial" w:cs="Arial"/>
          <w:sz w:val="24"/>
          <w:szCs w:val="24"/>
        </w:rPr>
      </w:pPr>
      <w:r w:rsidRPr="007E21CB">
        <w:rPr>
          <w:rFonts w:ascii="Arial" w:hAnsi="Arial" w:cs="Arial"/>
          <w:sz w:val="24"/>
          <w:szCs w:val="24"/>
        </w:rPr>
        <w:t>Keeps records of the potentially creditable hazardous waste pharmaceuticals shipments it receives from off site for three years from the date that the shipment is received.</w:t>
      </w:r>
      <w:r w:rsidR="00A0592A" w:rsidRPr="007E21CB">
        <w:rPr>
          <w:rFonts w:ascii="Arial" w:hAnsi="Arial" w:cs="Arial"/>
          <w:sz w:val="24"/>
          <w:szCs w:val="24"/>
        </w:rPr>
        <w:br/>
      </w:r>
    </w:p>
    <w:p w14:paraId="396B2968" w14:textId="4C529F61" w:rsidR="00A0592A" w:rsidRPr="007E21CB" w:rsidRDefault="00A0592A" w:rsidP="00A0592A">
      <w:pPr>
        <w:ind w:left="720" w:hanging="360"/>
        <w:rPr>
          <w:rFonts w:ascii="Arial" w:hAnsi="Arial" w:cs="Arial"/>
          <w:sz w:val="24"/>
          <w:szCs w:val="24"/>
        </w:rPr>
      </w:pPr>
      <w:r w:rsidRPr="007E21CB">
        <w:rPr>
          <w:rFonts w:ascii="Arial" w:hAnsi="Arial" w:cs="Arial"/>
          <w:sz w:val="24"/>
          <w:szCs w:val="24"/>
        </w:rPr>
        <w:t>C.</w:t>
      </w:r>
      <w:r w:rsidRPr="007E21CB">
        <w:rPr>
          <w:rFonts w:ascii="Arial" w:hAnsi="Arial" w:cs="Arial"/>
          <w:sz w:val="24"/>
          <w:szCs w:val="24"/>
        </w:rPr>
        <w:tab/>
      </w:r>
      <w:r w:rsidRPr="007E21CB">
        <w:rPr>
          <w:rFonts w:ascii="Arial" w:hAnsi="Arial" w:cs="Arial"/>
          <w:b/>
          <w:bCs/>
          <w:sz w:val="24"/>
          <w:szCs w:val="24"/>
        </w:rPr>
        <w:t>Prohibition</w:t>
      </w:r>
      <w:r w:rsidRPr="007E21CB">
        <w:rPr>
          <w:rFonts w:ascii="Arial" w:hAnsi="Arial" w:cs="Arial"/>
          <w:b/>
          <w:bCs/>
          <w:i/>
          <w:iCs/>
          <w:sz w:val="24"/>
          <w:szCs w:val="24"/>
        </w:rPr>
        <w:t>.</w:t>
      </w:r>
      <w:r w:rsidRPr="007E21CB">
        <w:rPr>
          <w:rFonts w:ascii="Arial" w:hAnsi="Arial" w:cs="Arial"/>
          <w:sz w:val="24"/>
          <w:szCs w:val="24"/>
        </w:rPr>
        <w:t xml:space="preserve"> Healthcare </w:t>
      </w:r>
      <w:r w:rsidR="00B55181" w:rsidRPr="007E21CB">
        <w:rPr>
          <w:rFonts w:ascii="Arial" w:hAnsi="Arial" w:cs="Arial"/>
          <w:sz w:val="24"/>
          <w:szCs w:val="24"/>
        </w:rPr>
        <w:t xml:space="preserve">or veterinary </w:t>
      </w:r>
      <w:r w:rsidRPr="007E21CB">
        <w:rPr>
          <w:rFonts w:ascii="Arial" w:hAnsi="Arial" w:cs="Arial"/>
          <w:sz w:val="24"/>
          <w:szCs w:val="24"/>
        </w:rPr>
        <w:t>facilities are prohibited from sending hazardous wastes other than potentially creditable hazardous waste pharmaceuticals to a reverse distributor.</w:t>
      </w:r>
      <w:r w:rsidRPr="007E21CB">
        <w:rPr>
          <w:rFonts w:ascii="Arial" w:hAnsi="Arial" w:cs="Arial"/>
          <w:sz w:val="24"/>
          <w:szCs w:val="24"/>
        </w:rPr>
        <w:br/>
      </w:r>
    </w:p>
    <w:p w14:paraId="1C66B4AC" w14:textId="0FA824CC" w:rsidR="00A0592A" w:rsidRPr="007E21CB" w:rsidRDefault="00A0592A" w:rsidP="00A0592A">
      <w:pPr>
        <w:ind w:left="720" w:hanging="360"/>
        <w:rPr>
          <w:rFonts w:ascii="Arial" w:hAnsi="Arial" w:cs="Arial"/>
          <w:sz w:val="24"/>
          <w:szCs w:val="24"/>
        </w:rPr>
      </w:pPr>
      <w:r w:rsidRPr="007E21CB">
        <w:rPr>
          <w:rFonts w:ascii="Arial" w:hAnsi="Arial" w:cs="Arial"/>
          <w:sz w:val="24"/>
          <w:szCs w:val="24"/>
        </w:rPr>
        <w:t>D.</w:t>
      </w:r>
      <w:r w:rsidRPr="007E21CB">
        <w:rPr>
          <w:rFonts w:ascii="Arial" w:hAnsi="Arial" w:cs="Arial"/>
          <w:sz w:val="24"/>
          <w:szCs w:val="24"/>
        </w:rPr>
        <w:tab/>
      </w:r>
      <w:r w:rsidRPr="007E21CB">
        <w:rPr>
          <w:rFonts w:ascii="Arial" w:hAnsi="Arial" w:cs="Arial"/>
          <w:b/>
          <w:bCs/>
          <w:sz w:val="24"/>
          <w:szCs w:val="24"/>
        </w:rPr>
        <w:t xml:space="preserve">Annual Reporting by healthcare </w:t>
      </w:r>
      <w:r w:rsidR="00B55181" w:rsidRPr="007E21CB">
        <w:rPr>
          <w:rFonts w:ascii="Arial" w:hAnsi="Arial" w:cs="Arial"/>
          <w:b/>
          <w:bCs/>
          <w:sz w:val="24"/>
          <w:szCs w:val="24"/>
        </w:rPr>
        <w:t xml:space="preserve">or veterinary </w:t>
      </w:r>
      <w:r w:rsidRPr="007E21CB">
        <w:rPr>
          <w:rFonts w:ascii="Arial" w:hAnsi="Arial" w:cs="Arial"/>
          <w:b/>
          <w:bCs/>
          <w:sz w:val="24"/>
          <w:szCs w:val="24"/>
        </w:rPr>
        <w:t>facilities.</w:t>
      </w:r>
      <w:r w:rsidRPr="007E21CB">
        <w:rPr>
          <w:rFonts w:ascii="Arial" w:hAnsi="Arial" w:cs="Arial"/>
          <w:sz w:val="24"/>
          <w:szCs w:val="24"/>
        </w:rPr>
        <w:t xml:space="preserve">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facilities are not subject to annual reporting requirements under </w:t>
      </w:r>
      <w:r w:rsidR="006D7241" w:rsidRPr="007E21CB">
        <w:rPr>
          <w:rFonts w:ascii="Arial" w:hAnsi="Arial" w:cs="Arial"/>
          <w:sz w:val="24"/>
          <w:szCs w:val="24"/>
        </w:rPr>
        <w:t xml:space="preserve">06-096 C.M.R. </w:t>
      </w:r>
      <w:r w:rsidRPr="007E21CB">
        <w:rPr>
          <w:rFonts w:ascii="Arial" w:hAnsi="Arial" w:cs="Arial"/>
          <w:sz w:val="24"/>
          <w:szCs w:val="24"/>
        </w:rPr>
        <w:t xml:space="preserve">ch. 851, § </w:t>
      </w:r>
      <w:r w:rsidR="007B301A" w:rsidRPr="007E21CB">
        <w:rPr>
          <w:rFonts w:ascii="Arial" w:hAnsi="Arial" w:cs="Arial"/>
          <w:sz w:val="24"/>
          <w:szCs w:val="24"/>
        </w:rPr>
        <w:t>11</w:t>
      </w:r>
      <w:r w:rsidRPr="007E21CB">
        <w:rPr>
          <w:rFonts w:ascii="Arial" w:hAnsi="Arial" w:cs="Arial"/>
          <w:sz w:val="24"/>
          <w:szCs w:val="24"/>
        </w:rPr>
        <w:t xml:space="preserve">(E) with respect to potentially creditable hazardous waste pharmaceuticals managed under this </w:t>
      </w:r>
      <w:r w:rsidR="009F6415" w:rsidRPr="007E21CB">
        <w:rPr>
          <w:rFonts w:ascii="Arial" w:hAnsi="Arial" w:cs="Arial"/>
          <w:sz w:val="24"/>
          <w:szCs w:val="24"/>
        </w:rPr>
        <w:t>C</w:t>
      </w:r>
      <w:r w:rsidRPr="007E21CB">
        <w:rPr>
          <w:rFonts w:ascii="Arial" w:hAnsi="Arial" w:cs="Arial"/>
          <w:sz w:val="24"/>
          <w:szCs w:val="24"/>
        </w:rPr>
        <w:t>hapter.</w:t>
      </w:r>
      <w:r w:rsidRPr="007E21CB">
        <w:rPr>
          <w:rFonts w:ascii="Arial" w:hAnsi="Arial" w:cs="Arial"/>
          <w:sz w:val="24"/>
          <w:szCs w:val="24"/>
        </w:rPr>
        <w:br/>
      </w:r>
    </w:p>
    <w:p w14:paraId="06561E4A" w14:textId="3B9F58EE" w:rsidR="00A0592A" w:rsidRPr="007E21CB" w:rsidRDefault="00A0592A" w:rsidP="00A0592A">
      <w:pPr>
        <w:ind w:left="720" w:hanging="360"/>
        <w:rPr>
          <w:rFonts w:ascii="Arial" w:hAnsi="Arial" w:cs="Arial"/>
          <w:sz w:val="24"/>
          <w:szCs w:val="24"/>
        </w:rPr>
      </w:pPr>
      <w:r w:rsidRPr="007E21CB">
        <w:rPr>
          <w:rFonts w:ascii="Arial" w:hAnsi="Arial" w:cs="Arial"/>
          <w:sz w:val="24"/>
          <w:szCs w:val="24"/>
        </w:rPr>
        <w:t>E.</w:t>
      </w:r>
      <w:r w:rsidRPr="007E21CB">
        <w:rPr>
          <w:rFonts w:ascii="Arial" w:hAnsi="Arial" w:cs="Arial"/>
          <w:sz w:val="24"/>
          <w:szCs w:val="24"/>
        </w:rPr>
        <w:tab/>
      </w:r>
      <w:r w:rsidR="00A13235" w:rsidRPr="007E21CB">
        <w:rPr>
          <w:rFonts w:ascii="Arial" w:hAnsi="Arial" w:cs="Arial"/>
          <w:b/>
          <w:bCs/>
          <w:sz w:val="24"/>
          <w:szCs w:val="24"/>
        </w:rPr>
        <w:t xml:space="preserve">Recordkeeping by healthcare </w:t>
      </w:r>
      <w:r w:rsidR="00B55181" w:rsidRPr="007E21CB">
        <w:rPr>
          <w:rFonts w:ascii="Arial" w:hAnsi="Arial" w:cs="Arial"/>
          <w:b/>
          <w:bCs/>
          <w:sz w:val="24"/>
          <w:szCs w:val="24"/>
        </w:rPr>
        <w:t xml:space="preserve">or veterinary </w:t>
      </w:r>
      <w:r w:rsidR="00A13235" w:rsidRPr="007E21CB">
        <w:rPr>
          <w:rFonts w:ascii="Arial" w:hAnsi="Arial" w:cs="Arial"/>
          <w:b/>
          <w:bCs/>
          <w:sz w:val="24"/>
          <w:szCs w:val="24"/>
        </w:rPr>
        <w:t>facilities</w:t>
      </w:r>
      <w:r w:rsidR="00A13235" w:rsidRPr="007E21CB">
        <w:rPr>
          <w:rFonts w:ascii="Arial" w:hAnsi="Arial" w:cs="Arial"/>
          <w:sz w:val="24"/>
          <w:szCs w:val="24"/>
        </w:rPr>
        <w:br/>
      </w:r>
    </w:p>
    <w:p w14:paraId="2969B4F9" w14:textId="74390EB5" w:rsidR="00A13235" w:rsidRPr="007E21CB" w:rsidRDefault="00A13235" w:rsidP="00886B83">
      <w:pPr>
        <w:pStyle w:val="ListParagraph"/>
        <w:numPr>
          <w:ilvl w:val="0"/>
          <w:numId w:val="33"/>
        </w:numPr>
        <w:rPr>
          <w:rFonts w:ascii="Arial" w:hAnsi="Arial" w:cs="Arial"/>
          <w:sz w:val="24"/>
          <w:szCs w:val="24"/>
        </w:rPr>
      </w:pPr>
      <w:r w:rsidRPr="007E21CB">
        <w:rPr>
          <w:rFonts w:ascii="Arial" w:hAnsi="Arial" w:cs="Arial"/>
          <w:sz w:val="24"/>
          <w:szCs w:val="24"/>
        </w:rPr>
        <w:t xml:space="preserve">A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that initiates a shipment of potentially creditable hazardous waste pharmaceuticals to a reverse distributor must keep the following records (paper or electronic) for each shipment of potentially creditable hazardous waste pharmaceuticals for three years from </w:t>
      </w:r>
      <w:r w:rsidRPr="007E21CB">
        <w:rPr>
          <w:rFonts w:ascii="Arial" w:hAnsi="Arial" w:cs="Arial"/>
          <w:sz w:val="24"/>
          <w:szCs w:val="24"/>
        </w:rPr>
        <w:lastRenderedPageBreak/>
        <w:t>the date of shipment:</w:t>
      </w:r>
      <w:r w:rsidRPr="007E21CB">
        <w:rPr>
          <w:rFonts w:ascii="Arial" w:hAnsi="Arial" w:cs="Arial"/>
          <w:sz w:val="24"/>
          <w:szCs w:val="24"/>
        </w:rPr>
        <w:br/>
      </w:r>
    </w:p>
    <w:p w14:paraId="5ED6D68D" w14:textId="2FC74107" w:rsidR="00A13235" w:rsidRPr="007E21CB" w:rsidRDefault="00A13235" w:rsidP="00A13235">
      <w:pPr>
        <w:ind w:left="1440" w:hanging="360"/>
        <w:rPr>
          <w:rFonts w:ascii="Arial" w:hAnsi="Arial" w:cs="Arial"/>
          <w:sz w:val="24"/>
          <w:szCs w:val="24"/>
        </w:rPr>
      </w:pPr>
      <w:r w:rsidRPr="007E21CB">
        <w:rPr>
          <w:rFonts w:ascii="Arial" w:hAnsi="Arial" w:cs="Arial"/>
          <w:sz w:val="24"/>
          <w:szCs w:val="24"/>
        </w:rPr>
        <w:t>(a)</w:t>
      </w:r>
      <w:r w:rsidRPr="007E21CB">
        <w:rPr>
          <w:rFonts w:ascii="Arial" w:hAnsi="Arial" w:cs="Arial"/>
          <w:sz w:val="24"/>
          <w:szCs w:val="24"/>
        </w:rPr>
        <w:tab/>
        <w:t>The confirmation of delivery; and</w:t>
      </w:r>
      <w:r w:rsidRPr="007E21CB">
        <w:rPr>
          <w:rFonts w:ascii="Arial" w:hAnsi="Arial" w:cs="Arial"/>
          <w:sz w:val="24"/>
          <w:szCs w:val="24"/>
        </w:rPr>
        <w:br/>
      </w:r>
    </w:p>
    <w:p w14:paraId="0A1688A1" w14:textId="078C8581" w:rsidR="00A13235" w:rsidRPr="007E21CB" w:rsidRDefault="00A13235" w:rsidP="00A13235">
      <w:pPr>
        <w:ind w:left="1440" w:hanging="360"/>
        <w:rPr>
          <w:rFonts w:ascii="Arial" w:hAnsi="Arial" w:cs="Arial"/>
          <w:sz w:val="24"/>
          <w:szCs w:val="24"/>
        </w:rPr>
      </w:pPr>
      <w:r w:rsidRPr="007E21CB">
        <w:rPr>
          <w:rFonts w:ascii="Arial" w:hAnsi="Arial" w:cs="Arial"/>
          <w:sz w:val="24"/>
          <w:szCs w:val="24"/>
        </w:rPr>
        <w:t>(b)</w:t>
      </w:r>
      <w:r w:rsidRPr="007E21CB">
        <w:rPr>
          <w:rFonts w:ascii="Arial" w:hAnsi="Arial" w:cs="Arial"/>
          <w:sz w:val="24"/>
          <w:szCs w:val="24"/>
        </w:rPr>
        <w:tab/>
        <w:t xml:space="preserve">The shipping papers </w:t>
      </w:r>
      <w:proofErr w:type="gramStart"/>
      <w:r w:rsidRPr="007E21CB">
        <w:rPr>
          <w:rFonts w:ascii="Arial" w:hAnsi="Arial" w:cs="Arial"/>
          <w:sz w:val="24"/>
          <w:szCs w:val="24"/>
        </w:rPr>
        <w:t>prepared</w:t>
      </w:r>
      <w:proofErr w:type="gramEnd"/>
      <w:r w:rsidRPr="007E21CB">
        <w:rPr>
          <w:rFonts w:ascii="Arial" w:hAnsi="Arial" w:cs="Arial"/>
          <w:sz w:val="24"/>
          <w:szCs w:val="24"/>
        </w:rPr>
        <w:t xml:space="preserve"> in accordance with</w:t>
      </w:r>
      <w:r w:rsidR="004551FC" w:rsidRPr="007E21CB">
        <w:rPr>
          <w:rFonts w:ascii="Arial" w:hAnsi="Arial" w:cs="Arial"/>
          <w:sz w:val="24"/>
          <w:szCs w:val="24"/>
        </w:rPr>
        <w:t xml:space="preserve"> 49 C.F.R. </w:t>
      </w:r>
      <w:r w:rsidR="00886B83" w:rsidRPr="007E21CB">
        <w:rPr>
          <w:rFonts w:ascii="Arial" w:hAnsi="Arial" w:cs="Arial"/>
          <w:sz w:val="24"/>
          <w:szCs w:val="24"/>
        </w:rPr>
        <w:t>P</w:t>
      </w:r>
      <w:r w:rsidR="004E2165" w:rsidRPr="007E21CB">
        <w:rPr>
          <w:rFonts w:ascii="Arial" w:hAnsi="Arial" w:cs="Arial"/>
          <w:sz w:val="24"/>
          <w:szCs w:val="24"/>
        </w:rPr>
        <w:t>art 172</w:t>
      </w:r>
      <w:r w:rsidR="007A51C5" w:rsidRPr="007E21CB">
        <w:rPr>
          <w:rFonts w:ascii="Arial" w:hAnsi="Arial" w:cs="Arial"/>
          <w:sz w:val="24"/>
          <w:szCs w:val="24"/>
        </w:rPr>
        <w:t xml:space="preserve"> </w:t>
      </w:r>
      <w:r w:rsidR="00886B83" w:rsidRPr="007E21CB">
        <w:rPr>
          <w:rFonts w:ascii="Arial" w:hAnsi="Arial" w:cs="Arial"/>
          <w:sz w:val="24"/>
          <w:szCs w:val="24"/>
        </w:rPr>
        <w:t>S</w:t>
      </w:r>
      <w:r w:rsidR="007A51C5" w:rsidRPr="007E21CB">
        <w:rPr>
          <w:rFonts w:ascii="Arial" w:hAnsi="Arial" w:cs="Arial"/>
          <w:sz w:val="24"/>
          <w:szCs w:val="24"/>
        </w:rPr>
        <w:t>ubpart C</w:t>
      </w:r>
      <w:r w:rsidRPr="007E21CB">
        <w:rPr>
          <w:rFonts w:ascii="Arial" w:hAnsi="Arial" w:cs="Arial"/>
          <w:sz w:val="24"/>
          <w:szCs w:val="24"/>
        </w:rPr>
        <w:t>, if applicable.</w:t>
      </w:r>
      <w:r w:rsidRPr="007E21CB">
        <w:rPr>
          <w:rFonts w:ascii="Arial" w:hAnsi="Arial" w:cs="Arial"/>
          <w:sz w:val="24"/>
          <w:szCs w:val="24"/>
        </w:rPr>
        <w:br/>
      </w:r>
    </w:p>
    <w:p w14:paraId="5376F947" w14:textId="5C074D67" w:rsidR="00A13235" w:rsidRPr="007E21CB" w:rsidRDefault="00A13235" w:rsidP="00886B83">
      <w:pPr>
        <w:pStyle w:val="ListParagraph"/>
        <w:numPr>
          <w:ilvl w:val="0"/>
          <w:numId w:val="33"/>
        </w:numPr>
        <w:rPr>
          <w:rFonts w:ascii="Arial" w:hAnsi="Arial" w:cs="Arial"/>
          <w:sz w:val="24"/>
          <w:szCs w:val="24"/>
        </w:rPr>
      </w:pPr>
      <w:r w:rsidRPr="007E21CB">
        <w:rPr>
          <w:rFonts w:ascii="Arial" w:hAnsi="Arial" w:cs="Arial"/>
          <w:sz w:val="24"/>
          <w:szCs w:val="24"/>
        </w:rPr>
        <w:t xml:space="preserve">The periods of retention referred to in this </w:t>
      </w:r>
      <w:r w:rsidR="00553762" w:rsidRPr="007E21CB">
        <w:rPr>
          <w:rFonts w:ascii="Arial" w:hAnsi="Arial" w:cs="Arial"/>
          <w:sz w:val="24"/>
          <w:szCs w:val="24"/>
        </w:rPr>
        <w:t>S</w:t>
      </w:r>
      <w:r w:rsidRPr="007E21CB">
        <w:rPr>
          <w:rFonts w:ascii="Arial" w:hAnsi="Arial" w:cs="Arial"/>
          <w:sz w:val="24"/>
          <w:szCs w:val="24"/>
        </w:rPr>
        <w:t xml:space="preserve">ection are extended automatically </w:t>
      </w:r>
      <w:proofErr w:type="gramStart"/>
      <w:r w:rsidRPr="007E21CB">
        <w:rPr>
          <w:rFonts w:ascii="Arial" w:hAnsi="Arial" w:cs="Arial"/>
          <w:sz w:val="24"/>
          <w:szCs w:val="24"/>
        </w:rPr>
        <w:t>during the course of</w:t>
      </w:r>
      <w:proofErr w:type="gramEnd"/>
      <w:r w:rsidRPr="007E21CB">
        <w:rPr>
          <w:rFonts w:ascii="Arial" w:hAnsi="Arial" w:cs="Arial"/>
          <w:sz w:val="24"/>
          <w:szCs w:val="24"/>
        </w:rPr>
        <w:t xml:space="preserve"> any unresolved enforcement action regarding the regulated activity, or as requested by the Department.</w:t>
      </w:r>
      <w:r w:rsidRPr="007E21CB">
        <w:rPr>
          <w:rFonts w:ascii="Arial" w:hAnsi="Arial" w:cs="Arial"/>
          <w:sz w:val="24"/>
          <w:szCs w:val="24"/>
        </w:rPr>
        <w:br/>
      </w:r>
    </w:p>
    <w:p w14:paraId="76757CCD" w14:textId="6D72BD2A" w:rsidR="00A13235" w:rsidRPr="007E21CB" w:rsidRDefault="00A13235" w:rsidP="00886B83">
      <w:pPr>
        <w:pStyle w:val="ListParagraph"/>
        <w:numPr>
          <w:ilvl w:val="0"/>
          <w:numId w:val="33"/>
        </w:numPr>
        <w:rPr>
          <w:rFonts w:ascii="Arial" w:hAnsi="Arial" w:cs="Arial"/>
          <w:sz w:val="24"/>
          <w:szCs w:val="24"/>
        </w:rPr>
      </w:pPr>
      <w:r w:rsidRPr="007E21CB">
        <w:rPr>
          <w:rFonts w:ascii="Arial" w:hAnsi="Arial" w:cs="Arial"/>
          <w:sz w:val="24"/>
          <w:szCs w:val="24"/>
        </w:rPr>
        <w:t>All records must be readily available upon request by an inspector.</w:t>
      </w:r>
      <w:r w:rsidRPr="007E21CB">
        <w:rPr>
          <w:rFonts w:ascii="Arial" w:hAnsi="Arial" w:cs="Arial"/>
          <w:sz w:val="24"/>
          <w:szCs w:val="24"/>
        </w:rPr>
        <w:br/>
      </w:r>
    </w:p>
    <w:p w14:paraId="207DF2BA" w14:textId="0F73C444" w:rsidR="00A13235" w:rsidRPr="007E21CB" w:rsidRDefault="00A13235" w:rsidP="00A13235">
      <w:pPr>
        <w:ind w:left="720" w:hanging="360"/>
        <w:rPr>
          <w:rFonts w:ascii="Arial" w:hAnsi="Arial" w:cs="Arial"/>
          <w:sz w:val="24"/>
          <w:szCs w:val="24"/>
        </w:rPr>
      </w:pPr>
      <w:r w:rsidRPr="007E21CB">
        <w:rPr>
          <w:rFonts w:ascii="Arial" w:hAnsi="Arial" w:cs="Arial"/>
          <w:sz w:val="24"/>
          <w:szCs w:val="24"/>
        </w:rPr>
        <w:t>F.</w:t>
      </w:r>
      <w:r w:rsidRPr="007E21CB">
        <w:rPr>
          <w:rFonts w:ascii="Arial" w:hAnsi="Arial" w:cs="Arial"/>
          <w:sz w:val="24"/>
          <w:szCs w:val="24"/>
        </w:rPr>
        <w:tab/>
      </w:r>
      <w:r w:rsidRPr="007E21CB">
        <w:rPr>
          <w:rFonts w:ascii="Arial" w:hAnsi="Arial" w:cs="Arial"/>
          <w:b/>
          <w:bCs/>
          <w:sz w:val="24"/>
          <w:szCs w:val="24"/>
        </w:rPr>
        <w:t xml:space="preserve">Response to spills of potentially creditable hazardous waste pharmaceuticals at healthcare </w:t>
      </w:r>
      <w:r w:rsidR="00B55181" w:rsidRPr="007E21CB">
        <w:rPr>
          <w:rFonts w:ascii="Arial" w:hAnsi="Arial" w:cs="Arial"/>
          <w:b/>
          <w:bCs/>
          <w:sz w:val="24"/>
          <w:szCs w:val="24"/>
        </w:rPr>
        <w:t xml:space="preserve">or veterinary </w:t>
      </w:r>
      <w:r w:rsidRPr="007E21CB">
        <w:rPr>
          <w:rFonts w:ascii="Arial" w:hAnsi="Arial" w:cs="Arial"/>
          <w:b/>
          <w:bCs/>
          <w:sz w:val="24"/>
          <w:szCs w:val="24"/>
        </w:rPr>
        <w:t>facilities.</w:t>
      </w:r>
      <w:r w:rsidRPr="007E21CB">
        <w:rPr>
          <w:rFonts w:ascii="Arial" w:hAnsi="Arial" w:cs="Arial"/>
          <w:sz w:val="24"/>
          <w:szCs w:val="24"/>
        </w:rPr>
        <w:t xml:space="preserve"> A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must immediately contain all spills of potentially creditable hazardous waste pharmaceuticals and manage the spill clean-up materials as non-creditable hazardous waste pharmaceuticals in accordance with this </w:t>
      </w:r>
      <w:r w:rsidR="009F6415" w:rsidRPr="007E21CB">
        <w:rPr>
          <w:rFonts w:ascii="Arial" w:hAnsi="Arial" w:cs="Arial"/>
          <w:sz w:val="24"/>
          <w:szCs w:val="24"/>
        </w:rPr>
        <w:t>C</w:t>
      </w:r>
      <w:r w:rsidRPr="007E21CB">
        <w:rPr>
          <w:rFonts w:ascii="Arial" w:hAnsi="Arial" w:cs="Arial"/>
          <w:sz w:val="24"/>
          <w:szCs w:val="24"/>
        </w:rPr>
        <w:t>hapter.</w:t>
      </w:r>
      <w:r w:rsidRPr="007E21CB">
        <w:rPr>
          <w:rFonts w:ascii="Arial" w:hAnsi="Arial" w:cs="Arial"/>
          <w:sz w:val="24"/>
          <w:szCs w:val="24"/>
        </w:rPr>
        <w:br/>
      </w:r>
    </w:p>
    <w:p w14:paraId="6AB22583" w14:textId="69D261CA" w:rsidR="00A13235" w:rsidRPr="007E21CB" w:rsidRDefault="006452D5" w:rsidP="007E21CB">
      <w:pPr>
        <w:pStyle w:val="Heading1"/>
      </w:pPr>
      <w:bookmarkStart w:id="25" w:name="_Toc231752945"/>
      <w:r w:rsidRPr="007E21CB">
        <w:t>7</w:t>
      </w:r>
      <w:r w:rsidR="004C36EA" w:rsidRPr="007E21CB">
        <w:t>.</w:t>
      </w:r>
      <w:r w:rsidR="004C36EA" w:rsidRPr="007E21CB">
        <w:tab/>
      </w:r>
      <w:bookmarkStart w:id="26" w:name="_Hlk141437126"/>
      <w:r w:rsidR="004C36EA" w:rsidRPr="007E21CB">
        <w:t xml:space="preserve">Healthcare </w:t>
      </w:r>
      <w:r w:rsidR="00B55181" w:rsidRPr="007E21CB">
        <w:t xml:space="preserve">or </w:t>
      </w:r>
      <w:r w:rsidR="007F1937" w:rsidRPr="007E21CB">
        <w:t>V</w:t>
      </w:r>
      <w:r w:rsidR="00B55181" w:rsidRPr="007E21CB">
        <w:t xml:space="preserve">eterinary </w:t>
      </w:r>
      <w:r w:rsidR="004C36EA" w:rsidRPr="007E21CB">
        <w:t xml:space="preserve">Facilities that are </w:t>
      </w:r>
      <w:r w:rsidR="007F1937" w:rsidRPr="007E21CB">
        <w:t>V</w:t>
      </w:r>
      <w:r w:rsidR="004C36EA" w:rsidRPr="007E21CB">
        <w:t xml:space="preserve">ery </w:t>
      </w:r>
      <w:r w:rsidR="007F1937" w:rsidRPr="007E21CB">
        <w:t>S</w:t>
      </w:r>
      <w:r w:rsidR="004C36EA" w:rsidRPr="007E21CB">
        <w:t xml:space="preserve">mall </w:t>
      </w:r>
      <w:r w:rsidR="007F1937" w:rsidRPr="007E21CB">
        <w:t>Q</w:t>
      </w:r>
      <w:r w:rsidR="004C36EA" w:rsidRPr="007E21CB">
        <w:t xml:space="preserve">uantity </w:t>
      </w:r>
      <w:r w:rsidR="007F1937" w:rsidRPr="007E21CB">
        <w:t>G</w:t>
      </w:r>
      <w:r w:rsidR="004C36EA" w:rsidRPr="007E21CB">
        <w:t xml:space="preserve">enerators for </w:t>
      </w:r>
      <w:r w:rsidR="007F1937" w:rsidRPr="007E21CB">
        <w:t>B</w:t>
      </w:r>
      <w:r w:rsidR="004C36EA" w:rsidRPr="007E21CB">
        <w:t xml:space="preserve">oth </w:t>
      </w:r>
      <w:r w:rsidR="007F1937" w:rsidRPr="007E21CB">
        <w:t>H</w:t>
      </w:r>
      <w:r w:rsidR="004C36EA" w:rsidRPr="007E21CB">
        <w:t xml:space="preserve">azardous </w:t>
      </w:r>
      <w:r w:rsidR="007F1937" w:rsidRPr="007E21CB">
        <w:t>W</w:t>
      </w:r>
      <w:r w:rsidR="004C36EA" w:rsidRPr="007E21CB">
        <w:t xml:space="preserve">aste </w:t>
      </w:r>
      <w:r w:rsidR="007F1937" w:rsidRPr="007E21CB">
        <w:t>P</w:t>
      </w:r>
      <w:r w:rsidR="004C36EA" w:rsidRPr="007E21CB">
        <w:t xml:space="preserve">harmaceuticals and </w:t>
      </w:r>
      <w:r w:rsidR="007F1937" w:rsidRPr="007E21CB">
        <w:t>N</w:t>
      </w:r>
      <w:r w:rsidR="004C36EA" w:rsidRPr="007E21CB">
        <w:t xml:space="preserve">on-pharmaceutical </w:t>
      </w:r>
      <w:r w:rsidR="007F1937" w:rsidRPr="007E21CB">
        <w:t>H</w:t>
      </w:r>
      <w:r w:rsidR="004C36EA" w:rsidRPr="007E21CB">
        <w:t xml:space="preserve">azardous </w:t>
      </w:r>
      <w:r w:rsidR="007F1937" w:rsidRPr="007E21CB">
        <w:t>W</w:t>
      </w:r>
      <w:r w:rsidR="004C36EA" w:rsidRPr="007E21CB">
        <w:t>aste</w:t>
      </w:r>
      <w:bookmarkEnd w:id="25"/>
      <w:bookmarkEnd w:id="26"/>
      <w:r w:rsidR="004C36EA" w:rsidRPr="007E21CB">
        <w:br/>
      </w:r>
    </w:p>
    <w:p w14:paraId="04F30B56" w14:textId="2992ED79" w:rsidR="004C36EA" w:rsidRPr="007E21CB" w:rsidRDefault="004C36EA" w:rsidP="004C36EA">
      <w:pPr>
        <w:pStyle w:val="ListParagraph"/>
        <w:numPr>
          <w:ilvl w:val="0"/>
          <w:numId w:val="19"/>
        </w:numPr>
        <w:rPr>
          <w:rFonts w:ascii="Arial" w:hAnsi="Arial" w:cs="Arial"/>
          <w:sz w:val="24"/>
          <w:szCs w:val="24"/>
        </w:rPr>
      </w:pPr>
      <w:r w:rsidRPr="007E21CB">
        <w:rPr>
          <w:rFonts w:ascii="Arial" w:hAnsi="Arial" w:cs="Arial"/>
          <w:b/>
          <w:bCs/>
          <w:sz w:val="24"/>
          <w:szCs w:val="24"/>
        </w:rPr>
        <w:t>Potentially creditable hazardous waste pharmaceuticals.</w:t>
      </w:r>
      <w:r w:rsidRPr="007E21CB">
        <w:rPr>
          <w:rFonts w:ascii="Arial" w:hAnsi="Arial" w:cs="Arial"/>
          <w:sz w:val="24"/>
          <w:szCs w:val="24"/>
        </w:rPr>
        <w:t xml:space="preserve"> A healthcare </w:t>
      </w:r>
      <w:r w:rsidR="00B55181" w:rsidRPr="007E21CB">
        <w:rPr>
          <w:rFonts w:ascii="Arial" w:hAnsi="Arial" w:cs="Arial"/>
          <w:sz w:val="24"/>
          <w:szCs w:val="24"/>
        </w:rPr>
        <w:t xml:space="preserve">or veterinary </w:t>
      </w:r>
      <w:r w:rsidRPr="007E21CB">
        <w:rPr>
          <w:rFonts w:ascii="Arial" w:hAnsi="Arial" w:cs="Arial"/>
          <w:sz w:val="24"/>
          <w:szCs w:val="24"/>
        </w:rPr>
        <w:t>facility that is a very small quantity generator for both hazardous waste pharmaceuticals and non-pharmaceutical hazardous waste may send its potentially creditable hazardous waste pharmaceuticals to a reverse distributor.</w:t>
      </w:r>
      <w:r w:rsidRPr="007E21CB">
        <w:rPr>
          <w:rFonts w:ascii="Arial" w:hAnsi="Arial" w:cs="Arial"/>
          <w:sz w:val="24"/>
          <w:szCs w:val="24"/>
        </w:rPr>
        <w:br/>
      </w:r>
    </w:p>
    <w:p w14:paraId="1BA821ED" w14:textId="49515D6D" w:rsidR="004C36EA" w:rsidRPr="007E21CB" w:rsidRDefault="004C36EA" w:rsidP="004C36EA">
      <w:pPr>
        <w:pStyle w:val="ListParagraph"/>
        <w:numPr>
          <w:ilvl w:val="0"/>
          <w:numId w:val="19"/>
        </w:numPr>
        <w:rPr>
          <w:rFonts w:ascii="Arial" w:hAnsi="Arial" w:cs="Arial"/>
          <w:sz w:val="24"/>
          <w:szCs w:val="24"/>
        </w:rPr>
      </w:pPr>
      <w:r w:rsidRPr="007E21CB">
        <w:rPr>
          <w:rFonts w:ascii="Arial" w:hAnsi="Arial" w:cs="Arial"/>
          <w:b/>
          <w:bCs/>
          <w:sz w:val="24"/>
          <w:szCs w:val="24"/>
        </w:rPr>
        <w:t xml:space="preserve">Off-site collection of hazardous waste pharmaceuticals generated by a healthcare </w:t>
      </w:r>
      <w:r w:rsidR="00B55181" w:rsidRPr="007E21CB">
        <w:rPr>
          <w:rFonts w:ascii="Arial" w:hAnsi="Arial" w:cs="Arial"/>
          <w:b/>
          <w:bCs/>
          <w:sz w:val="24"/>
          <w:szCs w:val="24"/>
        </w:rPr>
        <w:t xml:space="preserve">or veterinary </w:t>
      </w:r>
      <w:r w:rsidRPr="007E21CB">
        <w:rPr>
          <w:rFonts w:ascii="Arial" w:hAnsi="Arial" w:cs="Arial"/>
          <w:b/>
          <w:bCs/>
          <w:sz w:val="24"/>
          <w:szCs w:val="24"/>
        </w:rPr>
        <w:t>facility that is a very small quantity generator.</w:t>
      </w:r>
      <w:r w:rsidRPr="007E21CB">
        <w:rPr>
          <w:rFonts w:ascii="Arial" w:hAnsi="Arial" w:cs="Arial"/>
          <w:sz w:val="24"/>
          <w:szCs w:val="24"/>
        </w:rPr>
        <w:t xml:space="preserve"> A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that is a very </w:t>
      </w:r>
      <w:proofErr w:type="gramStart"/>
      <w:r w:rsidRPr="007E21CB">
        <w:rPr>
          <w:rFonts w:ascii="Arial" w:hAnsi="Arial" w:cs="Arial"/>
          <w:sz w:val="24"/>
          <w:szCs w:val="24"/>
        </w:rPr>
        <w:t>small quantity</w:t>
      </w:r>
      <w:proofErr w:type="gramEnd"/>
      <w:r w:rsidRPr="007E21CB">
        <w:rPr>
          <w:rFonts w:ascii="Arial" w:hAnsi="Arial" w:cs="Arial"/>
          <w:sz w:val="24"/>
          <w:szCs w:val="24"/>
        </w:rPr>
        <w:t xml:space="preserve"> generator for both hazardous waste pharmaceuticals and non-pharmaceutical hazardous waste may send its hazardous waste pharmaceuticals off-site to another healthcare </w:t>
      </w:r>
      <w:r w:rsidR="00B55181" w:rsidRPr="007E21CB">
        <w:rPr>
          <w:rFonts w:ascii="Arial" w:hAnsi="Arial" w:cs="Arial"/>
          <w:sz w:val="24"/>
          <w:szCs w:val="24"/>
        </w:rPr>
        <w:t xml:space="preserve">or veterinary </w:t>
      </w:r>
      <w:r w:rsidRPr="007E21CB">
        <w:rPr>
          <w:rFonts w:ascii="Arial" w:hAnsi="Arial" w:cs="Arial"/>
          <w:sz w:val="24"/>
          <w:szCs w:val="24"/>
        </w:rPr>
        <w:t>facility, provided:</w:t>
      </w:r>
      <w:r w:rsidRPr="007E21CB">
        <w:rPr>
          <w:rFonts w:ascii="Arial" w:hAnsi="Arial" w:cs="Arial"/>
          <w:sz w:val="24"/>
          <w:szCs w:val="24"/>
        </w:rPr>
        <w:br/>
      </w:r>
    </w:p>
    <w:p w14:paraId="6027FE22" w14:textId="728CC1A2" w:rsidR="00F90E9D" w:rsidRPr="007E21CB" w:rsidRDefault="004C36EA" w:rsidP="00B600A9">
      <w:pPr>
        <w:pStyle w:val="ListParagraph"/>
        <w:numPr>
          <w:ilvl w:val="0"/>
          <w:numId w:val="20"/>
        </w:numPr>
        <w:ind w:left="1080"/>
        <w:rPr>
          <w:rFonts w:ascii="Arial" w:hAnsi="Arial" w:cs="Arial"/>
          <w:sz w:val="24"/>
          <w:szCs w:val="24"/>
        </w:rPr>
      </w:pPr>
      <w:r w:rsidRPr="007E21CB">
        <w:rPr>
          <w:rFonts w:ascii="Arial" w:hAnsi="Arial" w:cs="Arial"/>
          <w:sz w:val="24"/>
          <w:szCs w:val="24"/>
        </w:rPr>
        <w:t xml:space="preserve">The receiving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meets the conditions in </w:t>
      </w:r>
      <w:r w:rsidR="00553762" w:rsidRPr="007E21CB">
        <w:rPr>
          <w:rFonts w:ascii="Arial" w:hAnsi="Arial" w:cs="Arial"/>
          <w:sz w:val="24"/>
          <w:szCs w:val="24"/>
        </w:rPr>
        <w:t>S</w:t>
      </w:r>
      <w:r w:rsidRPr="007E21CB">
        <w:rPr>
          <w:rFonts w:ascii="Arial" w:hAnsi="Arial" w:cs="Arial"/>
          <w:sz w:val="24"/>
          <w:szCs w:val="24"/>
        </w:rPr>
        <w:t xml:space="preserve">ection </w:t>
      </w:r>
      <w:r w:rsidR="00D06B4C" w:rsidRPr="007E21CB">
        <w:rPr>
          <w:rFonts w:ascii="Arial" w:hAnsi="Arial" w:cs="Arial"/>
          <w:sz w:val="24"/>
          <w:szCs w:val="24"/>
        </w:rPr>
        <w:t>5</w:t>
      </w:r>
      <w:r w:rsidRPr="007E21CB">
        <w:rPr>
          <w:rFonts w:ascii="Arial" w:hAnsi="Arial" w:cs="Arial"/>
          <w:sz w:val="24"/>
          <w:szCs w:val="24"/>
        </w:rPr>
        <w:t xml:space="preserve">(L)  and </w:t>
      </w:r>
      <w:r w:rsidR="00553762" w:rsidRPr="007E21CB">
        <w:rPr>
          <w:rFonts w:ascii="Arial" w:hAnsi="Arial" w:cs="Arial"/>
          <w:sz w:val="24"/>
          <w:szCs w:val="24"/>
        </w:rPr>
        <w:t>S</w:t>
      </w:r>
      <w:r w:rsidRPr="007E21CB">
        <w:rPr>
          <w:rFonts w:ascii="Arial" w:hAnsi="Arial" w:cs="Arial"/>
          <w:sz w:val="24"/>
          <w:szCs w:val="24"/>
        </w:rPr>
        <w:t xml:space="preserve">ection </w:t>
      </w:r>
      <w:r w:rsidR="00D06B4C" w:rsidRPr="007E21CB">
        <w:rPr>
          <w:rFonts w:ascii="Arial" w:hAnsi="Arial" w:cs="Arial"/>
          <w:sz w:val="24"/>
          <w:szCs w:val="24"/>
        </w:rPr>
        <w:t>6</w:t>
      </w:r>
      <w:r w:rsidRPr="007E21CB">
        <w:rPr>
          <w:rFonts w:ascii="Arial" w:hAnsi="Arial" w:cs="Arial"/>
          <w:sz w:val="24"/>
          <w:szCs w:val="24"/>
        </w:rPr>
        <w:t xml:space="preserve">(B) of this </w:t>
      </w:r>
      <w:r w:rsidR="009F6415" w:rsidRPr="007E21CB">
        <w:rPr>
          <w:rFonts w:ascii="Arial" w:hAnsi="Arial" w:cs="Arial"/>
          <w:sz w:val="24"/>
          <w:szCs w:val="24"/>
        </w:rPr>
        <w:t>C</w:t>
      </w:r>
      <w:r w:rsidRPr="007E21CB">
        <w:rPr>
          <w:rFonts w:ascii="Arial" w:hAnsi="Arial" w:cs="Arial"/>
          <w:sz w:val="24"/>
          <w:szCs w:val="24"/>
        </w:rPr>
        <w:t>hapter, as applicable; or</w:t>
      </w:r>
      <w:r w:rsidR="00F90E9D" w:rsidRPr="007E21CB">
        <w:rPr>
          <w:rFonts w:ascii="Arial" w:hAnsi="Arial" w:cs="Arial"/>
          <w:sz w:val="24"/>
          <w:szCs w:val="24"/>
        </w:rPr>
        <w:br/>
      </w:r>
    </w:p>
    <w:p w14:paraId="336EABFD" w14:textId="0AC51001" w:rsidR="002C5F14" w:rsidRPr="007E21CB" w:rsidRDefault="00F90E9D" w:rsidP="00B600A9">
      <w:pPr>
        <w:pStyle w:val="ListParagraph"/>
        <w:numPr>
          <w:ilvl w:val="0"/>
          <w:numId w:val="20"/>
        </w:numPr>
        <w:ind w:left="1080"/>
        <w:rPr>
          <w:rFonts w:ascii="Arial" w:hAnsi="Arial" w:cs="Arial"/>
          <w:sz w:val="24"/>
          <w:szCs w:val="24"/>
        </w:rPr>
      </w:pPr>
      <w:r w:rsidRPr="007E21CB">
        <w:rPr>
          <w:rFonts w:ascii="Arial" w:hAnsi="Arial" w:cs="Arial"/>
          <w:sz w:val="24"/>
          <w:szCs w:val="24"/>
        </w:rPr>
        <w:t xml:space="preserve">The very small quantity generator healthcare </w:t>
      </w:r>
      <w:r w:rsidR="00B55181" w:rsidRPr="007E21CB">
        <w:rPr>
          <w:rFonts w:ascii="Arial" w:hAnsi="Arial" w:cs="Arial"/>
          <w:sz w:val="24"/>
          <w:szCs w:val="24"/>
        </w:rPr>
        <w:t xml:space="preserve">or veterinary </w:t>
      </w:r>
      <w:r w:rsidRPr="007E21CB">
        <w:rPr>
          <w:rFonts w:ascii="Arial" w:hAnsi="Arial" w:cs="Arial"/>
          <w:sz w:val="24"/>
          <w:szCs w:val="24"/>
        </w:rPr>
        <w:t xml:space="preserve">facility meets the conditions in </w:t>
      </w:r>
      <w:r w:rsidR="00EC32C7" w:rsidRPr="007E21CB">
        <w:rPr>
          <w:rFonts w:ascii="Arial" w:hAnsi="Arial" w:cs="Arial"/>
          <w:sz w:val="24"/>
          <w:szCs w:val="24"/>
        </w:rPr>
        <w:t>06-096 C.M.R. ch. 851, § 8</w:t>
      </w:r>
      <w:r w:rsidR="00135856" w:rsidRPr="007E21CB">
        <w:rPr>
          <w:rFonts w:ascii="Arial" w:hAnsi="Arial" w:cs="Arial"/>
          <w:sz w:val="24"/>
          <w:szCs w:val="24"/>
        </w:rPr>
        <w:t>(D)(</w:t>
      </w:r>
      <w:r w:rsidR="004E03EC" w:rsidRPr="007E21CB">
        <w:rPr>
          <w:rFonts w:ascii="Arial" w:hAnsi="Arial" w:cs="Arial"/>
          <w:sz w:val="24"/>
          <w:szCs w:val="24"/>
        </w:rPr>
        <w:t>5)(c)</w:t>
      </w:r>
      <w:r w:rsidRPr="007E21CB">
        <w:rPr>
          <w:rFonts w:ascii="Arial" w:hAnsi="Arial" w:cs="Arial"/>
          <w:sz w:val="24"/>
          <w:szCs w:val="24"/>
        </w:rPr>
        <w:t xml:space="preserve"> and the receiving large quantity generator meets the conditions in</w:t>
      </w:r>
      <w:r w:rsidR="00F968E7" w:rsidRPr="007E21CB">
        <w:rPr>
          <w:rFonts w:ascii="Arial" w:hAnsi="Arial" w:cs="Arial"/>
          <w:sz w:val="24"/>
          <w:szCs w:val="24"/>
        </w:rPr>
        <w:t xml:space="preserve"> 06-096 C.M.R. ch. 851, § 15(J)</w:t>
      </w:r>
      <w:r w:rsidRPr="007E21CB">
        <w:rPr>
          <w:rFonts w:ascii="Arial" w:hAnsi="Arial" w:cs="Arial"/>
          <w:sz w:val="24"/>
          <w:szCs w:val="24"/>
        </w:rPr>
        <w:t xml:space="preserve"> .</w:t>
      </w:r>
      <w:r w:rsidR="002C5F14" w:rsidRPr="007E21CB">
        <w:rPr>
          <w:rFonts w:ascii="Arial" w:hAnsi="Arial" w:cs="Arial"/>
          <w:sz w:val="24"/>
          <w:szCs w:val="24"/>
        </w:rPr>
        <w:br/>
      </w:r>
    </w:p>
    <w:p w14:paraId="331FF452" w14:textId="37270D78" w:rsidR="004C36EA" w:rsidRPr="007E21CB" w:rsidRDefault="00B600A9" w:rsidP="00B600A9">
      <w:pPr>
        <w:pStyle w:val="ListParagraph"/>
        <w:numPr>
          <w:ilvl w:val="0"/>
          <w:numId w:val="19"/>
        </w:numPr>
        <w:rPr>
          <w:rFonts w:ascii="Arial" w:hAnsi="Arial" w:cs="Arial"/>
          <w:sz w:val="24"/>
          <w:szCs w:val="24"/>
        </w:rPr>
      </w:pPr>
      <w:r w:rsidRPr="007E21CB">
        <w:rPr>
          <w:rFonts w:ascii="Arial" w:hAnsi="Arial" w:cs="Arial"/>
          <w:b/>
          <w:bCs/>
          <w:sz w:val="24"/>
          <w:szCs w:val="24"/>
        </w:rPr>
        <w:lastRenderedPageBreak/>
        <w:t xml:space="preserve">Long-term care facilities that are very </w:t>
      </w:r>
      <w:proofErr w:type="gramStart"/>
      <w:r w:rsidRPr="007E21CB">
        <w:rPr>
          <w:rFonts w:ascii="Arial" w:hAnsi="Arial" w:cs="Arial"/>
          <w:b/>
          <w:bCs/>
          <w:sz w:val="24"/>
          <w:szCs w:val="24"/>
        </w:rPr>
        <w:t>small quantity</w:t>
      </w:r>
      <w:proofErr w:type="gramEnd"/>
      <w:r w:rsidRPr="007E21CB">
        <w:rPr>
          <w:rFonts w:ascii="Arial" w:hAnsi="Arial" w:cs="Arial"/>
          <w:b/>
          <w:bCs/>
          <w:sz w:val="24"/>
          <w:szCs w:val="24"/>
        </w:rPr>
        <w:t xml:space="preserve"> generators.</w:t>
      </w:r>
      <w:r w:rsidRPr="007E21CB">
        <w:rPr>
          <w:rFonts w:ascii="Arial" w:hAnsi="Arial" w:cs="Arial"/>
          <w:sz w:val="24"/>
          <w:szCs w:val="24"/>
        </w:rPr>
        <w:t xml:space="preserve"> A long-term care facility that is a very small quantity generator for both hazardous waste pharmaceuticals and non-pharmaceutical hazardous waste may dispose of its hazardous waste pharmaceuticals (excluding contaminated personal protective equipment or clean-up materials) in an on-site collection receptacle of an authorized collector (as defined by the Drug Enforcement Administration) that is registered with the Drug Enforcement Administration provided the contents are collected, stored, transported, destroyed and disposed of in compliance with all applicable Drug Enforcement Administration regulations for controlled substances.</w:t>
      </w:r>
      <w:r w:rsidRPr="007E21CB">
        <w:rPr>
          <w:rFonts w:ascii="Arial" w:hAnsi="Arial" w:cs="Arial"/>
          <w:sz w:val="24"/>
          <w:szCs w:val="24"/>
        </w:rPr>
        <w:br/>
      </w:r>
    </w:p>
    <w:p w14:paraId="703C843D" w14:textId="634514C4" w:rsidR="00B600A9" w:rsidRPr="007E21CB" w:rsidRDefault="00B600A9" w:rsidP="00B600A9">
      <w:pPr>
        <w:pStyle w:val="ListParagraph"/>
        <w:numPr>
          <w:ilvl w:val="0"/>
          <w:numId w:val="19"/>
        </w:numPr>
        <w:rPr>
          <w:rFonts w:ascii="Arial" w:hAnsi="Arial" w:cs="Arial"/>
          <w:sz w:val="24"/>
          <w:szCs w:val="24"/>
        </w:rPr>
      </w:pPr>
      <w:r w:rsidRPr="007E21CB">
        <w:rPr>
          <w:rFonts w:ascii="Arial" w:hAnsi="Arial" w:cs="Arial"/>
          <w:b/>
          <w:bCs/>
          <w:sz w:val="24"/>
          <w:szCs w:val="24"/>
        </w:rPr>
        <w:t>Long-term care facilities.</w:t>
      </w:r>
      <w:r w:rsidRPr="007E21CB">
        <w:rPr>
          <w:rFonts w:ascii="Arial" w:hAnsi="Arial" w:cs="Arial"/>
          <w:sz w:val="24"/>
          <w:szCs w:val="24"/>
        </w:rPr>
        <w:t xml:space="preserve"> A long-term care facility with 20 beds or fewer is presumed to be a very small quantity generator subject to </w:t>
      </w:r>
      <w:bookmarkStart w:id="27" w:name="_Hlk172104420"/>
      <w:r w:rsidR="004F23D8" w:rsidRPr="007E21CB">
        <w:rPr>
          <w:rFonts w:ascii="Arial" w:hAnsi="Arial" w:cs="Arial"/>
          <w:sz w:val="24"/>
          <w:szCs w:val="24"/>
        </w:rPr>
        <w:t xml:space="preserve">06-096 C.M.R. ch. 851, § 8 </w:t>
      </w:r>
      <w:bookmarkEnd w:id="27"/>
      <w:r w:rsidRPr="007E21CB">
        <w:rPr>
          <w:rFonts w:ascii="Arial" w:hAnsi="Arial" w:cs="Arial"/>
          <w:sz w:val="24"/>
          <w:szCs w:val="24"/>
        </w:rPr>
        <w:t xml:space="preserve">for both hazardous waste pharmaceuticals and non-pharmaceutical hazardous waste and </w:t>
      </w:r>
      <w:r w:rsidRPr="007E21CB">
        <w:rPr>
          <w:rFonts w:ascii="Arial" w:hAnsi="Arial" w:cs="Arial"/>
          <w:i/>
          <w:iCs/>
          <w:sz w:val="24"/>
          <w:szCs w:val="24"/>
        </w:rPr>
        <w:t>not</w:t>
      </w:r>
      <w:r w:rsidRPr="007E21CB">
        <w:rPr>
          <w:rFonts w:ascii="Arial" w:hAnsi="Arial" w:cs="Arial"/>
          <w:sz w:val="24"/>
          <w:szCs w:val="24"/>
        </w:rPr>
        <w:t xml:space="preserve"> subject to this </w:t>
      </w:r>
      <w:r w:rsidR="007A120C" w:rsidRPr="007E21CB">
        <w:rPr>
          <w:rFonts w:ascii="Arial" w:hAnsi="Arial" w:cs="Arial"/>
          <w:sz w:val="24"/>
          <w:szCs w:val="24"/>
        </w:rPr>
        <w:t>Chapter</w:t>
      </w:r>
      <w:r w:rsidRPr="007E21CB">
        <w:rPr>
          <w:rFonts w:ascii="Arial" w:hAnsi="Arial" w:cs="Arial"/>
          <w:sz w:val="24"/>
          <w:szCs w:val="24"/>
        </w:rPr>
        <w:t>, except for</w:t>
      </w:r>
      <w:r w:rsidR="00047105" w:rsidRPr="007E21CB">
        <w:rPr>
          <w:rFonts w:ascii="Arial" w:hAnsi="Arial" w:cs="Arial"/>
          <w:sz w:val="24"/>
          <w:szCs w:val="24"/>
        </w:rPr>
        <w:t xml:space="preserve"> </w:t>
      </w:r>
      <w:r w:rsidR="00553762" w:rsidRPr="007E21CB">
        <w:rPr>
          <w:rFonts w:ascii="Arial" w:hAnsi="Arial" w:cs="Arial"/>
          <w:sz w:val="24"/>
          <w:szCs w:val="24"/>
        </w:rPr>
        <w:t>S</w:t>
      </w:r>
      <w:r w:rsidR="00047105" w:rsidRPr="007E21CB">
        <w:rPr>
          <w:rFonts w:ascii="Arial" w:hAnsi="Arial" w:cs="Arial"/>
          <w:sz w:val="24"/>
          <w:szCs w:val="24"/>
        </w:rPr>
        <w:t>ection</w:t>
      </w:r>
      <w:r w:rsidR="0024220F" w:rsidRPr="007E21CB">
        <w:rPr>
          <w:rFonts w:ascii="Arial" w:hAnsi="Arial" w:cs="Arial"/>
          <w:sz w:val="24"/>
          <w:szCs w:val="24"/>
        </w:rPr>
        <w:t>s</w:t>
      </w:r>
      <w:r w:rsidR="00047105" w:rsidRPr="007E21CB">
        <w:rPr>
          <w:rFonts w:ascii="Arial" w:hAnsi="Arial" w:cs="Arial"/>
          <w:sz w:val="24"/>
          <w:szCs w:val="24"/>
        </w:rPr>
        <w:t xml:space="preserve"> </w:t>
      </w:r>
      <w:r w:rsidR="00D06B4C" w:rsidRPr="007E21CB">
        <w:rPr>
          <w:rFonts w:ascii="Arial" w:hAnsi="Arial" w:cs="Arial"/>
          <w:sz w:val="24"/>
          <w:szCs w:val="24"/>
        </w:rPr>
        <w:t>8</w:t>
      </w:r>
      <w:r w:rsidRPr="007E21CB">
        <w:rPr>
          <w:rFonts w:ascii="Arial" w:hAnsi="Arial" w:cs="Arial"/>
          <w:sz w:val="24"/>
          <w:szCs w:val="24"/>
        </w:rPr>
        <w:t xml:space="preserve"> and </w:t>
      </w:r>
      <w:r w:rsidR="009E56E9" w:rsidRPr="007E21CB">
        <w:rPr>
          <w:rFonts w:ascii="Arial" w:hAnsi="Arial" w:cs="Arial"/>
          <w:sz w:val="24"/>
          <w:szCs w:val="24"/>
        </w:rPr>
        <w:t>10</w:t>
      </w:r>
      <w:r w:rsidR="00A97299" w:rsidRPr="007E21CB">
        <w:rPr>
          <w:rFonts w:ascii="Arial" w:hAnsi="Arial" w:cs="Arial"/>
          <w:sz w:val="24"/>
          <w:szCs w:val="24"/>
        </w:rPr>
        <w:t xml:space="preserve"> </w:t>
      </w:r>
      <w:r w:rsidRPr="007E21CB">
        <w:rPr>
          <w:rFonts w:ascii="Arial" w:hAnsi="Arial" w:cs="Arial"/>
          <w:sz w:val="24"/>
          <w:szCs w:val="24"/>
        </w:rPr>
        <w:t xml:space="preserve">and the other optional provisions of this </w:t>
      </w:r>
      <w:r w:rsidR="009F6415" w:rsidRPr="007E21CB">
        <w:rPr>
          <w:rFonts w:ascii="Arial" w:hAnsi="Arial" w:cs="Arial"/>
          <w:sz w:val="24"/>
          <w:szCs w:val="24"/>
        </w:rPr>
        <w:t>C</w:t>
      </w:r>
      <w:r w:rsidR="003450AB" w:rsidRPr="007E21CB">
        <w:rPr>
          <w:rFonts w:ascii="Arial" w:hAnsi="Arial" w:cs="Arial"/>
          <w:sz w:val="24"/>
          <w:szCs w:val="24"/>
        </w:rPr>
        <w:t>hapter</w:t>
      </w:r>
      <w:r w:rsidRPr="007E21CB">
        <w:rPr>
          <w:rFonts w:ascii="Arial" w:hAnsi="Arial" w:cs="Arial"/>
          <w:sz w:val="24"/>
          <w:szCs w:val="24"/>
        </w:rPr>
        <w:t xml:space="preserve">. The Department has the responsibility to demonstrate that a long-term care facility with 20 beds or fewer generates quantities of hazardous waste that are </w:t>
      </w:r>
      <w:proofErr w:type="gramStart"/>
      <w:r w:rsidRPr="007E21CB">
        <w:rPr>
          <w:rFonts w:ascii="Arial" w:hAnsi="Arial" w:cs="Arial"/>
          <w:sz w:val="24"/>
          <w:szCs w:val="24"/>
        </w:rPr>
        <w:t>in excess of</w:t>
      </w:r>
      <w:proofErr w:type="gramEnd"/>
      <w:r w:rsidRPr="007E21CB">
        <w:rPr>
          <w:rFonts w:ascii="Arial" w:hAnsi="Arial" w:cs="Arial"/>
          <w:sz w:val="24"/>
          <w:szCs w:val="24"/>
        </w:rPr>
        <w:t xml:space="preserve"> the very small quantity generator limits as defined in </w:t>
      </w:r>
      <w:r w:rsidR="002049BE" w:rsidRPr="007E21CB">
        <w:rPr>
          <w:rFonts w:ascii="Arial" w:hAnsi="Arial" w:cs="Arial"/>
          <w:sz w:val="24"/>
          <w:szCs w:val="24"/>
        </w:rPr>
        <w:t xml:space="preserve">06-096 C.M.R. </w:t>
      </w:r>
      <w:r w:rsidR="00190EC7" w:rsidRPr="007E21CB">
        <w:rPr>
          <w:rFonts w:ascii="Arial" w:hAnsi="Arial" w:cs="Arial"/>
          <w:sz w:val="24"/>
          <w:szCs w:val="24"/>
        </w:rPr>
        <w:t xml:space="preserve">ch. </w:t>
      </w:r>
      <w:r w:rsidR="002049BE" w:rsidRPr="007E21CB">
        <w:rPr>
          <w:rFonts w:ascii="Arial" w:hAnsi="Arial" w:cs="Arial"/>
          <w:sz w:val="24"/>
          <w:szCs w:val="24"/>
        </w:rPr>
        <w:t xml:space="preserve">851, </w:t>
      </w:r>
      <w:r w:rsidR="00493D80" w:rsidRPr="007E21CB">
        <w:rPr>
          <w:rFonts w:ascii="Arial" w:hAnsi="Arial" w:cs="Arial"/>
          <w:sz w:val="24"/>
          <w:szCs w:val="24"/>
        </w:rPr>
        <w:t xml:space="preserve">§ </w:t>
      </w:r>
      <w:r w:rsidR="009540DA" w:rsidRPr="007E21CB">
        <w:rPr>
          <w:rFonts w:ascii="Arial" w:hAnsi="Arial" w:cs="Arial"/>
          <w:sz w:val="24"/>
          <w:szCs w:val="24"/>
        </w:rPr>
        <w:t>3(E)</w:t>
      </w:r>
      <w:r w:rsidR="00A52B62" w:rsidRPr="007E21CB">
        <w:rPr>
          <w:rFonts w:ascii="Arial" w:hAnsi="Arial" w:cs="Arial"/>
          <w:sz w:val="24"/>
          <w:szCs w:val="24"/>
        </w:rPr>
        <w:t>(2) and (3)</w:t>
      </w:r>
      <w:r w:rsidRPr="007E21CB">
        <w:rPr>
          <w:rFonts w:ascii="Arial" w:hAnsi="Arial" w:cs="Arial"/>
          <w:sz w:val="24"/>
          <w:szCs w:val="24"/>
        </w:rPr>
        <w:t xml:space="preserve">. A long-term care facility with more than 20 beds that operates as a very small quantity generator under </w:t>
      </w:r>
      <w:r w:rsidR="00A52B62" w:rsidRPr="007E21CB">
        <w:rPr>
          <w:rFonts w:ascii="Arial" w:hAnsi="Arial" w:cs="Arial"/>
          <w:sz w:val="24"/>
          <w:szCs w:val="24"/>
        </w:rPr>
        <w:t xml:space="preserve">06-096 C.M.R. ch. 851, § 8 </w:t>
      </w:r>
      <w:r w:rsidRPr="007E21CB">
        <w:rPr>
          <w:rFonts w:ascii="Arial" w:hAnsi="Arial" w:cs="Arial"/>
          <w:sz w:val="24"/>
          <w:szCs w:val="24"/>
        </w:rPr>
        <w:t xml:space="preserve"> must demonstrate that it generates quantities of hazardous waste that are within the very small quantity generator limits as defined by </w:t>
      </w:r>
      <w:r w:rsidR="003A51AF" w:rsidRPr="007E21CB">
        <w:rPr>
          <w:rFonts w:ascii="Arial" w:hAnsi="Arial" w:cs="Arial"/>
          <w:sz w:val="24"/>
          <w:szCs w:val="24"/>
        </w:rPr>
        <w:t>06-096 C.M.R. ch. 851, § 3(E)(2) and (3)</w:t>
      </w:r>
      <w:r w:rsidR="003A51AF" w:rsidRPr="007E21CB" w:rsidDel="003A51AF">
        <w:rPr>
          <w:rFonts w:ascii="Arial" w:hAnsi="Arial" w:cs="Arial"/>
          <w:sz w:val="24"/>
          <w:szCs w:val="24"/>
        </w:rPr>
        <w:t xml:space="preserve"> </w:t>
      </w:r>
      <w:r w:rsidR="00AA35AA" w:rsidRPr="007E21CB">
        <w:rPr>
          <w:rFonts w:ascii="Arial" w:hAnsi="Arial" w:cs="Arial"/>
          <w:sz w:val="24"/>
          <w:szCs w:val="24"/>
        </w:rPr>
        <w:t>.</w:t>
      </w:r>
      <w:r w:rsidR="00DA091F" w:rsidRPr="007E21CB">
        <w:rPr>
          <w:rFonts w:ascii="Arial" w:hAnsi="Arial" w:cs="Arial"/>
          <w:sz w:val="24"/>
          <w:szCs w:val="24"/>
        </w:rPr>
        <w:br/>
      </w:r>
    </w:p>
    <w:p w14:paraId="7C1FCA88" w14:textId="4A8FCDB5" w:rsidR="004F7E8A" w:rsidRPr="007E21CB" w:rsidRDefault="00FE2485" w:rsidP="004F7E8A">
      <w:pPr>
        <w:ind w:left="360" w:hanging="360"/>
        <w:rPr>
          <w:rFonts w:ascii="Arial" w:hAnsi="Arial" w:cs="Arial"/>
          <w:sz w:val="24"/>
          <w:szCs w:val="24"/>
        </w:rPr>
      </w:pPr>
      <w:bookmarkStart w:id="28" w:name="_Toc231752946"/>
      <w:r w:rsidRPr="007E21CB">
        <w:rPr>
          <w:rStyle w:val="Heading1Char"/>
        </w:rPr>
        <w:t>8</w:t>
      </w:r>
      <w:r w:rsidR="00DA091F" w:rsidRPr="007E21CB">
        <w:rPr>
          <w:rStyle w:val="Heading1Char"/>
        </w:rPr>
        <w:t>.</w:t>
      </w:r>
      <w:r w:rsidR="00DA091F" w:rsidRPr="007E21CB">
        <w:rPr>
          <w:rStyle w:val="Heading1Char"/>
        </w:rPr>
        <w:tab/>
      </w:r>
      <w:bookmarkStart w:id="29" w:name="_Hlk141437228"/>
      <w:r w:rsidR="00DA091F" w:rsidRPr="007E21CB">
        <w:rPr>
          <w:rStyle w:val="Heading1Char"/>
        </w:rPr>
        <w:t>Prohibition o</w:t>
      </w:r>
      <w:r w:rsidR="004F7E8A" w:rsidRPr="007E21CB">
        <w:rPr>
          <w:rStyle w:val="Heading1Char"/>
        </w:rPr>
        <w:t>f</w:t>
      </w:r>
      <w:r w:rsidR="00DA091F" w:rsidRPr="007E21CB">
        <w:rPr>
          <w:rStyle w:val="Heading1Char"/>
        </w:rPr>
        <w:t xml:space="preserve"> </w:t>
      </w:r>
      <w:r w:rsidR="007F1937" w:rsidRPr="007E21CB">
        <w:rPr>
          <w:rStyle w:val="Heading1Char"/>
        </w:rPr>
        <w:t>S</w:t>
      </w:r>
      <w:r w:rsidR="00DA091F" w:rsidRPr="007E21CB">
        <w:rPr>
          <w:rStyle w:val="Heading1Char"/>
        </w:rPr>
        <w:t xml:space="preserve">ewering </w:t>
      </w:r>
      <w:r w:rsidR="007F1937" w:rsidRPr="007E21CB">
        <w:rPr>
          <w:rStyle w:val="Heading1Char"/>
        </w:rPr>
        <w:t>H</w:t>
      </w:r>
      <w:r w:rsidR="00DA091F" w:rsidRPr="007E21CB">
        <w:rPr>
          <w:rStyle w:val="Heading1Char"/>
        </w:rPr>
        <w:t xml:space="preserve">azardous </w:t>
      </w:r>
      <w:r w:rsidR="007F1937" w:rsidRPr="007E21CB">
        <w:rPr>
          <w:rStyle w:val="Heading1Char"/>
        </w:rPr>
        <w:t>W</w:t>
      </w:r>
      <w:r w:rsidR="00DA091F" w:rsidRPr="007E21CB">
        <w:rPr>
          <w:rStyle w:val="Heading1Char"/>
        </w:rPr>
        <w:t xml:space="preserve">aste </w:t>
      </w:r>
      <w:r w:rsidR="007F1937" w:rsidRPr="007E21CB">
        <w:rPr>
          <w:rStyle w:val="Heading1Char"/>
        </w:rPr>
        <w:t>P</w:t>
      </w:r>
      <w:r w:rsidR="00DA091F" w:rsidRPr="007E21CB">
        <w:rPr>
          <w:rStyle w:val="Heading1Char"/>
        </w:rPr>
        <w:t>harmaceuticals</w:t>
      </w:r>
      <w:bookmarkEnd w:id="28"/>
      <w:bookmarkEnd w:id="29"/>
      <w:r w:rsidR="004F7E8A" w:rsidRPr="007E21CB">
        <w:rPr>
          <w:rFonts w:ascii="Arial" w:hAnsi="Arial" w:cs="Arial"/>
          <w:b/>
          <w:bCs/>
          <w:sz w:val="24"/>
          <w:szCs w:val="24"/>
        </w:rPr>
        <w:br/>
      </w:r>
      <w:r w:rsidR="004F7E8A" w:rsidRPr="007E21CB">
        <w:rPr>
          <w:rFonts w:ascii="Arial" w:hAnsi="Arial" w:cs="Arial"/>
          <w:b/>
          <w:bCs/>
          <w:sz w:val="24"/>
          <w:szCs w:val="24"/>
        </w:rPr>
        <w:br/>
      </w:r>
      <w:r w:rsidR="004F7E8A" w:rsidRPr="007E21CB">
        <w:rPr>
          <w:rFonts w:ascii="Arial" w:hAnsi="Arial" w:cs="Arial"/>
          <w:sz w:val="24"/>
          <w:szCs w:val="24"/>
        </w:rPr>
        <w:t>All healthcare</w:t>
      </w:r>
      <w:r w:rsidR="001F101A" w:rsidRPr="007E21CB">
        <w:rPr>
          <w:rFonts w:ascii="Arial" w:hAnsi="Arial" w:cs="Arial"/>
          <w:sz w:val="24"/>
          <w:szCs w:val="24"/>
        </w:rPr>
        <w:t xml:space="preserve"> or veterinary</w:t>
      </w:r>
      <w:r w:rsidR="004F7E8A" w:rsidRPr="007E21CB">
        <w:rPr>
          <w:rFonts w:ascii="Arial" w:hAnsi="Arial" w:cs="Arial"/>
          <w:sz w:val="24"/>
          <w:szCs w:val="24"/>
        </w:rPr>
        <w:t xml:space="preserve"> facilities</w:t>
      </w:r>
      <w:r w:rsidR="00886B83" w:rsidRPr="007E21CB">
        <w:rPr>
          <w:rFonts w:ascii="Arial" w:hAnsi="Arial" w:cs="Arial"/>
          <w:sz w:val="24"/>
          <w:szCs w:val="24"/>
        </w:rPr>
        <w:t xml:space="preserve">, </w:t>
      </w:r>
      <w:r w:rsidR="004F7E8A" w:rsidRPr="007E21CB">
        <w:rPr>
          <w:rFonts w:ascii="Arial" w:hAnsi="Arial" w:cs="Arial"/>
          <w:sz w:val="24"/>
          <w:szCs w:val="24"/>
        </w:rPr>
        <w:t xml:space="preserve">including very small quantity generators operating under </w:t>
      </w:r>
      <w:r w:rsidR="00981F9E" w:rsidRPr="007E21CB">
        <w:rPr>
          <w:rFonts w:ascii="Arial" w:hAnsi="Arial" w:cs="Arial"/>
          <w:sz w:val="24"/>
          <w:szCs w:val="24"/>
        </w:rPr>
        <w:t>06-096 C.M.R. ch. 851, § 8</w:t>
      </w:r>
      <w:r w:rsidR="00936F90" w:rsidRPr="007E21CB">
        <w:rPr>
          <w:rFonts w:ascii="Arial" w:hAnsi="Arial" w:cs="Arial"/>
          <w:sz w:val="24"/>
          <w:szCs w:val="24"/>
        </w:rPr>
        <w:t xml:space="preserve"> i</w:t>
      </w:r>
      <w:r w:rsidR="004F7E8A" w:rsidRPr="007E21CB">
        <w:rPr>
          <w:rFonts w:ascii="Arial" w:hAnsi="Arial" w:cs="Arial"/>
          <w:sz w:val="24"/>
          <w:szCs w:val="24"/>
        </w:rPr>
        <w:t xml:space="preserve">n lieu of this </w:t>
      </w:r>
      <w:r w:rsidR="009F6415" w:rsidRPr="007E21CB">
        <w:rPr>
          <w:rFonts w:ascii="Arial" w:hAnsi="Arial" w:cs="Arial"/>
          <w:sz w:val="24"/>
          <w:szCs w:val="24"/>
        </w:rPr>
        <w:t>C</w:t>
      </w:r>
      <w:r w:rsidR="004F7E8A" w:rsidRPr="007E21CB">
        <w:rPr>
          <w:rFonts w:ascii="Arial" w:hAnsi="Arial" w:cs="Arial"/>
          <w:sz w:val="24"/>
          <w:szCs w:val="24"/>
        </w:rPr>
        <w:t>hapter</w:t>
      </w:r>
      <w:r w:rsidR="00886B83" w:rsidRPr="007E21CB">
        <w:rPr>
          <w:rFonts w:ascii="Arial" w:hAnsi="Arial" w:cs="Arial"/>
          <w:sz w:val="24"/>
          <w:szCs w:val="24"/>
        </w:rPr>
        <w:t xml:space="preserve">, </w:t>
      </w:r>
      <w:r w:rsidR="004F7E8A" w:rsidRPr="007E21CB">
        <w:rPr>
          <w:rFonts w:ascii="Arial" w:hAnsi="Arial" w:cs="Arial"/>
          <w:sz w:val="24"/>
          <w:szCs w:val="24"/>
        </w:rPr>
        <w:t xml:space="preserve">and reverse distributors are prohibited from discharging hazardous waste pharmaceuticals to a sewer system that passes through to a publicly-owned treatment works. Healthcare </w:t>
      </w:r>
      <w:r w:rsidR="001F101A" w:rsidRPr="007E21CB">
        <w:rPr>
          <w:rFonts w:ascii="Arial" w:hAnsi="Arial" w:cs="Arial"/>
          <w:sz w:val="24"/>
          <w:szCs w:val="24"/>
        </w:rPr>
        <w:t xml:space="preserve">or veterinary </w:t>
      </w:r>
      <w:r w:rsidR="004F7E8A" w:rsidRPr="007E21CB">
        <w:rPr>
          <w:rFonts w:ascii="Arial" w:hAnsi="Arial" w:cs="Arial"/>
          <w:sz w:val="24"/>
          <w:szCs w:val="24"/>
        </w:rPr>
        <w:t xml:space="preserve">facilities and reverse distributors remain subject to the prohibitions in </w:t>
      </w:r>
      <w:r w:rsidR="0030407E" w:rsidRPr="007E21CB">
        <w:rPr>
          <w:rFonts w:ascii="Arial" w:hAnsi="Arial" w:cs="Arial"/>
          <w:sz w:val="24"/>
          <w:szCs w:val="24"/>
        </w:rPr>
        <w:t xml:space="preserve">40 C.F.R. </w:t>
      </w:r>
      <w:r w:rsidR="00886B83" w:rsidRPr="007E21CB">
        <w:rPr>
          <w:rFonts w:ascii="Arial" w:hAnsi="Arial" w:cs="Arial"/>
          <w:sz w:val="24"/>
          <w:szCs w:val="24"/>
        </w:rPr>
        <w:t xml:space="preserve">§ </w:t>
      </w:r>
      <w:r w:rsidR="00675F56" w:rsidRPr="007E21CB">
        <w:rPr>
          <w:rFonts w:ascii="Arial" w:hAnsi="Arial" w:cs="Arial"/>
          <w:sz w:val="24"/>
          <w:szCs w:val="24"/>
        </w:rPr>
        <w:t>403.5</w:t>
      </w:r>
      <w:r w:rsidR="000C126C" w:rsidRPr="007E21CB">
        <w:rPr>
          <w:rFonts w:ascii="Arial" w:hAnsi="Arial" w:cs="Arial"/>
          <w:sz w:val="24"/>
          <w:szCs w:val="24"/>
        </w:rPr>
        <w:t>(b)(1)</w:t>
      </w:r>
      <w:r w:rsidR="007D16DE" w:rsidRPr="007E21CB">
        <w:rPr>
          <w:rFonts w:ascii="Arial" w:hAnsi="Arial" w:cs="Arial"/>
          <w:sz w:val="24"/>
          <w:szCs w:val="24"/>
        </w:rPr>
        <w:t>.</w:t>
      </w:r>
      <w:r w:rsidR="004F7E8A" w:rsidRPr="007E21CB">
        <w:rPr>
          <w:rFonts w:ascii="Arial" w:hAnsi="Arial" w:cs="Arial"/>
          <w:sz w:val="24"/>
          <w:szCs w:val="24"/>
        </w:rPr>
        <w:t xml:space="preserve"> </w:t>
      </w:r>
      <w:r w:rsidR="004F7E8A" w:rsidRPr="007E21CB">
        <w:rPr>
          <w:rFonts w:ascii="Arial" w:hAnsi="Arial" w:cs="Arial"/>
          <w:sz w:val="24"/>
          <w:szCs w:val="24"/>
        </w:rPr>
        <w:br/>
      </w:r>
    </w:p>
    <w:p w14:paraId="53E38E48" w14:textId="6A87715F" w:rsidR="004F7E8A" w:rsidRPr="007E21CB" w:rsidRDefault="00FE2485" w:rsidP="007E21CB">
      <w:pPr>
        <w:pStyle w:val="Heading1"/>
      </w:pPr>
      <w:bookmarkStart w:id="30" w:name="_Toc231752947"/>
      <w:r w:rsidRPr="007E21CB">
        <w:t>9</w:t>
      </w:r>
      <w:r w:rsidR="004F7E8A" w:rsidRPr="007E21CB">
        <w:t>.</w:t>
      </w:r>
      <w:r w:rsidR="004F7E8A" w:rsidRPr="007E21CB">
        <w:tab/>
      </w:r>
      <w:bookmarkStart w:id="31" w:name="_Hlk141437321"/>
      <w:r w:rsidR="00064736" w:rsidRPr="007E21CB">
        <w:t xml:space="preserve">Conditional </w:t>
      </w:r>
      <w:r w:rsidR="007F1937" w:rsidRPr="007E21CB">
        <w:t>E</w:t>
      </w:r>
      <w:r w:rsidR="00064736" w:rsidRPr="007E21CB">
        <w:t xml:space="preserve">xemptions for </w:t>
      </w:r>
      <w:r w:rsidR="007F1937" w:rsidRPr="007E21CB">
        <w:t>H</w:t>
      </w:r>
      <w:r w:rsidR="00064736" w:rsidRPr="007E21CB">
        <w:t xml:space="preserve">azardous </w:t>
      </w:r>
      <w:r w:rsidR="007F1937" w:rsidRPr="007E21CB">
        <w:t>W</w:t>
      </w:r>
      <w:r w:rsidR="00064736" w:rsidRPr="007E21CB">
        <w:t xml:space="preserve">aste </w:t>
      </w:r>
      <w:r w:rsidR="007F1937" w:rsidRPr="007E21CB">
        <w:t>P</w:t>
      </w:r>
      <w:r w:rsidR="00064736" w:rsidRPr="007E21CB">
        <w:t xml:space="preserve">harmaceuticals that are </w:t>
      </w:r>
      <w:r w:rsidR="007F1937" w:rsidRPr="007E21CB">
        <w:t>A</w:t>
      </w:r>
      <w:r w:rsidR="00064736" w:rsidRPr="007E21CB">
        <w:t xml:space="preserve">lso </w:t>
      </w:r>
      <w:r w:rsidR="007F1937" w:rsidRPr="007E21CB">
        <w:t>C</w:t>
      </w:r>
      <w:r w:rsidR="00064736" w:rsidRPr="007E21CB">
        <w:t xml:space="preserve">ontrolled </w:t>
      </w:r>
      <w:r w:rsidR="007F1937" w:rsidRPr="007E21CB">
        <w:t>S</w:t>
      </w:r>
      <w:r w:rsidR="00064736" w:rsidRPr="007E21CB">
        <w:t xml:space="preserve">ubstances and </w:t>
      </w:r>
      <w:r w:rsidR="007F1937" w:rsidRPr="007E21CB">
        <w:t>H</w:t>
      </w:r>
      <w:r w:rsidR="00064736" w:rsidRPr="007E21CB">
        <w:t xml:space="preserve">ousehold </w:t>
      </w:r>
      <w:r w:rsidR="007F1937" w:rsidRPr="007E21CB">
        <w:t>W</w:t>
      </w:r>
      <w:r w:rsidR="00064736" w:rsidRPr="007E21CB">
        <w:t xml:space="preserve">aste </w:t>
      </w:r>
      <w:r w:rsidR="007F1937" w:rsidRPr="007E21CB">
        <w:t>P</w:t>
      </w:r>
      <w:r w:rsidR="00064736" w:rsidRPr="007E21CB">
        <w:t xml:space="preserve">harmaceuticals </w:t>
      </w:r>
      <w:r w:rsidR="007F1937" w:rsidRPr="007E21CB">
        <w:t>C</w:t>
      </w:r>
      <w:r w:rsidR="00064736" w:rsidRPr="007E21CB">
        <w:t xml:space="preserve">ollected in a </w:t>
      </w:r>
      <w:r w:rsidR="007F1937" w:rsidRPr="007E21CB">
        <w:t>T</w:t>
      </w:r>
      <w:r w:rsidR="00064736" w:rsidRPr="007E21CB">
        <w:t xml:space="preserve">ake-back </w:t>
      </w:r>
      <w:r w:rsidR="007F1937" w:rsidRPr="007E21CB">
        <w:t>E</w:t>
      </w:r>
      <w:r w:rsidR="00064736" w:rsidRPr="007E21CB">
        <w:t xml:space="preserve">vent or </w:t>
      </w:r>
      <w:r w:rsidR="007F1937" w:rsidRPr="007E21CB">
        <w:t>P</w:t>
      </w:r>
      <w:r w:rsidR="00064736" w:rsidRPr="007E21CB">
        <w:t>rogram</w:t>
      </w:r>
      <w:bookmarkEnd w:id="30"/>
      <w:bookmarkEnd w:id="31"/>
      <w:r w:rsidR="00064736" w:rsidRPr="007E21CB">
        <w:br/>
      </w:r>
    </w:p>
    <w:p w14:paraId="60EF2B3D" w14:textId="5333CE0A" w:rsidR="00692880" w:rsidRPr="007E21CB" w:rsidRDefault="00692880" w:rsidP="00692880">
      <w:pPr>
        <w:pStyle w:val="ListParagraph"/>
        <w:numPr>
          <w:ilvl w:val="0"/>
          <w:numId w:val="21"/>
        </w:numPr>
        <w:rPr>
          <w:rFonts w:ascii="Arial" w:hAnsi="Arial" w:cs="Arial"/>
          <w:sz w:val="24"/>
          <w:szCs w:val="24"/>
        </w:rPr>
      </w:pPr>
      <w:r w:rsidRPr="007E21CB">
        <w:rPr>
          <w:rFonts w:ascii="Arial" w:hAnsi="Arial" w:cs="Arial"/>
          <w:b/>
          <w:bCs/>
          <w:sz w:val="24"/>
          <w:szCs w:val="24"/>
        </w:rPr>
        <w:t>Conditional exemptions</w:t>
      </w:r>
      <w:r w:rsidRPr="007E21CB">
        <w:rPr>
          <w:rFonts w:ascii="Arial" w:hAnsi="Arial" w:cs="Arial"/>
          <w:b/>
          <w:bCs/>
          <w:i/>
          <w:iCs/>
          <w:sz w:val="24"/>
          <w:szCs w:val="24"/>
        </w:rPr>
        <w:t>.</w:t>
      </w:r>
      <w:r w:rsidRPr="007E21CB">
        <w:rPr>
          <w:rFonts w:ascii="Arial" w:hAnsi="Arial" w:cs="Arial"/>
          <w:sz w:val="24"/>
          <w:szCs w:val="24"/>
        </w:rPr>
        <w:t xml:space="preserve"> Provided the conditions of </w:t>
      </w:r>
      <w:hyperlink r:id="rId18" w:anchor="p-266.506(b)" w:history="1">
        <w:r w:rsidRPr="007E21CB">
          <w:rPr>
            <w:rStyle w:val="Hyperlink"/>
            <w:rFonts w:ascii="Arial" w:hAnsi="Arial" w:cs="Arial"/>
            <w:color w:val="auto"/>
            <w:sz w:val="24"/>
            <w:szCs w:val="24"/>
            <w:u w:val="none"/>
          </w:rPr>
          <w:t>paragraph B</w:t>
        </w:r>
      </w:hyperlink>
      <w:r w:rsidRPr="007E21CB">
        <w:rPr>
          <w:rFonts w:ascii="Arial" w:hAnsi="Arial" w:cs="Arial"/>
          <w:sz w:val="24"/>
          <w:szCs w:val="24"/>
        </w:rPr>
        <w:t xml:space="preserve"> of this </w:t>
      </w:r>
      <w:r w:rsidR="00553762" w:rsidRPr="007E21CB">
        <w:rPr>
          <w:rFonts w:ascii="Arial" w:hAnsi="Arial" w:cs="Arial"/>
          <w:sz w:val="24"/>
          <w:szCs w:val="24"/>
        </w:rPr>
        <w:t>S</w:t>
      </w:r>
      <w:r w:rsidRPr="007E21CB">
        <w:rPr>
          <w:rFonts w:ascii="Arial" w:hAnsi="Arial" w:cs="Arial"/>
          <w:sz w:val="24"/>
          <w:szCs w:val="24"/>
        </w:rPr>
        <w:t xml:space="preserve">ection are met, the following are exempt from </w:t>
      </w:r>
      <w:r w:rsidR="00886B83" w:rsidRPr="007E21CB">
        <w:rPr>
          <w:rFonts w:ascii="Arial" w:hAnsi="Arial" w:cs="Arial"/>
          <w:sz w:val="24"/>
          <w:szCs w:val="24"/>
        </w:rPr>
        <w:t>06-096 C.M.R. chs.</w:t>
      </w:r>
      <w:r w:rsidRPr="007E21CB">
        <w:rPr>
          <w:rFonts w:ascii="Arial" w:hAnsi="Arial" w:cs="Arial"/>
          <w:sz w:val="24"/>
          <w:szCs w:val="24"/>
        </w:rPr>
        <w:t xml:space="preserve"> 851</w:t>
      </w:r>
      <w:r w:rsidR="00886B83" w:rsidRPr="007E21CB">
        <w:rPr>
          <w:rFonts w:ascii="Arial" w:hAnsi="Arial" w:cs="Arial"/>
          <w:sz w:val="24"/>
          <w:szCs w:val="24"/>
        </w:rPr>
        <w:t xml:space="preserve"> through </w:t>
      </w:r>
      <w:r w:rsidRPr="007E21CB">
        <w:rPr>
          <w:rFonts w:ascii="Arial" w:hAnsi="Arial" w:cs="Arial"/>
          <w:sz w:val="24"/>
          <w:szCs w:val="24"/>
        </w:rPr>
        <w:t>858:</w:t>
      </w:r>
      <w:r w:rsidRPr="007E21CB">
        <w:rPr>
          <w:rFonts w:ascii="Arial" w:hAnsi="Arial" w:cs="Arial"/>
          <w:sz w:val="24"/>
          <w:szCs w:val="24"/>
        </w:rPr>
        <w:br/>
      </w:r>
    </w:p>
    <w:p w14:paraId="36903A71" w14:textId="60988E07" w:rsidR="00692880" w:rsidRPr="007E21CB" w:rsidRDefault="00692880" w:rsidP="00692880">
      <w:pPr>
        <w:pStyle w:val="ListParagraph"/>
        <w:numPr>
          <w:ilvl w:val="0"/>
          <w:numId w:val="23"/>
        </w:numPr>
        <w:rPr>
          <w:rFonts w:ascii="Arial" w:hAnsi="Arial" w:cs="Arial"/>
          <w:sz w:val="24"/>
          <w:szCs w:val="24"/>
        </w:rPr>
      </w:pPr>
      <w:r w:rsidRPr="007E21CB">
        <w:rPr>
          <w:rFonts w:ascii="Arial" w:hAnsi="Arial" w:cs="Arial"/>
          <w:sz w:val="24"/>
          <w:szCs w:val="24"/>
        </w:rPr>
        <w:t xml:space="preserve">Hazardous waste pharmaceuticals that are also listed on a schedule of controlled substances by the Drug Enforcement Administration in </w:t>
      </w:r>
      <w:r w:rsidR="005A1042" w:rsidRPr="007E21CB">
        <w:rPr>
          <w:rFonts w:ascii="Arial" w:hAnsi="Arial" w:cs="Arial"/>
          <w:sz w:val="24"/>
          <w:szCs w:val="24"/>
        </w:rPr>
        <w:t xml:space="preserve">21 C.F.R. </w:t>
      </w:r>
      <w:r w:rsidR="00886B83" w:rsidRPr="007E21CB">
        <w:rPr>
          <w:rFonts w:ascii="Arial" w:hAnsi="Arial" w:cs="Arial"/>
          <w:sz w:val="24"/>
          <w:szCs w:val="24"/>
        </w:rPr>
        <w:lastRenderedPageBreak/>
        <w:t>P</w:t>
      </w:r>
      <w:r w:rsidR="005A1042" w:rsidRPr="007E21CB">
        <w:rPr>
          <w:rFonts w:ascii="Arial" w:hAnsi="Arial" w:cs="Arial"/>
          <w:sz w:val="24"/>
          <w:szCs w:val="24"/>
        </w:rPr>
        <w:t>art 1308</w:t>
      </w:r>
      <w:r w:rsidRPr="007E21CB">
        <w:rPr>
          <w:rFonts w:ascii="Arial" w:hAnsi="Arial" w:cs="Arial"/>
          <w:sz w:val="24"/>
          <w:szCs w:val="24"/>
        </w:rPr>
        <w:t>, and</w:t>
      </w:r>
      <w:r w:rsidRPr="007E21CB">
        <w:rPr>
          <w:rFonts w:ascii="Arial" w:hAnsi="Arial" w:cs="Arial"/>
          <w:sz w:val="24"/>
          <w:szCs w:val="24"/>
        </w:rPr>
        <w:br/>
      </w:r>
    </w:p>
    <w:p w14:paraId="675132BA" w14:textId="1EA23537" w:rsidR="00692880" w:rsidRPr="007E21CB" w:rsidRDefault="00692880" w:rsidP="00692880">
      <w:pPr>
        <w:pStyle w:val="ListParagraph"/>
        <w:numPr>
          <w:ilvl w:val="0"/>
          <w:numId w:val="23"/>
        </w:numPr>
        <w:rPr>
          <w:rFonts w:ascii="Arial" w:hAnsi="Arial" w:cs="Arial"/>
          <w:sz w:val="24"/>
          <w:szCs w:val="24"/>
        </w:rPr>
      </w:pPr>
      <w:r w:rsidRPr="007E21CB">
        <w:rPr>
          <w:rFonts w:ascii="Arial" w:hAnsi="Arial" w:cs="Arial"/>
          <w:sz w:val="24"/>
          <w:szCs w:val="24"/>
        </w:rPr>
        <w:t>Household waste pharmaceuticals that are collected in a take-back event or program, including those that are collected by an authorized collector (as defined by the Drug Enforcement Administration) registered with the Drug Enforcement Administration that commingles the household waste pharmaceuticals with controlled substances from an ultimate user (as defined by the Drug Enforcement Administration).</w:t>
      </w:r>
    </w:p>
    <w:p w14:paraId="15000A8B" w14:textId="77777777" w:rsidR="00692880" w:rsidRPr="007E21CB" w:rsidRDefault="00692880" w:rsidP="00064736">
      <w:pPr>
        <w:ind w:left="720" w:hanging="360"/>
        <w:rPr>
          <w:rFonts w:ascii="Arial" w:hAnsi="Arial" w:cs="Arial"/>
          <w:sz w:val="24"/>
          <w:szCs w:val="24"/>
        </w:rPr>
      </w:pPr>
    </w:p>
    <w:p w14:paraId="5C7B1EAC" w14:textId="5EAAB25F" w:rsidR="00064736" w:rsidRPr="007E21CB" w:rsidRDefault="00692880" w:rsidP="00064736">
      <w:pPr>
        <w:ind w:left="720" w:hanging="360"/>
        <w:rPr>
          <w:rFonts w:ascii="Arial" w:hAnsi="Arial" w:cs="Arial"/>
          <w:sz w:val="24"/>
          <w:szCs w:val="24"/>
        </w:rPr>
      </w:pPr>
      <w:r w:rsidRPr="007E21CB">
        <w:rPr>
          <w:rFonts w:ascii="Arial" w:hAnsi="Arial" w:cs="Arial"/>
          <w:sz w:val="24"/>
          <w:szCs w:val="24"/>
        </w:rPr>
        <w:t>B</w:t>
      </w:r>
      <w:r w:rsidR="00064736" w:rsidRPr="007E21CB">
        <w:rPr>
          <w:rFonts w:ascii="Arial" w:hAnsi="Arial" w:cs="Arial"/>
          <w:sz w:val="24"/>
          <w:szCs w:val="24"/>
        </w:rPr>
        <w:t>.</w:t>
      </w:r>
      <w:r w:rsidR="00064736" w:rsidRPr="007E21CB">
        <w:rPr>
          <w:rFonts w:ascii="Arial" w:hAnsi="Arial" w:cs="Arial"/>
          <w:sz w:val="24"/>
          <w:szCs w:val="24"/>
        </w:rPr>
        <w:tab/>
      </w:r>
      <w:r w:rsidRPr="007E21CB">
        <w:rPr>
          <w:rFonts w:ascii="Arial" w:hAnsi="Arial" w:cs="Arial"/>
          <w:b/>
          <w:sz w:val="24"/>
          <w:szCs w:val="24"/>
        </w:rPr>
        <w:t>Conditions for exemption</w:t>
      </w:r>
      <w:r w:rsidRPr="007E21CB">
        <w:rPr>
          <w:rFonts w:ascii="Arial" w:hAnsi="Arial" w:cs="Arial"/>
          <w:bCs/>
          <w:i/>
          <w:iCs/>
          <w:sz w:val="24"/>
          <w:szCs w:val="24"/>
        </w:rPr>
        <w:t>.</w:t>
      </w:r>
      <w:r w:rsidRPr="007E21CB">
        <w:rPr>
          <w:rFonts w:ascii="Arial" w:hAnsi="Arial" w:cs="Arial"/>
          <w:sz w:val="24"/>
          <w:szCs w:val="24"/>
        </w:rPr>
        <w:t xml:space="preserve"> The hazardous waste pharmaceuticals must be: </w:t>
      </w:r>
      <w:r w:rsidR="00064736" w:rsidRPr="007E21CB">
        <w:rPr>
          <w:rFonts w:ascii="Arial" w:hAnsi="Arial" w:cs="Arial"/>
          <w:sz w:val="24"/>
          <w:szCs w:val="24"/>
        </w:rPr>
        <w:br/>
      </w:r>
    </w:p>
    <w:p w14:paraId="3B8D8591" w14:textId="3E57EE3C" w:rsidR="00064736" w:rsidRPr="007E21CB" w:rsidRDefault="00886B83" w:rsidP="00064736">
      <w:pPr>
        <w:ind w:left="1080" w:hanging="360"/>
        <w:rPr>
          <w:rFonts w:ascii="Arial" w:hAnsi="Arial" w:cs="Arial"/>
          <w:sz w:val="24"/>
          <w:szCs w:val="24"/>
        </w:rPr>
      </w:pPr>
      <w:r w:rsidRPr="007E21CB">
        <w:rPr>
          <w:rFonts w:ascii="Arial" w:hAnsi="Arial" w:cs="Arial"/>
          <w:sz w:val="24"/>
          <w:szCs w:val="24"/>
        </w:rPr>
        <w:t>(</w:t>
      </w:r>
      <w:r w:rsidR="00064736" w:rsidRPr="007E21CB">
        <w:rPr>
          <w:rFonts w:ascii="Arial" w:hAnsi="Arial" w:cs="Arial"/>
          <w:sz w:val="24"/>
          <w:szCs w:val="24"/>
        </w:rPr>
        <w:t>1</w:t>
      </w:r>
      <w:r w:rsidRPr="007E21CB">
        <w:rPr>
          <w:rFonts w:ascii="Arial" w:hAnsi="Arial" w:cs="Arial"/>
          <w:sz w:val="24"/>
          <w:szCs w:val="24"/>
        </w:rPr>
        <w:t>)</w:t>
      </w:r>
      <w:r w:rsidR="00064736" w:rsidRPr="007E21CB">
        <w:rPr>
          <w:rFonts w:ascii="Arial" w:hAnsi="Arial" w:cs="Arial"/>
          <w:sz w:val="24"/>
          <w:szCs w:val="24"/>
        </w:rPr>
        <w:tab/>
        <w:t xml:space="preserve">Managed in compliance with the sewer prohibition of </w:t>
      </w:r>
      <w:r w:rsidR="00553762" w:rsidRPr="007E21CB">
        <w:rPr>
          <w:rFonts w:ascii="Arial" w:hAnsi="Arial" w:cs="Arial"/>
          <w:sz w:val="24"/>
          <w:szCs w:val="24"/>
        </w:rPr>
        <w:t>S</w:t>
      </w:r>
      <w:r w:rsidR="0012208A" w:rsidRPr="007E21CB">
        <w:rPr>
          <w:rFonts w:ascii="Arial" w:hAnsi="Arial" w:cs="Arial"/>
          <w:sz w:val="24"/>
          <w:szCs w:val="24"/>
        </w:rPr>
        <w:t>ection</w:t>
      </w:r>
      <w:r w:rsidR="00064736" w:rsidRPr="007E21CB">
        <w:rPr>
          <w:rFonts w:ascii="Arial" w:hAnsi="Arial" w:cs="Arial"/>
          <w:sz w:val="24"/>
          <w:szCs w:val="24"/>
        </w:rPr>
        <w:t xml:space="preserve"> </w:t>
      </w:r>
      <w:r w:rsidR="00352D09" w:rsidRPr="007E21CB">
        <w:rPr>
          <w:rFonts w:ascii="Arial" w:hAnsi="Arial" w:cs="Arial"/>
          <w:sz w:val="24"/>
          <w:szCs w:val="24"/>
        </w:rPr>
        <w:t>8</w:t>
      </w:r>
      <w:r w:rsidRPr="007E21CB">
        <w:rPr>
          <w:rFonts w:ascii="Arial" w:hAnsi="Arial" w:cs="Arial"/>
          <w:sz w:val="24"/>
          <w:szCs w:val="24"/>
        </w:rPr>
        <w:t xml:space="preserve"> of this Chapter</w:t>
      </w:r>
      <w:r w:rsidR="00064736" w:rsidRPr="007E21CB">
        <w:rPr>
          <w:rFonts w:ascii="Arial" w:hAnsi="Arial" w:cs="Arial"/>
          <w:sz w:val="24"/>
          <w:szCs w:val="24"/>
        </w:rPr>
        <w:t>; and</w:t>
      </w:r>
      <w:r w:rsidR="00064736" w:rsidRPr="007E21CB">
        <w:rPr>
          <w:rFonts w:ascii="Arial" w:hAnsi="Arial" w:cs="Arial"/>
          <w:sz w:val="24"/>
          <w:szCs w:val="24"/>
        </w:rPr>
        <w:br/>
      </w:r>
    </w:p>
    <w:p w14:paraId="25AB08CD" w14:textId="70CAD540" w:rsidR="00064736" w:rsidRPr="007E21CB" w:rsidRDefault="00886B83" w:rsidP="00064736">
      <w:pPr>
        <w:ind w:left="1080" w:hanging="360"/>
        <w:rPr>
          <w:rFonts w:ascii="Arial" w:hAnsi="Arial" w:cs="Arial"/>
          <w:sz w:val="24"/>
          <w:szCs w:val="24"/>
        </w:rPr>
      </w:pPr>
      <w:r w:rsidRPr="007E21CB">
        <w:rPr>
          <w:rFonts w:ascii="Arial" w:hAnsi="Arial" w:cs="Arial"/>
          <w:sz w:val="24"/>
          <w:szCs w:val="24"/>
        </w:rPr>
        <w:t>(</w:t>
      </w:r>
      <w:r w:rsidR="00064736" w:rsidRPr="007E21CB">
        <w:rPr>
          <w:rFonts w:ascii="Arial" w:hAnsi="Arial" w:cs="Arial"/>
          <w:sz w:val="24"/>
          <w:szCs w:val="24"/>
        </w:rPr>
        <w:t>2</w:t>
      </w:r>
      <w:r w:rsidRPr="007E21CB">
        <w:rPr>
          <w:rFonts w:ascii="Arial" w:hAnsi="Arial" w:cs="Arial"/>
          <w:sz w:val="24"/>
          <w:szCs w:val="24"/>
        </w:rPr>
        <w:t>)</w:t>
      </w:r>
      <w:r w:rsidR="00064736" w:rsidRPr="007E21CB">
        <w:rPr>
          <w:rFonts w:ascii="Arial" w:hAnsi="Arial" w:cs="Arial"/>
          <w:sz w:val="24"/>
          <w:szCs w:val="24"/>
        </w:rPr>
        <w:tab/>
        <w:t>Collected, stored, transported, and disposed of in compliance with all applicable Drug Enforcement Administration regulations for controlled substances; and</w:t>
      </w:r>
      <w:r w:rsidR="00064736" w:rsidRPr="007E21CB">
        <w:rPr>
          <w:rFonts w:ascii="Arial" w:hAnsi="Arial" w:cs="Arial"/>
          <w:sz w:val="24"/>
          <w:szCs w:val="24"/>
        </w:rPr>
        <w:br/>
      </w:r>
    </w:p>
    <w:p w14:paraId="65B81500" w14:textId="6F31AADF" w:rsidR="00064736" w:rsidRPr="007E21CB" w:rsidRDefault="00886B83" w:rsidP="00064736">
      <w:pPr>
        <w:ind w:left="1080" w:hanging="360"/>
        <w:rPr>
          <w:rFonts w:ascii="Arial" w:hAnsi="Arial" w:cs="Arial"/>
          <w:sz w:val="24"/>
          <w:szCs w:val="24"/>
        </w:rPr>
      </w:pPr>
      <w:r w:rsidRPr="007E21CB">
        <w:rPr>
          <w:rFonts w:ascii="Arial" w:hAnsi="Arial" w:cs="Arial"/>
          <w:sz w:val="24"/>
          <w:szCs w:val="24"/>
        </w:rPr>
        <w:t>(</w:t>
      </w:r>
      <w:r w:rsidR="00064736" w:rsidRPr="007E21CB">
        <w:rPr>
          <w:rFonts w:ascii="Arial" w:hAnsi="Arial" w:cs="Arial"/>
          <w:sz w:val="24"/>
          <w:szCs w:val="24"/>
        </w:rPr>
        <w:t>3</w:t>
      </w:r>
      <w:r w:rsidRPr="007E21CB">
        <w:rPr>
          <w:rFonts w:ascii="Arial" w:hAnsi="Arial" w:cs="Arial"/>
          <w:sz w:val="24"/>
          <w:szCs w:val="24"/>
        </w:rPr>
        <w:t>)</w:t>
      </w:r>
      <w:r w:rsidR="00064736" w:rsidRPr="007E21CB">
        <w:rPr>
          <w:rFonts w:ascii="Arial" w:hAnsi="Arial" w:cs="Arial"/>
          <w:sz w:val="24"/>
          <w:szCs w:val="24"/>
        </w:rPr>
        <w:tab/>
        <w:t>Destroyed by a method that Drug Enforcement Administration has publicly deemed in writing to meet their non-retrievable standard of destruction or combusted at one of the following:</w:t>
      </w:r>
      <w:r w:rsidR="00064736" w:rsidRPr="007E21CB">
        <w:rPr>
          <w:rFonts w:ascii="Arial" w:hAnsi="Arial" w:cs="Arial"/>
          <w:sz w:val="24"/>
          <w:szCs w:val="24"/>
        </w:rPr>
        <w:br/>
      </w:r>
    </w:p>
    <w:p w14:paraId="760DD194" w14:textId="4C21CC90" w:rsidR="00064736" w:rsidRPr="007E21CB" w:rsidRDefault="00064736" w:rsidP="00064736">
      <w:pPr>
        <w:ind w:left="1440" w:hanging="360"/>
        <w:rPr>
          <w:rFonts w:ascii="Arial" w:hAnsi="Arial" w:cs="Arial"/>
          <w:sz w:val="24"/>
          <w:szCs w:val="24"/>
        </w:rPr>
      </w:pPr>
      <w:r w:rsidRPr="007E21CB">
        <w:rPr>
          <w:rFonts w:ascii="Arial" w:hAnsi="Arial" w:cs="Arial"/>
          <w:sz w:val="24"/>
          <w:szCs w:val="24"/>
        </w:rPr>
        <w:t>(a)</w:t>
      </w:r>
      <w:r w:rsidRPr="007E21CB">
        <w:rPr>
          <w:rFonts w:ascii="Arial" w:hAnsi="Arial" w:cs="Arial"/>
          <w:sz w:val="24"/>
          <w:szCs w:val="24"/>
        </w:rPr>
        <w:tab/>
        <w:t xml:space="preserve">A permitted large municipal waste combustor, subject to </w:t>
      </w:r>
      <w:r w:rsidR="0074570C" w:rsidRPr="007E21CB">
        <w:rPr>
          <w:rFonts w:ascii="Arial" w:hAnsi="Arial" w:cs="Arial"/>
          <w:sz w:val="24"/>
          <w:szCs w:val="24"/>
        </w:rPr>
        <w:t>40 C</w:t>
      </w:r>
      <w:r w:rsidR="00A1024B" w:rsidRPr="007E21CB">
        <w:rPr>
          <w:rFonts w:ascii="Arial" w:hAnsi="Arial" w:cs="Arial"/>
          <w:sz w:val="24"/>
          <w:szCs w:val="24"/>
        </w:rPr>
        <w:t>.</w:t>
      </w:r>
      <w:r w:rsidR="0074570C" w:rsidRPr="007E21CB">
        <w:rPr>
          <w:rFonts w:ascii="Arial" w:hAnsi="Arial" w:cs="Arial"/>
          <w:sz w:val="24"/>
          <w:szCs w:val="24"/>
        </w:rPr>
        <w:t>F</w:t>
      </w:r>
      <w:r w:rsidR="00A1024B" w:rsidRPr="007E21CB">
        <w:rPr>
          <w:rFonts w:ascii="Arial" w:hAnsi="Arial" w:cs="Arial"/>
          <w:sz w:val="24"/>
          <w:szCs w:val="24"/>
        </w:rPr>
        <w:t>.</w:t>
      </w:r>
      <w:r w:rsidR="0074570C" w:rsidRPr="007E21CB">
        <w:rPr>
          <w:rFonts w:ascii="Arial" w:hAnsi="Arial" w:cs="Arial"/>
          <w:sz w:val="24"/>
          <w:szCs w:val="24"/>
        </w:rPr>
        <w:t>R</w:t>
      </w:r>
      <w:r w:rsidR="00A1024B" w:rsidRPr="007E21CB">
        <w:rPr>
          <w:rFonts w:ascii="Arial" w:hAnsi="Arial" w:cs="Arial"/>
          <w:sz w:val="24"/>
          <w:szCs w:val="24"/>
        </w:rPr>
        <w:t>.</w:t>
      </w:r>
      <w:r w:rsidR="0074570C" w:rsidRPr="007E21CB">
        <w:rPr>
          <w:rFonts w:ascii="Arial" w:hAnsi="Arial" w:cs="Arial"/>
          <w:sz w:val="24"/>
          <w:szCs w:val="24"/>
        </w:rPr>
        <w:t xml:space="preserve"> </w:t>
      </w:r>
      <w:r w:rsidR="00886B83" w:rsidRPr="007E21CB">
        <w:rPr>
          <w:rFonts w:ascii="Arial" w:hAnsi="Arial" w:cs="Arial"/>
          <w:sz w:val="24"/>
          <w:szCs w:val="24"/>
        </w:rPr>
        <w:t>P</w:t>
      </w:r>
      <w:r w:rsidR="0074570C" w:rsidRPr="007E21CB">
        <w:rPr>
          <w:rFonts w:ascii="Arial" w:hAnsi="Arial" w:cs="Arial"/>
          <w:sz w:val="24"/>
          <w:szCs w:val="24"/>
        </w:rPr>
        <w:t xml:space="preserve">art 62 </w:t>
      </w:r>
      <w:r w:rsidR="00886B83" w:rsidRPr="007E21CB">
        <w:rPr>
          <w:rFonts w:ascii="Arial" w:hAnsi="Arial" w:cs="Arial"/>
          <w:sz w:val="24"/>
          <w:szCs w:val="24"/>
        </w:rPr>
        <w:t>S</w:t>
      </w:r>
      <w:r w:rsidR="0074570C" w:rsidRPr="007E21CB">
        <w:rPr>
          <w:rFonts w:ascii="Arial" w:hAnsi="Arial" w:cs="Arial"/>
          <w:sz w:val="24"/>
          <w:szCs w:val="24"/>
        </w:rPr>
        <w:t>ubpart FFF</w:t>
      </w:r>
      <w:r w:rsidRPr="007E21CB">
        <w:rPr>
          <w:rFonts w:ascii="Arial" w:hAnsi="Arial" w:cs="Arial"/>
          <w:sz w:val="24"/>
          <w:szCs w:val="24"/>
        </w:rPr>
        <w:t xml:space="preserve"> or applicable state plan for existing large municipal waste combustors, or </w:t>
      </w:r>
      <w:r w:rsidR="00A1024B" w:rsidRPr="007E21CB">
        <w:rPr>
          <w:rFonts w:ascii="Arial" w:hAnsi="Arial" w:cs="Arial"/>
          <w:sz w:val="24"/>
          <w:szCs w:val="24"/>
        </w:rPr>
        <w:t xml:space="preserve">40 C.F.R. </w:t>
      </w:r>
      <w:r w:rsidR="00886B83" w:rsidRPr="007E21CB">
        <w:rPr>
          <w:rFonts w:ascii="Arial" w:hAnsi="Arial" w:cs="Arial"/>
          <w:sz w:val="24"/>
          <w:szCs w:val="24"/>
        </w:rPr>
        <w:t>P</w:t>
      </w:r>
      <w:r w:rsidR="00A1024B" w:rsidRPr="007E21CB">
        <w:rPr>
          <w:rFonts w:ascii="Arial" w:hAnsi="Arial" w:cs="Arial"/>
          <w:sz w:val="24"/>
          <w:szCs w:val="24"/>
        </w:rPr>
        <w:t xml:space="preserve">art 60 </w:t>
      </w:r>
      <w:r w:rsidR="00886B83" w:rsidRPr="007E21CB">
        <w:rPr>
          <w:rFonts w:ascii="Arial" w:hAnsi="Arial" w:cs="Arial"/>
          <w:sz w:val="24"/>
          <w:szCs w:val="24"/>
        </w:rPr>
        <w:t>S</w:t>
      </w:r>
      <w:r w:rsidR="00A1024B" w:rsidRPr="007E21CB">
        <w:rPr>
          <w:rFonts w:ascii="Arial" w:hAnsi="Arial" w:cs="Arial"/>
          <w:sz w:val="24"/>
          <w:szCs w:val="24"/>
        </w:rPr>
        <w:t>ubparts Eb</w:t>
      </w:r>
      <w:r w:rsidRPr="007E21CB">
        <w:rPr>
          <w:rFonts w:ascii="Arial" w:hAnsi="Arial" w:cs="Arial"/>
          <w:sz w:val="24"/>
          <w:szCs w:val="24"/>
        </w:rPr>
        <w:t xml:space="preserve"> for new large municipal waste combustors; or</w:t>
      </w:r>
      <w:r w:rsidRPr="007E21CB">
        <w:rPr>
          <w:rFonts w:ascii="Arial" w:hAnsi="Arial" w:cs="Arial"/>
          <w:sz w:val="24"/>
          <w:szCs w:val="24"/>
        </w:rPr>
        <w:br/>
      </w:r>
    </w:p>
    <w:p w14:paraId="4F2252F9" w14:textId="24A3863F" w:rsidR="00064736" w:rsidRPr="007E21CB" w:rsidRDefault="00064736" w:rsidP="00064736">
      <w:pPr>
        <w:ind w:left="1440" w:hanging="360"/>
        <w:rPr>
          <w:rFonts w:ascii="Arial" w:hAnsi="Arial" w:cs="Arial"/>
          <w:sz w:val="24"/>
          <w:szCs w:val="24"/>
        </w:rPr>
      </w:pPr>
      <w:r w:rsidRPr="007E21CB">
        <w:rPr>
          <w:rFonts w:ascii="Arial" w:hAnsi="Arial" w:cs="Arial"/>
          <w:sz w:val="24"/>
          <w:szCs w:val="24"/>
        </w:rPr>
        <w:t>(b)</w:t>
      </w:r>
      <w:r w:rsidRPr="007E21CB">
        <w:rPr>
          <w:rFonts w:ascii="Arial" w:hAnsi="Arial" w:cs="Arial"/>
          <w:sz w:val="24"/>
          <w:szCs w:val="24"/>
        </w:rPr>
        <w:tab/>
      </w:r>
      <w:r w:rsidR="00333070" w:rsidRPr="007E21CB">
        <w:rPr>
          <w:rFonts w:ascii="Arial" w:hAnsi="Arial" w:cs="Arial"/>
          <w:sz w:val="24"/>
          <w:szCs w:val="24"/>
        </w:rPr>
        <w:t xml:space="preserve">A permitted small municipal waste combustor, subject to </w:t>
      </w:r>
      <w:r w:rsidR="00784264" w:rsidRPr="007E21CB">
        <w:rPr>
          <w:rFonts w:ascii="Arial" w:hAnsi="Arial" w:cs="Arial"/>
          <w:sz w:val="24"/>
          <w:szCs w:val="24"/>
        </w:rPr>
        <w:t>40 C</w:t>
      </w:r>
      <w:r w:rsidR="007C4410" w:rsidRPr="007E21CB">
        <w:rPr>
          <w:rFonts w:ascii="Arial" w:hAnsi="Arial" w:cs="Arial"/>
          <w:sz w:val="24"/>
          <w:szCs w:val="24"/>
        </w:rPr>
        <w:t>.</w:t>
      </w:r>
      <w:r w:rsidR="00784264" w:rsidRPr="007E21CB">
        <w:rPr>
          <w:rFonts w:ascii="Arial" w:hAnsi="Arial" w:cs="Arial"/>
          <w:sz w:val="24"/>
          <w:szCs w:val="24"/>
        </w:rPr>
        <w:t>F</w:t>
      </w:r>
      <w:r w:rsidR="007C4410" w:rsidRPr="007E21CB">
        <w:rPr>
          <w:rFonts w:ascii="Arial" w:hAnsi="Arial" w:cs="Arial"/>
          <w:sz w:val="24"/>
          <w:szCs w:val="24"/>
        </w:rPr>
        <w:t>.</w:t>
      </w:r>
      <w:r w:rsidR="00784264" w:rsidRPr="007E21CB">
        <w:rPr>
          <w:rFonts w:ascii="Arial" w:hAnsi="Arial" w:cs="Arial"/>
          <w:sz w:val="24"/>
          <w:szCs w:val="24"/>
        </w:rPr>
        <w:t>R</w:t>
      </w:r>
      <w:r w:rsidR="007C4410" w:rsidRPr="007E21CB">
        <w:rPr>
          <w:rFonts w:ascii="Arial" w:hAnsi="Arial" w:cs="Arial"/>
          <w:sz w:val="24"/>
          <w:szCs w:val="24"/>
        </w:rPr>
        <w:t>.</w:t>
      </w:r>
      <w:r w:rsidR="00784264" w:rsidRPr="007E21CB">
        <w:rPr>
          <w:rFonts w:ascii="Arial" w:hAnsi="Arial" w:cs="Arial"/>
          <w:sz w:val="24"/>
          <w:szCs w:val="24"/>
        </w:rPr>
        <w:t xml:space="preserve"> </w:t>
      </w:r>
      <w:r w:rsidR="00886B83" w:rsidRPr="007E21CB">
        <w:rPr>
          <w:rFonts w:ascii="Arial" w:hAnsi="Arial" w:cs="Arial"/>
          <w:sz w:val="24"/>
          <w:szCs w:val="24"/>
        </w:rPr>
        <w:t>P</w:t>
      </w:r>
      <w:r w:rsidR="00784264" w:rsidRPr="007E21CB">
        <w:rPr>
          <w:rFonts w:ascii="Arial" w:hAnsi="Arial" w:cs="Arial"/>
          <w:sz w:val="24"/>
          <w:szCs w:val="24"/>
        </w:rPr>
        <w:t xml:space="preserve">art 62 </w:t>
      </w:r>
      <w:r w:rsidR="00886B83" w:rsidRPr="007E21CB">
        <w:rPr>
          <w:rFonts w:ascii="Arial" w:hAnsi="Arial" w:cs="Arial"/>
          <w:sz w:val="24"/>
          <w:szCs w:val="24"/>
        </w:rPr>
        <w:t>S</w:t>
      </w:r>
      <w:r w:rsidR="00784264" w:rsidRPr="007E21CB">
        <w:rPr>
          <w:rFonts w:ascii="Arial" w:hAnsi="Arial" w:cs="Arial"/>
          <w:sz w:val="24"/>
          <w:szCs w:val="24"/>
        </w:rPr>
        <w:t>ubpart JJJ</w:t>
      </w:r>
      <w:r w:rsidR="00333070" w:rsidRPr="007E21CB">
        <w:rPr>
          <w:rFonts w:ascii="Arial" w:hAnsi="Arial" w:cs="Arial"/>
          <w:sz w:val="24"/>
          <w:szCs w:val="24"/>
        </w:rPr>
        <w:t xml:space="preserve"> or applicable state plan for existing small municipal waste combustors, or </w:t>
      </w:r>
      <w:r w:rsidR="00784264" w:rsidRPr="007E21CB">
        <w:rPr>
          <w:rFonts w:ascii="Arial" w:hAnsi="Arial" w:cs="Arial"/>
          <w:sz w:val="24"/>
          <w:szCs w:val="24"/>
        </w:rPr>
        <w:t>40 C</w:t>
      </w:r>
      <w:r w:rsidR="007C4410" w:rsidRPr="007E21CB">
        <w:rPr>
          <w:rFonts w:ascii="Arial" w:hAnsi="Arial" w:cs="Arial"/>
          <w:sz w:val="24"/>
          <w:szCs w:val="24"/>
        </w:rPr>
        <w:t>.</w:t>
      </w:r>
      <w:r w:rsidR="00784264" w:rsidRPr="007E21CB">
        <w:rPr>
          <w:rFonts w:ascii="Arial" w:hAnsi="Arial" w:cs="Arial"/>
          <w:sz w:val="24"/>
          <w:szCs w:val="24"/>
        </w:rPr>
        <w:t>F</w:t>
      </w:r>
      <w:r w:rsidR="007C4410" w:rsidRPr="007E21CB">
        <w:rPr>
          <w:rFonts w:ascii="Arial" w:hAnsi="Arial" w:cs="Arial"/>
          <w:sz w:val="24"/>
          <w:szCs w:val="24"/>
        </w:rPr>
        <w:t>.</w:t>
      </w:r>
      <w:r w:rsidR="00784264" w:rsidRPr="007E21CB">
        <w:rPr>
          <w:rFonts w:ascii="Arial" w:hAnsi="Arial" w:cs="Arial"/>
          <w:sz w:val="24"/>
          <w:szCs w:val="24"/>
        </w:rPr>
        <w:t>R</w:t>
      </w:r>
      <w:r w:rsidR="007C4410" w:rsidRPr="007E21CB">
        <w:rPr>
          <w:rFonts w:ascii="Arial" w:hAnsi="Arial" w:cs="Arial"/>
          <w:sz w:val="24"/>
          <w:szCs w:val="24"/>
        </w:rPr>
        <w:t>.</w:t>
      </w:r>
      <w:r w:rsidR="00784264" w:rsidRPr="007E21CB">
        <w:rPr>
          <w:rFonts w:ascii="Arial" w:hAnsi="Arial" w:cs="Arial"/>
          <w:sz w:val="24"/>
          <w:szCs w:val="24"/>
        </w:rPr>
        <w:t xml:space="preserve"> </w:t>
      </w:r>
      <w:r w:rsidR="00886B83" w:rsidRPr="007E21CB">
        <w:rPr>
          <w:rFonts w:ascii="Arial" w:hAnsi="Arial" w:cs="Arial"/>
          <w:sz w:val="24"/>
          <w:szCs w:val="24"/>
        </w:rPr>
        <w:t>P</w:t>
      </w:r>
      <w:r w:rsidR="00784264" w:rsidRPr="007E21CB">
        <w:rPr>
          <w:rFonts w:ascii="Arial" w:hAnsi="Arial" w:cs="Arial"/>
          <w:sz w:val="24"/>
          <w:szCs w:val="24"/>
        </w:rPr>
        <w:t xml:space="preserve">art 60 </w:t>
      </w:r>
      <w:r w:rsidR="00886B83" w:rsidRPr="007E21CB">
        <w:rPr>
          <w:rFonts w:ascii="Arial" w:hAnsi="Arial" w:cs="Arial"/>
          <w:sz w:val="24"/>
          <w:szCs w:val="24"/>
        </w:rPr>
        <w:t>S</w:t>
      </w:r>
      <w:r w:rsidR="00784264" w:rsidRPr="007E21CB">
        <w:rPr>
          <w:rFonts w:ascii="Arial" w:hAnsi="Arial" w:cs="Arial"/>
          <w:sz w:val="24"/>
          <w:szCs w:val="24"/>
        </w:rPr>
        <w:t>ubparts AAAA</w:t>
      </w:r>
      <w:r w:rsidR="00333070" w:rsidRPr="007E21CB">
        <w:rPr>
          <w:rFonts w:ascii="Arial" w:hAnsi="Arial" w:cs="Arial"/>
          <w:sz w:val="24"/>
          <w:szCs w:val="24"/>
        </w:rPr>
        <w:t xml:space="preserve"> for new small municipal waste combustors; or</w:t>
      </w:r>
      <w:r w:rsidR="00333070" w:rsidRPr="007E21CB">
        <w:rPr>
          <w:rFonts w:ascii="Arial" w:hAnsi="Arial" w:cs="Arial"/>
          <w:sz w:val="24"/>
          <w:szCs w:val="24"/>
        </w:rPr>
        <w:br/>
      </w:r>
    </w:p>
    <w:p w14:paraId="30B74467" w14:textId="43D8DE27" w:rsidR="00333070" w:rsidRPr="007E21CB" w:rsidRDefault="00333070" w:rsidP="00064736">
      <w:pPr>
        <w:ind w:left="1440" w:hanging="360"/>
        <w:rPr>
          <w:rFonts w:ascii="Arial" w:hAnsi="Arial" w:cs="Arial"/>
          <w:sz w:val="24"/>
          <w:szCs w:val="24"/>
        </w:rPr>
      </w:pPr>
      <w:r w:rsidRPr="007E21CB">
        <w:rPr>
          <w:rFonts w:ascii="Arial" w:hAnsi="Arial" w:cs="Arial"/>
          <w:sz w:val="24"/>
          <w:szCs w:val="24"/>
        </w:rPr>
        <w:t>(c)</w:t>
      </w:r>
      <w:r w:rsidRPr="007E21CB">
        <w:rPr>
          <w:rFonts w:ascii="Arial" w:hAnsi="Arial" w:cs="Arial"/>
          <w:sz w:val="24"/>
          <w:szCs w:val="24"/>
        </w:rPr>
        <w:tab/>
        <w:t xml:space="preserve">A permitted hospital, medical and infectious waste incinerator, subject to </w:t>
      </w:r>
      <w:r w:rsidR="00784264" w:rsidRPr="007E21CB">
        <w:rPr>
          <w:rFonts w:ascii="Arial" w:hAnsi="Arial" w:cs="Arial"/>
          <w:sz w:val="24"/>
          <w:szCs w:val="24"/>
        </w:rPr>
        <w:t>40 C</w:t>
      </w:r>
      <w:r w:rsidR="007C4410" w:rsidRPr="007E21CB">
        <w:rPr>
          <w:rFonts w:ascii="Arial" w:hAnsi="Arial" w:cs="Arial"/>
          <w:sz w:val="24"/>
          <w:szCs w:val="24"/>
        </w:rPr>
        <w:t>.</w:t>
      </w:r>
      <w:r w:rsidR="00784264" w:rsidRPr="007E21CB">
        <w:rPr>
          <w:rFonts w:ascii="Arial" w:hAnsi="Arial" w:cs="Arial"/>
          <w:sz w:val="24"/>
          <w:szCs w:val="24"/>
        </w:rPr>
        <w:t>F</w:t>
      </w:r>
      <w:r w:rsidR="007C4410" w:rsidRPr="007E21CB">
        <w:rPr>
          <w:rFonts w:ascii="Arial" w:hAnsi="Arial" w:cs="Arial"/>
          <w:sz w:val="24"/>
          <w:szCs w:val="24"/>
        </w:rPr>
        <w:t>.</w:t>
      </w:r>
      <w:r w:rsidR="00784264" w:rsidRPr="007E21CB">
        <w:rPr>
          <w:rFonts w:ascii="Arial" w:hAnsi="Arial" w:cs="Arial"/>
          <w:sz w:val="24"/>
          <w:szCs w:val="24"/>
        </w:rPr>
        <w:t>R</w:t>
      </w:r>
      <w:r w:rsidR="007C4410" w:rsidRPr="007E21CB">
        <w:rPr>
          <w:rFonts w:ascii="Arial" w:hAnsi="Arial" w:cs="Arial"/>
          <w:sz w:val="24"/>
          <w:szCs w:val="24"/>
        </w:rPr>
        <w:t>.</w:t>
      </w:r>
      <w:r w:rsidR="00784264" w:rsidRPr="007E21CB">
        <w:rPr>
          <w:rFonts w:ascii="Arial" w:hAnsi="Arial" w:cs="Arial"/>
          <w:sz w:val="24"/>
          <w:szCs w:val="24"/>
        </w:rPr>
        <w:t xml:space="preserve"> </w:t>
      </w:r>
      <w:r w:rsidR="00765B40" w:rsidRPr="007E21CB">
        <w:rPr>
          <w:rFonts w:ascii="Arial" w:hAnsi="Arial" w:cs="Arial"/>
          <w:sz w:val="24"/>
          <w:szCs w:val="24"/>
        </w:rPr>
        <w:t>P</w:t>
      </w:r>
      <w:r w:rsidR="00784264" w:rsidRPr="007E21CB">
        <w:rPr>
          <w:rFonts w:ascii="Arial" w:hAnsi="Arial" w:cs="Arial"/>
          <w:sz w:val="24"/>
          <w:szCs w:val="24"/>
        </w:rPr>
        <w:t xml:space="preserve">art 62 </w:t>
      </w:r>
      <w:r w:rsidR="00765B40" w:rsidRPr="007E21CB">
        <w:rPr>
          <w:rFonts w:ascii="Arial" w:hAnsi="Arial" w:cs="Arial"/>
          <w:sz w:val="24"/>
          <w:szCs w:val="24"/>
        </w:rPr>
        <w:t>S</w:t>
      </w:r>
      <w:r w:rsidR="00784264" w:rsidRPr="007E21CB">
        <w:rPr>
          <w:rFonts w:ascii="Arial" w:hAnsi="Arial" w:cs="Arial"/>
          <w:sz w:val="24"/>
          <w:szCs w:val="24"/>
        </w:rPr>
        <w:t>ubpart HHH</w:t>
      </w:r>
      <w:r w:rsidRPr="007E21CB">
        <w:rPr>
          <w:rFonts w:ascii="Arial" w:hAnsi="Arial" w:cs="Arial"/>
          <w:sz w:val="24"/>
          <w:szCs w:val="24"/>
        </w:rPr>
        <w:t xml:space="preserve"> or applicable state plan for existing hospital, medical and infectious waste incinerators, or </w:t>
      </w:r>
      <w:r w:rsidR="00F95CE2" w:rsidRPr="007E21CB">
        <w:rPr>
          <w:rFonts w:ascii="Arial" w:hAnsi="Arial" w:cs="Arial"/>
          <w:sz w:val="24"/>
          <w:szCs w:val="24"/>
        </w:rPr>
        <w:t>40 C</w:t>
      </w:r>
      <w:r w:rsidR="007C4410" w:rsidRPr="007E21CB">
        <w:rPr>
          <w:rFonts w:ascii="Arial" w:hAnsi="Arial" w:cs="Arial"/>
          <w:sz w:val="24"/>
          <w:szCs w:val="24"/>
        </w:rPr>
        <w:t>.</w:t>
      </w:r>
      <w:r w:rsidR="00F95CE2" w:rsidRPr="007E21CB">
        <w:rPr>
          <w:rFonts w:ascii="Arial" w:hAnsi="Arial" w:cs="Arial"/>
          <w:sz w:val="24"/>
          <w:szCs w:val="24"/>
        </w:rPr>
        <w:t>F</w:t>
      </w:r>
      <w:r w:rsidR="007C4410" w:rsidRPr="007E21CB">
        <w:rPr>
          <w:rFonts w:ascii="Arial" w:hAnsi="Arial" w:cs="Arial"/>
          <w:sz w:val="24"/>
          <w:szCs w:val="24"/>
        </w:rPr>
        <w:t>.</w:t>
      </w:r>
      <w:r w:rsidR="00F95CE2" w:rsidRPr="007E21CB">
        <w:rPr>
          <w:rFonts w:ascii="Arial" w:hAnsi="Arial" w:cs="Arial"/>
          <w:sz w:val="24"/>
          <w:szCs w:val="24"/>
        </w:rPr>
        <w:t>R</w:t>
      </w:r>
      <w:r w:rsidR="007C4410" w:rsidRPr="007E21CB">
        <w:rPr>
          <w:rFonts w:ascii="Arial" w:hAnsi="Arial" w:cs="Arial"/>
          <w:sz w:val="24"/>
          <w:szCs w:val="24"/>
        </w:rPr>
        <w:t>.</w:t>
      </w:r>
      <w:r w:rsidR="00F95CE2" w:rsidRPr="007E21CB">
        <w:rPr>
          <w:rFonts w:ascii="Arial" w:hAnsi="Arial" w:cs="Arial"/>
          <w:sz w:val="24"/>
          <w:szCs w:val="24"/>
        </w:rPr>
        <w:t xml:space="preserve"> </w:t>
      </w:r>
      <w:r w:rsidR="00765B40" w:rsidRPr="007E21CB">
        <w:rPr>
          <w:rFonts w:ascii="Arial" w:hAnsi="Arial" w:cs="Arial"/>
          <w:sz w:val="24"/>
          <w:szCs w:val="24"/>
        </w:rPr>
        <w:t>P</w:t>
      </w:r>
      <w:r w:rsidR="00F95CE2" w:rsidRPr="007E21CB">
        <w:rPr>
          <w:rFonts w:ascii="Arial" w:hAnsi="Arial" w:cs="Arial"/>
          <w:sz w:val="24"/>
          <w:szCs w:val="24"/>
        </w:rPr>
        <w:t xml:space="preserve">art 60 </w:t>
      </w:r>
      <w:r w:rsidR="00765B40" w:rsidRPr="007E21CB">
        <w:rPr>
          <w:rFonts w:ascii="Arial" w:hAnsi="Arial" w:cs="Arial"/>
          <w:sz w:val="24"/>
          <w:szCs w:val="24"/>
        </w:rPr>
        <w:t>S</w:t>
      </w:r>
      <w:r w:rsidR="00F95CE2" w:rsidRPr="007E21CB">
        <w:rPr>
          <w:rFonts w:ascii="Arial" w:hAnsi="Arial" w:cs="Arial"/>
          <w:sz w:val="24"/>
          <w:szCs w:val="24"/>
        </w:rPr>
        <w:t>ubpart Ec</w:t>
      </w:r>
      <w:r w:rsidRPr="007E21CB">
        <w:rPr>
          <w:rFonts w:ascii="Arial" w:hAnsi="Arial" w:cs="Arial"/>
          <w:sz w:val="24"/>
          <w:szCs w:val="24"/>
        </w:rPr>
        <w:t xml:space="preserve"> for new hospital, medical and infectious waste incinerators</w:t>
      </w:r>
      <w:r w:rsidR="00BA16BE" w:rsidRPr="007E21CB">
        <w:rPr>
          <w:rFonts w:ascii="Arial" w:hAnsi="Arial" w:cs="Arial"/>
          <w:sz w:val="24"/>
          <w:szCs w:val="24"/>
        </w:rPr>
        <w:t>; or</w:t>
      </w:r>
      <w:r w:rsidRPr="007E21CB">
        <w:rPr>
          <w:rFonts w:ascii="Arial" w:hAnsi="Arial" w:cs="Arial"/>
          <w:sz w:val="24"/>
          <w:szCs w:val="24"/>
        </w:rPr>
        <w:br/>
      </w:r>
    </w:p>
    <w:p w14:paraId="7D3E09FB" w14:textId="3F69BD12" w:rsidR="00333070" w:rsidRPr="007E21CB" w:rsidRDefault="00333070" w:rsidP="00064736">
      <w:pPr>
        <w:ind w:left="1440" w:hanging="360"/>
        <w:rPr>
          <w:rFonts w:ascii="Arial" w:hAnsi="Arial" w:cs="Arial"/>
          <w:sz w:val="24"/>
          <w:szCs w:val="24"/>
        </w:rPr>
      </w:pPr>
      <w:r w:rsidRPr="007E21CB">
        <w:rPr>
          <w:rFonts w:ascii="Arial" w:hAnsi="Arial" w:cs="Arial"/>
          <w:sz w:val="24"/>
          <w:szCs w:val="24"/>
        </w:rPr>
        <w:t>(d)</w:t>
      </w:r>
      <w:r w:rsidRPr="007E21CB">
        <w:rPr>
          <w:rFonts w:ascii="Arial" w:hAnsi="Arial" w:cs="Arial"/>
          <w:sz w:val="24"/>
          <w:szCs w:val="24"/>
        </w:rPr>
        <w:tab/>
        <w:t xml:space="preserve">A permitted commercial and industrial solid waste incinerator, subject to </w:t>
      </w:r>
      <w:r w:rsidR="00F95CE2" w:rsidRPr="007E21CB">
        <w:rPr>
          <w:rFonts w:ascii="Arial" w:hAnsi="Arial" w:cs="Arial"/>
          <w:sz w:val="24"/>
          <w:szCs w:val="24"/>
        </w:rPr>
        <w:t>40 C</w:t>
      </w:r>
      <w:r w:rsidR="007C4410" w:rsidRPr="007E21CB">
        <w:rPr>
          <w:rFonts w:ascii="Arial" w:hAnsi="Arial" w:cs="Arial"/>
          <w:sz w:val="24"/>
          <w:szCs w:val="24"/>
        </w:rPr>
        <w:t>.</w:t>
      </w:r>
      <w:r w:rsidR="00F95CE2" w:rsidRPr="007E21CB">
        <w:rPr>
          <w:rFonts w:ascii="Arial" w:hAnsi="Arial" w:cs="Arial"/>
          <w:sz w:val="24"/>
          <w:szCs w:val="24"/>
        </w:rPr>
        <w:t>F</w:t>
      </w:r>
      <w:r w:rsidR="007C4410" w:rsidRPr="007E21CB">
        <w:rPr>
          <w:rFonts w:ascii="Arial" w:hAnsi="Arial" w:cs="Arial"/>
          <w:sz w:val="24"/>
          <w:szCs w:val="24"/>
        </w:rPr>
        <w:t>.</w:t>
      </w:r>
      <w:r w:rsidR="00F95CE2" w:rsidRPr="007E21CB">
        <w:rPr>
          <w:rFonts w:ascii="Arial" w:hAnsi="Arial" w:cs="Arial"/>
          <w:sz w:val="24"/>
          <w:szCs w:val="24"/>
        </w:rPr>
        <w:t>R</w:t>
      </w:r>
      <w:r w:rsidR="007C4410" w:rsidRPr="007E21CB">
        <w:rPr>
          <w:rFonts w:ascii="Arial" w:hAnsi="Arial" w:cs="Arial"/>
          <w:sz w:val="24"/>
          <w:szCs w:val="24"/>
        </w:rPr>
        <w:t>.</w:t>
      </w:r>
      <w:r w:rsidR="00F95CE2" w:rsidRPr="007E21CB">
        <w:rPr>
          <w:rFonts w:ascii="Arial" w:hAnsi="Arial" w:cs="Arial"/>
          <w:sz w:val="24"/>
          <w:szCs w:val="24"/>
        </w:rPr>
        <w:t xml:space="preserve"> </w:t>
      </w:r>
      <w:r w:rsidR="00765B40" w:rsidRPr="007E21CB">
        <w:rPr>
          <w:rFonts w:ascii="Arial" w:hAnsi="Arial" w:cs="Arial"/>
          <w:sz w:val="24"/>
          <w:szCs w:val="24"/>
        </w:rPr>
        <w:t>P</w:t>
      </w:r>
      <w:r w:rsidR="00F95CE2" w:rsidRPr="007E21CB">
        <w:rPr>
          <w:rFonts w:ascii="Arial" w:hAnsi="Arial" w:cs="Arial"/>
          <w:sz w:val="24"/>
          <w:szCs w:val="24"/>
        </w:rPr>
        <w:t xml:space="preserve">art 62 </w:t>
      </w:r>
      <w:r w:rsidR="00765B40" w:rsidRPr="007E21CB">
        <w:rPr>
          <w:rFonts w:ascii="Arial" w:hAnsi="Arial" w:cs="Arial"/>
          <w:sz w:val="24"/>
          <w:szCs w:val="24"/>
        </w:rPr>
        <w:t>S</w:t>
      </w:r>
      <w:r w:rsidR="00F95CE2" w:rsidRPr="007E21CB">
        <w:rPr>
          <w:rFonts w:ascii="Arial" w:hAnsi="Arial" w:cs="Arial"/>
          <w:sz w:val="24"/>
          <w:szCs w:val="24"/>
        </w:rPr>
        <w:t>ubpart III</w:t>
      </w:r>
      <w:r w:rsidRPr="007E21CB">
        <w:rPr>
          <w:rFonts w:ascii="Arial" w:hAnsi="Arial" w:cs="Arial"/>
          <w:sz w:val="24"/>
          <w:szCs w:val="24"/>
        </w:rPr>
        <w:t xml:space="preserve"> or applicable state plan for existing commercial and industrial solid waste incinerators, or </w:t>
      </w:r>
      <w:r w:rsidR="00F95CE2" w:rsidRPr="007E21CB">
        <w:rPr>
          <w:rFonts w:ascii="Arial" w:hAnsi="Arial" w:cs="Arial"/>
          <w:sz w:val="24"/>
          <w:szCs w:val="24"/>
        </w:rPr>
        <w:t>40 C</w:t>
      </w:r>
      <w:r w:rsidR="007C4410" w:rsidRPr="007E21CB">
        <w:rPr>
          <w:rFonts w:ascii="Arial" w:hAnsi="Arial" w:cs="Arial"/>
          <w:sz w:val="24"/>
          <w:szCs w:val="24"/>
        </w:rPr>
        <w:t>.</w:t>
      </w:r>
      <w:r w:rsidR="00F95CE2" w:rsidRPr="007E21CB">
        <w:rPr>
          <w:rFonts w:ascii="Arial" w:hAnsi="Arial" w:cs="Arial"/>
          <w:sz w:val="24"/>
          <w:szCs w:val="24"/>
        </w:rPr>
        <w:t>F</w:t>
      </w:r>
      <w:r w:rsidR="007C4410" w:rsidRPr="007E21CB">
        <w:rPr>
          <w:rFonts w:ascii="Arial" w:hAnsi="Arial" w:cs="Arial"/>
          <w:sz w:val="24"/>
          <w:szCs w:val="24"/>
        </w:rPr>
        <w:t>.</w:t>
      </w:r>
      <w:r w:rsidR="00F95CE2" w:rsidRPr="007E21CB">
        <w:rPr>
          <w:rFonts w:ascii="Arial" w:hAnsi="Arial" w:cs="Arial"/>
          <w:sz w:val="24"/>
          <w:szCs w:val="24"/>
        </w:rPr>
        <w:t>R</w:t>
      </w:r>
      <w:r w:rsidR="007C4410" w:rsidRPr="007E21CB">
        <w:rPr>
          <w:rFonts w:ascii="Arial" w:hAnsi="Arial" w:cs="Arial"/>
          <w:sz w:val="24"/>
          <w:szCs w:val="24"/>
        </w:rPr>
        <w:t>.</w:t>
      </w:r>
      <w:r w:rsidR="00F95CE2" w:rsidRPr="007E21CB">
        <w:rPr>
          <w:rFonts w:ascii="Arial" w:hAnsi="Arial" w:cs="Arial"/>
          <w:sz w:val="24"/>
          <w:szCs w:val="24"/>
        </w:rPr>
        <w:t xml:space="preserve"> </w:t>
      </w:r>
      <w:r w:rsidR="00765B40" w:rsidRPr="007E21CB">
        <w:rPr>
          <w:rFonts w:ascii="Arial" w:hAnsi="Arial" w:cs="Arial"/>
          <w:sz w:val="24"/>
          <w:szCs w:val="24"/>
        </w:rPr>
        <w:t>P</w:t>
      </w:r>
      <w:r w:rsidR="00F95CE2" w:rsidRPr="007E21CB">
        <w:rPr>
          <w:rFonts w:ascii="Arial" w:hAnsi="Arial" w:cs="Arial"/>
          <w:sz w:val="24"/>
          <w:szCs w:val="24"/>
        </w:rPr>
        <w:t xml:space="preserve">art 60 </w:t>
      </w:r>
      <w:r w:rsidR="00765B40" w:rsidRPr="007E21CB">
        <w:rPr>
          <w:rFonts w:ascii="Arial" w:hAnsi="Arial" w:cs="Arial"/>
          <w:sz w:val="24"/>
          <w:szCs w:val="24"/>
        </w:rPr>
        <w:t>S</w:t>
      </w:r>
      <w:r w:rsidR="00F95CE2" w:rsidRPr="007E21CB">
        <w:rPr>
          <w:rFonts w:ascii="Arial" w:hAnsi="Arial" w:cs="Arial"/>
          <w:sz w:val="24"/>
          <w:szCs w:val="24"/>
        </w:rPr>
        <w:t>ubpart CCCC</w:t>
      </w:r>
      <w:r w:rsidRPr="007E21CB">
        <w:rPr>
          <w:rFonts w:ascii="Arial" w:hAnsi="Arial" w:cs="Arial"/>
          <w:sz w:val="24"/>
          <w:szCs w:val="24"/>
        </w:rPr>
        <w:t xml:space="preserve"> for new commercial and industrial solid waste incinerators</w:t>
      </w:r>
      <w:r w:rsidR="00BA16BE" w:rsidRPr="007E21CB">
        <w:rPr>
          <w:rFonts w:ascii="Arial" w:hAnsi="Arial" w:cs="Arial"/>
          <w:sz w:val="24"/>
          <w:szCs w:val="24"/>
        </w:rPr>
        <w:t>; or</w:t>
      </w:r>
      <w:r w:rsidRPr="007E21CB">
        <w:rPr>
          <w:rFonts w:ascii="Arial" w:hAnsi="Arial" w:cs="Arial"/>
          <w:sz w:val="24"/>
          <w:szCs w:val="24"/>
        </w:rPr>
        <w:br/>
      </w:r>
    </w:p>
    <w:p w14:paraId="0E4CC0F7" w14:textId="25065DDF" w:rsidR="00333070" w:rsidRPr="007E21CB" w:rsidRDefault="00333070" w:rsidP="00064736">
      <w:pPr>
        <w:ind w:left="1440" w:hanging="360"/>
        <w:rPr>
          <w:rFonts w:ascii="Arial" w:hAnsi="Arial" w:cs="Arial"/>
          <w:sz w:val="24"/>
          <w:szCs w:val="24"/>
        </w:rPr>
      </w:pPr>
      <w:r w:rsidRPr="007E21CB">
        <w:rPr>
          <w:rFonts w:ascii="Arial" w:hAnsi="Arial" w:cs="Arial"/>
          <w:sz w:val="24"/>
          <w:szCs w:val="24"/>
        </w:rPr>
        <w:lastRenderedPageBreak/>
        <w:t>(e)</w:t>
      </w:r>
      <w:r w:rsidRPr="007E21CB">
        <w:rPr>
          <w:rFonts w:ascii="Arial" w:hAnsi="Arial" w:cs="Arial"/>
          <w:sz w:val="24"/>
          <w:szCs w:val="24"/>
        </w:rPr>
        <w:tab/>
        <w:t xml:space="preserve">A permitted hazardous waste combustor subject to </w:t>
      </w:r>
      <w:r w:rsidR="00F95CE2" w:rsidRPr="007E21CB">
        <w:rPr>
          <w:rFonts w:ascii="Arial" w:hAnsi="Arial" w:cs="Arial"/>
          <w:sz w:val="24"/>
          <w:szCs w:val="24"/>
        </w:rPr>
        <w:t>40 C</w:t>
      </w:r>
      <w:r w:rsidR="007C4410" w:rsidRPr="007E21CB">
        <w:rPr>
          <w:rFonts w:ascii="Arial" w:hAnsi="Arial" w:cs="Arial"/>
          <w:sz w:val="24"/>
          <w:szCs w:val="24"/>
        </w:rPr>
        <w:t>.</w:t>
      </w:r>
      <w:r w:rsidR="00F95CE2" w:rsidRPr="007E21CB">
        <w:rPr>
          <w:rFonts w:ascii="Arial" w:hAnsi="Arial" w:cs="Arial"/>
          <w:sz w:val="24"/>
          <w:szCs w:val="24"/>
        </w:rPr>
        <w:t>F</w:t>
      </w:r>
      <w:r w:rsidR="007C4410" w:rsidRPr="007E21CB">
        <w:rPr>
          <w:rFonts w:ascii="Arial" w:hAnsi="Arial" w:cs="Arial"/>
          <w:sz w:val="24"/>
          <w:szCs w:val="24"/>
        </w:rPr>
        <w:t>.</w:t>
      </w:r>
      <w:r w:rsidR="00F95CE2" w:rsidRPr="007E21CB">
        <w:rPr>
          <w:rFonts w:ascii="Arial" w:hAnsi="Arial" w:cs="Arial"/>
          <w:sz w:val="24"/>
          <w:szCs w:val="24"/>
        </w:rPr>
        <w:t>R</w:t>
      </w:r>
      <w:r w:rsidR="007C4410" w:rsidRPr="007E21CB">
        <w:rPr>
          <w:rFonts w:ascii="Arial" w:hAnsi="Arial" w:cs="Arial"/>
          <w:sz w:val="24"/>
          <w:szCs w:val="24"/>
        </w:rPr>
        <w:t>.</w:t>
      </w:r>
      <w:r w:rsidR="00F95CE2" w:rsidRPr="007E21CB">
        <w:rPr>
          <w:rFonts w:ascii="Arial" w:hAnsi="Arial" w:cs="Arial"/>
          <w:sz w:val="24"/>
          <w:szCs w:val="24"/>
        </w:rPr>
        <w:t xml:space="preserve"> </w:t>
      </w:r>
      <w:r w:rsidR="00765B40" w:rsidRPr="007E21CB">
        <w:rPr>
          <w:rFonts w:ascii="Arial" w:hAnsi="Arial" w:cs="Arial"/>
          <w:sz w:val="24"/>
          <w:szCs w:val="24"/>
        </w:rPr>
        <w:t>P</w:t>
      </w:r>
      <w:r w:rsidR="00F95CE2" w:rsidRPr="007E21CB">
        <w:rPr>
          <w:rFonts w:ascii="Arial" w:hAnsi="Arial" w:cs="Arial"/>
          <w:sz w:val="24"/>
          <w:szCs w:val="24"/>
        </w:rPr>
        <w:t xml:space="preserve">art 63 </w:t>
      </w:r>
      <w:r w:rsidR="00765B40" w:rsidRPr="007E21CB">
        <w:rPr>
          <w:rFonts w:ascii="Arial" w:hAnsi="Arial" w:cs="Arial"/>
          <w:sz w:val="24"/>
          <w:szCs w:val="24"/>
        </w:rPr>
        <w:t>S</w:t>
      </w:r>
      <w:r w:rsidR="00F95CE2" w:rsidRPr="007E21CB">
        <w:rPr>
          <w:rFonts w:ascii="Arial" w:hAnsi="Arial" w:cs="Arial"/>
          <w:sz w:val="24"/>
          <w:szCs w:val="24"/>
        </w:rPr>
        <w:t>ubpart EEE</w:t>
      </w:r>
      <w:r w:rsidRPr="007E21CB">
        <w:rPr>
          <w:rFonts w:ascii="Arial" w:hAnsi="Arial" w:cs="Arial"/>
          <w:sz w:val="24"/>
          <w:szCs w:val="24"/>
        </w:rPr>
        <w:t>.</w:t>
      </w:r>
    </w:p>
    <w:p w14:paraId="1E109E4A" w14:textId="260BB5A2" w:rsidR="00DA091F" w:rsidRPr="007E21CB" w:rsidRDefault="00DA091F" w:rsidP="00DA091F">
      <w:pPr>
        <w:ind w:left="360" w:hanging="360"/>
        <w:rPr>
          <w:rFonts w:ascii="Arial" w:hAnsi="Arial" w:cs="Arial"/>
          <w:sz w:val="24"/>
          <w:szCs w:val="24"/>
        </w:rPr>
      </w:pPr>
    </w:p>
    <w:p w14:paraId="2A43C0B9" w14:textId="4E8BCB6A" w:rsidR="00470C92" w:rsidRPr="007E21CB" w:rsidRDefault="00352D09" w:rsidP="007E21CB">
      <w:pPr>
        <w:pStyle w:val="Heading1"/>
      </w:pPr>
      <w:bookmarkStart w:id="32" w:name="_Toc231752948"/>
      <w:r w:rsidRPr="007E21CB">
        <w:t>10</w:t>
      </w:r>
      <w:r w:rsidR="00470C92" w:rsidRPr="007E21CB">
        <w:t>.</w:t>
      </w:r>
      <w:r w:rsidR="00470C92" w:rsidRPr="007E21CB">
        <w:tab/>
      </w:r>
      <w:bookmarkStart w:id="33" w:name="_Hlk141437386"/>
      <w:r w:rsidR="00470C92" w:rsidRPr="007E21CB">
        <w:t xml:space="preserve">Residues of </w:t>
      </w:r>
      <w:r w:rsidR="007F1937" w:rsidRPr="007E21CB">
        <w:t>H</w:t>
      </w:r>
      <w:r w:rsidR="00470C92" w:rsidRPr="007E21CB">
        <w:t xml:space="preserve">azardous </w:t>
      </w:r>
      <w:r w:rsidR="007F1937" w:rsidRPr="007E21CB">
        <w:t>W</w:t>
      </w:r>
      <w:r w:rsidR="00470C92" w:rsidRPr="007E21CB">
        <w:t xml:space="preserve">aste </w:t>
      </w:r>
      <w:r w:rsidR="007F1937" w:rsidRPr="007E21CB">
        <w:t>P</w:t>
      </w:r>
      <w:r w:rsidR="00470C92" w:rsidRPr="007E21CB">
        <w:t xml:space="preserve">harmaceuticals in </w:t>
      </w:r>
      <w:r w:rsidR="007F1937" w:rsidRPr="007E21CB">
        <w:t>E</w:t>
      </w:r>
      <w:r w:rsidR="00470C92" w:rsidRPr="007E21CB">
        <w:t xml:space="preserve">mpty </w:t>
      </w:r>
      <w:r w:rsidR="007F1937" w:rsidRPr="007E21CB">
        <w:t>C</w:t>
      </w:r>
      <w:r w:rsidR="00470C92" w:rsidRPr="007E21CB">
        <w:t>ontainers</w:t>
      </w:r>
      <w:bookmarkEnd w:id="32"/>
      <w:bookmarkEnd w:id="33"/>
      <w:r w:rsidR="00470C92" w:rsidRPr="007E21CB">
        <w:br/>
      </w:r>
    </w:p>
    <w:p w14:paraId="7949D2E7" w14:textId="631C325A" w:rsidR="00470C92" w:rsidRPr="007E21CB" w:rsidRDefault="00470C92" w:rsidP="00470C92">
      <w:pPr>
        <w:pStyle w:val="ListParagraph"/>
        <w:numPr>
          <w:ilvl w:val="0"/>
          <w:numId w:val="24"/>
        </w:numPr>
        <w:rPr>
          <w:rFonts w:ascii="Arial" w:hAnsi="Arial" w:cs="Arial"/>
          <w:sz w:val="24"/>
          <w:szCs w:val="24"/>
        </w:rPr>
      </w:pPr>
      <w:r w:rsidRPr="007E21CB">
        <w:rPr>
          <w:rFonts w:ascii="Arial" w:hAnsi="Arial" w:cs="Arial"/>
          <w:b/>
          <w:bCs/>
          <w:sz w:val="24"/>
          <w:szCs w:val="24"/>
        </w:rPr>
        <w:t>Stock, dispensing and unit-dose containers.</w:t>
      </w:r>
      <w:r w:rsidRPr="007E21CB">
        <w:rPr>
          <w:rFonts w:ascii="Arial" w:hAnsi="Arial" w:cs="Arial"/>
          <w:sz w:val="24"/>
          <w:szCs w:val="24"/>
        </w:rPr>
        <w:t xml:space="preserve"> A stock bottle, dispensing bottle, vial, or ampule (not to exceed 1 liter or 10,000 pills); or a unit-dose container (</w:t>
      </w:r>
      <w:r w:rsidRPr="007E21CB">
        <w:rPr>
          <w:rFonts w:ascii="Arial" w:hAnsi="Arial" w:cs="Arial"/>
          <w:i/>
          <w:iCs/>
          <w:sz w:val="24"/>
          <w:szCs w:val="24"/>
        </w:rPr>
        <w:t>e.g.,</w:t>
      </w:r>
      <w:r w:rsidRPr="007E21CB">
        <w:rPr>
          <w:rFonts w:ascii="Arial" w:hAnsi="Arial" w:cs="Arial"/>
          <w:sz w:val="24"/>
          <w:szCs w:val="24"/>
        </w:rPr>
        <w:t xml:space="preserve"> a unit-dose packet, cup, wrapper, blister pack, or delivery device) is considered empty and the residues are not regulated as hazardous waste provided the pharmaceuticals have been removed from the stock bottle, dispensing bottle, vial, ampule, or the unit-dose container using the practices commonly employed to remove materials from that type of container.</w:t>
      </w:r>
      <w:r w:rsidRPr="007E21CB">
        <w:rPr>
          <w:rFonts w:ascii="Arial" w:hAnsi="Arial" w:cs="Arial"/>
          <w:sz w:val="24"/>
          <w:szCs w:val="24"/>
        </w:rPr>
        <w:br/>
      </w:r>
    </w:p>
    <w:p w14:paraId="3D232788" w14:textId="6B8CD9E9" w:rsidR="00470C92" w:rsidRPr="007E21CB" w:rsidRDefault="00470C92" w:rsidP="00470C92">
      <w:pPr>
        <w:pStyle w:val="ListParagraph"/>
        <w:numPr>
          <w:ilvl w:val="0"/>
          <w:numId w:val="24"/>
        </w:numPr>
        <w:rPr>
          <w:rFonts w:ascii="Arial" w:hAnsi="Arial" w:cs="Arial"/>
          <w:sz w:val="24"/>
          <w:szCs w:val="24"/>
        </w:rPr>
      </w:pPr>
      <w:r w:rsidRPr="007E21CB">
        <w:rPr>
          <w:rFonts w:ascii="Arial" w:hAnsi="Arial" w:cs="Arial"/>
          <w:b/>
          <w:bCs/>
          <w:sz w:val="24"/>
          <w:szCs w:val="24"/>
        </w:rPr>
        <w:t>Syringes</w:t>
      </w:r>
      <w:r w:rsidRPr="007E21CB">
        <w:rPr>
          <w:rFonts w:ascii="Arial" w:hAnsi="Arial" w:cs="Arial"/>
          <w:b/>
          <w:bCs/>
          <w:i/>
          <w:iCs/>
          <w:sz w:val="24"/>
          <w:szCs w:val="24"/>
        </w:rPr>
        <w:t>.</w:t>
      </w:r>
      <w:r w:rsidRPr="007E21CB">
        <w:rPr>
          <w:rFonts w:ascii="Arial" w:hAnsi="Arial" w:cs="Arial"/>
          <w:sz w:val="24"/>
          <w:szCs w:val="24"/>
        </w:rPr>
        <w:t xml:space="preserve"> A syringe is considered </w:t>
      </w:r>
      <w:proofErr w:type="gramStart"/>
      <w:r w:rsidRPr="007E21CB">
        <w:rPr>
          <w:rFonts w:ascii="Arial" w:hAnsi="Arial" w:cs="Arial"/>
          <w:sz w:val="24"/>
          <w:szCs w:val="24"/>
        </w:rPr>
        <w:t>empty</w:t>
      </w:r>
      <w:proofErr w:type="gramEnd"/>
      <w:r w:rsidRPr="007E21CB">
        <w:rPr>
          <w:rFonts w:ascii="Arial" w:hAnsi="Arial" w:cs="Arial"/>
          <w:sz w:val="24"/>
          <w:szCs w:val="24"/>
        </w:rPr>
        <w:t xml:space="preserve"> and the residues are not regulated as hazardous waste under this </w:t>
      </w:r>
      <w:r w:rsidR="009F6415" w:rsidRPr="007E21CB">
        <w:rPr>
          <w:rFonts w:ascii="Arial" w:hAnsi="Arial" w:cs="Arial"/>
          <w:sz w:val="24"/>
          <w:szCs w:val="24"/>
        </w:rPr>
        <w:t>C</w:t>
      </w:r>
      <w:r w:rsidR="00263529" w:rsidRPr="007E21CB">
        <w:rPr>
          <w:rFonts w:ascii="Arial" w:hAnsi="Arial" w:cs="Arial"/>
          <w:sz w:val="24"/>
          <w:szCs w:val="24"/>
        </w:rPr>
        <w:t>hapter</w:t>
      </w:r>
      <w:r w:rsidR="00A61223" w:rsidRPr="007E21CB">
        <w:rPr>
          <w:rFonts w:ascii="Arial" w:hAnsi="Arial" w:cs="Arial"/>
          <w:sz w:val="24"/>
          <w:szCs w:val="24"/>
        </w:rPr>
        <w:t xml:space="preserve"> </w:t>
      </w:r>
      <w:r w:rsidRPr="007E21CB">
        <w:rPr>
          <w:rFonts w:ascii="Arial" w:hAnsi="Arial" w:cs="Arial"/>
          <w:sz w:val="24"/>
          <w:szCs w:val="24"/>
        </w:rPr>
        <w:t xml:space="preserve">provided the contents have been removed by fully depressing the plunger of the syringe. If a syringe is not empty, the syringe must be placed with its remaining hazardous waste pharmaceuticals into a container that is managed and disposed of as a non-creditable hazardous waste pharmaceutical under this </w:t>
      </w:r>
      <w:r w:rsidR="009F6415" w:rsidRPr="007E21CB">
        <w:rPr>
          <w:rFonts w:ascii="Arial" w:hAnsi="Arial" w:cs="Arial"/>
          <w:sz w:val="24"/>
          <w:szCs w:val="24"/>
        </w:rPr>
        <w:t>C</w:t>
      </w:r>
      <w:r w:rsidR="00B54068" w:rsidRPr="007E21CB">
        <w:rPr>
          <w:rFonts w:ascii="Arial" w:hAnsi="Arial" w:cs="Arial"/>
          <w:sz w:val="24"/>
          <w:szCs w:val="24"/>
        </w:rPr>
        <w:t xml:space="preserve">hapter </w:t>
      </w:r>
      <w:r w:rsidRPr="007E21CB">
        <w:rPr>
          <w:rFonts w:ascii="Arial" w:hAnsi="Arial" w:cs="Arial"/>
          <w:sz w:val="24"/>
          <w:szCs w:val="24"/>
        </w:rPr>
        <w:t>and any applicable federal, state, and local requirements for sharps containers and medical waste.</w:t>
      </w:r>
      <w:r w:rsidRPr="007E21CB">
        <w:rPr>
          <w:rFonts w:ascii="Arial" w:hAnsi="Arial" w:cs="Arial"/>
          <w:sz w:val="24"/>
          <w:szCs w:val="24"/>
        </w:rPr>
        <w:br/>
      </w:r>
    </w:p>
    <w:p w14:paraId="0077C4DA" w14:textId="6BC3C918" w:rsidR="00470C92" w:rsidRPr="007E21CB" w:rsidRDefault="00470C92" w:rsidP="00470C92">
      <w:pPr>
        <w:pStyle w:val="ListParagraph"/>
        <w:numPr>
          <w:ilvl w:val="0"/>
          <w:numId w:val="24"/>
        </w:numPr>
        <w:rPr>
          <w:rFonts w:ascii="Arial" w:hAnsi="Arial" w:cs="Arial"/>
          <w:sz w:val="24"/>
          <w:szCs w:val="24"/>
        </w:rPr>
      </w:pPr>
      <w:r w:rsidRPr="007E21CB">
        <w:rPr>
          <w:rFonts w:ascii="Arial" w:hAnsi="Arial" w:cs="Arial"/>
          <w:b/>
          <w:bCs/>
          <w:sz w:val="24"/>
          <w:szCs w:val="24"/>
        </w:rPr>
        <w:t>Intravenous (IV) bags.</w:t>
      </w:r>
      <w:r w:rsidRPr="007E21CB">
        <w:rPr>
          <w:rFonts w:ascii="Arial" w:hAnsi="Arial" w:cs="Arial"/>
          <w:sz w:val="24"/>
          <w:szCs w:val="24"/>
        </w:rPr>
        <w:t xml:space="preserve"> An IV bag is considered </w:t>
      </w:r>
      <w:proofErr w:type="gramStart"/>
      <w:r w:rsidRPr="007E21CB">
        <w:rPr>
          <w:rFonts w:ascii="Arial" w:hAnsi="Arial" w:cs="Arial"/>
          <w:sz w:val="24"/>
          <w:szCs w:val="24"/>
        </w:rPr>
        <w:t>empty</w:t>
      </w:r>
      <w:proofErr w:type="gramEnd"/>
      <w:r w:rsidRPr="007E21CB">
        <w:rPr>
          <w:rFonts w:ascii="Arial" w:hAnsi="Arial" w:cs="Arial"/>
          <w:sz w:val="24"/>
          <w:szCs w:val="24"/>
        </w:rPr>
        <w:t xml:space="preserve"> and the residues are not regulated as hazardous waste provided the pharmaceuticals in the IV bag have been fully administered to a patient. If an IV bag is not empty, the IV bag must be placed with its remaining hazardous waste pharmaceuticals into a container that is managed and disposed of as a non-creditable hazardous waste pharmaceutical under this </w:t>
      </w:r>
      <w:r w:rsidR="009F6415" w:rsidRPr="007E21CB">
        <w:rPr>
          <w:rFonts w:ascii="Arial" w:hAnsi="Arial" w:cs="Arial"/>
          <w:sz w:val="24"/>
          <w:szCs w:val="24"/>
        </w:rPr>
        <w:t>C</w:t>
      </w:r>
      <w:r w:rsidR="007D6E81" w:rsidRPr="007E21CB">
        <w:rPr>
          <w:rFonts w:ascii="Arial" w:hAnsi="Arial" w:cs="Arial"/>
          <w:sz w:val="24"/>
          <w:szCs w:val="24"/>
        </w:rPr>
        <w:t>hapter</w:t>
      </w:r>
      <w:r w:rsidRPr="007E21CB">
        <w:rPr>
          <w:rFonts w:ascii="Arial" w:hAnsi="Arial" w:cs="Arial"/>
          <w:sz w:val="24"/>
          <w:szCs w:val="24"/>
        </w:rPr>
        <w:t xml:space="preserve">, unless the IV bag held non-acute hazardous waste pharmaceuticals and is empty as defined in </w:t>
      </w:r>
      <w:bookmarkStart w:id="34" w:name="_Hlk140825378"/>
      <w:r w:rsidR="000753AE" w:rsidRPr="007E21CB">
        <w:rPr>
          <w:rFonts w:ascii="Arial" w:hAnsi="Arial" w:cs="Arial"/>
          <w:sz w:val="24"/>
          <w:szCs w:val="24"/>
        </w:rPr>
        <w:t>06-096 C.M.R. ch</w:t>
      </w:r>
      <w:r w:rsidRPr="007E21CB">
        <w:rPr>
          <w:rFonts w:ascii="Arial" w:hAnsi="Arial" w:cs="Arial"/>
          <w:sz w:val="24"/>
          <w:szCs w:val="24"/>
        </w:rPr>
        <w:t xml:space="preserve">. </w:t>
      </w:r>
      <w:r w:rsidR="00F617C7" w:rsidRPr="007E21CB">
        <w:rPr>
          <w:rFonts w:ascii="Arial" w:hAnsi="Arial" w:cs="Arial"/>
          <w:sz w:val="24"/>
          <w:szCs w:val="24"/>
        </w:rPr>
        <w:t>850, § 3(A)(7)</w:t>
      </w:r>
      <w:bookmarkEnd w:id="34"/>
      <w:r w:rsidRPr="007E21CB">
        <w:rPr>
          <w:rFonts w:ascii="Arial" w:hAnsi="Arial" w:cs="Arial"/>
          <w:sz w:val="24"/>
          <w:szCs w:val="24"/>
        </w:rPr>
        <w:t>.</w:t>
      </w:r>
      <w:r w:rsidR="00F617C7" w:rsidRPr="007E21CB">
        <w:rPr>
          <w:rFonts w:ascii="Arial" w:hAnsi="Arial" w:cs="Arial"/>
          <w:sz w:val="24"/>
          <w:szCs w:val="24"/>
        </w:rPr>
        <w:br/>
      </w:r>
    </w:p>
    <w:p w14:paraId="6BB86A78" w14:textId="315521A2" w:rsidR="00F617C7" w:rsidRPr="007E21CB" w:rsidRDefault="00F617C7" w:rsidP="00470C92">
      <w:pPr>
        <w:pStyle w:val="ListParagraph"/>
        <w:numPr>
          <w:ilvl w:val="0"/>
          <w:numId w:val="24"/>
        </w:numPr>
        <w:rPr>
          <w:rFonts w:ascii="Arial" w:hAnsi="Arial" w:cs="Arial"/>
          <w:sz w:val="24"/>
          <w:szCs w:val="24"/>
        </w:rPr>
      </w:pPr>
      <w:r w:rsidRPr="007E21CB">
        <w:rPr>
          <w:rFonts w:ascii="Arial" w:hAnsi="Arial" w:cs="Arial"/>
          <w:b/>
          <w:bCs/>
          <w:sz w:val="24"/>
          <w:szCs w:val="24"/>
        </w:rPr>
        <w:t>Other containers, including delivery devices.</w:t>
      </w:r>
      <w:r w:rsidRPr="007E21CB">
        <w:rPr>
          <w:rFonts w:ascii="Arial" w:hAnsi="Arial" w:cs="Arial"/>
          <w:sz w:val="24"/>
          <w:szCs w:val="24"/>
        </w:rPr>
        <w:t xml:space="preserve"> Hazardous waste pharmaceuticals remaining in all other types of unused, partially administered, or fully administered containers must be managed as non-creditable hazardous waste pharmaceuticals under this subpart, unless the container held non-acute hazardous waste pharmaceuticals and is empty as defined in </w:t>
      </w:r>
      <w:r w:rsidR="000753AE" w:rsidRPr="007E21CB">
        <w:rPr>
          <w:rFonts w:ascii="Arial" w:hAnsi="Arial" w:cs="Arial"/>
          <w:sz w:val="24"/>
          <w:szCs w:val="24"/>
        </w:rPr>
        <w:t>06-096 C.M.R. ch</w:t>
      </w:r>
      <w:r w:rsidRPr="007E21CB">
        <w:rPr>
          <w:rFonts w:ascii="Arial" w:hAnsi="Arial" w:cs="Arial"/>
          <w:sz w:val="24"/>
          <w:szCs w:val="24"/>
        </w:rPr>
        <w:t xml:space="preserve">. 850, § 3(A)(7). This includes, but is not limited to, residues in inhalers, aerosol cans, nebulizers, tubes of </w:t>
      </w:r>
      <w:proofErr w:type="gramStart"/>
      <w:r w:rsidRPr="007E21CB">
        <w:rPr>
          <w:rFonts w:ascii="Arial" w:hAnsi="Arial" w:cs="Arial"/>
          <w:sz w:val="24"/>
          <w:szCs w:val="24"/>
        </w:rPr>
        <w:t>ointments</w:t>
      </w:r>
      <w:proofErr w:type="gramEnd"/>
      <w:r w:rsidRPr="007E21CB">
        <w:rPr>
          <w:rFonts w:ascii="Arial" w:hAnsi="Arial" w:cs="Arial"/>
          <w:sz w:val="24"/>
          <w:szCs w:val="24"/>
        </w:rPr>
        <w:t>, gels, or creams.</w:t>
      </w:r>
    </w:p>
    <w:p w14:paraId="454D2199" w14:textId="2D248733" w:rsidR="007B5900" w:rsidRPr="007E21CB" w:rsidRDefault="007B5900" w:rsidP="007B5900">
      <w:pPr>
        <w:rPr>
          <w:rFonts w:ascii="Arial" w:hAnsi="Arial" w:cs="Arial"/>
          <w:sz w:val="24"/>
          <w:szCs w:val="24"/>
        </w:rPr>
      </w:pPr>
    </w:p>
    <w:p w14:paraId="6D638CF6" w14:textId="48BAA2CA" w:rsidR="007B5900" w:rsidRPr="007E21CB" w:rsidRDefault="005A7D23" w:rsidP="007E21CB">
      <w:pPr>
        <w:pStyle w:val="Heading1"/>
      </w:pPr>
      <w:bookmarkStart w:id="35" w:name="_Toc231752949"/>
      <w:r w:rsidRPr="007E21CB">
        <w:t>11</w:t>
      </w:r>
      <w:r w:rsidR="007B5900" w:rsidRPr="007E21CB">
        <w:t>.</w:t>
      </w:r>
      <w:r w:rsidR="007B5900" w:rsidRPr="007E21CB">
        <w:tab/>
      </w:r>
      <w:bookmarkStart w:id="36" w:name="_Hlk141437454"/>
      <w:r w:rsidR="007B5900" w:rsidRPr="007E21CB">
        <w:t xml:space="preserve">Shipping </w:t>
      </w:r>
      <w:r w:rsidR="007F1937" w:rsidRPr="007E21CB">
        <w:t>N</w:t>
      </w:r>
      <w:r w:rsidR="007B5900" w:rsidRPr="007E21CB">
        <w:t xml:space="preserve">on-creditable </w:t>
      </w:r>
      <w:r w:rsidR="007F1937" w:rsidRPr="007E21CB">
        <w:t>H</w:t>
      </w:r>
      <w:r w:rsidR="007B5900" w:rsidRPr="007E21CB">
        <w:t xml:space="preserve">azardous </w:t>
      </w:r>
      <w:r w:rsidR="007F1937" w:rsidRPr="007E21CB">
        <w:t>W</w:t>
      </w:r>
      <w:r w:rsidR="007B5900" w:rsidRPr="007E21CB">
        <w:t xml:space="preserve">aste </w:t>
      </w:r>
      <w:r w:rsidR="007F1937" w:rsidRPr="007E21CB">
        <w:t>P</w:t>
      </w:r>
      <w:r w:rsidR="007B5900" w:rsidRPr="007E21CB">
        <w:t xml:space="preserve">harmaceuticals from a </w:t>
      </w:r>
      <w:r w:rsidR="007F1937" w:rsidRPr="007E21CB">
        <w:t>H</w:t>
      </w:r>
      <w:r w:rsidR="007B5900" w:rsidRPr="007E21CB">
        <w:t xml:space="preserve">ealthcare </w:t>
      </w:r>
      <w:r w:rsidR="001F101A" w:rsidRPr="007E21CB">
        <w:t xml:space="preserve">or </w:t>
      </w:r>
      <w:r w:rsidR="007F1937" w:rsidRPr="007E21CB">
        <w:t>V</w:t>
      </w:r>
      <w:r w:rsidR="001F101A" w:rsidRPr="007E21CB">
        <w:t xml:space="preserve">eterinary </w:t>
      </w:r>
      <w:r w:rsidR="007F1937" w:rsidRPr="007E21CB">
        <w:t>F</w:t>
      </w:r>
      <w:r w:rsidR="007B5900" w:rsidRPr="007E21CB">
        <w:t xml:space="preserve">acility or </w:t>
      </w:r>
      <w:r w:rsidR="007F1937" w:rsidRPr="007E21CB">
        <w:t>E</w:t>
      </w:r>
      <w:r w:rsidR="007B5900" w:rsidRPr="007E21CB">
        <w:t xml:space="preserve">valuated </w:t>
      </w:r>
      <w:r w:rsidR="007F1937" w:rsidRPr="007E21CB">
        <w:t>H</w:t>
      </w:r>
      <w:r w:rsidR="007B5900" w:rsidRPr="007E21CB">
        <w:t xml:space="preserve">azardous </w:t>
      </w:r>
      <w:r w:rsidR="007F1937" w:rsidRPr="007E21CB">
        <w:t>W</w:t>
      </w:r>
      <w:r w:rsidR="007B5900" w:rsidRPr="007E21CB">
        <w:t xml:space="preserve">aste </w:t>
      </w:r>
      <w:r w:rsidR="007F1937" w:rsidRPr="007E21CB">
        <w:t>P</w:t>
      </w:r>
      <w:r w:rsidR="007B5900" w:rsidRPr="007E21CB">
        <w:t xml:space="preserve">harmaceuticals from a </w:t>
      </w:r>
      <w:r w:rsidR="007F1937" w:rsidRPr="007E21CB">
        <w:t>R</w:t>
      </w:r>
      <w:r w:rsidR="007B5900" w:rsidRPr="007E21CB">
        <w:t xml:space="preserve">everse </w:t>
      </w:r>
      <w:r w:rsidR="007F1937" w:rsidRPr="007E21CB">
        <w:t>D</w:t>
      </w:r>
      <w:r w:rsidR="007B5900" w:rsidRPr="007E21CB">
        <w:t>istributor</w:t>
      </w:r>
      <w:bookmarkEnd w:id="35"/>
      <w:bookmarkEnd w:id="36"/>
    </w:p>
    <w:p w14:paraId="58B5B086" w14:textId="1609B5EB" w:rsidR="00465E21" w:rsidRPr="007E21CB" w:rsidRDefault="00465E21" w:rsidP="007B5900">
      <w:pPr>
        <w:ind w:left="360" w:hanging="360"/>
        <w:rPr>
          <w:rFonts w:ascii="Arial" w:hAnsi="Arial" w:cs="Arial"/>
          <w:sz w:val="24"/>
          <w:szCs w:val="24"/>
        </w:rPr>
      </w:pPr>
    </w:p>
    <w:p w14:paraId="0D94B2AB" w14:textId="7077FD06" w:rsidR="00465E21" w:rsidRPr="007E21CB" w:rsidRDefault="00465E21" w:rsidP="00465E21">
      <w:pPr>
        <w:pStyle w:val="ListParagraph"/>
        <w:numPr>
          <w:ilvl w:val="0"/>
          <w:numId w:val="25"/>
        </w:numPr>
        <w:rPr>
          <w:rFonts w:ascii="Arial" w:hAnsi="Arial" w:cs="Arial"/>
          <w:sz w:val="24"/>
          <w:szCs w:val="24"/>
        </w:rPr>
      </w:pPr>
      <w:r w:rsidRPr="007E21CB">
        <w:rPr>
          <w:rFonts w:ascii="Arial" w:hAnsi="Arial" w:cs="Arial"/>
          <w:b/>
          <w:bCs/>
          <w:sz w:val="24"/>
          <w:szCs w:val="24"/>
        </w:rPr>
        <w:lastRenderedPageBreak/>
        <w:t>Shipping non-creditable hazardous waste pharmaceuticals or evaluated hazardous waste pharmaceuticals.</w:t>
      </w:r>
      <w:r w:rsidRPr="007E21CB">
        <w:rPr>
          <w:rFonts w:ascii="Arial" w:hAnsi="Arial" w:cs="Arial"/>
          <w:sz w:val="24"/>
          <w:szCs w:val="24"/>
        </w:rPr>
        <w:t xml:space="preserve"> A healthcare </w:t>
      </w:r>
      <w:r w:rsidR="001F101A" w:rsidRPr="007E21CB">
        <w:rPr>
          <w:rFonts w:ascii="Arial" w:hAnsi="Arial" w:cs="Arial"/>
          <w:sz w:val="24"/>
          <w:szCs w:val="24"/>
        </w:rPr>
        <w:t xml:space="preserve">or veterinary </w:t>
      </w:r>
      <w:r w:rsidRPr="007E21CB">
        <w:rPr>
          <w:rFonts w:ascii="Arial" w:hAnsi="Arial" w:cs="Arial"/>
          <w:sz w:val="24"/>
          <w:szCs w:val="24"/>
        </w:rPr>
        <w:t xml:space="preserve">facility must ship non-creditable hazardous waste </w:t>
      </w:r>
      <w:proofErr w:type="gramStart"/>
      <w:r w:rsidRPr="007E21CB">
        <w:rPr>
          <w:rFonts w:ascii="Arial" w:hAnsi="Arial" w:cs="Arial"/>
          <w:sz w:val="24"/>
          <w:szCs w:val="24"/>
        </w:rPr>
        <w:t>pharmaceuticals</w:t>
      </w:r>
      <w:proofErr w:type="gramEnd"/>
      <w:r w:rsidRPr="007E21CB">
        <w:rPr>
          <w:rFonts w:ascii="Arial" w:hAnsi="Arial" w:cs="Arial"/>
          <w:sz w:val="24"/>
          <w:szCs w:val="24"/>
        </w:rPr>
        <w:t xml:space="preserve"> and a reverse distributor must ship evaluated hazardous waste pharmaceuticals off-site to a designated facility (such as a permitted</w:t>
      </w:r>
      <w:r w:rsidR="00C35A57" w:rsidRPr="007E21CB">
        <w:rPr>
          <w:rFonts w:ascii="Arial" w:hAnsi="Arial" w:cs="Arial"/>
          <w:sz w:val="24"/>
          <w:szCs w:val="24"/>
        </w:rPr>
        <w:t>,</w:t>
      </w:r>
      <w:r w:rsidRPr="007E21CB">
        <w:rPr>
          <w:rFonts w:ascii="Arial" w:hAnsi="Arial" w:cs="Arial"/>
          <w:sz w:val="24"/>
          <w:szCs w:val="24"/>
        </w:rPr>
        <w:t xml:space="preserve"> </w:t>
      </w:r>
      <w:r w:rsidR="003F459E" w:rsidRPr="007E21CB">
        <w:rPr>
          <w:rFonts w:ascii="Arial" w:hAnsi="Arial" w:cs="Arial"/>
          <w:sz w:val="24"/>
          <w:szCs w:val="24"/>
        </w:rPr>
        <w:t>licensed</w:t>
      </w:r>
      <w:r w:rsidR="002C66B1" w:rsidRPr="007E21CB">
        <w:rPr>
          <w:rFonts w:ascii="Arial" w:hAnsi="Arial" w:cs="Arial"/>
          <w:sz w:val="24"/>
          <w:szCs w:val="24"/>
        </w:rPr>
        <w:t>,</w:t>
      </w:r>
      <w:r w:rsidR="003F459E" w:rsidRPr="007E21CB">
        <w:rPr>
          <w:rFonts w:ascii="Arial" w:hAnsi="Arial" w:cs="Arial"/>
          <w:sz w:val="24"/>
          <w:szCs w:val="24"/>
        </w:rPr>
        <w:t xml:space="preserve"> </w:t>
      </w:r>
      <w:r w:rsidRPr="007E21CB">
        <w:rPr>
          <w:rFonts w:ascii="Arial" w:hAnsi="Arial" w:cs="Arial"/>
          <w:sz w:val="24"/>
          <w:szCs w:val="24"/>
        </w:rPr>
        <w:t xml:space="preserve">or interim </w:t>
      </w:r>
      <w:r w:rsidR="00AE1C0A" w:rsidRPr="007E21CB">
        <w:rPr>
          <w:rFonts w:ascii="Arial" w:hAnsi="Arial" w:cs="Arial"/>
          <w:sz w:val="24"/>
          <w:szCs w:val="24"/>
        </w:rPr>
        <w:t>licensed</w:t>
      </w:r>
      <w:r w:rsidR="00DD49D9" w:rsidRPr="007E21CB">
        <w:rPr>
          <w:rFonts w:ascii="Arial" w:hAnsi="Arial" w:cs="Arial"/>
          <w:sz w:val="24"/>
          <w:szCs w:val="24"/>
        </w:rPr>
        <w:t xml:space="preserve"> </w:t>
      </w:r>
      <w:r w:rsidRPr="007E21CB">
        <w:rPr>
          <w:rFonts w:ascii="Arial" w:hAnsi="Arial" w:cs="Arial"/>
          <w:sz w:val="24"/>
          <w:szCs w:val="24"/>
        </w:rPr>
        <w:t>treatment, storage, or disposal facility) in compliance with:</w:t>
      </w:r>
      <w:r w:rsidR="009B6E15" w:rsidRPr="007E21CB">
        <w:rPr>
          <w:rFonts w:ascii="Arial" w:hAnsi="Arial" w:cs="Arial"/>
          <w:sz w:val="24"/>
          <w:szCs w:val="24"/>
        </w:rPr>
        <w:br/>
      </w:r>
    </w:p>
    <w:p w14:paraId="2DF0E422" w14:textId="52C1C023" w:rsidR="009B6E15" w:rsidRPr="007E21CB" w:rsidRDefault="009B6E15" w:rsidP="009B6E15">
      <w:pPr>
        <w:pStyle w:val="ListParagraph"/>
        <w:numPr>
          <w:ilvl w:val="0"/>
          <w:numId w:val="27"/>
        </w:numPr>
        <w:rPr>
          <w:rFonts w:ascii="Arial" w:hAnsi="Arial" w:cs="Arial"/>
          <w:sz w:val="24"/>
          <w:szCs w:val="24"/>
        </w:rPr>
      </w:pPr>
      <w:r w:rsidRPr="007E21CB">
        <w:rPr>
          <w:rFonts w:ascii="Arial" w:hAnsi="Arial" w:cs="Arial"/>
          <w:sz w:val="24"/>
          <w:szCs w:val="24"/>
        </w:rPr>
        <w:t>The following pre-transport requirements, before transporting or offering for transport off-site:</w:t>
      </w:r>
      <w:r w:rsidRPr="007E21CB">
        <w:rPr>
          <w:rFonts w:ascii="Arial" w:hAnsi="Arial" w:cs="Arial"/>
          <w:sz w:val="24"/>
          <w:szCs w:val="24"/>
        </w:rPr>
        <w:br/>
      </w:r>
    </w:p>
    <w:p w14:paraId="6DF4DCD3" w14:textId="2D3B42F4" w:rsidR="009B6E15" w:rsidRPr="007E21CB" w:rsidRDefault="009B6E15" w:rsidP="009B6E15">
      <w:pPr>
        <w:pStyle w:val="ListParagraph"/>
        <w:numPr>
          <w:ilvl w:val="0"/>
          <w:numId w:val="28"/>
        </w:numPr>
        <w:rPr>
          <w:rFonts w:ascii="Arial" w:hAnsi="Arial" w:cs="Arial"/>
          <w:sz w:val="24"/>
          <w:szCs w:val="24"/>
        </w:rPr>
      </w:pPr>
      <w:r w:rsidRPr="007E21CB">
        <w:rPr>
          <w:rFonts w:ascii="Arial" w:hAnsi="Arial" w:cs="Arial"/>
          <w:b/>
          <w:bCs/>
          <w:i/>
          <w:iCs/>
          <w:sz w:val="24"/>
          <w:szCs w:val="24"/>
        </w:rPr>
        <w:t>Packaging.</w:t>
      </w:r>
      <w:r w:rsidRPr="007E21CB">
        <w:rPr>
          <w:rFonts w:ascii="Arial" w:hAnsi="Arial" w:cs="Arial"/>
          <w:sz w:val="24"/>
          <w:szCs w:val="24"/>
        </w:rPr>
        <w:t xml:space="preserve"> Package the waste in accordance with the applicable Department of Transportation regulations on hazardous materials under </w:t>
      </w:r>
      <w:r w:rsidR="00BB3677" w:rsidRPr="007E21CB">
        <w:rPr>
          <w:rFonts w:ascii="Arial" w:hAnsi="Arial" w:cs="Arial"/>
          <w:sz w:val="24"/>
          <w:szCs w:val="24"/>
        </w:rPr>
        <w:t xml:space="preserve">49 C.F.R. </w:t>
      </w:r>
      <w:r w:rsidR="00765B40" w:rsidRPr="007E21CB">
        <w:rPr>
          <w:rFonts w:ascii="Arial" w:hAnsi="Arial" w:cs="Arial"/>
          <w:sz w:val="24"/>
          <w:szCs w:val="24"/>
        </w:rPr>
        <w:t>P</w:t>
      </w:r>
      <w:r w:rsidR="00BB3677" w:rsidRPr="007E21CB">
        <w:rPr>
          <w:rFonts w:ascii="Arial" w:hAnsi="Arial" w:cs="Arial"/>
          <w:sz w:val="24"/>
          <w:szCs w:val="24"/>
        </w:rPr>
        <w:t>arts 173</w:t>
      </w:r>
      <w:r w:rsidRPr="007E21CB">
        <w:rPr>
          <w:rFonts w:ascii="Arial" w:hAnsi="Arial" w:cs="Arial"/>
          <w:sz w:val="24"/>
          <w:szCs w:val="24"/>
        </w:rPr>
        <w:t xml:space="preserve">, </w:t>
      </w:r>
      <w:r w:rsidR="00BB3677" w:rsidRPr="007E21CB">
        <w:rPr>
          <w:rFonts w:ascii="Arial" w:hAnsi="Arial" w:cs="Arial"/>
          <w:sz w:val="24"/>
          <w:szCs w:val="24"/>
        </w:rPr>
        <w:t>178</w:t>
      </w:r>
      <w:r w:rsidRPr="007E21CB">
        <w:rPr>
          <w:rFonts w:ascii="Arial" w:hAnsi="Arial" w:cs="Arial"/>
          <w:sz w:val="24"/>
          <w:szCs w:val="24"/>
        </w:rPr>
        <w:t xml:space="preserve">, and </w:t>
      </w:r>
      <w:r w:rsidR="004A20AA" w:rsidRPr="007E21CB">
        <w:rPr>
          <w:rFonts w:ascii="Arial" w:hAnsi="Arial" w:cs="Arial"/>
          <w:sz w:val="24"/>
          <w:szCs w:val="24"/>
        </w:rPr>
        <w:t>180</w:t>
      </w:r>
      <w:r w:rsidRPr="007E21CB">
        <w:rPr>
          <w:rFonts w:ascii="Arial" w:hAnsi="Arial" w:cs="Arial"/>
          <w:sz w:val="24"/>
          <w:szCs w:val="24"/>
        </w:rPr>
        <w:t>.</w:t>
      </w:r>
      <w:r w:rsidRPr="007E21CB">
        <w:rPr>
          <w:rFonts w:ascii="Arial" w:hAnsi="Arial" w:cs="Arial"/>
          <w:sz w:val="24"/>
          <w:szCs w:val="24"/>
        </w:rPr>
        <w:br/>
      </w:r>
    </w:p>
    <w:p w14:paraId="71E173D2" w14:textId="7A7EE993" w:rsidR="009B6E15" w:rsidRPr="007E21CB" w:rsidRDefault="009B6E15" w:rsidP="009B6E15">
      <w:pPr>
        <w:pStyle w:val="ListParagraph"/>
        <w:numPr>
          <w:ilvl w:val="0"/>
          <w:numId w:val="28"/>
        </w:numPr>
        <w:rPr>
          <w:rFonts w:ascii="Arial" w:hAnsi="Arial" w:cs="Arial"/>
          <w:sz w:val="24"/>
          <w:szCs w:val="24"/>
        </w:rPr>
      </w:pPr>
      <w:r w:rsidRPr="007E21CB">
        <w:rPr>
          <w:rFonts w:ascii="Arial" w:hAnsi="Arial" w:cs="Arial"/>
          <w:b/>
          <w:bCs/>
          <w:i/>
          <w:iCs/>
          <w:sz w:val="24"/>
          <w:szCs w:val="24"/>
        </w:rPr>
        <w:t>Labeling.</w:t>
      </w:r>
      <w:r w:rsidRPr="007E21CB">
        <w:rPr>
          <w:rFonts w:ascii="Arial" w:hAnsi="Arial" w:cs="Arial"/>
          <w:sz w:val="24"/>
          <w:szCs w:val="24"/>
        </w:rPr>
        <w:t xml:space="preserve"> Label each package in accordance with the applicable Department of Transportation regulations on hazardous materials under </w:t>
      </w:r>
      <w:r w:rsidR="004A20AA" w:rsidRPr="007E21CB">
        <w:rPr>
          <w:rFonts w:ascii="Arial" w:hAnsi="Arial" w:cs="Arial"/>
          <w:sz w:val="24"/>
          <w:szCs w:val="24"/>
        </w:rPr>
        <w:t xml:space="preserve">49 C.F.R. </w:t>
      </w:r>
      <w:r w:rsidR="00765B40" w:rsidRPr="007E21CB">
        <w:rPr>
          <w:rFonts w:ascii="Arial" w:hAnsi="Arial" w:cs="Arial"/>
          <w:sz w:val="24"/>
          <w:szCs w:val="24"/>
        </w:rPr>
        <w:t>P</w:t>
      </w:r>
      <w:r w:rsidR="004A20AA" w:rsidRPr="007E21CB">
        <w:rPr>
          <w:rFonts w:ascii="Arial" w:hAnsi="Arial" w:cs="Arial"/>
          <w:sz w:val="24"/>
          <w:szCs w:val="24"/>
        </w:rPr>
        <w:t xml:space="preserve">art 172 </w:t>
      </w:r>
      <w:r w:rsidR="00765B40" w:rsidRPr="007E21CB">
        <w:rPr>
          <w:rFonts w:ascii="Arial" w:hAnsi="Arial" w:cs="Arial"/>
          <w:sz w:val="24"/>
          <w:szCs w:val="24"/>
        </w:rPr>
        <w:t>S</w:t>
      </w:r>
      <w:r w:rsidR="004A20AA" w:rsidRPr="007E21CB">
        <w:rPr>
          <w:rFonts w:ascii="Arial" w:hAnsi="Arial" w:cs="Arial"/>
          <w:sz w:val="24"/>
          <w:szCs w:val="24"/>
        </w:rPr>
        <w:t>ubpart E</w:t>
      </w:r>
      <w:r w:rsidRPr="007E21CB">
        <w:rPr>
          <w:rFonts w:ascii="Arial" w:hAnsi="Arial" w:cs="Arial"/>
          <w:sz w:val="24"/>
          <w:szCs w:val="24"/>
        </w:rPr>
        <w:t>.</w:t>
      </w:r>
      <w:r w:rsidRPr="007E21CB">
        <w:rPr>
          <w:rFonts w:ascii="Arial" w:hAnsi="Arial" w:cs="Arial"/>
          <w:sz w:val="24"/>
          <w:szCs w:val="24"/>
        </w:rPr>
        <w:br/>
      </w:r>
    </w:p>
    <w:p w14:paraId="241E708C" w14:textId="71D3AF39" w:rsidR="009B6E15" w:rsidRPr="007E21CB" w:rsidRDefault="009B6E15" w:rsidP="009B6E15">
      <w:pPr>
        <w:pStyle w:val="ListParagraph"/>
        <w:numPr>
          <w:ilvl w:val="0"/>
          <w:numId w:val="28"/>
        </w:numPr>
        <w:rPr>
          <w:rFonts w:ascii="Arial" w:hAnsi="Arial" w:cs="Arial"/>
          <w:sz w:val="24"/>
          <w:szCs w:val="24"/>
        </w:rPr>
      </w:pPr>
      <w:r w:rsidRPr="007E21CB">
        <w:rPr>
          <w:rFonts w:ascii="Arial" w:hAnsi="Arial" w:cs="Arial"/>
          <w:b/>
          <w:bCs/>
          <w:i/>
          <w:iCs/>
          <w:sz w:val="24"/>
          <w:szCs w:val="24"/>
        </w:rPr>
        <w:t>Marking</w:t>
      </w:r>
      <w:r w:rsidRPr="007E21CB">
        <w:rPr>
          <w:rFonts w:ascii="Arial" w:hAnsi="Arial" w:cs="Arial"/>
          <w:sz w:val="24"/>
          <w:szCs w:val="24"/>
        </w:rPr>
        <w:br/>
      </w:r>
    </w:p>
    <w:p w14:paraId="3908B508" w14:textId="7E531273" w:rsidR="009B6E15" w:rsidRPr="007E21CB" w:rsidRDefault="009B6E15" w:rsidP="007E2547">
      <w:pPr>
        <w:pStyle w:val="ListParagraph"/>
        <w:numPr>
          <w:ilvl w:val="0"/>
          <w:numId w:val="30"/>
        </w:numPr>
        <w:ind w:left="1800" w:hanging="360"/>
        <w:rPr>
          <w:rFonts w:ascii="Arial" w:hAnsi="Arial" w:cs="Arial"/>
          <w:sz w:val="24"/>
          <w:szCs w:val="24"/>
        </w:rPr>
      </w:pPr>
      <w:r w:rsidRPr="007E21CB">
        <w:rPr>
          <w:rFonts w:ascii="Arial" w:hAnsi="Arial" w:cs="Arial"/>
          <w:sz w:val="24"/>
          <w:szCs w:val="24"/>
        </w:rPr>
        <w:t xml:space="preserve">Mark each package of hazardous waste pharmaceuticals in accordance with the applicable Department of Transportation (DOT) regulations on hazardous materials under </w:t>
      </w:r>
      <w:r w:rsidR="002F6E14" w:rsidRPr="007E21CB">
        <w:rPr>
          <w:rFonts w:ascii="Arial" w:hAnsi="Arial" w:cs="Arial"/>
          <w:sz w:val="24"/>
          <w:szCs w:val="24"/>
        </w:rPr>
        <w:t xml:space="preserve">49 C.F.R. </w:t>
      </w:r>
      <w:r w:rsidR="00765B40" w:rsidRPr="007E21CB">
        <w:rPr>
          <w:rFonts w:ascii="Arial" w:hAnsi="Arial" w:cs="Arial"/>
          <w:sz w:val="24"/>
          <w:szCs w:val="24"/>
        </w:rPr>
        <w:t>P</w:t>
      </w:r>
      <w:r w:rsidR="002F6E14" w:rsidRPr="007E21CB">
        <w:rPr>
          <w:rFonts w:ascii="Arial" w:hAnsi="Arial" w:cs="Arial"/>
          <w:sz w:val="24"/>
          <w:szCs w:val="24"/>
        </w:rPr>
        <w:t xml:space="preserve">art 172 </w:t>
      </w:r>
      <w:r w:rsidR="00765B40" w:rsidRPr="007E21CB">
        <w:rPr>
          <w:rFonts w:ascii="Arial" w:hAnsi="Arial" w:cs="Arial"/>
          <w:sz w:val="24"/>
          <w:szCs w:val="24"/>
        </w:rPr>
        <w:t>S</w:t>
      </w:r>
      <w:r w:rsidR="002F6E14" w:rsidRPr="007E21CB">
        <w:rPr>
          <w:rFonts w:ascii="Arial" w:hAnsi="Arial" w:cs="Arial"/>
          <w:sz w:val="24"/>
          <w:szCs w:val="24"/>
        </w:rPr>
        <w:t>ubpart D</w:t>
      </w:r>
      <w:r w:rsidRPr="007E21CB">
        <w:rPr>
          <w:rFonts w:ascii="Arial" w:hAnsi="Arial" w:cs="Arial"/>
          <w:sz w:val="24"/>
          <w:szCs w:val="24"/>
        </w:rPr>
        <w:t>;</w:t>
      </w:r>
      <w:r w:rsidRPr="007E21CB">
        <w:rPr>
          <w:rFonts w:ascii="Arial" w:hAnsi="Arial" w:cs="Arial"/>
          <w:sz w:val="24"/>
          <w:szCs w:val="24"/>
        </w:rPr>
        <w:br/>
      </w:r>
    </w:p>
    <w:p w14:paraId="13266BA7" w14:textId="618775F8" w:rsidR="00D65AF7" w:rsidRPr="007E21CB" w:rsidRDefault="007E2547" w:rsidP="007E2547">
      <w:pPr>
        <w:ind w:left="1800" w:hanging="360"/>
        <w:rPr>
          <w:rFonts w:ascii="Arial" w:hAnsi="Arial" w:cs="Arial"/>
          <w:sz w:val="24"/>
          <w:szCs w:val="24"/>
        </w:rPr>
      </w:pPr>
      <w:r w:rsidRPr="007E21CB">
        <w:rPr>
          <w:rFonts w:ascii="Arial" w:hAnsi="Arial" w:cs="Arial"/>
          <w:sz w:val="24"/>
          <w:szCs w:val="24"/>
        </w:rPr>
        <w:t>(ii)</w:t>
      </w:r>
      <w:r w:rsidRPr="007E21CB">
        <w:rPr>
          <w:rFonts w:ascii="Arial" w:hAnsi="Arial" w:cs="Arial"/>
          <w:sz w:val="24"/>
          <w:szCs w:val="24"/>
        </w:rPr>
        <w:tab/>
      </w:r>
      <w:r w:rsidR="00D65AF7" w:rsidRPr="007E21CB">
        <w:rPr>
          <w:rFonts w:ascii="Arial" w:hAnsi="Arial" w:cs="Arial"/>
          <w:sz w:val="24"/>
          <w:szCs w:val="24"/>
        </w:rPr>
        <w:t xml:space="preserve">Mark each container of 119 gallons or less used in such transportation with the following words and information in accordance with the requirements of </w:t>
      </w:r>
      <w:r w:rsidR="002F6E14" w:rsidRPr="007E21CB">
        <w:rPr>
          <w:rFonts w:ascii="Arial" w:hAnsi="Arial" w:cs="Arial"/>
          <w:sz w:val="24"/>
          <w:szCs w:val="24"/>
        </w:rPr>
        <w:t xml:space="preserve">49 C.F.R. </w:t>
      </w:r>
      <w:r w:rsidR="00765B40" w:rsidRPr="007E21CB">
        <w:rPr>
          <w:rFonts w:ascii="Arial" w:hAnsi="Arial" w:cs="Arial"/>
          <w:sz w:val="24"/>
          <w:szCs w:val="24"/>
        </w:rPr>
        <w:t xml:space="preserve">§ </w:t>
      </w:r>
      <w:r w:rsidR="002F6E14" w:rsidRPr="007E21CB">
        <w:rPr>
          <w:rFonts w:ascii="Arial" w:hAnsi="Arial" w:cs="Arial"/>
          <w:sz w:val="24"/>
          <w:szCs w:val="24"/>
        </w:rPr>
        <w:t>172.304</w:t>
      </w:r>
      <w:r w:rsidR="00D65AF7" w:rsidRPr="007E21CB">
        <w:rPr>
          <w:rFonts w:ascii="Arial" w:hAnsi="Arial" w:cs="Arial"/>
          <w:sz w:val="24"/>
          <w:szCs w:val="24"/>
        </w:rPr>
        <w:t>:</w:t>
      </w:r>
      <w:r w:rsidR="00D65AF7" w:rsidRPr="007E21CB">
        <w:rPr>
          <w:rFonts w:ascii="Arial" w:hAnsi="Arial" w:cs="Arial"/>
          <w:sz w:val="24"/>
          <w:szCs w:val="24"/>
        </w:rPr>
        <w:br/>
      </w:r>
      <w:r w:rsidR="00D65AF7" w:rsidRPr="007E21CB">
        <w:rPr>
          <w:rFonts w:ascii="Arial" w:hAnsi="Arial" w:cs="Arial"/>
          <w:sz w:val="24"/>
          <w:szCs w:val="24"/>
        </w:rPr>
        <w:br/>
        <w:t>HAZARDOUS WASTE—Federal Law Prohibits Improper Disposal. If found, contact the nearest police or public safety authority or the U.S. Environmental Protection Agency.</w:t>
      </w:r>
      <w:r w:rsidR="00D65AF7" w:rsidRPr="007E21CB">
        <w:rPr>
          <w:rFonts w:ascii="Arial" w:hAnsi="Arial" w:cs="Arial"/>
          <w:sz w:val="24"/>
          <w:szCs w:val="24"/>
        </w:rPr>
        <w:br/>
      </w:r>
      <w:r w:rsidR="00D65AF7" w:rsidRPr="007E21CB">
        <w:rPr>
          <w:rFonts w:ascii="Arial" w:hAnsi="Arial" w:cs="Arial"/>
          <w:sz w:val="24"/>
          <w:szCs w:val="24"/>
        </w:rPr>
        <w:br/>
        <w:t>Healthcare Facility's or Reverse distributor's Name and Address ____________</w:t>
      </w:r>
      <w:r w:rsidR="00423580" w:rsidRPr="007E21CB">
        <w:rPr>
          <w:rFonts w:ascii="Arial" w:hAnsi="Arial" w:cs="Arial"/>
          <w:sz w:val="24"/>
          <w:szCs w:val="24"/>
        </w:rPr>
        <w:t>_______________________________________</w:t>
      </w:r>
      <w:r w:rsidR="00D65AF7" w:rsidRPr="007E21CB">
        <w:rPr>
          <w:rFonts w:ascii="Arial" w:hAnsi="Arial" w:cs="Arial"/>
          <w:sz w:val="24"/>
          <w:szCs w:val="24"/>
        </w:rPr>
        <w:br/>
        <w:t>Healthcare Facility's or Reverse distributor's EPA Identification Number_______</w:t>
      </w:r>
      <w:r w:rsidR="00423580" w:rsidRPr="007E21CB">
        <w:rPr>
          <w:rFonts w:ascii="Arial" w:hAnsi="Arial" w:cs="Arial"/>
          <w:sz w:val="24"/>
          <w:szCs w:val="24"/>
        </w:rPr>
        <w:t>______________________________________</w:t>
      </w:r>
      <w:r w:rsidR="00D65AF7" w:rsidRPr="007E21CB">
        <w:rPr>
          <w:rFonts w:ascii="Arial" w:hAnsi="Arial" w:cs="Arial"/>
          <w:sz w:val="24"/>
          <w:szCs w:val="24"/>
        </w:rPr>
        <w:br/>
        <w:t>Manifest Tracking Number ______________</w:t>
      </w:r>
      <w:r w:rsidR="00423580" w:rsidRPr="007E21CB">
        <w:rPr>
          <w:rFonts w:ascii="Arial" w:hAnsi="Arial" w:cs="Arial"/>
          <w:sz w:val="24"/>
          <w:szCs w:val="24"/>
        </w:rPr>
        <w:t>_______________</w:t>
      </w:r>
      <w:r w:rsidR="00D65AF7" w:rsidRPr="007E21CB">
        <w:rPr>
          <w:rFonts w:ascii="Arial" w:hAnsi="Arial" w:cs="Arial"/>
          <w:sz w:val="24"/>
          <w:szCs w:val="24"/>
        </w:rPr>
        <w:br/>
      </w:r>
    </w:p>
    <w:p w14:paraId="1030E8F9" w14:textId="070EC0CE" w:rsidR="00D65AF7" w:rsidRPr="007E21CB" w:rsidRDefault="007E2547" w:rsidP="007E2547">
      <w:pPr>
        <w:ind w:left="1800" w:hanging="360"/>
        <w:rPr>
          <w:rFonts w:ascii="Arial" w:hAnsi="Arial" w:cs="Arial"/>
          <w:sz w:val="24"/>
          <w:szCs w:val="24"/>
        </w:rPr>
      </w:pPr>
      <w:r w:rsidRPr="007E21CB">
        <w:rPr>
          <w:rFonts w:ascii="Arial" w:hAnsi="Arial" w:cs="Arial"/>
          <w:sz w:val="24"/>
          <w:szCs w:val="24"/>
        </w:rPr>
        <w:t>(iii)</w:t>
      </w:r>
      <w:r w:rsidRPr="007E21CB">
        <w:rPr>
          <w:rFonts w:ascii="Arial" w:hAnsi="Arial" w:cs="Arial"/>
          <w:sz w:val="24"/>
          <w:szCs w:val="24"/>
        </w:rPr>
        <w:tab/>
      </w:r>
      <w:r w:rsidR="00D65AF7" w:rsidRPr="007E21CB">
        <w:rPr>
          <w:rFonts w:ascii="Arial" w:hAnsi="Arial" w:cs="Arial"/>
          <w:sz w:val="24"/>
          <w:szCs w:val="24"/>
        </w:rPr>
        <w:t>Lab packs that will be incinerated in compliance with</w:t>
      </w:r>
      <w:r w:rsidR="009E3E7C" w:rsidRPr="007E21CB">
        <w:rPr>
          <w:rFonts w:ascii="Arial" w:hAnsi="Arial" w:cs="Arial"/>
          <w:sz w:val="24"/>
          <w:szCs w:val="24"/>
        </w:rPr>
        <w:t xml:space="preserve"> 40 C.F.R.</w:t>
      </w:r>
      <w:r w:rsidR="00D65AF7" w:rsidRPr="007E21CB">
        <w:rPr>
          <w:rFonts w:ascii="Arial" w:hAnsi="Arial" w:cs="Arial"/>
          <w:sz w:val="24"/>
          <w:szCs w:val="24"/>
        </w:rPr>
        <w:t xml:space="preserve"> </w:t>
      </w:r>
      <w:r w:rsidR="00FD3172" w:rsidRPr="007E21CB">
        <w:rPr>
          <w:rFonts w:ascii="Arial" w:hAnsi="Arial" w:cs="Arial"/>
          <w:sz w:val="24"/>
          <w:szCs w:val="24"/>
        </w:rPr>
        <w:t xml:space="preserve">§ 268.42(c) </w:t>
      </w:r>
      <w:r w:rsidR="00D65AF7" w:rsidRPr="007E21CB">
        <w:rPr>
          <w:rFonts w:ascii="Arial" w:hAnsi="Arial" w:cs="Arial"/>
          <w:sz w:val="24"/>
          <w:szCs w:val="24"/>
        </w:rPr>
        <w:t xml:space="preserve">are not required to be marked with EPA Hazardous Waste Number(s), except D004, D005, D006, D007, D008, D010, and D011, where applicable. A nationally recognized electronic system, such as </w:t>
      </w:r>
      <w:r w:rsidR="00D65AF7" w:rsidRPr="007E21CB">
        <w:rPr>
          <w:rFonts w:ascii="Arial" w:hAnsi="Arial" w:cs="Arial"/>
          <w:sz w:val="24"/>
          <w:szCs w:val="24"/>
        </w:rPr>
        <w:lastRenderedPageBreak/>
        <w:t>bar coding or radio frequency identification, may be used to identify the EPA Hazardous Waste Number(s).</w:t>
      </w:r>
      <w:r w:rsidR="00D65AF7" w:rsidRPr="007E21CB">
        <w:rPr>
          <w:rFonts w:ascii="Arial" w:hAnsi="Arial" w:cs="Arial"/>
          <w:sz w:val="24"/>
          <w:szCs w:val="24"/>
        </w:rPr>
        <w:br/>
      </w:r>
    </w:p>
    <w:p w14:paraId="1ABB160A" w14:textId="7E6DE15F" w:rsidR="00D6651D" w:rsidRPr="007E21CB" w:rsidRDefault="00D65AF7" w:rsidP="00D65AF7">
      <w:pPr>
        <w:ind w:left="1800" w:hanging="360"/>
        <w:rPr>
          <w:rFonts w:ascii="Arial" w:hAnsi="Arial" w:cs="Arial"/>
          <w:sz w:val="24"/>
          <w:szCs w:val="24"/>
        </w:rPr>
      </w:pPr>
      <w:r w:rsidRPr="007E21CB">
        <w:rPr>
          <w:rFonts w:ascii="Arial" w:hAnsi="Arial" w:cs="Arial"/>
          <w:sz w:val="24"/>
          <w:szCs w:val="24"/>
        </w:rPr>
        <w:t>(iv)</w:t>
      </w:r>
      <w:r w:rsidRPr="007E21CB">
        <w:rPr>
          <w:rFonts w:ascii="Arial" w:hAnsi="Arial" w:cs="Arial"/>
          <w:sz w:val="24"/>
          <w:szCs w:val="24"/>
        </w:rPr>
        <w:tab/>
      </w:r>
      <w:r w:rsidRPr="007E21CB">
        <w:rPr>
          <w:rFonts w:ascii="Arial" w:hAnsi="Arial" w:cs="Arial"/>
          <w:b/>
          <w:bCs/>
          <w:i/>
          <w:iCs/>
          <w:sz w:val="24"/>
          <w:szCs w:val="24"/>
        </w:rPr>
        <w:t>Placarding.</w:t>
      </w:r>
      <w:r w:rsidRPr="007E21CB">
        <w:rPr>
          <w:rFonts w:ascii="Arial" w:hAnsi="Arial" w:cs="Arial"/>
          <w:sz w:val="24"/>
          <w:szCs w:val="24"/>
        </w:rPr>
        <w:t xml:space="preserve"> Placard or offer the initial transporter the appropriate placards according to Department of Transportation regulations for hazardous materials under </w:t>
      </w:r>
      <w:r w:rsidR="00FD3172" w:rsidRPr="007E21CB">
        <w:rPr>
          <w:rFonts w:ascii="Arial" w:hAnsi="Arial" w:cs="Arial"/>
          <w:sz w:val="24"/>
          <w:szCs w:val="24"/>
        </w:rPr>
        <w:t xml:space="preserve">49 C.F.R. </w:t>
      </w:r>
      <w:r w:rsidR="00765B40" w:rsidRPr="007E21CB">
        <w:rPr>
          <w:rFonts w:ascii="Arial" w:hAnsi="Arial" w:cs="Arial"/>
          <w:sz w:val="24"/>
          <w:szCs w:val="24"/>
        </w:rPr>
        <w:t>P</w:t>
      </w:r>
      <w:r w:rsidR="00FD3172" w:rsidRPr="007E21CB">
        <w:rPr>
          <w:rFonts w:ascii="Arial" w:hAnsi="Arial" w:cs="Arial"/>
          <w:sz w:val="24"/>
          <w:szCs w:val="24"/>
        </w:rPr>
        <w:t xml:space="preserve">art 172 </w:t>
      </w:r>
      <w:r w:rsidR="00765B40" w:rsidRPr="007E21CB">
        <w:rPr>
          <w:rFonts w:ascii="Arial" w:hAnsi="Arial" w:cs="Arial"/>
          <w:sz w:val="24"/>
          <w:szCs w:val="24"/>
        </w:rPr>
        <w:t>S</w:t>
      </w:r>
      <w:r w:rsidR="00FD3172" w:rsidRPr="007E21CB">
        <w:rPr>
          <w:rFonts w:ascii="Arial" w:hAnsi="Arial" w:cs="Arial"/>
          <w:sz w:val="24"/>
          <w:szCs w:val="24"/>
        </w:rPr>
        <w:t>ubpart F</w:t>
      </w:r>
      <w:r w:rsidRPr="007E21CB">
        <w:rPr>
          <w:rFonts w:ascii="Arial" w:hAnsi="Arial" w:cs="Arial"/>
          <w:sz w:val="24"/>
          <w:szCs w:val="24"/>
        </w:rPr>
        <w:t>.</w:t>
      </w:r>
      <w:r w:rsidR="00D6651D" w:rsidRPr="007E21CB">
        <w:rPr>
          <w:rFonts w:ascii="Arial" w:hAnsi="Arial" w:cs="Arial"/>
          <w:sz w:val="24"/>
          <w:szCs w:val="24"/>
        </w:rPr>
        <w:br/>
      </w:r>
    </w:p>
    <w:p w14:paraId="5DBFDEF9" w14:textId="54E23675" w:rsidR="00392D7B" w:rsidRPr="007E21CB" w:rsidRDefault="00392D7B" w:rsidP="00D6651D">
      <w:pPr>
        <w:pStyle w:val="ListParagraph"/>
        <w:numPr>
          <w:ilvl w:val="0"/>
          <w:numId w:val="27"/>
        </w:numPr>
        <w:rPr>
          <w:rFonts w:ascii="Arial" w:hAnsi="Arial" w:cs="Arial"/>
          <w:sz w:val="24"/>
          <w:szCs w:val="24"/>
        </w:rPr>
      </w:pPr>
      <w:r w:rsidRPr="007E21CB">
        <w:rPr>
          <w:rFonts w:ascii="Arial" w:hAnsi="Arial" w:cs="Arial"/>
          <w:sz w:val="24"/>
          <w:szCs w:val="24"/>
        </w:rPr>
        <w:t xml:space="preserve">The manifest requirements of </w:t>
      </w:r>
      <w:r w:rsidR="001B21C5" w:rsidRPr="007E21CB">
        <w:rPr>
          <w:rFonts w:ascii="Arial" w:hAnsi="Arial" w:cs="Arial"/>
          <w:sz w:val="24"/>
          <w:szCs w:val="24"/>
        </w:rPr>
        <w:t>06-096 C.M.R. ch</w:t>
      </w:r>
      <w:r w:rsidR="00373126" w:rsidRPr="007E21CB">
        <w:rPr>
          <w:rFonts w:ascii="Arial" w:hAnsi="Arial" w:cs="Arial"/>
          <w:sz w:val="24"/>
          <w:szCs w:val="24"/>
        </w:rPr>
        <w:t>.</w:t>
      </w:r>
      <w:r w:rsidR="001B21C5" w:rsidRPr="007E21CB">
        <w:rPr>
          <w:rFonts w:ascii="Arial" w:hAnsi="Arial" w:cs="Arial"/>
          <w:sz w:val="24"/>
          <w:szCs w:val="24"/>
        </w:rPr>
        <w:t xml:space="preserve"> 857, § 7</w:t>
      </w:r>
      <w:r w:rsidRPr="007E21CB">
        <w:rPr>
          <w:rFonts w:ascii="Arial" w:hAnsi="Arial" w:cs="Arial"/>
          <w:sz w:val="24"/>
          <w:szCs w:val="24"/>
        </w:rPr>
        <w:t>, except that:</w:t>
      </w:r>
      <w:r w:rsidRPr="007E21CB">
        <w:rPr>
          <w:rFonts w:ascii="Arial" w:hAnsi="Arial" w:cs="Arial"/>
          <w:sz w:val="24"/>
          <w:szCs w:val="24"/>
        </w:rPr>
        <w:br/>
      </w:r>
    </w:p>
    <w:p w14:paraId="5803A247" w14:textId="55B960B5" w:rsidR="00392D7B" w:rsidRPr="007E21CB" w:rsidRDefault="00392D7B" w:rsidP="00392D7B">
      <w:pPr>
        <w:pStyle w:val="ListParagraph"/>
        <w:numPr>
          <w:ilvl w:val="0"/>
          <w:numId w:val="31"/>
        </w:numPr>
        <w:rPr>
          <w:rFonts w:ascii="Arial" w:hAnsi="Arial" w:cs="Arial"/>
          <w:sz w:val="24"/>
          <w:szCs w:val="24"/>
        </w:rPr>
      </w:pPr>
      <w:r w:rsidRPr="007E21CB">
        <w:rPr>
          <w:rFonts w:ascii="Arial" w:hAnsi="Arial" w:cs="Arial"/>
          <w:sz w:val="24"/>
          <w:szCs w:val="24"/>
        </w:rPr>
        <w:t xml:space="preserve">A healthcare </w:t>
      </w:r>
      <w:r w:rsidR="001F101A" w:rsidRPr="007E21CB">
        <w:rPr>
          <w:rFonts w:ascii="Arial" w:hAnsi="Arial" w:cs="Arial"/>
          <w:sz w:val="24"/>
          <w:szCs w:val="24"/>
        </w:rPr>
        <w:t xml:space="preserve">or veterinary </w:t>
      </w:r>
      <w:r w:rsidRPr="007E21CB">
        <w:rPr>
          <w:rFonts w:ascii="Arial" w:hAnsi="Arial" w:cs="Arial"/>
          <w:sz w:val="24"/>
          <w:szCs w:val="24"/>
        </w:rPr>
        <w:t>facility shipping non-creditable hazardous waste pharmaceuticals is not required to list all applicable hazardous waste numbers (</w:t>
      </w:r>
      <w:r w:rsidRPr="007E21CB">
        <w:rPr>
          <w:rFonts w:ascii="Arial" w:hAnsi="Arial" w:cs="Arial"/>
          <w:i/>
          <w:iCs/>
          <w:sz w:val="24"/>
          <w:szCs w:val="24"/>
        </w:rPr>
        <w:t>i.e.,</w:t>
      </w:r>
      <w:r w:rsidRPr="007E21CB">
        <w:rPr>
          <w:rFonts w:ascii="Arial" w:hAnsi="Arial" w:cs="Arial"/>
          <w:sz w:val="24"/>
          <w:szCs w:val="24"/>
        </w:rPr>
        <w:t xml:space="preserve"> hazardous waste codes) in Item 13 of EPA Form 8700–22.</w:t>
      </w:r>
      <w:r w:rsidRPr="007E21CB">
        <w:rPr>
          <w:rFonts w:ascii="Arial" w:hAnsi="Arial" w:cs="Arial"/>
          <w:sz w:val="24"/>
          <w:szCs w:val="24"/>
        </w:rPr>
        <w:br/>
      </w:r>
    </w:p>
    <w:p w14:paraId="7FCCA34A" w14:textId="4BCFCAA8" w:rsidR="00A724ED" w:rsidRPr="007E21CB" w:rsidRDefault="00392D7B" w:rsidP="00392D7B">
      <w:pPr>
        <w:pStyle w:val="ListParagraph"/>
        <w:numPr>
          <w:ilvl w:val="0"/>
          <w:numId w:val="31"/>
        </w:numPr>
        <w:rPr>
          <w:rFonts w:ascii="Arial" w:hAnsi="Arial" w:cs="Arial"/>
          <w:sz w:val="24"/>
          <w:szCs w:val="24"/>
        </w:rPr>
      </w:pPr>
      <w:r w:rsidRPr="007E21CB">
        <w:rPr>
          <w:rFonts w:ascii="Arial" w:hAnsi="Arial" w:cs="Arial"/>
          <w:sz w:val="24"/>
          <w:szCs w:val="24"/>
        </w:rPr>
        <w:t xml:space="preserve">A healthcare </w:t>
      </w:r>
      <w:r w:rsidR="001F101A" w:rsidRPr="007E21CB">
        <w:rPr>
          <w:rFonts w:ascii="Arial" w:hAnsi="Arial" w:cs="Arial"/>
          <w:sz w:val="24"/>
          <w:szCs w:val="24"/>
        </w:rPr>
        <w:t xml:space="preserve">or veterinary </w:t>
      </w:r>
      <w:r w:rsidRPr="007E21CB">
        <w:rPr>
          <w:rFonts w:ascii="Arial" w:hAnsi="Arial" w:cs="Arial"/>
          <w:sz w:val="24"/>
          <w:szCs w:val="24"/>
        </w:rPr>
        <w:t>facility shipping non-creditable hazardous waste pharmaceuticals must write the word “PHARMS” in Item 13 of EPA Form 8700–22.</w:t>
      </w:r>
      <w:r w:rsidR="00A724ED" w:rsidRPr="007E21CB">
        <w:rPr>
          <w:rFonts w:ascii="Arial" w:hAnsi="Arial" w:cs="Arial"/>
          <w:sz w:val="24"/>
          <w:szCs w:val="24"/>
        </w:rPr>
        <w:br/>
      </w:r>
    </w:p>
    <w:p w14:paraId="2B252A1A" w14:textId="156B46B9" w:rsidR="00A724ED" w:rsidRPr="007E21CB" w:rsidRDefault="00A724ED" w:rsidP="00A724ED">
      <w:pPr>
        <w:pStyle w:val="ListParagraph"/>
        <w:numPr>
          <w:ilvl w:val="0"/>
          <w:numId w:val="25"/>
        </w:numPr>
        <w:rPr>
          <w:rFonts w:ascii="Arial" w:hAnsi="Arial" w:cs="Arial"/>
          <w:sz w:val="24"/>
          <w:szCs w:val="24"/>
        </w:rPr>
      </w:pPr>
      <w:r w:rsidRPr="007E21CB">
        <w:rPr>
          <w:rFonts w:ascii="Arial" w:hAnsi="Arial" w:cs="Arial"/>
          <w:b/>
          <w:bCs/>
          <w:sz w:val="24"/>
          <w:szCs w:val="24"/>
        </w:rPr>
        <w:t>Exporting non-creditable hazardous waste pharmaceuticals or evaluated hazardous waste pharmaceuticals.</w:t>
      </w:r>
      <w:r w:rsidRPr="007E21CB">
        <w:rPr>
          <w:rFonts w:ascii="Arial" w:hAnsi="Arial" w:cs="Arial"/>
          <w:sz w:val="24"/>
          <w:szCs w:val="24"/>
        </w:rPr>
        <w:t xml:space="preserve"> A healthcare </w:t>
      </w:r>
      <w:r w:rsidR="001F101A" w:rsidRPr="007E21CB">
        <w:rPr>
          <w:rFonts w:ascii="Arial" w:hAnsi="Arial" w:cs="Arial"/>
          <w:sz w:val="24"/>
          <w:szCs w:val="24"/>
        </w:rPr>
        <w:t xml:space="preserve">or veterinary </w:t>
      </w:r>
      <w:r w:rsidRPr="007E21CB">
        <w:rPr>
          <w:rFonts w:ascii="Arial" w:hAnsi="Arial" w:cs="Arial"/>
          <w:sz w:val="24"/>
          <w:szCs w:val="24"/>
        </w:rPr>
        <w:t xml:space="preserve">facility or reverse distributor that exports non-creditable hazardous waste pharmaceuticals or evaluated hazardous waste pharmaceuticals is subject to </w:t>
      </w:r>
      <w:r w:rsidR="00FD3172" w:rsidRPr="007E21CB">
        <w:rPr>
          <w:rFonts w:ascii="Arial" w:hAnsi="Arial" w:cs="Arial"/>
          <w:sz w:val="24"/>
          <w:szCs w:val="24"/>
        </w:rPr>
        <w:t xml:space="preserve">40 C.F.R. </w:t>
      </w:r>
      <w:r w:rsidR="00765B40" w:rsidRPr="007E21CB">
        <w:rPr>
          <w:rFonts w:ascii="Arial" w:hAnsi="Arial" w:cs="Arial"/>
          <w:sz w:val="24"/>
          <w:szCs w:val="24"/>
        </w:rPr>
        <w:t>P</w:t>
      </w:r>
      <w:r w:rsidR="00FD3172" w:rsidRPr="007E21CB">
        <w:rPr>
          <w:rFonts w:ascii="Arial" w:hAnsi="Arial" w:cs="Arial"/>
          <w:sz w:val="24"/>
          <w:szCs w:val="24"/>
        </w:rPr>
        <w:t xml:space="preserve">art 262 </w:t>
      </w:r>
      <w:r w:rsidR="00765B40" w:rsidRPr="007E21CB">
        <w:rPr>
          <w:rFonts w:ascii="Arial" w:hAnsi="Arial" w:cs="Arial"/>
          <w:sz w:val="24"/>
          <w:szCs w:val="24"/>
        </w:rPr>
        <w:t>S</w:t>
      </w:r>
      <w:r w:rsidR="00FD3172" w:rsidRPr="007E21CB">
        <w:rPr>
          <w:rFonts w:ascii="Arial" w:hAnsi="Arial" w:cs="Arial"/>
          <w:sz w:val="24"/>
          <w:szCs w:val="24"/>
        </w:rPr>
        <w:t>ubpart H</w:t>
      </w:r>
      <w:r w:rsidRPr="007E21CB">
        <w:rPr>
          <w:rFonts w:ascii="Arial" w:hAnsi="Arial" w:cs="Arial"/>
          <w:sz w:val="24"/>
          <w:szCs w:val="24"/>
        </w:rPr>
        <w:t>.</w:t>
      </w:r>
      <w:r w:rsidRPr="007E21CB">
        <w:rPr>
          <w:rFonts w:ascii="Arial" w:hAnsi="Arial" w:cs="Arial"/>
          <w:sz w:val="24"/>
          <w:szCs w:val="24"/>
        </w:rPr>
        <w:br/>
      </w:r>
    </w:p>
    <w:p w14:paraId="237EAF1B" w14:textId="02F7D239" w:rsidR="00063E05" w:rsidRPr="007E21CB" w:rsidRDefault="00CC7E30" w:rsidP="00A724ED">
      <w:pPr>
        <w:pStyle w:val="ListParagraph"/>
        <w:numPr>
          <w:ilvl w:val="0"/>
          <w:numId w:val="25"/>
        </w:numPr>
        <w:rPr>
          <w:rFonts w:ascii="Arial" w:hAnsi="Arial" w:cs="Arial"/>
          <w:sz w:val="24"/>
          <w:szCs w:val="24"/>
        </w:rPr>
      </w:pPr>
      <w:r w:rsidRPr="007E21CB">
        <w:rPr>
          <w:rFonts w:ascii="Arial" w:hAnsi="Arial" w:cs="Arial"/>
          <w:b/>
          <w:bCs/>
          <w:sz w:val="24"/>
          <w:szCs w:val="24"/>
        </w:rPr>
        <w:t>Importing non-creditable hazardous waste pharmaceuticals or evaluated hazardous waste pharmaceuticals.</w:t>
      </w:r>
      <w:r w:rsidRPr="007E21CB">
        <w:rPr>
          <w:rFonts w:ascii="Arial" w:hAnsi="Arial" w:cs="Arial"/>
          <w:sz w:val="24"/>
          <w:szCs w:val="24"/>
        </w:rPr>
        <w:t xml:space="preserve"> Any person that imports non-creditable hazardous waste pharmaceuticals or evaluated hazardous waste pharmaceuticals is subject to </w:t>
      </w:r>
      <w:r w:rsidR="00BA3531" w:rsidRPr="007E21CB">
        <w:rPr>
          <w:rFonts w:ascii="Arial" w:hAnsi="Arial" w:cs="Arial"/>
          <w:sz w:val="24"/>
          <w:szCs w:val="24"/>
        </w:rPr>
        <w:t xml:space="preserve">40 C.F.R. </w:t>
      </w:r>
      <w:r w:rsidR="00765B40" w:rsidRPr="007E21CB">
        <w:rPr>
          <w:rFonts w:ascii="Arial" w:hAnsi="Arial" w:cs="Arial"/>
          <w:sz w:val="24"/>
          <w:szCs w:val="24"/>
        </w:rPr>
        <w:t>P</w:t>
      </w:r>
      <w:r w:rsidR="00BA3531" w:rsidRPr="007E21CB">
        <w:rPr>
          <w:rFonts w:ascii="Arial" w:hAnsi="Arial" w:cs="Arial"/>
          <w:sz w:val="24"/>
          <w:szCs w:val="24"/>
        </w:rPr>
        <w:t xml:space="preserve">art 262 </w:t>
      </w:r>
      <w:r w:rsidR="00765B40" w:rsidRPr="007E21CB">
        <w:rPr>
          <w:rFonts w:ascii="Arial" w:hAnsi="Arial" w:cs="Arial"/>
          <w:sz w:val="24"/>
          <w:szCs w:val="24"/>
        </w:rPr>
        <w:t>S</w:t>
      </w:r>
      <w:r w:rsidR="00BA3531" w:rsidRPr="007E21CB">
        <w:rPr>
          <w:rFonts w:ascii="Arial" w:hAnsi="Arial" w:cs="Arial"/>
          <w:sz w:val="24"/>
          <w:szCs w:val="24"/>
        </w:rPr>
        <w:t>ubpart H</w:t>
      </w:r>
      <w:r w:rsidRPr="007E21CB">
        <w:rPr>
          <w:rFonts w:ascii="Arial" w:hAnsi="Arial" w:cs="Arial"/>
          <w:sz w:val="24"/>
          <w:szCs w:val="24"/>
        </w:rPr>
        <w:t xml:space="preserve">. A healthcare </w:t>
      </w:r>
      <w:r w:rsidR="001F101A" w:rsidRPr="007E21CB">
        <w:rPr>
          <w:rFonts w:ascii="Arial" w:hAnsi="Arial" w:cs="Arial"/>
          <w:sz w:val="24"/>
          <w:szCs w:val="24"/>
        </w:rPr>
        <w:t xml:space="preserve">or veterinary </w:t>
      </w:r>
      <w:r w:rsidRPr="007E21CB">
        <w:rPr>
          <w:rFonts w:ascii="Arial" w:hAnsi="Arial" w:cs="Arial"/>
          <w:sz w:val="24"/>
          <w:szCs w:val="24"/>
        </w:rPr>
        <w:t xml:space="preserve">facility or reverse distributor may not accept imported non-creditable hazardous waste pharmaceuticals or evaluated hazardous waste pharmaceuticals unless they have a </w:t>
      </w:r>
      <w:r w:rsidR="0006239A" w:rsidRPr="007E21CB">
        <w:rPr>
          <w:rFonts w:ascii="Arial" w:hAnsi="Arial" w:cs="Arial"/>
          <w:sz w:val="24"/>
          <w:szCs w:val="24"/>
        </w:rPr>
        <w:t>license</w:t>
      </w:r>
      <w:r w:rsidRPr="007E21CB">
        <w:rPr>
          <w:rFonts w:ascii="Arial" w:hAnsi="Arial" w:cs="Arial"/>
          <w:sz w:val="24"/>
          <w:szCs w:val="24"/>
        </w:rPr>
        <w:t xml:space="preserve"> or interim </w:t>
      </w:r>
      <w:r w:rsidR="0097221C" w:rsidRPr="007E21CB">
        <w:rPr>
          <w:rFonts w:ascii="Arial" w:hAnsi="Arial" w:cs="Arial"/>
          <w:sz w:val="24"/>
          <w:szCs w:val="24"/>
        </w:rPr>
        <w:t xml:space="preserve">license </w:t>
      </w:r>
      <w:r w:rsidRPr="007E21CB">
        <w:rPr>
          <w:rFonts w:ascii="Arial" w:hAnsi="Arial" w:cs="Arial"/>
          <w:sz w:val="24"/>
          <w:szCs w:val="24"/>
        </w:rPr>
        <w:t>that allows them to accept hazardous waste from off</w:t>
      </w:r>
      <w:r w:rsidR="00765B40" w:rsidRPr="007E21CB">
        <w:rPr>
          <w:rFonts w:ascii="Arial" w:hAnsi="Arial" w:cs="Arial"/>
          <w:sz w:val="24"/>
          <w:szCs w:val="24"/>
        </w:rPr>
        <w:t>-</w:t>
      </w:r>
      <w:r w:rsidRPr="007E21CB">
        <w:rPr>
          <w:rFonts w:ascii="Arial" w:hAnsi="Arial" w:cs="Arial"/>
          <w:sz w:val="24"/>
          <w:szCs w:val="24"/>
        </w:rPr>
        <w:t>site.</w:t>
      </w:r>
      <w:r w:rsidR="00063E05" w:rsidRPr="007E21CB">
        <w:rPr>
          <w:rFonts w:ascii="Arial" w:hAnsi="Arial" w:cs="Arial"/>
          <w:sz w:val="24"/>
          <w:szCs w:val="24"/>
        </w:rPr>
        <w:br/>
      </w:r>
    </w:p>
    <w:p w14:paraId="79957E68" w14:textId="52E595A4" w:rsidR="00063E05" w:rsidRPr="007E21CB" w:rsidRDefault="005A7D23" w:rsidP="007E21CB">
      <w:pPr>
        <w:pStyle w:val="Heading1"/>
      </w:pPr>
      <w:bookmarkStart w:id="37" w:name="_Toc231752950"/>
      <w:r w:rsidRPr="007E21CB">
        <w:t>12</w:t>
      </w:r>
      <w:r w:rsidR="00063E05" w:rsidRPr="007E21CB">
        <w:t>.</w:t>
      </w:r>
      <w:r w:rsidR="00063E05" w:rsidRPr="007E21CB">
        <w:tab/>
      </w:r>
      <w:bookmarkStart w:id="38" w:name="_Hlk141437516"/>
      <w:r w:rsidR="00063E05" w:rsidRPr="007E21CB">
        <w:t xml:space="preserve">Shipping </w:t>
      </w:r>
      <w:r w:rsidR="007F1937" w:rsidRPr="007E21CB">
        <w:t>P</w:t>
      </w:r>
      <w:r w:rsidR="00063E05" w:rsidRPr="007E21CB">
        <w:t xml:space="preserve">otentially </w:t>
      </w:r>
      <w:r w:rsidR="007F1937" w:rsidRPr="007E21CB">
        <w:t>C</w:t>
      </w:r>
      <w:r w:rsidR="00063E05" w:rsidRPr="007E21CB">
        <w:t xml:space="preserve">reditable </w:t>
      </w:r>
      <w:r w:rsidR="007F1937" w:rsidRPr="007E21CB">
        <w:t>H</w:t>
      </w:r>
      <w:r w:rsidR="00063E05" w:rsidRPr="007E21CB">
        <w:t xml:space="preserve">azardous </w:t>
      </w:r>
      <w:r w:rsidR="007F1937" w:rsidRPr="007E21CB">
        <w:t>W</w:t>
      </w:r>
      <w:r w:rsidR="00063E05" w:rsidRPr="007E21CB">
        <w:t xml:space="preserve">aste </w:t>
      </w:r>
      <w:r w:rsidR="007F1937" w:rsidRPr="007E21CB">
        <w:t>P</w:t>
      </w:r>
      <w:r w:rsidR="00063E05" w:rsidRPr="007E21CB">
        <w:t xml:space="preserve">harmaceuticals from a </w:t>
      </w:r>
      <w:r w:rsidR="00E11008" w:rsidRPr="007E21CB">
        <w:t>Healthcare</w:t>
      </w:r>
      <w:r w:rsidR="00063E05" w:rsidRPr="007E21CB">
        <w:t xml:space="preserve"> </w:t>
      </w:r>
      <w:r w:rsidR="001F101A" w:rsidRPr="007E21CB">
        <w:t xml:space="preserve">or </w:t>
      </w:r>
      <w:r w:rsidR="007F1937" w:rsidRPr="007E21CB">
        <w:t>V</w:t>
      </w:r>
      <w:r w:rsidR="001F101A" w:rsidRPr="007E21CB">
        <w:t xml:space="preserve">eterinary </w:t>
      </w:r>
      <w:r w:rsidR="007F1937" w:rsidRPr="007E21CB">
        <w:t>F</w:t>
      </w:r>
      <w:r w:rsidR="00063E05" w:rsidRPr="007E21CB">
        <w:t xml:space="preserve">acility or a </w:t>
      </w:r>
      <w:r w:rsidR="007F1937" w:rsidRPr="007E21CB">
        <w:t>R</w:t>
      </w:r>
      <w:r w:rsidR="00063E05" w:rsidRPr="007E21CB">
        <w:t xml:space="preserve">everse </w:t>
      </w:r>
      <w:r w:rsidR="007F1937" w:rsidRPr="007E21CB">
        <w:t>D</w:t>
      </w:r>
      <w:r w:rsidR="00063E05" w:rsidRPr="007E21CB">
        <w:t xml:space="preserve">istributor to a </w:t>
      </w:r>
      <w:r w:rsidR="007F1937" w:rsidRPr="007E21CB">
        <w:t>R</w:t>
      </w:r>
      <w:r w:rsidR="00063E05" w:rsidRPr="007E21CB">
        <w:t xml:space="preserve">everse </w:t>
      </w:r>
      <w:r w:rsidR="007F1937" w:rsidRPr="007E21CB">
        <w:t>D</w:t>
      </w:r>
      <w:r w:rsidR="00063E05" w:rsidRPr="007E21CB">
        <w:t>istributor</w:t>
      </w:r>
      <w:bookmarkEnd w:id="37"/>
      <w:bookmarkEnd w:id="38"/>
      <w:r w:rsidR="00063E05" w:rsidRPr="007E21CB">
        <w:br/>
      </w:r>
    </w:p>
    <w:p w14:paraId="3DD9A5B7" w14:textId="18E37AFD" w:rsidR="00063E05" w:rsidRPr="007E21CB" w:rsidRDefault="00063E05" w:rsidP="00063E05">
      <w:pPr>
        <w:pStyle w:val="ListParagraph"/>
        <w:numPr>
          <w:ilvl w:val="0"/>
          <w:numId w:val="32"/>
        </w:numPr>
        <w:rPr>
          <w:rFonts w:ascii="Arial" w:hAnsi="Arial" w:cs="Arial"/>
          <w:sz w:val="24"/>
          <w:szCs w:val="24"/>
        </w:rPr>
      </w:pPr>
      <w:r w:rsidRPr="007E21CB">
        <w:rPr>
          <w:rFonts w:ascii="Arial" w:hAnsi="Arial" w:cs="Arial"/>
          <w:b/>
          <w:bCs/>
          <w:sz w:val="24"/>
          <w:szCs w:val="24"/>
        </w:rPr>
        <w:t>Shipping potentially creditable hazardous waste pharmaceuticals.</w:t>
      </w:r>
      <w:r w:rsidRPr="007E21CB">
        <w:rPr>
          <w:rFonts w:ascii="Arial" w:hAnsi="Arial" w:cs="Arial"/>
          <w:sz w:val="24"/>
          <w:szCs w:val="24"/>
        </w:rPr>
        <w:t xml:space="preserve"> A healthcare </w:t>
      </w:r>
      <w:r w:rsidR="001F101A" w:rsidRPr="007E21CB">
        <w:rPr>
          <w:rFonts w:ascii="Arial" w:hAnsi="Arial" w:cs="Arial"/>
          <w:sz w:val="24"/>
          <w:szCs w:val="24"/>
        </w:rPr>
        <w:t xml:space="preserve">or veterinary </w:t>
      </w:r>
      <w:r w:rsidRPr="007E21CB">
        <w:rPr>
          <w:rFonts w:ascii="Arial" w:hAnsi="Arial" w:cs="Arial"/>
          <w:sz w:val="24"/>
          <w:szCs w:val="24"/>
        </w:rPr>
        <w:t xml:space="preserve">facility or a reverse distributor who transports or offers for transport potentially creditable hazardous waste pharmaceuticals off-site to a reverse distributor must comply with all applicable U.S. Department of Transportation regulations in </w:t>
      </w:r>
      <w:r w:rsidR="00BA3531" w:rsidRPr="007E21CB">
        <w:rPr>
          <w:rFonts w:ascii="Arial" w:hAnsi="Arial" w:cs="Arial"/>
          <w:sz w:val="24"/>
          <w:szCs w:val="24"/>
        </w:rPr>
        <w:t xml:space="preserve">49 C.F.R. </w:t>
      </w:r>
      <w:r w:rsidR="00765B40" w:rsidRPr="007E21CB">
        <w:rPr>
          <w:rFonts w:ascii="Arial" w:hAnsi="Arial" w:cs="Arial"/>
          <w:sz w:val="24"/>
          <w:szCs w:val="24"/>
        </w:rPr>
        <w:t>P</w:t>
      </w:r>
      <w:r w:rsidR="00BA3531" w:rsidRPr="007E21CB">
        <w:rPr>
          <w:rFonts w:ascii="Arial" w:hAnsi="Arial" w:cs="Arial"/>
          <w:sz w:val="24"/>
          <w:szCs w:val="24"/>
        </w:rPr>
        <w:t>art</w:t>
      </w:r>
      <w:r w:rsidR="00765B40" w:rsidRPr="007E21CB">
        <w:rPr>
          <w:rFonts w:ascii="Arial" w:hAnsi="Arial" w:cs="Arial"/>
          <w:sz w:val="24"/>
          <w:szCs w:val="24"/>
        </w:rPr>
        <w:t>s</w:t>
      </w:r>
      <w:r w:rsidR="00BA3531" w:rsidRPr="007E21CB">
        <w:rPr>
          <w:rFonts w:ascii="Arial" w:hAnsi="Arial" w:cs="Arial"/>
          <w:sz w:val="24"/>
          <w:szCs w:val="24"/>
        </w:rPr>
        <w:t xml:space="preserve"> 171</w:t>
      </w:r>
      <w:r w:rsidRPr="007E21CB">
        <w:rPr>
          <w:rFonts w:ascii="Arial" w:hAnsi="Arial" w:cs="Arial"/>
          <w:sz w:val="24"/>
          <w:szCs w:val="24"/>
        </w:rPr>
        <w:t xml:space="preserve"> through </w:t>
      </w:r>
      <w:r w:rsidR="00BA3531" w:rsidRPr="007E21CB">
        <w:rPr>
          <w:rFonts w:ascii="Arial" w:hAnsi="Arial" w:cs="Arial"/>
          <w:sz w:val="24"/>
          <w:szCs w:val="24"/>
        </w:rPr>
        <w:t>180</w:t>
      </w:r>
      <w:r w:rsidRPr="007E21CB">
        <w:rPr>
          <w:rFonts w:ascii="Arial" w:hAnsi="Arial" w:cs="Arial"/>
          <w:sz w:val="24"/>
          <w:szCs w:val="24"/>
        </w:rPr>
        <w:t xml:space="preserve"> for any potentially creditable hazardous waste pharmaceutical that meets the definition of hazardous material in </w:t>
      </w:r>
      <w:r w:rsidR="00BA3531" w:rsidRPr="007E21CB">
        <w:rPr>
          <w:rFonts w:ascii="Arial" w:hAnsi="Arial" w:cs="Arial"/>
          <w:sz w:val="24"/>
          <w:szCs w:val="24"/>
        </w:rPr>
        <w:t xml:space="preserve">49 C.F.R. </w:t>
      </w:r>
      <w:r w:rsidR="00765B40" w:rsidRPr="007E21CB">
        <w:rPr>
          <w:rFonts w:ascii="Arial" w:hAnsi="Arial" w:cs="Arial"/>
          <w:sz w:val="24"/>
          <w:szCs w:val="24"/>
        </w:rPr>
        <w:t xml:space="preserve">§ </w:t>
      </w:r>
      <w:r w:rsidR="00BA3531" w:rsidRPr="007E21CB">
        <w:rPr>
          <w:rFonts w:ascii="Arial" w:hAnsi="Arial" w:cs="Arial"/>
          <w:sz w:val="24"/>
          <w:szCs w:val="24"/>
        </w:rPr>
        <w:t>171.8</w:t>
      </w:r>
      <w:r w:rsidRPr="007E21CB">
        <w:rPr>
          <w:rFonts w:ascii="Arial" w:hAnsi="Arial" w:cs="Arial"/>
          <w:sz w:val="24"/>
          <w:szCs w:val="24"/>
        </w:rPr>
        <w:t xml:space="preserve">. For purposes of the Department of </w:t>
      </w:r>
      <w:r w:rsidRPr="007E21CB">
        <w:rPr>
          <w:rFonts w:ascii="Arial" w:hAnsi="Arial" w:cs="Arial"/>
          <w:sz w:val="24"/>
          <w:szCs w:val="24"/>
        </w:rPr>
        <w:lastRenderedPageBreak/>
        <w:t xml:space="preserve">Transportation regulations, a material is considered a hazardous waste if it is subject to the Hazardous Waste Manifest Requirements of the U.S. Environmental Protection Agency specified in </w:t>
      </w:r>
      <w:r w:rsidR="00BA3531" w:rsidRPr="007E21CB">
        <w:rPr>
          <w:rFonts w:ascii="Arial" w:hAnsi="Arial" w:cs="Arial"/>
          <w:sz w:val="24"/>
          <w:szCs w:val="24"/>
        </w:rPr>
        <w:t xml:space="preserve">40 C.F.R. </w:t>
      </w:r>
      <w:r w:rsidR="00765B40" w:rsidRPr="007E21CB">
        <w:rPr>
          <w:rFonts w:ascii="Arial" w:hAnsi="Arial" w:cs="Arial"/>
          <w:sz w:val="24"/>
          <w:szCs w:val="24"/>
        </w:rPr>
        <w:t>P</w:t>
      </w:r>
      <w:r w:rsidR="00BA3531" w:rsidRPr="007E21CB">
        <w:rPr>
          <w:rFonts w:ascii="Arial" w:hAnsi="Arial" w:cs="Arial"/>
          <w:sz w:val="24"/>
          <w:szCs w:val="24"/>
        </w:rPr>
        <w:t>art 262</w:t>
      </w:r>
      <w:r w:rsidRPr="007E21CB">
        <w:rPr>
          <w:rFonts w:ascii="Arial" w:hAnsi="Arial" w:cs="Arial"/>
          <w:sz w:val="24"/>
          <w:szCs w:val="24"/>
        </w:rPr>
        <w:t>. Because a potentially creditable hazardous waste pharmaceutical does not require a manifest, it is not considered hazardous waste under the Department of Transportation regulations.</w:t>
      </w:r>
      <w:r w:rsidRPr="007E21CB">
        <w:rPr>
          <w:rFonts w:ascii="Arial" w:hAnsi="Arial" w:cs="Arial"/>
          <w:sz w:val="24"/>
          <w:szCs w:val="24"/>
        </w:rPr>
        <w:br/>
      </w:r>
    </w:p>
    <w:p w14:paraId="4E5BD402" w14:textId="7F5E7363" w:rsidR="00063E05" w:rsidRPr="007E21CB" w:rsidRDefault="00063E05" w:rsidP="00063E05">
      <w:pPr>
        <w:pStyle w:val="ListParagraph"/>
        <w:numPr>
          <w:ilvl w:val="0"/>
          <w:numId w:val="32"/>
        </w:numPr>
        <w:rPr>
          <w:rFonts w:ascii="Arial" w:hAnsi="Arial" w:cs="Arial"/>
          <w:sz w:val="24"/>
          <w:szCs w:val="24"/>
        </w:rPr>
      </w:pPr>
      <w:r w:rsidRPr="007E21CB">
        <w:rPr>
          <w:rFonts w:ascii="Arial" w:hAnsi="Arial" w:cs="Arial"/>
          <w:b/>
          <w:bCs/>
          <w:sz w:val="24"/>
          <w:szCs w:val="24"/>
        </w:rPr>
        <w:t>Delivery confirmation.</w:t>
      </w:r>
      <w:r w:rsidRPr="007E21CB">
        <w:rPr>
          <w:rFonts w:ascii="Arial" w:hAnsi="Arial" w:cs="Arial"/>
          <w:sz w:val="24"/>
          <w:szCs w:val="24"/>
        </w:rPr>
        <w:t xml:space="preserve"> Upon receipt of each shipment of potentially creditable hazardous waste pharmaceuticals, the receiving reverse distributor must provide confirmation (paper or electronic) to the healthcare </w:t>
      </w:r>
      <w:r w:rsidR="001F101A" w:rsidRPr="007E21CB">
        <w:rPr>
          <w:rFonts w:ascii="Arial" w:hAnsi="Arial" w:cs="Arial"/>
          <w:sz w:val="24"/>
          <w:szCs w:val="24"/>
        </w:rPr>
        <w:t xml:space="preserve">or veterinary </w:t>
      </w:r>
      <w:r w:rsidRPr="007E21CB">
        <w:rPr>
          <w:rFonts w:ascii="Arial" w:hAnsi="Arial" w:cs="Arial"/>
          <w:sz w:val="24"/>
          <w:szCs w:val="24"/>
        </w:rPr>
        <w:t xml:space="preserve">facility or reverse distributor that initiated the shipment that the </w:t>
      </w:r>
      <w:proofErr w:type="gramStart"/>
      <w:r w:rsidRPr="007E21CB">
        <w:rPr>
          <w:rFonts w:ascii="Arial" w:hAnsi="Arial" w:cs="Arial"/>
          <w:sz w:val="24"/>
          <w:szCs w:val="24"/>
        </w:rPr>
        <w:t>shipment of potentially</w:t>
      </w:r>
      <w:proofErr w:type="gramEnd"/>
      <w:r w:rsidRPr="007E21CB">
        <w:rPr>
          <w:rFonts w:ascii="Arial" w:hAnsi="Arial" w:cs="Arial"/>
          <w:sz w:val="24"/>
          <w:szCs w:val="24"/>
        </w:rPr>
        <w:t xml:space="preserve"> creditable hazardous waste pharmaceuticals has arrived at its destination and is under the custody and control of the reverse distributor.</w:t>
      </w:r>
      <w:r w:rsidRPr="007E21CB">
        <w:rPr>
          <w:rFonts w:ascii="Arial" w:hAnsi="Arial" w:cs="Arial"/>
          <w:sz w:val="24"/>
          <w:szCs w:val="24"/>
        </w:rPr>
        <w:br/>
      </w:r>
    </w:p>
    <w:p w14:paraId="3FDCDF90" w14:textId="1121E7E3" w:rsidR="00C4472B" w:rsidRPr="007E21CB" w:rsidRDefault="00063E05" w:rsidP="00063E05">
      <w:pPr>
        <w:pStyle w:val="ListParagraph"/>
        <w:numPr>
          <w:ilvl w:val="0"/>
          <w:numId w:val="32"/>
        </w:numPr>
        <w:rPr>
          <w:rFonts w:ascii="Arial" w:hAnsi="Arial" w:cs="Arial"/>
          <w:sz w:val="24"/>
          <w:szCs w:val="24"/>
        </w:rPr>
      </w:pPr>
      <w:r w:rsidRPr="007E21CB">
        <w:rPr>
          <w:rFonts w:ascii="Arial" w:hAnsi="Arial" w:cs="Arial"/>
          <w:b/>
          <w:bCs/>
          <w:sz w:val="24"/>
          <w:szCs w:val="24"/>
        </w:rPr>
        <w:t>Procedures for when delivery confirmation is not received within 35 calendar days.</w:t>
      </w:r>
      <w:r w:rsidRPr="007E21CB">
        <w:rPr>
          <w:rFonts w:ascii="Arial" w:hAnsi="Arial" w:cs="Arial"/>
          <w:sz w:val="24"/>
          <w:szCs w:val="24"/>
        </w:rPr>
        <w:t xml:space="preserve"> If a healthcare </w:t>
      </w:r>
      <w:r w:rsidR="001F101A" w:rsidRPr="007E21CB">
        <w:rPr>
          <w:rFonts w:ascii="Arial" w:hAnsi="Arial" w:cs="Arial"/>
          <w:sz w:val="24"/>
          <w:szCs w:val="24"/>
        </w:rPr>
        <w:t xml:space="preserve">or veterinary </w:t>
      </w:r>
      <w:r w:rsidRPr="007E21CB">
        <w:rPr>
          <w:rFonts w:ascii="Arial" w:hAnsi="Arial" w:cs="Arial"/>
          <w:sz w:val="24"/>
          <w:szCs w:val="24"/>
        </w:rPr>
        <w:t xml:space="preserve">facility or reverse distributor initiates a shipment of potentially creditable hazardous waste pharmaceuticals to a reverse distributor and does not receive delivery confirmation within 35 calendar days from the date that the shipment of potentially creditable hazardous waste pharmaceuticals was sent, the healthcare </w:t>
      </w:r>
      <w:r w:rsidR="001F101A" w:rsidRPr="007E21CB">
        <w:rPr>
          <w:rFonts w:ascii="Arial" w:hAnsi="Arial" w:cs="Arial"/>
          <w:sz w:val="24"/>
          <w:szCs w:val="24"/>
        </w:rPr>
        <w:t xml:space="preserve">or veterinary </w:t>
      </w:r>
      <w:r w:rsidRPr="007E21CB">
        <w:rPr>
          <w:rFonts w:ascii="Arial" w:hAnsi="Arial" w:cs="Arial"/>
          <w:sz w:val="24"/>
          <w:szCs w:val="24"/>
        </w:rPr>
        <w:t>facility or reverse distributor that initiated the shipment must contact the carrier and the intended recipient (</w:t>
      </w:r>
      <w:r w:rsidRPr="007E21CB">
        <w:rPr>
          <w:rFonts w:ascii="Arial" w:hAnsi="Arial" w:cs="Arial"/>
          <w:i/>
          <w:iCs/>
          <w:sz w:val="24"/>
          <w:szCs w:val="24"/>
        </w:rPr>
        <w:t>i.e.,</w:t>
      </w:r>
      <w:r w:rsidRPr="007E21CB">
        <w:rPr>
          <w:rFonts w:ascii="Arial" w:hAnsi="Arial" w:cs="Arial"/>
          <w:sz w:val="24"/>
          <w:szCs w:val="24"/>
        </w:rPr>
        <w:t xml:space="preserve"> the reverse distributor) promptly to report that the delivery confirmation was not received and to determine the status of the potentially creditable hazardous waste pharmaceuticals.</w:t>
      </w:r>
      <w:r w:rsidR="00C4472B" w:rsidRPr="007E21CB">
        <w:rPr>
          <w:rFonts w:ascii="Arial" w:hAnsi="Arial" w:cs="Arial"/>
          <w:sz w:val="24"/>
          <w:szCs w:val="24"/>
        </w:rPr>
        <w:br/>
      </w:r>
    </w:p>
    <w:p w14:paraId="2CC74088" w14:textId="690EFEC4" w:rsidR="00C4472B" w:rsidRPr="007E21CB" w:rsidRDefault="00C4472B" w:rsidP="00063E05">
      <w:pPr>
        <w:pStyle w:val="ListParagraph"/>
        <w:numPr>
          <w:ilvl w:val="0"/>
          <w:numId w:val="32"/>
        </w:numPr>
        <w:rPr>
          <w:rFonts w:ascii="Arial" w:hAnsi="Arial" w:cs="Arial"/>
          <w:sz w:val="24"/>
          <w:szCs w:val="24"/>
        </w:rPr>
      </w:pPr>
      <w:r w:rsidRPr="007E21CB">
        <w:rPr>
          <w:rFonts w:ascii="Arial" w:hAnsi="Arial" w:cs="Arial"/>
          <w:b/>
          <w:bCs/>
          <w:sz w:val="24"/>
          <w:szCs w:val="24"/>
        </w:rPr>
        <w:t>Exporting potentially creditable hazardous waste pharmaceuticals.</w:t>
      </w:r>
      <w:r w:rsidRPr="007E21CB">
        <w:rPr>
          <w:rFonts w:ascii="Arial" w:hAnsi="Arial" w:cs="Arial"/>
          <w:sz w:val="24"/>
          <w:szCs w:val="24"/>
        </w:rPr>
        <w:t xml:space="preserve"> A healthcare </w:t>
      </w:r>
      <w:r w:rsidR="001F101A" w:rsidRPr="007E21CB">
        <w:rPr>
          <w:rFonts w:ascii="Arial" w:hAnsi="Arial" w:cs="Arial"/>
          <w:sz w:val="24"/>
          <w:szCs w:val="24"/>
        </w:rPr>
        <w:t xml:space="preserve">or veterinary </w:t>
      </w:r>
      <w:r w:rsidRPr="007E21CB">
        <w:rPr>
          <w:rFonts w:ascii="Arial" w:hAnsi="Arial" w:cs="Arial"/>
          <w:sz w:val="24"/>
          <w:szCs w:val="24"/>
        </w:rPr>
        <w:t xml:space="preserve">facility or reverse distributor that sends potentially creditable hazardous waste pharmaceuticals to a foreign destination must comply with the applicable </w:t>
      </w:r>
      <w:r w:rsidR="00553762" w:rsidRPr="007E21CB">
        <w:rPr>
          <w:rFonts w:ascii="Arial" w:hAnsi="Arial" w:cs="Arial"/>
          <w:sz w:val="24"/>
          <w:szCs w:val="24"/>
        </w:rPr>
        <w:t>S</w:t>
      </w:r>
      <w:r w:rsidRPr="007E21CB">
        <w:rPr>
          <w:rFonts w:ascii="Arial" w:hAnsi="Arial" w:cs="Arial"/>
          <w:sz w:val="24"/>
          <w:szCs w:val="24"/>
        </w:rPr>
        <w:t xml:space="preserve">ections of </w:t>
      </w:r>
      <w:r w:rsidR="00441D1F" w:rsidRPr="007E21CB">
        <w:rPr>
          <w:rFonts w:ascii="Arial" w:hAnsi="Arial" w:cs="Arial"/>
          <w:sz w:val="24"/>
          <w:szCs w:val="24"/>
        </w:rPr>
        <w:t xml:space="preserve">40 C.F.R. </w:t>
      </w:r>
      <w:r w:rsidR="00765B40" w:rsidRPr="007E21CB">
        <w:rPr>
          <w:rFonts w:ascii="Arial" w:hAnsi="Arial" w:cs="Arial"/>
          <w:sz w:val="24"/>
          <w:szCs w:val="24"/>
        </w:rPr>
        <w:t>P</w:t>
      </w:r>
      <w:r w:rsidR="00441D1F" w:rsidRPr="007E21CB">
        <w:rPr>
          <w:rFonts w:ascii="Arial" w:hAnsi="Arial" w:cs="Arial"/>
          <w:sz w:val="24"/>
          <w:szCs w:val="24"/>
        </w:rPr>
        <w:t xml:space="preserve">art 262 </w:t>
      </w:r>
      <w:r w:rsidR="00765B40" w:rsidRPr="007E21CB">
        <w:rPr>
          <w:rFonts w:ascii="Arial" w:hAnsi="Arial" w:cs="Arial"/>
          <w:sz w:val="24"/>
          <w:szCs w:val="24"/>
        </w:rPr>
        <w:t>S</w:t>
      </w:r>
      <w:r w:rsidR="00441D1F" w:rsidRPr="007E21CB">
        <w:rPr>
          <w:rFonts w:ascii="Arial" w:hAnsi="Arial" w:cs="Arial"/>
          <w:sz w:val="24"/>
          <w:szCs w:val="24"/>
        </w:rPr>
        <w:t>ubpart H</w:t>
      </w:r>
      <w:r w:rsidRPr="007E21CB">
        <w:rPr>
          <w:rFonts w:ascii="Arial" w:hAnsi="Arial" w:cs="Arial"/>
          <w:sz w:val="24"/>
          <w:szCs w:val="24"/>
        </w:rPr>
        <w:t xml:space="preserve">, except the manifesting requirement of </w:t>
      </w:r>
      <w:r w:rsidR="00441D1F" w:rsidRPr="007E21CB">
        <w:rPr>
          <w:rFonts w:ascii="Arial" w:hAnsi="Arial" w:cs="Arial"/>
          <w:sz w:val="24"/>
          <w:szCs w:val="24"/>
        </w:rPr>
        <w:t>§ 262.83(c)</w:t>
      </w:r>
      <w:r w:rsidRPr="007E21CB">
        <w:rPr>
          <w:rFonts w:ascii="Arial" w:hAnsi="Arial" w:cs="Arial"/>
          <w:sz w:val="24"/>
          <w:szCs w:val="24"/>
        </w:rPr>
        <w:t xml:space="preserve">, in addition to </w:t>
      </w:r>
      <w:r w:rsidR="00441D1F" w:rsidRPr="007E21CB">
        <w:rPr>
          <w:rFonts w:ascii="Arial" w:hAnsi="Arial" w:cs="Arial"/>
          <w:sz w:val="24"/>
          <w:szCs w:val="24"/>
        </w:rPr>
        <w:t xml:space="preserve">paragraphs </w:t>
      </w:r>
      <w:r w:rsidR="00552E38" w:rsidRPr="007E21CB">
        <w:rPr>
          <w:rFonts w:ascii="Arial" w:hAnsi="Arial" w:cs="Arial"/>
          <w:sz w:val="24"/>
          <w:szCs w:val="24"/>
        </w:rPr>
        <w:t>A</w:t>
      </w:r>
      <w:r w:rsidRPr="007E21CB">
        <w:rPr>
          <w:rFonts w:ascii="Arial" w:hAnsi="Arial" w:cs="Arial"/>
          <w:sz w:val="24"/>
          <w:szCs w:val="24"/>
        </w:rPr>
        <w:t xml:space="preserve"> through </w:t>
      </w:r>
      <w:r w:rsidR="00552E38" w:rsidRPr="007E21CB">
        <w:rPr>
          <w:rFonts w:ascii="Arial" w:hAnsi="Arial" w:cs="Arial"/>
          <w:sz w:val="24"/>
          <w:szCs w:val="24"/>
        </w:rPr>
        <w:t>C</w:t>
      </w:r>
      <w:r w:rsidRPr="007E21CB">
        <w:rPr>
          <w:rFonts w:ascii="Arial" w:hAnsi="Arial" w:cs="Arial"/>
          <w:sz w:val="24"/>
          <w:szCs w:val="24"/>
        </w:rPr>
        <w:t xml:space="preserve"> of this </w:t>
      </w:r>
      <w:r w:rsidR="00553762" w:rsidRPr="007E21CB">
        <w:rPr>
          <w:rFonts w:ascii="Arial" w:hAnsi="Arial" w:cs="Arial"/>
          <w:sz w:val="24"/>
          <w:szCs w:val="24"/>
        </w:rPr>
        <w:t>S</w:t>
      </w:r>
      <w:r w:rsidRPr="007E21CB">
        <w:rPr>
          <w:rFonts w:ascii="Arial" w:hAnsi="Arial" w:cs="Arial"/>
          <w:sz w:val="24"/>
          <w:szCs w:val="24"/>
        </w:rPr>
        <w:t>ection.</w:t>
      </w:r>
      <w:r w:rsidRPr="007E21CB">
        <w:rPr>
          <w:rFonts w:ascii="Arial" w:hAnsi="Arial" w:cs="Arial"/>
          <w:sz w:val="24"/>
          <w:szCs w:val="24"/>
        </w:rPr>
        <w:br/>
      </w:r>
    </w:p>
    <w:p w14:paraId="1C0E5C1A" w14:textId="35C8E252" w:rsidR="00EA7660" w:rsidRPr="007E21CB" w:rsidRDefault="00C4472B" w:rsidP="00063E05">
      <w:pPr>
        <w:pStyle w:val="ListParagraph"/>
        <w:numPr>
          <w:ilvl w:val="0"/>
          <w:numId w:val="32"/>
        </w:numPr>
        <w:rPr>
          <w:rFonts w:ascii="Arial" w:hAnsi="Arial" w:cs="Arial"/>
          <w:sz w:val="24"/>
          <w:szCs w:val="24"/>
        </w:rPr>
      </w:pPr>
      <w:r w:rsidRPr="007E21CB">
        <w:rPr>
          <w:rFonts w:ascii="Arial" w:hAnsi="Arial" w:cs="Arial"/>
          <w:b/>
          <w:bCs/>
          <w:sz w:val="24"/>
          <w:szCs w:val="24"/>
        </w:rPr>
        <w:t>Importing potentially creditable hazardous waste pharmaceuticals.</w:t>
      </w:r>
      <w:r w:rsidRPr="007E21CB">
        <w:rPr>
          <w:rFonts w:ascii="Arial" w:hAnsi="Arial" w:cs="Arial"/>
          <w:sz w:val="24"/>
          <w:szCs w:val="24"/>
        </w:rPr>
        <w:t xml:space="preserve"> Any person that imports potentially creditable hazardous waste pharmaceuticals into the United States is subject to </w:t>
      </w:r>
      <w:r w:rsidR="00441D1F" w:rsidRPr="007E21CB">
        <w:rPr>
          <w:rFonts w:ascii="Arial" w:hAnsi="Arial" w:cs="Arial"/>
          <w:sz w:val="24"/>
          <w:szCs w:val="24"/>
        </w:rPr>
        <w:t>paragraphs A</w:t>
      </w:r>
      <w:r w:rsidRPr="007E21CB">
        <w:rPr>
          <w:rFonts w:ascii="Arial" w:hAnsi="Arial" w:cs="Arial"/>
          <w:sz w:val="24"/>
          <w:szCs w:val="24"/>
        </w:rPr>
        <w:t xml:space="preserve"> through C of this </w:t>
      </w:r>
      <w:r w:rsidR="00553762" w:rsidRPr="007E21CB">
        <w:rPr>
          <w:rFonts w:ascii="Arial" w:hAnsi="Arial" w:cs="Arial"/>
          <w:sz w:val="24"/>
          <w:szCs w:val="24"/>
        </w:rPr>
        <w:t>S</w:t>
      </w:r>
      <w:r w:rsidRPr="007E21CB">
        <w:rPr>
          <w:rFonts w:ascii="Arial" w:hAnsi="Arial" w:cs="Arial"/>
          <w:sz w:val="24"/>
          <w:szCs w:val="24"/>
        </w:rPr>
        <w:t xml:space="preserve">ection in lieu of </w:t>
      </w:r>
      <w:r w:rsidR="00441D1F" w:rsidRPr="007E21CB">
        <w:rPr>
          <w:rFonts w:ascii="Arial" w:hAnsi="Arial" w:cs="Arial"/>
          <w:sz w:val="24"/>
          <w:szCs w:val="24"/>
        </w:rPr>
        <w:t xml:space="preserve">40 C.F.R. </w:t>
      </w:r>
      <w:r w:rsidR="00765B40" w:rsidRPr="007E21CB">
        <w:rPr>
          <w:rFonts w:ascii="Arial" w:hAnsi="Arial" w:cs="Arial"/>
          <w:sz w:val="24"/>
          <w:szCs w:val="24"/>
        </w:rPr>
        <w:t>P</w:t>
      </w:r>
      <w:r w:rsidR="00441D1F" w:rsidRPr="007E21CB">
        <w:rPr>
          <w:rFonts w:ascii="Arial" w:hAnsi="Arial" w:cs="Arial"/>
          <w:sz w:val="24"/>
          <w:szCs w:val="24"/>
        </w:rPr>
        <w:t xml:space="preserve">art 262 </w:t>
      </w:r>
      <w:r w:rsidR="00765B40" w:rsidRPr="007E21CB">
        <w:rPr>
          <w:rFonts w:ascii="Arial" w:hAnsi="Arial" w:cs="Arial"/>
          <w:sz w:val="24"/>
          <w:szCs w:val="24"/>
        </w:rPr>
        <w:t>S</w:t>
      </w:r>
      <w:r w:rsidR="00441D1F" w:rsidRPr="007E21CB">
        <w:rPr>
          <w:rFonts w:ascii="Arial" w:hAnsi="Arial" w:cs="Arial"/>
          <w:sz w:val="24"/>
          <w:szCs w:val="24"/>
        </w:rPr>
        <w:t>ubpart H</w:t>
      </w:r>
      <w:r w:rsidRPr="007E21CB">
        <w:rPr>
          <w:rFonts w:ascii="Arial" w:hAnsi="Arial" w:cs="Arial"/>
          <w:sz w:val="24"/>
          <w:szCs w:val="24"/>
        </w:rPr>
        <w:t xml:space="preserve">. Immediately after the potentially creditable hazardous waste pharmaceuticals enter the United States, they are subject to all applicable requirements of this </w:t>
      </w:r>
      <w:r w:rsidR="00553762" w:rsidRPr="007E21CB">
        <w:rPr>
          <w:rFonts w:ascii="Arial" w:hAnsi="Arial" w:cs="Arial"/>
          <w:sz w:val="24"/>
          <w:szCs w:val="24"/>
        </w:rPr>
        <w:t>S</w:t>
      </w:r>
      <w:r w:rsidR="00B10347" w:rsidRPr="007E21CB">
        <w:rPr>
          <w:rFonts w:ascii="Arial" w:hAnsi="Arial" w:cs="Arial"/>
          <w:sz w:val="24"/>
          <w:szCs w:val="24"/>
        </w:rPr>
        <w:t>ection</w:t>
      </w:r>
      <w:r w:rsidRPr="007E21CB">
        <w:rPr>
          <w:rFonts w:ascii="Arial" w:hAnsi="Arial" w:cs="Arial"/>
          <w:sz w:val="24"/>
          <w:szCs w:val="24"/>
        </w:rPr>
        <w:t>.</w:t>
      </w:r>
      <w:r w:rsidR="009B6E15" w:rsidRPr="007E21CB">
        <w:rPr>
          <w:rFonts w:ascii="Arial" w:hAnsi="Arial" w:cs="Arial"/>
          <w:sz w:val="24"/>
          <w:szCs w:val="24"/>
        </w:rPr>
        <w:br/>
      </w:r>
    </w:p>
    <w:p w14:paraId="74E5CA15" w14:textId="7DBE1430" w:rsidR="00AF7DCC" w:rsidRPr="007E21CB" w:rsidRDefault="005A7D23" w:rsidP="00AF7DCC">
      <w:pPr>
        <w:ind w:left="360" w:hanging="360"/>
        <w:rPr>
          <w:rFonts w:ascii="Arial" w:hAnsi="Arial" w:cs="Arial"/>
          <w:sz w:val="24"/>
          <w:szCs w:val="24"/>
        </w:rPr>
      </w:pPr>
      <w:bookmarkStart w:id="39" w:name="_Toc231752951"/>
      <w:r w:rsidRPr="007E21CB">
        <w:rPr>
          <w:rStyle w:val="Heading1Char"/>
        </w:rPr>
        <w:t>13</w:t>
      </w:r>
      <w:r w:rsidR="00EA7660" w:rsidRPr="007E21CB">
        <w:rPr>
          <w:rStyle w:val="Heading1Char"/>
        </w:rPr>
        <w:t>.</w:t>
      </w:r>
      <w:r w:rsidR="00EA7660" w:rsidRPr="007E21CB">
        <w:rPr>
          <w:rStyle w:val="Heading1Char"/>
        </w:rPr>
        <w:tab/>
      </w:r>
      <w:bookmarkStart w:id="40" w:name="_Hlk141437564"/>
      <w:r w:rsidR="00AF7DCC" w:rsidRPr="007E21CB">
        <w:rPr>
          <w:rStyle w:val="Heading1Char"/>
        </w:rPr>
        <w:t xml:space="preserve">Standards for the </w:t>
      </w:r>
      <w:r w:rsidR="007F1937" w:rsidRPr="007E21CB">
        <w:rPr>
          <w:rStyle w:val="Heading1Char"/>
        </w:rPr>
        <w:t>M</w:t>
      </w:r>
      <w:r w:rsidR="00AF7DCC" w:rsidRPr="007E21CB">
        <w:rPr>
          <w:rStyle w:val="Heading1Char"/>
        </w:rPr>
        <w:t xml:space="preserve">anagement of </w:t>
      </w:r>
      <w:r w:rsidR="007F1937" w:rsidRPr="007E21CB">
        <w:rPr>
          <w:rStyle w:val="Heading1Char"/>
        </w:rPr>
        <w:t>P</w:t>
      </w:r>
      <w:r w:rsidR="00AF7DCC" w:rsidRPr="007E21CB">
        <w:rPr>
          <w:rStyle w:val="Heading1Char"/>
        </w:rPr>
        <w:t xml:space="preserve">otentially </w:t>
      </w:r>
      <w:r w:rsidR="007F1937" w:rsidRPr="007E21CB">
        <w:rPr>
          <w:rStyle w:val="Heading1Char"/>
        </w:rPr>
        <w:t>C</w:t>
      </w:r>
      <w:r w:rsidR="00AF7DCC" w:rsidRPr="007E21CB">
        <w:rPr>
          <w:rStyle w:val="Heading1Char"/>
        </w:rPr>
        <w:t xml:space="preserve">reditable </w:t>
      </w:r>
      <w:r w:rsidR="007F1937" w:rsidRPr="007E21CB">
        <w:rPr>
          <w:rStyle w:val="Heading1Char"/>
        </w:rPr>
        <w:t>H</w:t>
      </w:r>
      <w:r w:rsidR="00AF7DCC" w:rsidRPr="007E21CB">
        <w:rPr>
          <w:rStyle w:val="Heading1Char"/>
        </w:rPr>
        <w:t xml:space="preserve">azardous </w:t>
      </w:r>
      <w:r w:rsidR="007F1937" w:rsidRPr="007E21CB">
        <w:rPr>
          <w:rStyle w:val="Heading1Char"/>
        </w:rPr>
        <w:t>W</w:t>
      </w:r>
      <w:r w:rsidR="00AF7DCC" w:rsidRPr="007E21CB">
        <w:rPr>
          <w:rStyle w:val="Heading1Char"/>
        </w:rPr>
        <w:t xml:space="preserve">aste </w:t>
      </w:r>
      <w:r w:rsidR="007F1937" w:rsidRPr="007E21CB">
        <w:rPr>
          <w:rStyle w:val="Heading1Char"/>
        </w:rPr>
        <w:t>P</w:t>
      </w:r>
      <w:r w:rsidR="00AF7DCC" w:rsidRPr="007E21CB">
        <w:rPr>
          <w:rStyle w:val="Heading1Char"/>
        </w:rPr>
        <w:t xml:space="preserve">harmaceuticals and </w:t>
      </w:r>
      <w:r w:rsidR="007F1937" w:rsidRPr="007E21CB">
        <w:rPr>
          <w:rStyle w:val="Heading1Char"/>
        </w:rPr>
        <w:t>E</w:t>
      </w:r>
      <w:r w:rsidR="00AF7DCC" w:rsidRPr="007E21CB">
        <w:rPr>
          <w:rStyle w:val="Heading1Char"/>
        </w:rPr>
        <w:t xml:space="preserve">valuated </w:t>
      </w:r>
      <w:r w:rsidR="007F1937" w:rsidRPr="007E21CB">
        <w:rPr>
          <w:rStyle w:val="Heading1Char"/>
        </w:rPr>
        <w:t>H</w:t>
      </w:r>
      <w:r w:rsidR="00AF7DCC" w:rsidRPr="007E21CB">
        <w:rPr>
          <w:rStyle w:val="Heading1Char"/>
        </w:rPr>
        <w:t xml:space="preserve">azardous </w:t>
      </w:r>
      <w:r w:rsidR="007F1937" w:rsidRPr="007E21CB">
        <w:rPr>
          <w:rStyle w:val="Heading1Char"/>
        </w:rPr>
        <w:t>W</w:t>
      </w:r>
      <w:r w:rsidR="00AF7DCC" w:rsidRPr="007E21CB">
        <w:rPr>
          <w:rStyle w:val="Heading1Char"/>
        </w:rPr>
        <w:t xml:space="preserve">aste </w:t>
      </w:r>
      <w:r w:rsidR="007F1937" w:rsidRPr="007E21CB">
        <w:rPr>
          <w:rStyle w:val="Heading1Char"/>
        </w:rPr>
        <w:t>P</w:t>
      </w:r>
      <w:r w:rsidR="00AF7DCC" w:rsidRPr="007E21CB">
        <w:rPr>
          <w:rStyle w:val="Heading1Char"/>
        </w:rPr>
        <w:t xml:space="preserve">harmaceuticals at </w:t>
      </w:r>
      <w:r w:rsidR="007F1937" w:rsidRPr="007E21CB">
        <w:rPr>
          <w:rStyle w:val="Heading1Char"/>
        </w:rPr>
        <w:t>R</w:t>
      </w:r>
      <w:r w:rsidR="00AF7DCC" w:rsidRPr="007E21CB">
        <w:rPr>
          <w:rStyle w:val="Heading1Char"/>
        </w:rPr>
        <w:t xml:space="preserve">everse </w:t>
      </w:r>
      <w:r w:rsidR="007F1937" w:rsidRPr="007E21CB">
        <w:rPr>
          <w:rStyle w:val="Heading1Char"/>
        </w:rPr>
        <w:t>D</w:t>
      </w:r>
      <w:r w:rsidR="00AF7DCC" w:rsidRPr="007E21CB">
        <w:rPr>
          <w:rStyle w:val="Heading1Char"/>
        </w:rPr>
        <w:t>istributors</w:t>
      </w:r>
      <w:bookmarkEnd w:id="39"/>
      <w:bookmarkEnd w:id="40"/>
      <w:r w:rsidR="00EA7660" w:rsidRPr="007E21CB">
        <w:rPr>
          <w:rFonts w:ascii="Arial" w:hAnsi="Arial" w:cs="Arial"/>
          <w:sz w:val="24"/>
          <w:szCs w:val="24"/>
        </w:rPr>
        <w:br/>
      </w:r>
      <w:r w:rsidR="00EA7660" w:rsidRPr="007E21CB">
        <w:rPr>
          <w:rFonts w:ascii="Arial" w:hAnsi="Arial" w:cs="Arial"/>
          <w:sz w:val="24"/>
          <w:szCs w:val="24"/>
        </w:rPr>
        <w:br/>
      </w:r>
      <w:r w:rsidR="00873CC2" w:rsidRPr="007E21CB">
        <w:rPr>
          <w:rFonts w:ascii="Arial" w:hAnsi="Arial" w:cs="Arial"/>
          <w:sz w:val="24"/>
          <w:szCs w:val="24"/>
        </w:rPr>
        <w:lastRenderedPageBreak/>
        <w:t xml:space="preserve">A reverse distributor may accept potentially creditable hazardous waste pharmaceuticals from off site and accumulate potentially creditable hazardous waste pharmaceuticals or evaluated hazardous waste pharmaceuticals on site without a hazardous waste </w:t>
      </w:r>
      <w:r w:rsidR="00B70AC2" w:rsidRPr="007E21CB">
        <w:rPr>
          <w:rFonts w:ascii="Arial" w:hAnsi="Arial" w:cs="Arial"/>
          <w:sz w:val="24"/>
          <w:szCs w:val="24"/>
        </w:rPr>
        <w:t xml:space="preserve">license </w:t>
      </w:r>
      <w:r w:rsidR="00873CC2" w:rsidRPr="007E21CB">
        <w:rPr>
          <w:rFonts w:ascii="Arial" w:hAnsi="Arial" w:cs="Arial"/>
          <w:sz w:val="24"/>
          <w:szCs w:val="24"/>
        </w:rPr>
        <w:t xml:space="preserve">or without having </w:t>
      </w:r>
      <w:r w:rsidR="00B70AC2" w:rsidRPr="007E21CB">
        <w:rPr>
          <w:rFonts w:ascii="Arial" w:hAnsi="Arial" w:cs="Arial"/>
          <w:sz w:val="24"/>
          <w:szCs w:val="24"/>
        </w:rPr>
        <w:t xml:space="preserve">an </w:t>
      </w:r>
      <w:r w:rsidR="00873CC2" w:rsidRPr="007E21CB">
        <w:rPr>
          <w:rFonts w:ascii="Arial" w:hAnsi="Arial" w:cs="Arial"/>
          <w:sz w:val="24"/>
          <w:szCs w:val="24"/>
        </w:rPr>
        <w:t xml:space="preserve">interim </w:t>
      </w:r>
      <w:r w:rsidR="00B70AC2" w:rsidRPr="007E21CB">
        <w:rPr>
          <w:rFonts w:ascii="Arial" w:hAnsi="Arial" w:cs="Arial"/>
          <w:sz w:val="24"/>
          <w:szCs w:val="24"/>
        </w:rPr>
        <w:t>license</w:t>
      </w:r>
      <w:r w:rsidR="00873CC2" w:rsidRPr="007E21CB">
        <w:rPr>
          <w:rFonts w:ascii="Arial" w:hAnsi="Arial" w:cs="Arial"/>
          <w:sz w:val="24"/>
          <w:szCs w:val="24"/>
        </w:rPr>
        <w:t>, provided that it complies with the requirements of 40 C</w:t>
      </w:r>
      <w:r w:rsidR="002F3FD2" w:rsidRPr="007E21CB">
        <w:rPr>
          <w:rFonts w:ascii="Arial" w:hAnsi="Arial" w:cs="Arial"/>
          <w:sz w:val="24"/>
          <w:szCs w:val="24"/>
        </w:rPr>
        <w:t>.</w:t>
      </w:r>
      <w:r w:rsidR="00873CC2" w:rsidRPr="007E21CB">
        <w:rPr>
          <w:rFonts w:ascii="Arial" w:hAnsi="Arial" w:cs="Arial"/>
          <w:sz w:val="24"/>
          <w:szCs w:val="24"/>
        </w:rPr>
        <w:t>F</w:t>
      </w:r>
      <w:r w:rsidR="002F3FD2" w:rsidRPr="007E21CB">
        <w:rPr>
          <w:rFonts w:ascii="Arial" w:hAnsi="Arial" w:cs="Arial"/>
          <w:sz w:val="24"/>
          <w:szCs w:val="24"/>
        </w:rPr>
        <w:t>.</w:t>
      </w:r>
      <w:r w:rsidR="00873CC2" w:rsidRPr="007E21CB">
        <w:rPr>
          <w:rFonts w:ascii="Arial" w:hAnsi="Arial" w:cs="Arial"/>
          <w:sz w:val="24"/>
          <w:szCs w:val="24"/>
        </w:rPr>
        <w:t>R</w:t>
      </w:r>
      <w:r w:rsidR="002F3FD2" w:rsidRPr="007E21CB">
        <w:rPr>
          <w:rFonts w:ascii="Arial" w:hAnsi="Arial" w:cs="Arial"/>
          <w:sz w:val="24"/>
          <w:szCs w:val="24"/>
        </w:rPr>
        <w:t>.</w:t>
      </w:r>
      <w:r w:rsidR="00873CC2" w:rsidRPr="007E21CB">
        <w:rPr>
          <w:rFonts w:ascii="Arial" w:hAnsi="Arial" w:cs="Arial"/>
          <w:sz w:val="24"/>
          <w:szCs w:val="24"/>
        </w:rPr>
        <w:t xml:space="preserve"> § 266.510</w:t>
      </w:r>
      <w:r w:rsidR="00CD4FC6" w:rsidRPr="007E21CB">
        <w:rPr>
          <w:rFonts w:ascii="Arial" w:hAnsi="Arial" w:cs="Arial"/>
          <w:sz w:val="24"/>
          <w:szCs w:val="24"/>
        </w:rPr>
        <w:t xml:space="preserve">, except that references to </w:t>
      </w:r>
      <w:r w:rsidR="003B404A" w:rsidRPr="007E21CB">
        <w:rPr>
          <w:rFonts w:ascii="Arial" w:hAnsi="Arial" w:cs="Arial"/>
          <w:sz w:val="24"/>
          <w:szCs w:val="24"/>
        </w:rPr>
        <w:t>40 C</w:t>
      </w:r>
      <w:r w:rsidR="005505FF" w:rsidRPr="007E21CB">
        <w:rPr>
          <w:rFonts w:ascii="Arial" w:hAnsi="Arial" w:cs="Arial"/>
          <w:sz w:val="24"/>
          <w:szCs w:val="24"/>
        </w:rPr>
        <w:t>.</w:t>
      </w:r>
      <w:r w:rsidR="003B404A" w:rsidRPr="007E21CB">
        <w:rPr>
          <w:rFonts w:ascii="Arial" w:hAnsi="Arial" w:cs="Arial"/>
          <w:sz w:val="24"/>
          <w:szCs w:val="24"/>
        </w:rPr>
        <w:t>F</w:t>
      </w:r>
      <w:r w:rsidR="002840BA" w:rsidRPr="007E21CB">
        <w:rPr>
          <w:rFonts w:ascii="Arial" w:hAnsi="Arial" w:cs="Arial"/>
          <w:sz w:val="24"/>
          <w:szCs w:val="24"/>
        </w:rPr>
        <w:t>.</w:t>
      </w:r>
      <w:r w:rsidR="003B404A" w:rsidRPr="007E21CB">
        <w:rPr>
          <w:rFonts w:ascii="Arial" w:hAnsi="Arial" w:cs="Arial"/>
          <w:sz w:val="24"/>
          <w:szCs w:val="24"/>
        </w:rPr>
        <w:t>R</w:t>
      </w:r>
      <w:r w:rsidR="002840BA" w:rsidRPr="007E21CB">
        <w:rPr>
          <w:rFonts w:ascii="Arial" w:hAnsi="Arial" w:cs="Arial"/>
          <w:sz w:val="24"/>
          <w:szCs w:val="24"/>
        </w:rPr>
        <w:t>. Part</w:t>
      </w:r>
      <w:r w:rsidR="003B404A" w:rsidRPr="007E21CB">
        <w:rPr>
          <w:rFonts w:ascii="Arial" w:hAnsi="Arial" w:cs="Arial"/>
          <w:sz w:val="24"/>
          <w:szCs w:val="24"/>
        </w:rPr>
        <w:t xml:space="preserve"> 262 </w:t>
      </w:r>
      <w:r w:rsidR="007818B0" w:rsidRPr="007E21CB">
        <w:rPr>
          <w:rFonts w:ascii="Arial" w:hAnsi="Arial" w:cs="Arial"/>
          <w:sz w:val="24"/>
          <w:szCs w:val="24"/>
        </w:rPr>
        <w:t>means</w:t>
      </w:r>
      <w:r w:rsidR="003B404A" w:rsidRPr="007E21CB">
        <w:rPr>
          <w:rFonts w:ascii="Arial" w:hAnsi="Arial" w:cs="Arial"/>
          <w:sz w:val="24"/>
          <w:szCs w:val="24"/>
        </w:rPr>
        <w:t xml:space="preserve"> 06-096 C</w:t>
      </w:r>
      <w:r w:rsidR="002840BA" w:rsidRPr="007E21CB">
        <w:rPr>
          <w:rFonts w:ascii="Arial" w:hAnsi="Arial" w:cs="Arial"/>
          <w:sz w:val="24"/>
          <w:szCs w:val="24"/>
        </w:rPr>
        <w:t>.</w:t>
      </w:r>
      <w:r w:rsidR="003B404A" w:rsidRPr="007E21CB">
        <w:rPr>
          <w:rFonts w:ascii="Arial" w:hAnsi="Arial" w:cs="Arial"/>
          <w:sz w:val="24"/>
          <w:szCs w:val="24"/>
        </w:rPr>
        <w:t>M</w:t>
      </w:r>
      <w:r w:rsidR="002840BA" w:rsidRPr="007E21CB">
        <w:rPr>
          <w:rFonts w:ascii="Arial" w:hAnsi="Arial" w:cs="Arial"/>
          <w:sz w:val="24"/>
          <w:szCs w:val="24"/>
        </w:rPr>
        <w:t>.</w:t>
      </w:r>
      <w:r w:rsidR="003B404A" w:rsidRPr="007E21CB">
        <w:rPr>
          <w:rFonts w:ascii="Arial" w:hAnsi="Arial" w:cs="Arial"/>
          <w:sz w:val="24"/>
          <w:szCs w:val="24"/>
        </w:rPr>
        <w:t>R</w:t>
      </w:r>
      <w:r w:rsidR="002840BA" w:rsidRPr="007E21CB">
        <w:rPr>
          <w:rFonts w:ascii="Arial" w:hAnsi="Arial" w:cs="Arial"/>
          <w:sz w:val="24"/>
          <w:szCs w:val="24"/>
        </w:rPr>
        <w:t>.</w:t>
      </w:r>
      <w:r w:rsidR="003B404A" w:rsidRPr="007E21CB">
        <w:rPr>
          <w:rFonts w:ascii="Arial" w:hAnsi="Arial" w:cs="Arial"/>
          <w:sz w:val="24"/>
          <w:szCs w:val="24"/>
        </w:rPr>
        <w:t xml:space="preserve"> ch</w:t>
      </w:r>
      <w:r w:rsidR="007D21F2" w:rsidRPr="007E21CB">
        <w:rPr>
          <w:rFonts w:ascii="Arial" w:hAnsi="Arial" w:cs="Arial"/>
          <w:sz w:val="24"/>
          <w:szCs w:val="24"/>
        </w:rPr>
        <w:t>. 851, 40 C</w:t>
      </w:r>
      <w:r w:rsidR="002840BA" w:rsidRPr="007E21CB">
        <w:rPr>
          <w:rFonts w:ascii="Arial" w:hAnsi="Arial" w:cs="Arial"/>
          <w:sz w:val="24"/>
          <w:szCs w:val="24"/>
        </w:rPr>
        <w:t>.</w:t>
      </w:r>
      <w:r w:rsidR="007D21F2" w:rsidRPr="007E21CB">
        <w:rPr>
          <w:rFonts w:ascii="Arial" w:hAnsi="Arial" w:cs="Arial"/>
          <w:sz w:val="24"/>
          <w:szCs w:val="24"/>
        </w:rPr>
        <w:t>F</w:t>
      </w:r>
      <w:r w:rsidR="002840BA" w:rsidRPr="007E21CB">
        <w:rPr>
          <w:rFonts w:ascii="Arial" w:hAnsi="Arial" w:cs="Arial"/>
          <w:sz w:val="24"/>
          <w:szCs w:val="24"/>
        </w:rPr>
        <w:t>.</w:t>
      </w:r>
      <w:r w:rsidR="007D21F2" w:rsidRPr="007E21CB">
        <w:rPr>
          <w:rFonts w:ascii="Arial" w:hAnsi="Arial" w:cs="Arial"/>
          <w:sz w:val="24"/>
          <w:szCs w:val="24"/>
        </w:rPr>
        <w:t>R</w:t>
      </w:r>
      <w:r w:rsidR="002840BA" w:rsidRPr="007E21CB">
        <w:rPr>
          <w:rFonts w:ascii="Arial" w:hAnsi="Arial" w:cs="Arial"/>
          <w:sz w:val="24"/>
          <w:szCs w:val="24"/>
        </w:rPr>
        <w:t>.</w:t>
      </w:r>
      <w:r w:rsidR="007D21F2" w:rsidRPr="007E21CB">
        <w:rPr>
          <w:rFonts w:ascii="Arial" w:hAnsi="Arial" w:cs="Arial"/>
          <w:sz w:val="24"/>
          <w:szCs w:val="24"/>
        </w:rPr>
        <w:t xml:space="preserve"> </w:t>
      </w:r>
      <w:r w:rsidR="00875132" w:rsidRPr="007E21CB">
        <w:rPr>
          <w:rFonts w:ascii="Arial" w:hAnsi="Arial" w:cs="Arial"/>
          <w:sz w:val="24"/>
          <w:szCs w:val="24"/>
        </w:rPr>
        <w:t xml:space="preserve">Part </w:t>
      </w:r>
      <w:r w:rsidR="007D21F2" w:rsidRPr="007E21CB">
        <w:rPr>
          <w:rFonts w:ascii="Arial" w:hAnsi="Arial" w:cs="Arial"/>
          <w:sz w:val="24"/>
          <w:szCs w:val="24"/>
        </w:rPr>
        <w:t>26</w:t>
      </w:r>
      <w:r w:rsidR="00E6754D" w:rsidRPr="007E21CB">
        <w:rPr>
          <w:rFonts w:ascii="Arial" w:hAnsi="Arial" w:cs="Arial"/>
          <w:sz w:val="24"/>
          <w:szCs w:val="24"/>
        </w:rPr>
        <w:t>4 means 06-096 C</w:t>
      </w:r>
      <w:r w:rsidR="00875132" w:rsidRPr="007E21CB">
        <w:rPr>
          <w:rFonts w:ascii="Arial" w:hAnsi="Arial" w:cs="Arial"/>
          <w:sz w:val="24"/>
          <w:szCs w:val="24"/>
        </w:rPr>
        <w:t>.</w:t>
      </w:r>
      <w:r w:rsidR="00E6754D" w:rsidRPr="007E21CB">
        <w:rPr>
          <w:rFonts w:ascii="Arial" w:hAnsi="Arial" w:cs="Arial"/>
          <w:sz w:val="24"/>
          <w:szCs w:val="24"/>
        </w:rPr>
        <w:t>M</w:t>
      </w:r>
      <w:r w:rsidR="00875132" w:rsidRPr="007E21CB">
        <w:rPr>
          <w:rFonts w:ascii="Arial" w:hAnsi="Arial" w:cs="Arial"/>
          <w:sz w:val="24"/>
          <w:szCs w:val="24"/>
        </w:rPr>
        <w:t>.</w:t>
      </w:r>
      <w:r w:rsidR="00E6754D" w:rsidRPr="007E21CB">
        <w:rPr>
          <w:rFonts w:ascii="Arial" w:hAnsi="Arial" w:cs="Arial"/>
          <w:sz w:val="24"/>
          <w:szCs w:val="24"/>
        </w:rPr>
        <w:t>R</w:t>
      </w:r>
      <w:r w:rsidR="00875132" w:rsidRPr="007E21CB">
        <w:rPr>
          <w:rFonts w:ascii="Arial" w:hAnsi="Arial" w:cs="Arial"/>
          <w:sz w:val="24"/>
          <w:szCs w:val="24"/>
        </w:rPr>
        <w:t>.</w:t>
      </w:r>
      <w:r w:rsidR="00E6754D" w:rsidRPr="007E21CB">
        <w:rPr>
          <w:rFonts w:ascii="Arial" w:hAnsi="Arial" w:cs="Arial"/>
          <w:sz w:val="24"/>
          <w:szCs w:val="24"/>
        </w:rPr>
        <w:t xml:space="preserve"> ch. 854, 40 C</w:t>
      </w:r>
      <w:r w:rsidR="00875132" w:rsidRPr="007E21CB">
        <w:rPr>
          <w:rFonts w:ascii="Arial" w:hAnsi="Arial" w:cs="Arial"/>
          <w:sz w:val="24"/>
          <w:szCs w:val="24"/>
        </w:rPr>
        <w:t>.</w:t>
      </w:r>
      <w:r w:rsidR="00E6754D" w:rsidRPr="007E21CB">
        <w:rPr>
          <w:rFonts w:ascii="Arial" w:hAnsi="Arial" w:cs="Arial"/>
          <w:sz w:val="24"/>
          <w:szCs w:val="24"/>
        </w:rPr>
        <w:t>F</w:t>
      </w:r>
      <w:r w:rsidR="00875132" w:rsidRPr="007E21CB">
        <w:rPr>
          <w:rFonts w:ascii="Arial" w:hAnsi="Arial" w:cs="Arial"/>
          <w:sz w:val="24"/>
          <w:szCs w:val="24"/>
        </w:rPr>
        <w:t>.</w:t>
      </w:r>
      <w:r w:rsidR="00E6754D" w:rsidRPr="007E21CB">
        <w:rPr>
          <w:rFonts w:ascii="Arial" w:hAnsi="Arial" w:cs="Arial"/>
          <w:sz w:val="24"/>
          <w:szCs w:val="24"/>
        </w:rPr>
        <w:t>R</w:t>
      </w:r>
      <w:r w:rsidR="00875132" w:rsidRPr="007E21CB">
        <w:rPr>
          <w:rFonts w:ascii="Arial" w:hAnsi="Arial" w:cs="Arial"/>
          <w:sz w:val="24"/>
          <w:szCs w:val="24"/>
        </w:rPr>
        <w:t>.</w:t>
      </w:r>
      <w:r w:rsidR="00E6754D" w:rsidRPr="007E21CB">
        <w:rPr>
          <w:rFonts w:ascii="Arial" w:hAnsi="Arial" w:cs="Arial"/>
          <w:sz w:val="24"/>
          <w:szCs w:val="24"/>
        </w:rPr>
        <w:t xml:space="preserve"> 26</w:t>
      </w:r>
      <w:r w:rsidR="00627E54" w:rsidRPr="007E21CB">
        <w:rPr>
          <w:rFonts w:ascii="Arial" w:hAnsi="Arial" w:cs="Arial"/>
          <w:sz w:val="24"/>
          <w:szCs w:val="24"/>
        </w:rPr>
        <w:t>5</w:t>
      </w:r>
      <w:r w:rsidR="00E6754D" w:rsidRPr="007E21CB">
        <w:rPr>
          <w:rFonts w:ascii="Arial" w:hAnsi="Arial" w:cs="Arial"/>
          <w:sz w:val="24"/>
          <w:szCs w:val="24"/>
        </w:rPr>
        <w:t xml:space="preserve"> means </w:t>
      </w:r>
      <w:r w:rsidR="00FB45DC" w:rsidRPr="007E21CB">
        <w:rPr>
          <w:rFonts w:ascii="Arial" w:hAnsi="Arial" w:cs="Arial"/>
          <w:sz w:val="24"/>
          <w:szCs w:val="24"/>
        </w:rPr>
        <w:t>06-096 C</w:t>
      </w:r>
      <w:r w:rsidR="00875132" w:rsidRPr="007E21CB">
        <w:rPr>
          <w:rFonts w:ascii="Arial" w:hAnsi="Arial" w:cs="Arial"/>
          <w:sz w:val="24"/>
          <w:szCs w:val="24"/>
        </w:rPr>
        <w:t>.</w:t>
      </w:r>
      <w:r w:rsidR="00FB45DC" w:rsidRPr="007E21CB">
        <w:rPr>
          <w:rFonts w:ascii="Arial" w:hAnsi="Arial" w:cs="Arial"/>
          <w:sz w:val="24"/>
          <w:szCs w:val="24"/>
        </w:rPr>
        <w:t>M</w:t>
      </w:r>
      <w:r w:rsidR="00875132" w:rsidRPr="007E21CB">
        <w:rPr>
          <w:rFonts w:ascii="Arial" w:hAnsi="Arial" w:cs="Arial"/>
          <w:sz w:val="24"/>
          <w:szCs w:val="24"/>
        </w:rPr>
        <w:t>.</w:t>
      </w:r>
      <w:r w:rsidR="00FB45DC" w:rsidRPr="007E21CB">
        <w:rPr>
          <w:rFonts w:ascii="Arial" w:hAnsi="Arial" w:cs="Arial"/>
          <w:sz w:val="24"/>
          <w:szCs w:val="24"/>
        </w:rPr>
        <w:t>R</w:t>
      </w:r>
      <w:r w:rsidR="003A322F" w:rsidRPr="007E21CB">
        <w:rPr>
          <w:rFonts w:ascii="Arial" w:hAnsi="Arial" w:cs="Arial"/>
          <w:sz w:val="24"/>
          <w:szCs w:val="24"/>
        </w:rPr>
        <w:t>.</w:t>
      </w:r>
      <w:r w:rsidR="00FB45DC" w:rsidRPr="007E21CB">
        <w:rPr>
          <w:rFonts w:ascii="Arial" w:hAnsi="Arial" w:cs="Arial"/>
          <w:sz w:val="24"/>
          <w:szCs w:val="24"/>
        </w:rPr>
        <w:t xml:space="preserve"> ch. 855, </w:t>
      </w:r>
      <w:r w:rsidR="00A67B18" w:rsidRPr="007E21CB">
        <w:rPr>
          <w:rFonts w:ascii="Arial" w:hAnsi="Arial" w:cs="Arial"/>
          <w:sz w:val="24"/>
          <w:szCs w:val="24"/>
        </w:rPr>
        <w:t>40 C</w:t>
      </w:r>
      <w:r w:rsidR="007C4410" w:rsidRPr="007E21CB">
        <w:rPr>
          <w:rFonts w:ascii="Arial" w:hAnsi="Arial" w:cs="Arial"/>
          <w:sz w:val="24"/>
          <w:szCs w:val="24"/>
        </w:rPr>
        <w:t>.</w:t>
      </w:r>
      <w:r w:rsidR="00A67B18" w:rsidRPr="007E21CB">
        <w:rPr>
          <w:rFonts w:ascii="Arial" w:hAnsi="Arial" w:cs="Arial"/>
          <w:sz w:val="24"/>
          <w:szCs w:val="24"/>
        </w:rPr>
        <w:t>F</w:t>
      </w:r>
      <w:r w:rsidR="007C4410" w:rsidRPr="007E21CB">
        <w:rPr>
          <w:rFonts w:ascii="Arial" w:hAnsi="Arial" w:cs="Arial"/>
          <w:sz w:val="24"/>
          <w:szCs w:val="24"/>
        </w:rPr>
        <w:t>.</w:t>
      </w:r>
      <w:r w:rsidR="00A67B18" w:rsidRPr="007E21CB">
        <w:rPr>
          <w:rFonts w:ascii="Arial" w:hAnsi="Arial" w:cs="Arial"/>
          <w:sz w:val="24"/>
          <w:szCs w:val="24"/>
        </w:rPr>
        <w:t>R</w:t>
      </w:r>
      <w:r w:rsidR="007C4410" w:rsidRPr="007E21CB">
        <w:rPr>
          <w:rFonts w:ascii="Arial" w:hAnsi="Arial" w:cs="Arial"/>
          <w:sz w:val="24"/>
          <w:szCs w:val="24"/>
        </w:rPr>
        <w:t>.</w:t>
      </w:r>
      <w:r w:rsidR="00A67B18" w:rsidRPr="007E21CB">
        <w:rPr>
          <w:rFonts w:ascii="Arial" w:hAnsi="Arial" w:cs="Arial"/>
          <w:sz w:val="24"/>
          <w:szCs w:val="24"/>
        </w:rPr>
        <w:t xml:space="preserve"> </w:t>
      </w:r>
      <w:r w:rsidR="006B6E3D" w:rsidRPr="007E21CB">
        <w:rPr>
          <w:rFonts w:ascii="Arial" w:hAnsi="Arial" w:cs="Arial"/>
          <w:sz w:val="24"/>
          <w:szCs w:val="24"/>
        </w:rPr>
        <w:t>Part 266 §§</w:t>
      </w:r>
      <w:r w:rsidR="00023D14" w:rsidRPr="007E21CB">
        <w:rPr>
          <w:rFonts w:ascii="Arial" w:hAnsi="Arial" w:cs="Arial"/>
          <w:sz w:val="24"/>
          <w:szCs w:val="24"/>
        </w:rPr>
        <w:t xml:space="preserve"> </w:t>
      </w:r>
      <w:r w:rsidR="009A06C8" w:rsidRPr="007E21CB">
        <w:rPr>
          <w:rFonts w:ascii="Arial" w:hAnsi="Arial" w:cs="Arial"/>
          <w:sz w:val="24"/>
          <w:szCs w:val="24"/>
        </w:rPr>
        <w:t>500</w:t>
      </w:r>
      <w:r w:rsidR="006E5564" w:rsidRPr="007E21CB">
        <w:rPr>
          <w:rFonts w:ascii="Arial" w:hAnsi="Arial" w:cs="Arial"/>
          <w:sz w:val="24"/>
          <w:szCs w:val="24"/>
        </w:rPr>
        <w:t xml:space="preserve">-509 shall mean this </w:t>
      </w:r>
      <w:r w:rsidR="009F6415" w:rsidRPr="007E21CB">
        <w:rPr>
          <w:rFonts w:ascii="Arial" w:hAnsi="Arial" w:cs="Arial"/>
          <w:sz w:val="24"/>
          <w:szCs w:val="24"/>
        </w:rPr>
        <w:t>C</w:t>
      </w:r>
      <w:r w:rsidR="006E5564" w:rsidRPr="007E21CB">
        <w:rPr>
          <w:rFonts w:ascii="Arial" w:hAnsi="Arial" w:cs="Arial"/>
          <w:sz w:val="24"/>
          <w:szCs w:val="24"/>
        </w:rPr>
        <w:t xml:space="preserve">hapter, </w:t>
      </w:r>
      <w:r w:rsidR="00AF0B6D" w:rsidRPr="007E21CB">
        <w:rPr>
          <w:rFonts w:ascii="Arial" w:hAnsi="Arial" w:cs="Arial"/>
          <w:sz w:val="24"/>
          <w:szCs w:val="24"/>
        </w:rPr>
        <w:t>40 C</w:t>
      </w:r>
      <w:r w:rsidR="003A322F" w:rsidRPr="007E21CB">
        <w:rPr>
          <w:rFonts w:ascii="Arial" w:hAnsi="Arial" w:cs="Arial"/>
          <w:sz w:val="24"/>
          <w:szCs w:val="24"/>
        </w:rPr>
        <w:t>.</w:t>
      </w:r>
      <w:r w:rsidR="00AF0B6D" w:rsidRPr="007E21CB">
        <w:rPr>
          <w:rFonts w:ascii="Arial" w:hAnsi="Arial" w:cs="Arial"/>
          <w:sz w:val="24"/>
          <w:szCs w:val="24"/>
        </w:rPr>
        <w:t>F</w:t>
      </w:r>
      <w:r w:rsidR="003A322F" w:rsidRPr="007E21CB">
        <w:rPr>
          <w:rFonts w:ascii="Arial" w:hAnsi="Arial" w:cs="Arial"/>
          <w:sz w:val="24"/>
          <w:szCs w:val="24"/>
        </w:rPr>
        <w:t>.</w:t>
      </w:r>
      <w:r w:rsidR="00AF0B6D" w:rsidRPr="007E21CB">
        <w:rPr>
          <w:rFonts w:ascii="Arial" w:hAnsi="Arial" w:cs="Arial"/>
          <w:sz w:val="24"/>
          <w:szCs w:val="24"/>
        </w:rPr>
        <w:t>R</w:t>
      </w:r>
      <w:r w:rsidR="003A322F" w:rsidRPr="007E21CB">
        <w:rPr>
          <w:rFonts w:ascii="Arial" w:hAnsi="Arial" w:cs="Arial"/>
          <w:sz w:val="24"/>
          <w:szCs w:val="24"/>
        </w:rPr>
        <w:t>. Part</w:t>
      </w:r>
      <w:r w:rsidR="00AF0B6D" w:rsidRPr="007E21CB">
        <w:rPr>
          <w:rFonts w:ascii="Arial" w:hAnsi="Arial" w:cs="Arial"/>
          <w:sz w:val="24"/>
          <w:szCs w:val="24"/>
        </w:rPr>
        <w:t xml:space="preserve"> 2</w:t>
      </w:r>
      <w:r w:rsidR="006B5270" w:rsidRPr="007E21CB">
        <w:rPr>
          <w:rFonts w:ascii="Arial" w:hAnsi="Arial" w:cs="Arial"/>
          <w:sz w:val="24"/>
          <w:szCs w:val="24"/>
        </w:rPr>
        <w:t>68 means 06-096 C</w:t>
      </w:r>
      <w:r w:rsidR="003A322F" w:rsidRPr="007E21CB">
        <w:rPr>
          <w:rFonts w:ascii="Arial" w:hAnsi="Arial" w:cs="Arial"/>
          <w:sz w:val="24"/>
          <w:szCs w:val="24"/>
        </w:rPr>
        <w:t>.</w:t>
      </w:r>
      <w:r w:rsidR="006B5270" w:rsidRPr="007E21CB">
        <w:rPr>
          <w:rFonts w:ascii="Arial" w:hAnsi="Arial" w:cs="Arial"/>
          <w:sz w:val="24"/>
          <w:szCs w:val="24"/>
        </w:rPr>
        <w:t>M</w:t>
      </w:r>
      <w:r w:rsidR="003A322F" w:rsidRPr="007E21CB">
        <w:rPr>
          <w:rFonts w:ascii="Arial" w:hAnsi="Arial" w:cs="Arial"/>
          <w:sz w:val="24"/>
          <w:szCs w:val="24"/>
        </w:rPr>
        <w:t>.</w:t>
      </w:r>
      <w:r w:rsidR="006B5270" w:rsidRPr="007E21CB">
        <w:rPr>
          <w:rFonts w:ascii="Arial" w:hAnsi="Arial" w:cs="Arial"/>
          <w:sz w:val="24"/>
          <w:szCs w:val="24"/>
        </w:rPr>
        <w:t>R</w:t>
      </w:r>
      <w:r w:rsidR="003A322F" w:rsidRPr="007E21CB">
        <w:rPr>
          <w:rFonts w:ascii="Arial" w:hAnsi="Arial" w:cs="Arial"/>
          <w:sz w:val="24"/>
          <w:szCs w:val="24"/>
        </w:rPr>
        <w:t>.</w:t>
      </w:r>
      <w:r w:rsidR="006B5270" w:rsidRPr="007E21CB">
        <w:rPr>
          <w:rFonts w:ascii="Arial" w:hAnsi="Arial" w:cs="Arial"/>
          <w:sz w:val="24"/>
          <w:szCs w:val="24"/>
        </w:rPr>
        <w:t xml:space="preserve"> ch. 852, </w:t>
      </w:r>
      <w:r w:rsidR="007C4410" w:rsidRPr="007E21CB">
        <w:rPr>
          <w:rFonts w:ascii="Arial" w:hAnsi="Arial" w:cs="Arial"/>
          <w:sz w:val="24"/>
          <w:szCs w:val="24"/>
        </w:rPr>
        <w:t xml:space="preserve">and </w:t>
      </w:r>
      <w:r w:rsidR="00717B9E" w:rsidRPr="007E21CB">
        <w:rPr>
          <w:rFonts w:ascii="Arial" w:hAnsi="Arial" w:cs="Arial"/>
          <w:sz w:val="24"/>
          <w:szCs w:val="24"/>
        </w:rPr>
        <w:t>40</w:t>
      </w:r>
      <w:r w:rsidR="00857CEE" w:rsidRPr="007E21CB">
        <w:rPr>
          <w:rFonts w:ascii="Arial" w:hAnsi="Arial" w:cs="Arial"/>
          <w:sz w:val="24"/>
          <w:szCs w:val="24"/>
        </w:rPr>
        <w:t xml:space="preserve"> C</w:t>
      </w:r>
      <w:r w:rsidR="003A322F" w:rsidRPr="007E21CB">
        <w:rPr>
          <w:rFonts w:ascii="Arial" w:hAnsi="Arial" w:cs="Arial"/>
          <w:sz w:val="24"/>
          <w:szCs w:val="24"/>
        </w:rPr>
        <w:t>.</w:t>
      </w:r>
      <w:r w:rsidR="00857CEE" w:rsidRPr="007E21CB">
        <w:rPr>
          <w:rFonts w:ascii="Arial" w:hAnsi="Arial" w:cs="Arial"/>
          <w:sz w:val="24"/>
          <w:szCs w:val="24"/>
        </w:rPr>
        <w:t>F</w:t>
      </w:r>
      <w:r w:rsidR="003A322F" w:rsidRPr="007E21CB">
        <w:rPr>
          <w:rFonts w:ascii="Arial" w:hAnsi="Arial" w:cs="Arial"/>
          <w:sz w:val="24"/>
          <w:szCs w:val="24"/>
        </w:rPr>
        <w:t>.</w:t>
      </w:r>
      <w:r w:rsidR="00857CEE" w:rsidRPr="007E21CB">
        <w:rPr>
          <w:rFonts w:ascii="Arial" w:hAnsi="Arial" w:cs="Arial"/>
          <w:sz w:val="24"/>
          <w:szCs w:val="24"/>
        </w:rPr>
        <w:t>R</w:t>
      </w:r>
      <w:r w:rsidR="003A322F" w:rsidRPr="007E21CB">
        <w:rPr>
          <w:rFonts w:ascii="Arial" w:hAnsi="Arial" w:cs="Arial"/>
          <w:sz w:val="24"/>
          <w:szCs w:val="24"/>
        </w:rPr>
        <w:t>.</w:t>
      </w:r>
      <w:r w:rsidR="00D03BBA" w:rsidRPr="007E21CB">
        <w:rPr>
          <w:rFonts w:ascii="Arial" w:hAnsi="Arial" w:cs="Arial"/>
          <w:sz w:val="24"/>
          <w:szCs w:val="24"/>
        </w:rPr>
        <w:t xml:space="preserve"> Part</w:t>
      </w:r>
      <w:r w:rsidR="00857CEE" w:rsidRPr="007E21CB">
        <w:rPr>
          <w:rFonts w:ascii="Arial" w:hAnsi="Arial" w:cs="Arial"/>
          <w:sz w:val="24"/>
          <w:szCs w:val="24"/>
        </w:rPr>
        <w:t xml:space="preserve"> 270 </w:t>
      </w:r>
      <w:r w:rsidR="00CA7A04" w:rsidRPr="007E21CB">
        <w:rPr>
          <w:rFonts w:ascii="Arial" w:hAnsi="Arial" w:cs="Arial"/>
          <w:sz w:val="24"/>
          <w:szCs w:val="24"/>
        </w:rPr>
        <w:t>means 06-096 C</w:t>
      </w:r>
      <w:r w:rsidR="00D03BBA" w:rsidRPr="007E21CB">
        <w:rPr>
          <w:rFonts w:ascii="Arial" w:hAnsi="Arial" w:cs="Arial"/>
          <w:sz w:val="24"/>
          <w:szCs w:val="24"/>
        </w:rPr>
        <w:t>.</w:t>
      </w:r>
      <w:r w:rsidR="00176E3F" w:rsidRPr="007E21CB">
        <w:rPr>
          <w:rFonts w:ascii="Arial" w:hAnsi="Arial" w:cs="Arial"/>
          <w:sz w:val="24"/>
          <w:szCs w:val="24"/>
        </w:rPr>
        <w:t>M</w:t>
      </w:r>
      <w:r w:rsidR="00D03BBA" w:rsidRPr="007E21CB">
        <w:rPr>
          <w:rFonts w:ascii="Arial" w:hAnsi="Arial" w:cs="Arial"/>
          <w:sz w:val="24"/>
          <w:szCs w:val="24"/>
        </w:rPr>
        <w:t>.</w:t>
      </w:r>
      <w:r w:rsidR="00176E3F" w:rsidRPr="007E21CB">
        <w:rPr>
          <w:rFonts w:ascii="Arial" w:hAnsi="Arial" w:cs="Arial"/>
          <w:sz w:val="24"/>
          <w:szCs w:val="24"/>
        </w:rPr>
        <w:t>R</w:t>
      </w:r>
      <w:r w:rsidR="00D03BBA" w:rsidRPr="007E21CB">
        <w:rPr>
          <w:rFonts w:ascii="Arial" w:hAnsi="Arial" w:cs="Arial"/>
          <w:sz w:val="24"/>
          <w:szCs w:val="24"/>
        </w:rPr>
        <w:t>.</w:t>
      </w:r>
      <w:r w:rsidR="00176E3F" w:rsidRPr="007E21CB">
        <w:rPr>
          <w:rFonts w:ascii="Arial" w:hAnsi="Arial" w:cs="Arial"/>
          <w:sz w:val="24"/>
          <w:szCs w:val="24"/>
        </w:rPr>
        <w:t xml:space="preserve"> ch. 856</w:t>
      </w:r>
      <w:r w:rsidR="00873CC2" w:rsidRPr="007E21CB">
        <w:rPr>
          <w:rFonts w:ascii="Arial" w:hAnsi="Arial" w:cs="Arial"/>
          <w:sz w:val="24"/>
          <w:szCs w:val="24"/>
        </w:rPr>
        <w:t>.</w:t>
      </w:r>
      <w:r w:rsidR="00EA7660" w:rsidRPr="007E21CB">
        <w:rPr>
          <w:rFonts w:ascii="Arial" w:hAnsi="Arial" w:cs="Arial"/>
          <w:sz w:val="24"/>
          <w:szCs w:val="24"/>
        </w:rPr>
        <w:br/>
      </w:r>
    </w:p>
    <w:p w14:paraId="3FC3547B" w14:textId="00163B20" w:rsidR="009B6E15" w:rsidRDefault="009B6E15" w:rsidP="00BD024F">
      <w:pPr>
        <w:pBdr>
          <w:bottom w:val="single" w:sz="4" w:space="1" w:color="auto"/>
        </w:pBdr>
        <w:ind w:left="360" w:hanging="360"/>
        <w:rPr>
          <w:rFonts w:ascii="Arial" w:hAnsi="Arial" w:cs="Arial"/>
          <w:sz w:val="24"/>
          <w:szCs w:val="24"/>
        </w:rPr>
      </w:pPr>
    </w:p>
    <w:p w14:paraId="7DA5A408" w14:textId="77777777" w:rsidR="000964EE" w:rsidRDefault="000964EE" w:rsidP="00AF7DCC">
      <w:pPr>
        <w:ind w:left="360" w:hanging="360"/>
        <w:rPr>
          <w:rFonts w:ascii="Arial" w:hAnsi="Arial" w:cs="Arial"/>
          <w:sz w:val="24"/>
          <w:szCs w:val="24"/>
        </w:rPr>
      </w:pPr>
    </w:p>
    <w:p w14:paraId="66A8A31C" w14:textId="5847564E" w:rsidR="000964EE" w:rsidRDefault="000964EE" w:rsidP="00AF7DCC">
      <w:pPr>
        <w:ind w:left="360" w:hanging="360"/>
        <w:rPr>
          <w:rFonts w:ascii="Arial" w:hAnsi="Arial" w:cs="Arial"/>
          <w:sz w:val="24"/>
          <w:szCs w:val="24"/>
        </w:rPr>
      </w:pPr>
      <w:r>
        <w:rPr>
          <w:rFonts w:ascii="Arial" w:hAnsi="Arial" w:cs="Arial"/>
          <w:sz w:val="24"/>
          <w:szCs w:val="24"/>
        </w:rPr>
        <w:t>Statutory Authority:</w:t>
      </w:r>
      <w:r w:rsidRPr="000964EE">
        <w:t xml:space="preserve"> </w:t>
      </w:r>
      <w:r w:rsidRPr="000964EE">
        <w:rPr>
          <w:rFonts w:ascii="Arial" w:hAnsi="Arial" w:cs="Arial"/>
          <w:sz w:val="24"/>
          <w:szCs w:val="24"/>
        </w:rPr>
        <w:t>38 M.R.S. §§ 341-D(1-C), 341-H, 1304(1), and 1319-O</w:t>
      </w:r>
    </w:p>
    <w:p w14:paraId="3553B94E" w14:textId="77777777" w:rsidR="000964EE" w:rsidRDefault="000964EE" w:rsidP="00AF7DCC">
      <w:pPr>
        <w:ind w:left="360" w:hanging="360"/>
        <w:rPr>
          <w:rFonts w:ascii="Arial" w:hAnsi="Arial" w:cs="Arial"/>
          <w:sz w:val="24"/>
          <w:szCs w:val="24"/>
        </w:rPr>
      </w:pPr>
    </w:p>
    <w:p w14:paraId="4BFBE829" w14:textId="43B17FED" w:rsidR="000964EE" w:rsidRDefault="000964EE" w:rsidP="00AF7DCC">
      <w:pPr>
        <w:ind w:left="360" w:hanging="360"/>
        <w:rPr>
          <w:rFonts w:ascii="Arial" w:hAnsi="Arial" w:cs="Arial"/>
          <w:sz w:val="24"/>
          <w:szCs w:val="24"/>
        </w:rPr>
      </w:pPr>
      <w:r>
        <w:rPr>
          <w:rFonts w:ascii="Arial" w:hAnsi="Arial" w:cs="Arial"/>
          <w:sz w:val="24"/>
          <w:szCs w:val="24"/>
        </w:rPr>
        <w:t>EFFECTIVE DATE (NEW):</w:t>
      </w:r>
      <w:r>
        <w:rPr>
          <w:rFonts w:ascii="Arial" w:hAnsi="Arial" w:cs="Arial"/>
          <w:sz w:val="24"/>
          <w:szCs w:val="24"/>
        </w:rPr>
        <w:tab/>
        <w:t xml:space="preserve">July </w:t>
      </w:r>
      <w:r w:rsidR="00BD024F">
        <w:rPr>
          <w:rFonts w:ascii="Arial" w:hAnsi="Arial" w:cs="Arial"/>
          <w:sz w:val="24"/>
          <w:szCs w:val="24"/>
        </w:rPr>
        <w:t>7</w:t>
      </w:r>
      <w:r>
        <w:rPr>
          <w:rFonts w:ascii="Arial" w:hAnsi="Arial" w:cs="Arial"/>
          <w:sz w:val="24"/>
          <w:szCs w:val="24"/>
        </w:rPr>
        <w:t>, 2026 – filing 2026-165</w:t>
      </w:r>
    </w:p>
    <w:p w14:paraId="7361C7E2" w14:textId="77777777" w:rsidR="000964EE" w:rsidRDefault="000964EE" w:rsidP="00AF7DCC">
      <w:pPr>
        <w:ind w:left="360" w:hanging="360"/>
        <w:rPr>
          <w:rFonts w:ascii="Arial" w:hAnsi="Arial" w:cs="Arial"/>
          <w:sz w:val="24"/>
          <w:szCs w:val="24"/>
        </w:rPr>
      </w:pPr>
    </w:p>
    <w:p w14:paraId="567B6CF5" w14:textId="77777777" w:rsidR="000964EE" w:rsidRDefault="000964EE" w:rsidP="00AF7DCC">
      <w:pPr>
        <w:ind w:left="360" w:hanging="360"/>
        <w:rPr>
          <w:rFonts w:ascii="Arial" w:hAnsi="Arial" w:cs="Arial"/>
          <w:sz w:val="24"/>
          <w:szCs w:val="24"/>
        </w:rPr>
      </w:pPr>
    </w:p>
    <w:p w14:paraId="60FB0E77" w14:textId="77777777" w:rsidR="000964EE" w:rsidRPr="007E21CB" w:rsidRDefault="000964EE" w:rsidP="00AF7DCC">
      <w:pPr>
        <w:ind w:left="360" w:hanging="360"/>
        <w:rPr>
          <w:rFonts w:ascii="Arial" w:hAnsi="Arial" w:cs="Arial"/>
          <w:sz w:val="24"/>
          <w:szCs w:val="24"/>
        </w:rPr>
      </w:pPr>
    </w:p>
    <w:sectPr w:rsidR="000964EE" w:rsidRPr="007E21CB" w:rsidSect="002203E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691E" w14:textId="77777777" w:rsidR="0089006F" w:rsidRDefault="0089006F">
      <w:r>
        <w:separator/>
      </w:r>
    </w:p>
  </w:endnote>
  <w:endnote w:type="continuationSeparator" w:id="0">
    <w:p w14:paraId="474F1E67" w14:textId="77777777" w:rsidR="0089006F" w:rsidRDefault="0089006F">
      <w:r>
        <w:continuationSeparator/>
      </w:r>
    </w:p>
  </w:endnote>
  <w:endnote w:type="continuationNotice" w:id="1">
    <w:p w14:paraId="706EFD86" w14:textId="77777777" w:rsidR="0089006F" w:rsidRDefault="00890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02907831"/>
      <w:docPartObj>
        <w:docPartGallery w:val="Page Numbers (Bottom of Page)"/>
        <w:docPartUnique/>
      </w:docPartObj>
    </w:sdtPr>
    <w:sdtEndPr>
      <w:rPr>
        <w:noProof/>
      </w:rPr>
    </w:sdtEndPr>
    <w:sdtContent>
      <w:p w14:paraId="292A2B9B" w14:textId="77777777" w:rsidR="007E21CB" w:rsidRPr="007E21CB" w:rsidRDefault="007E21CB" w:rsidP="007E21CB">
        <w:pPr>
          <w:pStyle w:val="Footer"/>
          <w:rPr>
            <w:rFonts w:ascii="Arial" w:hAnsi="Arial" w:cs="Arial"/>
            <w:sz w:val="24"/>
            <w:szCs w:val="24"/>
          </w:rPr>
        </w:pPr>
      </w:p>
      <w:p w14:paraId="51D7982C" w14:textId="4C577117" w:rsidR="007E21CB" w:rsidRPr="007E21CB" w:rsidRDefault="007E21CB" w:rsidP="007E21CB">
        <w:pPr>
          <w:pStyle w:val="Footer"/>
          <w:pBdr>
            <w:top w:val="single" w:sz="4" w:space="1" w:color="auto"/>
          </w:pBdr>
          <w:jc w:val="center"/>
          <w:rPr>
            <w:rFonts w:ascii="Arial" w:hAnsi="Arial" w:cs="Arial"/>
            <w:sz w:val="24"/>
            <w:szCs w:val="24"/>
          </w:rPr>
        </w:pPr>
        <w:r w:rsidRPr="007E21CB">
          <w:rPr>
            <w:rFonts w:ascii="Arial" w:hAnsi="Arial" w:cs="Arial"/>
            <w:sz w:val="24"/>
            <w:szCs w:val="24"/>
          </w:rPr>
          <w:t xml:space="preserve">Chapter 859: </w:t>
        </w:r>
        <w:r>
          <w:rPr>
            <w:rFonts w:ascii="Arial" w:hAnsi="Arial" w:cs="Arial"/>
            <w:sz w:val="24"/>
            <w:szCs w:val="24"/>
          </w:rPr>
          <w:t>Hazardous Waste Pharmaceuticals</w:t>
        </w:r>
      </w:p>
      <w:p w14:paraId="56F5B908" w14:textId="77777777" w:rsidR="007E21CB" w:rsidRPr="007E21CB" w:rsidRDefault="007E21CB" w:rsidP="007E21CB">
        <w:pPr>
          <w:pStyle w:val="Footer"/>
          <w:rPr>
            <w:rFonts w:ascii="Arial" w:hAnsi="Arial" w:cs="Arial"/>
            <w:sz w:val="24"/>
            <w:szCs w:val="24"/>
          </w:rPr>
        </w:pPr>
      </w:p>
      <w:p w14:paraId="2BC85B13" w14:textId="77777777" w:rsidR="007E21CB" w:rsidRPr="007E21CB" w:rsidRDefault="007E21CB" w:rsidP="007E21CB">
        <w:pPr>
          <w:pStyle w:val="Footer"/>
          <w:jc w:val="center"/>
          <w:rPr>
            <w:sz w:val="24"/>
            <w:szCs w:val="24"/>
          </w:rPr>
        </w:pPr>
        <w:r w:rsidRPr="007E21CB">
          <w:rPr>
            <w:rStyle w:val="PageNumber"/>
            <w:rFonts w:ascii="Arial" w:hAnsi="Arial" w:cs="Arial"/>
            <w:sz w:val="24"/>
            <w:szCs w:val="24"/>
          </w:rPr>
          <w:t xml:space="preserve">- </w:t>
        </w:r>
        <w:r w:rsidRPr="007E21CB">
          <w:rPr>
            <w:rStyle w:val="PageNumber"/>
            <w:rFonts w:ascii="Arial" w:hAnsi="Arial" w:cs="Arial"/>
            <w:sz w:val="24"/>
            <w:szCs w:val="24"/>
          </w:rPr>
          <w:fldChar w:fldCharType="begin"/>
        </w:r>
        <w:r w:rsidRPr="007E21CB">
          <w:rPr>
            <w:rStyle w:val="PageNumber"/>
            <w:rFonts w:ascii="Arial" w:hAnsi="Arial" w:cs="Arial"/>
            <w:sz w:val="24"/>
            <w:szCs w:val="24"/>
          </w:rPr>
          <w:instrText xml:space="preserve"> PAGE </w:instrText>
        </w:r>
        <w:r w:rsidRPr="007E21CB">
          <w:rPr>
            <w:rStyle w:val="PageNumber"/>
            <w:rFonts w:ascii="Arial" w:hAnsi="Arial" w:cs="Arial"/>
            <w:sz w:val="24"/>
            <w:szCs w:val="24"/>
          </w:rPr>
          <w:fldChar w:fldCharType="separate"/>
        </w:r>
        <w:r w:rsidRPr="007E21CB">
          <w:rPr>
            <w:rStyle w:val="PageNumber"/>
            <w:rFonts w:ascii="Arial" w:hAnsi="Arial" w:cs="Arial"/>
            <w:sz w:val="24"/>
            <w:szCs w:val="24"/>
          </w:rPr>
          <w:t>1</w:t>
        </w:r>
        <w:r w:rsidRPr="007E21CB">
          <w:rPr>
            <w:rStyle w:val="PageNumber"/>
            <w:rFonts w:ascii="Arial" w:hAnsi="Arial" w:cs="Arial"/>
            <w:sz w:val="24"/>
            <w:szCs w:val="24"/>
          </w:rPr>
          <w:fldChar w:fldCharType="end"/>
        </w:r>
        <w:r w:rsidRPr="007E21CB">
          <w:rPr>
            <w:rStyle w:val="PageNumber"/>
            <w:rFonts w:ascii="Arial" w:hAnsi="Arial" w:cs="Arial"/>
            <w:sz w:val="24"/>
            <w:szCs w:val="24"/>
          </w:rPr>
          <w:t xml:space="preserve"> -</w:t>
        </w:r>
      </w:p>
    </w:sdtContent>
  </w:sdt>
  <w:p w14:paraId="405AA259" w14:textId="77777777" w:rsidR="007E21CB" w:rsidRPr="007E21CB" w:rsidRDefault="007E21CB" w:rsidP="007E21CB">
    <w:pPr>
      <w:pStyle w:val="Footer"/>
      <w:rPr>
        <w:sz w:val="24"/>
        <w:szCs w:val="24"/>
      </w:rPr>
    </w:pPr>
  </w:p>
  <w:p w14:paraId="0A249E85" w14:textId="7A765866" w:rsidR="00B05AEE" w:rsidRPr="007E21CB" w:rsidRDefault="00B05AEE" w:rsidP="007E21CB">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1B5B" w14:textId="67F0F36D" w:rsidR="00B05AEE" w:rsidRDefault="00B05AEE" w:rsidP="00B05A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F6E9" w14:textId="77777777" w:rsidR="0089006F" w:rsidRDefault="0089006F">
      <w:r>
        <w:separator/>
      </w:r>
    </w:p>
  </w:footnote>
  <w:footnote w:type="continuationSeparator" w:id="0">
    <w:p w14:paraId="5A40FDF5" w14:textId="77777777" w:rsidR="0089006F" w:rsidRDefault="0089006F">
      <w:r>
        <w:continuationSeparator/>
      </w:r>
    </w:p>
  </w:footnote>
  <w:footnote w:type="continuationNotice" w:id="1">
    <w:p w14:paraId="72278798" w14:textId="77777777" w:rsidR="0089006F" w:rsidRDefault="008900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91EE" w14:textId="77777777" w:rsidR="007E21CB" w:rsidRPr="007E21CB" w:rsidRDefault="007E21CB" w:rsidP="007E21CB">
    <w:pPr>
      <w:pStyle w:val="Header"/>
      <w:jc w:val="center"/>
      <w:rPr>
        <w:rFonts w:ascii="Arial" w:hAnsi="Arial" w:cs="Arial"/>
        <w:sz w:val="24"/>
        <w:szCs w:val="24"/>
      </w:rPr>
    </w:pPr>
    <w:r w:rsidRPr="007E21CB">
      <w:rPr>
        <w:rFonts w:ascii="Arial" w:hAnsi="Arial" w:cs="Arial"/>
        <w:sz w:val="24"/>
        <w:szCs w:val="24"/>
      </w:rPr>
      <w:t>06-096</w:t>
    </w:r>
    <w:r w:rsidRPr="007E21CB">
      <w:rPr>
        <w:rFonts w:ascii="Arial" w:hAnsi="Arial" w:cs="Arial"/>
        <w:sz w:val="24"/>
        <w:szCs w:val="24"/>
      </w:rPr>
      <w:tab/>
      <w:t>DEPARTMENT OF ENVIRONMENTAL PROTECTION</w:t>
    </w:r>
  </w:p>
  <w:p w14:paraId="48BCD00F" w14:textId="77777777" w:rsidR="00E86F36" w:rsidRPr="007E21CB" w:rsidRDefault="00E86F36" w:rsidP="007E2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F257" w14:textId="77777777" w:rsidR="00E86F36" w:rsidRPr="007E21CB" w:rsidRDefault="005F2FB5">
    <w:pPr>
      <w:pStyle w:val="RulesHeader"/>
      <w:rPr>
        <w:rFonts w:ascii="Arial" w:hAnsi="Arial" w:cs="Arial"/>
        <w:sz w:val="24"/>
        <w:szCs w:val="24"/>
      </w:rPr>
    </w:pPr>
    <w:r w:rsidRPr="007E21CB">
      <w:rPr>
        <w:rFonts w:ascii="Arial" w:hAnsi="Arial" w:cs="Arial"/>
        <w:sz w:val="24"/>
        <w:szCs w:val="24"/>
      </w:rPr>
      <w:t>06-096</w:t>
    </w:r>
    <w:r w:rsidRPr="007E21CB">
      <w:rPr>
        <w:rFonts w:ascii="Arial" w:hAnsi="Arial" w:cs="Arial"/>
        <w:sz w:val="24"/>
        <w:szCs w:val="24"/>
      </w:rPr>
      <w:tab/>
      <w:t>DEPARTMENT OF ENVIRONMENTAL PROTECTION</w:t>
    </w:r>
  </w:p>
  <w:p w14:paraId="7893CC05" w14:textId="77777777" w:rsidR="00E86F36" w:rsidRDefault="00E86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B81"/>
    <w:multiLevelType w:val="hybridMultilevel"/>
    <w:tmpl w:val="667C042A"/>
    <w:lvl w:ilvl="0" w:tplc="38F6B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63A7C"/>
    <w:multiLevelType w:val="hybridMultilevel"/>
    <w:tmpl w:val="71765720"/>
    <w:lvl w:ilvl="0" w:tplc="4A924E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4746DC"/>
    <w:multiLevelType w:val="hybridMultilevel"/>
    <w:tmpl w:val="83D04DFC"/>
    <w:lvl w:ilvl="0" w:tplc="AA1EAA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3B59E5"/>
    <w:multiLevelType w:val="hybridMultilevel"/>
    <w:tmpl w:val="462A1C92"/>
    <w:lvl w:ilvl="0" w:tplc="38F6B8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75144"/>
    <w:multiLevelType w:val="hybridMultilevel"/>
    <w:tmpl w:val="6CBE47FA"/>
    <w:lvl w:ilvl="0" w:tplc="3132BF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3D525F"/>
    <w:multiLevelType w:val="hybridMultilevel"/>
    <w:tmpl w:val="A6D01A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200FB"/>
    <w:multiLevelType w:val="hybridMultilevel"/>
    <w:tmpl w:val="E7D67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A46BD"/>
    <w:multiLevelType w:val="hybridMultilevel"/>
    <w:tmpl w:val="BA4433FA"/>
    <w:lvl w:ilvl="0" w:tplc="38F6B8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A93321"/>
    <w:multiLevelType w:val="hybridMultilevel"/>
    <w:tmpl w:val="83DAA112"/>
    <w:lvl w:ilvl="0" w:tplc="A246F942">
      <w:start w:val="1"/>
      <w:numFmt w:val="upperLetter"/>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DB13B28"/>
    <w:multiLevelType w:val="hybridMultilevel"/>
    <w:tmpl w:val="B630DDB6"/>
    <w:lvl w:ilvl="0" w:tplc="1E7497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F5786E"/>
    <w:multiLevelType w:val="hybridMultilevel"/>
    <w:tmpl w:val="1882858A"/>
    <w:lvl w:ilvl="0" w:tplc="38F6B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8978D4"/>
    <w:multiLevelType w:val="hybridMultilevel"/>
    <w:tmpl w:val="57421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D4092"/>
    <w:multiLevelType w:val="hybridMultilevel"/>
    <w:tmpl w:val="E2080DF2"/>
    <w:lvl w:ilvl="0" w:tplc="6F56B3C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8569B8"/>
    <w:multiLevelType w:val="hybridMultilevel"/>
    <w:tmpl w:val="75803F44"/>
    <w:lvl w:ilvl="0" w:tplc="8862A3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9870E8"/>
    <w:multiLevelType w:val="hybridMultilevel"/>
    <w:tmpl w:val="8E28F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6583C"/>
    <w:multiLevelType w:val="hybridMultilevel"/>
    <w:tmpl w:val="4C665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C6216"/>
    <w:multiLevelType w:val="hybridMultilevel"/>
    <w:tmpl w:val="FAF2C28C"/>
    <w:lvl w:ilvl="0" w:tplc="8062CC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840C49"/>
    <w:multiLevelType w:val="hybridMultilevel"/>
    <w:tmpl w:val="14B0FA7A"/>
    <w:lvl w:ilvl="0" w:tplc="6F56B3C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50E61ED"/>
    <w:multiLevelType w:val="hybridMultilevel"/>
    <w:tmpl w:val="F8E40106"/>
    <w:lvl w:ilvl="0" w:tplc="839201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631DE2"/>
    <w:multiLevelType w:val="hybridMultilevel"/>
    <w:tmpl w:val="0DD63BB0"/>
    <w:lvl w:ilvl="0" w:tplc="38F6B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DD1E69"/>
    <w:multiLevelType w:val="hybridMultilevel"/>
    <w:tmpl w:val="16AC3A62"/>
    <w:lvl w:ilvl="0" w:tplc="4E2A328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64A1706"/>
    <w:multiLevelType w:val="hybridMultilevel"/>
    <w:tmpl w:val="B6E4E122"/>
    <w:lvl w:ilvl="0" w:tplc="38F6B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E34F49"/>
    <w:multiLevelType w:val="hybridMultilevel"/>
    <w:tmpl w:val="8CFAC300"/>
    <w:lvl w:ilvl="0" w:tplc="38F6B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785FA0"/>
    <w:multiLevelType w:val="hybridMultilevel"/>
    <w:tmpl w:val="46604E9E"/>
    <w:lvl w:ilvl="0" w:tplc="38F6B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6B06DC"/>
    <w:multiLevelType w:val="hybridMultilevel"/>
    <w:tmpl w:val="3EEE8B36"/>
    <w:lvl w:ilvl="0" w:tplc="0270C4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61C129E"/>
    <w:multiLevelType w:val="hybridMultilevel"/>
    <w:tmpl w:val="F30CAAC2"/>
    <w:lvl w:ilvl="0" w:tplc="8DBAC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E72348"/>
    <w:multiLevelType w:val="hybridMultilevel"/>
    <w:tmpl w:val="A9B2A328"/>
    <w:lvl w:ilvl="0" w:tplc="7D70A7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A3B1DA7"/>
    <w:multiLevelType w:val="hybridMultilevel"/>
    <w:tmpl w:val="759EAD76"/>
    <w:lvl w:ilvl="0" w:tplc="38F6B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E42382"/>
    <w:multiLevelType w:val="hybridMultilevel"/>
    <w:tmpl w:val="53AEBC12"/>
    <w:lvl w:ilvl="0" w:tplc="B7A6F43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1174573"/>
    <w:multiLevelType w:val="hybridMultilevel"/>
    <w:tmpl w:val="0458EFFE"/>
    <w:lvl w:ilvl="0" w:tplc="38F6B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5864F2"/>
    <w:multiLevelType w:val="hybridMultilevel"/>
    <w:tmpl w:val="A50A1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0D6916"/>
    <w:multiLevelType w:val="hybridMultilevel"/>
    <w:tmpl w:val="B00C66BC"/>
    <w:lvl w:ilvl="0" w:tplc="38F6B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3F4BC5"/>
    <w:multiLevelType w:val="hybridMultilevel"/>
    <w:tmpl w:val="A54E3322"/>
    <w:lvl w:ilvl="0" w:tplc="590ED5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613CD7"/>
    <w:multiLevelType w:val="hybridMultilevel"/>
    <w:tmpl w:val="791228B0"/>
    <w:lvl w:ilvl="0" w:tplc="45F2E8F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61728062">
    <w:abstractNumId w:val="8"/>
  </w:num>
  <w:num w:numId="2" w16cid:durableId="162820779">
    <w:abstractNumId w:val="5"/>
  </w:num>
  <w:num w:numId="3" w16cid:durableId="1438867695">
    <w:abstractNumId w:val="12"/>
  </w:num>
  <w:num w:numId="4" w16cid:durableId="886139054">
    <w:abstractNumId w:val="17"/>
  </w:num>
  <w:num w:numId="5" w16cid:durableId="826631016">
    <w:abstractNumId w:val="22"/>
  </w:num>
  <w:num w:numId="6" w16cid:durableId="172112321">
    <w:abstractNumId w:val="23"/>
  </w:num>
  <w:num w:numId="7" w16cid:durableId="1478958630">
    <w:abstractNumId w:val="2"/>
  </w:num>
  <w:num w:numId="8" w16cid:durableId="1372146127">
    <w:abstractNumId w:val="3"/>
  </w:num>
  <w:num w:numId="9" w16cid:durableId="1841920551">
    <w:abstractNumId w:val="9"/>
  </w:num>
  <w:num w:numId="10" w16cid:durableId="1550191514">
    <w:abstractNumId w:val="21"/>
  </w:num>
  <w:num w:numId="11" w16cid:durableId="67264950">
    <w:abstractNumId w:val="13"/>
  </w:num>
  <w:num w:numId="12" w16cid:durableId="2135097928">
    <w:abstractNumId w:val="32"/>
  </w:num>
  <w:num w:numId="13" w16cid:durableId="978650979">
    <w:abstractNumId w:val="24"/>
  </w:num>
  <w:num w:numId="14" w16cid:durableId="1925142298">
    <w:abstractNumId w:val="26"/>
  </w:num>
  <w:num w:numId="15" w16cid:durableId="145821727">
    <w:abstractNumId w:val="20"/>
  </w:num>
  <w:num w:numId="16" w16cid:durableId="811098134">
    <w:abstractNumId w:val="0"/>
  </w:num>
  <w:num w:numId="17" w16cid:durableId="1348873273">
    <w:abstractNumId w:val="19"/>
  </w:num>
  <w:num w:numId="18" w16cid:durableId="2014451926">
    <w:abstractNumId w:val="29"/>
  </w:num>
  <w:num w:numId="19" w16cid:durableId="918828838">
    <w:abstractNumId w:val="6"/>
  </w:num>
  <w:num w:numId="20" w16cid:durableId="1716543313">
    <w:abstractNumId w:val="7"/>
  </w:num>
  <w:num w:numId="21" w16cid:durableId="1594971016">
    <w:abstractNumId w:val="14"/>
  </w:num>
  <w:num w:numId="22" w16cid:durableId="1461223162">
    <w:abstractNumId w:val="4"/>
  </w:num>
  <w:num w:numId="23" w16cid:durableId="127285903">
    <w:abstractNumId w:val="31"/>
  </w:num>
  <w:num w:numId="24" w16cid:durableId="1600991045">
    <w:abstractNumId w:val="15"/>
  </w:num>
  <w:num w:numId="25" w16cid:durableId="273561741">
    <w:abstractNumId w:val="11"/>
  </w:num>
  <w:num w:numId="26" w16cid:durableId="716856167">
    <w:abstractNumId w:val="18"/>
  </w:num>
  <w:num w:numId="27" w16cid:durableId="854881653">
    <w:abstractNumId w:val="27"/>
  </w:num>
  <w:num w:numId="28" w16cid:durableId="230820632">
    <w:abstractNumId w:val="16"/>
  </w:num>
  <w:num w:numId="29" w16cid:durableId="1845853708">
    <w:abstractNumId w:val="28"/>
  </w:num>
  <w:num w:numId="30" w16cid:durableId="2039812204">
    <w:abstractNumId w:val="33"/>
  </w:num>
  <w:num w:numId="31" w16cid:durableId="990450212">
    <w:abstractNumId w:val="1"/>
  </w:num>
  <w:num w:numId="32" w16cid:durableId="936132290">
    <w:abstractNumId w:val="30"/>
  </w:num>
  <w:num w:numId="33" w16cid:durableId="112941909">
    <w:abstractNumId w:val="10"/>
  </w:num>
  <w:num w:numId="34" w16cid:durableId="2754524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A7"/>
    <w:rsid w:val="00000D39"/>
    <w:rsid w:val="00003843"/>
    <w:rsid w:val="000115FC"/>
    <w:rsid w:val="00012FCA"/>
    <w:rsid w:val="00013EDE"/>
    <w:rsid w:val="000145E0"/>
    <w:rsid w:val="000171CC"/>
    <w:rsid w:val="00023D14"/>
    <w:rsid w:val="000317CA"/>
    <w:rsid w:val="00031D4A"/>
    <w:rsid w:val="000357F0"/>
    <w:rsid w:val="0003786E"/>
    <w:rsid w:val="00040930"/>
    <w:rsid w:val="000414A4"/>
    <w:rsid w:val="000430CB"/>
    <w:rsid w:val="00044EBF"/>
    <w:rsid w:val="00047105"/>
    <w:rsid w:val="00047B92"/>
    <w:rsid w:val="00051F48"/>
    <w:rsid w:val="00052510"/>
    <w:rsid w:val="00054921"/>
    <w:rsid w:val="0005591D"/>
    <w:rsid w:val="00057070"/>
    <w:rsid w:val="0006239A"/>
    <w:rsid w:val="00063850"/>
    <w:rsid w:val="00063E05"/>
    <w:rsid w:val="00064736"/>
    <w:rsid w:val="00064E7B"/>
    <w:rsid w:val="00065C9D"/>
    <w:rsid w:val="0007049E"/>
    <w:rsid w:val="00070E93"/>
    <w:rsid w:val="0007140D"/>
    <w:rsid w:val="000722D7"/>
    <w:rsid w:val="00074283"/>
    <w:rsid w:val="0007464F"/>
    <w:rsid w:val="000753AE"/>
    <w:rsid w:val="00075C57"/>
    <w:rsid w:val="00077B47"/>
    <w:rsid w:val="00085E6B"/>
    <w:rsid w:val="00090D3F"/>
    <w:rsid w:val="00091D17"/>
    <w:rsid w:val="000924AF"/>
    <w:rsid w:val="000945E6"/>
    <w:rsid w:val="000964EE"/>
    <w:rsid w:val="000A0622"/>
    <w:rsid w:val="000A3044"/>
    <w:rsid w:val="000A3890"/>
    <w:rsid w:val="000A4E3B"/>
    <w:rsid w:val="000A5A3B"/>
    <w:rsid w:val="000B01FC"/>
    <w:rsid w:val="000B0AF3"/>
    <w:rsid w:val="000B103A"/>
    <w:rsid w:val="000B14F1"/>
    <w:rsid w:val="000B447B"/>
    <w:rsid w:val="000C126C"/>
    <w:rsid w:val="000C69DC"/>
    <w:rsid w:val="000C6F6F"/>
    <w:rsid w:val="000C7718"/>
    <w:rsid w:val="000D6194"/>
    <w:rsid w:val="000E2645"/>
    <w:rsid w:val="000E3DB4"/>
    <w:rsid w:val="000E7A04"/>
    <w:rsid w:val="000F1125"/>
    <w:rsid w:val="000F1E7F"/>
    <w:rsid w:val="000F2241"/>
    <w:rsid w:val="000F50AB"/>
    <w:rsid w:val="000F6592"/>
    <w:rsid w:val="0010085C"/>
    <w:rsid w:val="001049C7"/>
    <w:rsid w:val="00112BFF"/>
    <w:rsid w:val="00112EB7"/>
    <w:rsid w:val="00116162"/>
    <w:rsid w:val="00116C7C"/>
    <w:rsid w:val="00120F04"/>
    <w:rsid w:val="0012162C"/>
    <w:rsid w:val="0012208A"/>
    <w:rsid w:val="001224C4"/>
    <w:rsid w:val="00122777"/>
    <w:rsid w:val="00132C41"/>
    <w:rsid w:val="0013362B"/>
    <w:rsid w:val="00133A89"/>
    <w:rsid w:val="001340E7"/>
    <w:rsid w:val="00135337"/>
    <w:rsid w:val="00135856"/>
    <w:rsid w:val="00143037"/>
    <w:rsid w:val="00150DD0"/>
    <w:rsid w:val="00162C27"/>
    <w:rsid w:val="00165525"/>
    <w:rsid w:val="0017129D"/>
    <w:rsid w:val="00173431"/>
    <w:rsid w:val="0017390D"/>
    <w:rsid w:val="00175619"/>
    <w:rsid w:val="00175E89"/>
    <w:rsid w:val="00176E3F"/>
    <w:rsid w:val="00177FBB"/>
    <w:rsid w:val="00181CCF"/>
    <w:rsid w:val="00183B77"/>
    <w:rsid w:val="0018403A"/>
    <w:rsid w:val="00185D62"/>
    <w:rsid w:val="00190EC7"/>
    <w:rsid w:val="00192B5E"/>
    <w:rsid w:val="001A0C7B"/>
    <w:rsid w:val="001A72EE"/>
    <w:rsid w:val="001A7CE2"/>
    <w:rsid w:val="001B0BE1"/>
    <w:rsid w:val="001B21C5"/>
    <w:rsid w:val="001B6156"/>
    <w:rsid w:val="001C0206"/>
    <w:rsid w:val="001C2D71"/>
    <w:rsid w:val="001C2DBC"/>
    <w:rsid w:val="001C488D"/>
    <w:rsid w:val="001D1961"/>
    <w:rsid w:val="001D70AE"/>
    <w:rsid w:val="001E0EB7"/>
    <w:rsid w:val="001E2731"/>
    <w:rsid w:val="001E56F8"/>
    <w:rsid w:val="001E57A7"/>
    <w:rsid w:val="001F101A"/>
    <w:rsid w:val="001F3673"/>
    <w:rsid w:val="001F40CB"/>
    <w:rsid w:val="00203C40"/>
    <w:rsid w:val="002049BE"/>
    <w:rsid w:val="00206CD6"/>
    <w:rsid w:val="0021328A"/>
    <w:rsid w:val="002161B2"/>
    <w:rsid w:val="002203ED"/>
    <w:rsid w:val="0022094E"/>
    <w:rsid w:val="00224941"/>
    <w:rsid w:val="00226641"/>
    <w:rsid w:val="002331C1"/>
    <w:rsid w:val="002354A8"/>
    <w:rsid w:val="0024131E"/>
    <w:rsid w:val="0024220F"/>
    <w:rsid w:val="00255046"/>
    <w:rsid w:val="00256FCB"/>
    <w:rsid w:val="00261947"/>
    <w:rsid w:val="00261C6F"/>
    <w:rsid w:val="0026290C"/>
    <w:rsid w:val="00262B91"/>
    <w:rsid w:val="00263529"/>
    <w:rsid w:val="00263B60"/>
    <w:rsid w:val="00266003"/>
    <w:rsid w:val="002662A7"/>
    <w:rsid w:val="00267B59"/>
    <w:rsid w:val="002714B2"/>
    <w:rsid w:val="002769B4"/>
    <w:rsid w:val="0028092E"/>
    <w:rsid w:val="00281633"/>
    <w:rsid w:val="00283D18"/>
    <w:rsid w:val="002840BA"/>
    <w:rsid w:val="0028654D"/>
    <w:rsid w:val="00292E0E"/>
    <w:rsid w:val="002966BA"/>
    <w:rsid w:val="00296A24"/>
    <w:rsid w:val="002A06EB"/>
    <w:rsid w:val="002A33EA"/>
    <w:rsid w:val="002A44B2"/>
    <w:rsid w:val="002A5D9F"/>
    <w:rsid w:val="002B7A90"/>
    <w:rsid w:val="002C149D"/>
    <w:rsid w:val="002C1B53"/>
    <w:rsid w:val="002C3E71"/>
    <w:rsid w:val="002C5F14"/>
    <w:rsid w:val="002C66B1"/>
    <w:rsid w:val="002C7103"/>
    <w:rsid w:val="002D2B33"/>
    <w:rsid w:val="002D7653"/>
    <w:rsid w:val="002E3040"/>
    <w:rsid w:val="002E318F"/>
    <w:rsid w:val="002F00F3"/>
    <w:rsid w:val="002F2DDB"/>
    <w:rsid w:val="002F3FD2"/>
    <w:rsid w:val="002F40FC"/>
    <w:rsid w:val="002F6E14"/>
    <w:rsid w:val="00300B8D"/>
    <w:rsid w:val="00301079"/>
    <w:rsid w:val="0030407E"/>
    <w:rsid w:val="00306F9E"/>
    <w:rsid w:val="00310AC8"/>
    <w:rsid w:val="00315EC2"/>
    <w:rsid w:val="00317F14"/>
    <w:rsid w:val="00321B93"/>
    <w:rsid w:val="00331BAF"/>
    <w:rsid w:val="00333070"/>
    <w:rsid w:val="003430EA"/>
    <w:rsid w:val="00343FCC"/>
    <w:rsid w:val="003450AB"/>
    <w:rsid w:val="00346AE7"/>
    <w:rsid w:val="00346EA7"/>
    <w:rsid w:val="003478D5"/>
    <w:rsid w:val="00352D09"/>
    <w:rsid w:val="00361EEA"/>
    <w:rsid w:val="00362A86"/>
    <w:rsid w:val="00362BDA"/>
    <w:rsid w:val="003633D7"/>
    <w:rsid w:val="003716AC"/>
    <w:rsid w:val="00373126"/>
    <w:rsid w:val="00373701"/>
    <w:rsid w:val="00375431"/>
    <w:rsid w:val="00377777"/>
    <w:rsid w:val="00386B58"/>
    <w:rsid w:val="0039204C"/>
    <w:rsid w:val="00392D7B"/>
    <w:rsid w:val="00393965"/>
    <w:rsid w:val="003947E1"/>
    <w:rsid w:val="0039641C"/>
    <w:rsid w:val="0039749F"/>
    <w:rsid w:val="00397DAC"/>
    <w:rsid w:val="003A322F"/>
    <w:rsid w:val="003A51AF"/>
    <w:rsid w:val="003A51B1"/>
    <w:rsid w:val="003B115C"/>
    <w:rsid w:val="003B247E"/>
    <w:rsid w:val="003B3FFA"/>
    <w:rsid w:val="003B404A"/>
    <w:rsid w:val="003B558F"/>
    <w:rsid w:val="003C1237"/>
    <w:rsid w:val="003C4409"/>
    <w:rsid w:val="003C6D3C"/>
    <w:rsid w:val="003C7E68"/>
    <w:rsid w:val="003D66F9"/>
    <w:rsid w:val="003E047A"/>
    <w:rsid w:val="003E0E77"/>
    <w:rsid w:val="003E342F"/>
    <w:rsid w:val="003E4591"/>
    <w:rsid w:val="003E4E1F"/>
    <w:rsid w:val="003E4EEF"/>
    <w:rsid w:val="003F182B"/>
    <w:rsid w:val="003F20C9"/>
    <w:rsid w:val="003F459E"/>
    <w:rsid w:val="003F51C1"/>
    <w:rsid w:val="003F7355"/>
    <w:rsid w:val="00402325"/>
    <w:rsid w:val="0041189C"/>
    <w:rsid w:val="00414916"/>
    <w:rsid w:val="00414EA1"/>
    <w:rsid w:val="00415875"/>
    <w:rsid w:val="00416A7E"/>
    <w:rsid w:val="00417C4C"/>
    <w:rsid w:val="00423494"/>
    <w:rsid w:val="00423580"/>
    <w:rsid w:val="00425D5B"/>
    <w:rsid w:val="00434B4D"/>
    <w:rsid w:val="004364F3"/>
    <w:rsid w:val="004374E4"/>
    <w:rsid w:val="00441D1F"/>
    <w:rsid w:val="0044209C"/>
    <w:rsid w:val="00443AC2"/>
    <w:rsid w:val="00444F75"/>
    <w:rsid w:val="004456C3"/>
    <w:rsid w:val="0044686B"/>
    <w:rsid w:val="004527AD"/>
    <w:rsid w:val="004551FC"/>
    <w:rsid w:val="00455297"/>
    <w:rsid w:val="004601FE"/>
    <w:rsid w:val="00465E21"/>
    <w:rsid w:val="00466887"/>
    <w:rsid w:val="00470C92"/>
    <w:rsid w:val="00471B9C"/>
    <w:rsid w:val="004736CA"/>
    <w:rsid w:val="00477FFD"/>
    <w:rsid w:val="00480136"/>
    <w:rsid w:val="00480943"/>
    <w:rsid w:val="004836F4"/>
    <w:rsid w:val="004851A2"/>
    <w:rsid w:val="0048624A"/>
    <w:rsid w:val="0048693B"/>
    <w:rsid w:val="004925F2"/>
    <w:rsid w:val="0049286F"/>
    <w:rsid w:val="004929EC"/>
    <w:rsid w:val="00493D80"/>
    <w:rsid w:val="00493F70"/>
    <w:rsid w:val="004A20AA"/>
    <w:rsid w:val="004A54A0"/>
    <w:rsid w:val="004B5023"/>
    <w:rsid w:val="004B6C69"/>
    <w:rsid w:val="004C0E67"/>
    <w:rsid w:val="004C1630"/>
    <w:rsid w:val="004C36EA"/>
    <w:rsid w:val="004D21CA"/>
    <w:rsid w:val="004D46E6"/>
    <w:rsid w:val="004D7AD5"/>
    <w:rsid w:val="004E03EC"/>
    <w:rsid w:val="004E2165"/>
    <w:rsid w:val="004E27F8"/>
    <w:rsid w:val="004E4BD6"/>
    <w:rsid w:val="004F0069"/>
    <w:rsid w:val="004F1042"/>
    <w:rsid w:val="004F1BD3"/>
    <w:rsid w:val="004F23D8"/>
    <w:rsid w:val="004F3C2F"/>
    <w:rsid w:val="004F4B91"/>
    <w:rsid w:val="004F5F47"/>
    <w:rsid w:val="004F685D"/>
    <w:rsid w:val="004F7E8A"/>
    <w:rsid w:val="00503F2A"/>
    <w:rsid w:val="005126A2"/>
    <w:rsid w:val="005137D9"/>
    <w:rsid w:val="005145A9"/>
    <w:rsid w:val="005151FB"/>
    <w:rsid w:val="00520327"/>
    <w:rsid w:val="00522F92"/>
    <w:rsid w:val="005245BD"/>
    <w:rsid w:val="00525747"/>
    <w:rsid w:val="00525CF9"/>
    <w:rsid w:val="00526DB2"/>
    <w:rsid w:val="005271F3"/>
    <w:rsid w:val="00531369"/>
    <w:rsid w:val="005335F8"/>
    <w:rsid w:val="00536295"/>
    <w:rsid w:val="00540765"/>
    <w:rsid w:val="00541BBC"/>
    <w:rsid w:val="00541EBC"/>
    <w:rsid w:val="005434C0"/>
    <w:rsid w:val="00543C23"/>
    <w:rsid w:val="00544BE9"/>
    <w:rsid w:val="00550289"/>
    <w:rsid w:val="005505FF"/>
    <w:rsid w:val="00550BF1"/>
    <w:rsid w:val="005518F1"/>
    <w:rsid w:val="00551CC1"/>
    <w:rsid w:val="00552743"/>
    <w:rsid w:val="00552E38"/>
    <w:rsid w:val="00553762"/>
    <w:rsid w:val="00553CB8"/>
    <w:rsid w:val="0055432A"/>
    <w:rsid w:val="00557F1E"/>
    <w:rsid w:val="00560B73"/>
    <w:rsid w:val="00560F39"/>
    <w:rsid w:val="00567AC4"/>
    <w:rsid w:val="005714F2"/>
    <w:rsid w:val="005756BC"/>
    <w:rsid w:val="005818BA"/>
    <w:rsid w:val="00581F2C"/>
    <w:rsid w:val="00583994"/>
    <w:rsid w:val="005839DF"/>
    <w:rsid w:val="0058459E"/>
    <w:rsid w:val="005922A1"/>
    <w:rsid w:val="005929DA"/>
    <w:rsid w:val="0059520C"/>
    <w:rsid w:val="005A1042"/>
    <w:rsid w:val="005A14D2"/>
    <w:rsid w:val="005A7B65"/>
    <w:rsid w:val="005A7D23"/>
    <w:rsid w:val="005B2ADD"/>
    <w:rsid w:val="005B2EA0"/>
    <w:rsid w:val="005B6769"/>
    <w:rsid w:val="005B79F4"/>
    <w:rsid w:val="005C0392"/>
    <w:rsid w:val="005C6E45"/>
    <w:rsid w:val="005D0240"/>
    <w:rsid w:val="005D1631"/>
    <w:rsid w:val="005D685D"/>
    <w:rsid w:val="005E1BD4"/>
    <w:rsid w:val="005E37F2"/>
    <w:rsid w:val="005E40CC"/>
    <w:rsid w:val="005E5949"/>
    <w:rsid w:val="005F2FB5"/>
    <w:rsid w:val="005F685B"/>
    <w:rsid w:val="005F78D3"/>
    <w:rsid w:val="006002E3"/>
    <w:rsid w:val="006034A4"/>
    <w:rsid w:val="00605541"/>
    <w:rsid w:val="006078CB"/>
    <w:rsid w:val="006109E8"/>
    <w:rsid w:val="00617F85"/>
    <w:rsid w:val="0062533F"/>
    <w:rsid w:val="00627E54"/>
    <w:rsid w:val="00641BAA"/>
    <w:rsid w:val="006434B9"/>
    <w:rsid w:val="006452D5"/>
    <w:rsid w:val="00647D4B"/>
    <w:rsid w:val="00647FE1"/>
    <w:rsid w:val="0065104F"/>
    <w:rsid w:val="00654F2C"/>
    <w:rsid w:val="00660AE0"/>
    <w:rsid w:val="0066180E"/>
    <w:rsid w:val="006630A4"/>
    <w:rsid w:val="00663C12"/>
    <w:rsid w:val="00665171"/>
    <w:rsid w:val="0066754A"/>
    <w:rsid w:val="006701B7"/>
    <w:rsid w:val="006727C7"/>
    <w:rsid w:val="00674E4C"/>
    <w:rsid w:val="00675F56"/>
    <w:rsid w:val="00680CFA"/>
    <w:rsid w:val="00684ADF"/>
    <w:rsid w:val="00690C0D"/>
    <w:rsid w:val="00692880"/>
    <w:rsid w:val="006963B3"/>
    <w:rsid w:val="006A4125"/>
    <w:rsid w:val="006A5731"/>
    <w:rsid w:val="006A6237"/>
    <w:rsid w:val="006B0E1F"/>
    <w:rsid w:val="006B1005"/>
    <w:rsid w:val="006B5270"/>
    <w:rsid w:val="006B6E3D"/>
    <w:rsid w:val="006C0D2D"/>
    <w:rsid w:val="006C35FC"/>
    <w:rsid w:val="006C4A5D"/>
    <w:rsid w:val="006D0DA9"/>
    <w:rsid w:val="006D33CF"/>
    <w:rsid w:val="006D7241"/>
    <w:rsid w:val="006D7C2F"/>
    <w:rsid w:val="006E5564"/>
    <w:rsid w:val="006E7B20"/>
    <w:rsid w:val="006F1861"/>
    <w:rsid w:val="006F5104"/>
    <w:rsid w:val="006F5FC3"/>
    <w:rsid w:val="006F6C22"/>
    <w:rsid w:val="007008B9"/>
    <w:rsid w:val="007026CE"/>
    <w:rsid w:val="00707B65"/>
    <w:rsid w:val="00710303"/>
    <w:rsid w:val="0071179B"/>
    <w:rsid w:val="007140A0"/>
    <w:rsid w:val="007163A2"/>
    <w:rsid w:val="00717611"/>
    <w:rsid w:val="00717B9E"/>
    <w:rsid w:val="00721373"/>
    <w:rsid w:val="007217C7"/>
    <w:rsid w:val="00721C09"/>
    <w:rsid w:val="007241DF"/>
    <w:rsid w:val="00733192"/>
    <w:rsid w:val="00741CA9"/>
    <w:rsid w:val="00741E5A"/>
    <w:rsid w:val="00742360"/>
    <w:rsid w:val="00744DE0"/>
    <w:rsid w:val="0074570C"/>
    <w:rsid w:val="00747209"/>
    <w:rsid w:val="0074750B"/>
    <w:rsid w:val="00751AEE"/>
    <w:rsid w:val="007552A0"/>
    <w:rsid w:val="007561B0"/>
    <w:rsid w:val="007568ED"/>
    <w:rsid w:val="007572BB"/>
    <w:rsid w:val="00761BA0"/>
    <w:rsid w:val="00764177"/>
    <w:rsid w:val="00764B04"/>
    <w:rsid w:val="00765B40"/>
    <w:rsid w:val="00770E38"/>
    <w:rsid w:val="0077241E"/>
    <w:rsid w:val="00773D47"/>
    <w:rsid w:val="00774C4A"/>
    <w:rsid w:val="007750E5"/>
    <w:rsid w:val="0077527A"/>
    <w:rsid w:val="007818B0"/>
    <w:rsid w:val="00784264"/>
    <w:rsid w:val="007909B7"/>
    <w:rsid w:val="00792C22"/>
    <w:rsid w:val="00792FB3"/>
    <w:rsid w:val="00792FF2"/>
    <w:rsid w:val="0079614A"/>
    <w:rsid w:val="007974C1"/>
    <w:rsid w:val="007A120C"/>
    <w:rsid w:val="007A15C4"/>
    <w:rsid w:val="007A19AE"/>
    <w:rsid w:val="007A4911"/>
    <w:rsid w:val="007A50E8"/>
    <w:rsid w:val="007A50EA"/>
    <w:rsid w:val="007A51C5"/>
    <w:rsid w:val="007A580E"/>
    <w:rsid w:val="007A65F7"/>
    <w:rsid w:val="007B09D2"/>
    <w:rsid w:val="007B1F4E"/>
    <w:rsid w:val="007B301A"/>
    <w:rsid w:val="007B3712"/>
    <w:rsid w:val="007B5900"/>
    <w:rsid w:val="007C0C91"/>
    <w:rsid w:val="007C1B87"/>
    <w:rsid w:val="007C3637"/>
    <w:rsid w:val="007C4410"/>
    <w:rsid w:val="007D0B03"/>
    <w:rsid w:val="007D16DE"/>
    <w:rsid w:val="007D18B5"/>
    <w:rsid w:val="007D20B0"/>
    <w:rsid w:val="007D21F2"/>
    <w:rsid w:val="007D241D"/>
    <w:rsid w:val="007D5561"/>
    <w:rsid w:val="007D6E81"/>
    <w:rsid w:val="007E14E9"/>
    <w:rsid w:val="007E21CB"/>
    <w:rsid w:val="007E2547"/>
    <w:rsid w:val="007F084C"/>
    <w:rsid w:val="007F1937"/>
    <w:rsid w:val="007F30BC"/>
    <w:rsid w:val="008020E3"/>
    <w:rsid w:val="00813245"/>
    <w:rsid w:val="008149AC"/>
    <w:rsid w:val="00817635"/>
    <w:rsid w:val="0082536A"/>
    <w:rsid w:val="00826D97"/>
    <w:rsid w:val="00830752"/>
    <w:rsid w:val="00832B51"/>
    <w:rsid w:val="00846099"/>
    <w:rsid w:val="008461E5"/>
    <w:rsid w:val="0084741E"/>
    <w:rsid w:val="00847C14"/>
    <w:rsid w:val="0085501D"/>
    <w:rsid w:val="00857CEE"/>
    <w:rsid w:val="008609B5"/>
    <w:rsid w:val="008636A2"/>
    <w:rsid w:val="00870AE8"/>
    <w:rsid w:val="00872F86"/>
    <w:rsid w:val="00873CC2"/>
    <w:rsid w:val="00874868"/>
    <w:rsid w:val="008749D8"/>
    <w:rsid w:val="00875132"/>
    <w:rsid w:val="0087525C"/>
    <w:rsid w:val="008754C8"/>
    <w:rsid w:val="00876003"/>
    <w:rsid w:val="00876F92"/>
    <w:rsid w:val="00880742"/>
    <w:rsid w:val="008817AD"/>
    <w:rsid w:val="00886B83"/>
    <w:rsid w:val="0089006F"/>
    <w:rsid w:val="00893C37"/>
    <w:rsid w:val="00894507"/>
    <w:rsid w:val="0089526A"/>
    <w:rsid w:val="008958AE"/>
    <w:rsid w:val="008B2F03"/>
    <w:rsid w:val="008B5AD4"/>
    <w:rsid w:val="008B72B3"/>
    <w:rsid w:val="008C588A"/>
    <w:rsid w:val="008C6268"/>
    <w:rsid w:val="008D060F"/>
    <w:rsid w:val="008D0F36"/>
    <w:rsid w:val="008D163E"/>
    <w:rsid w:val="008D2B09"/>
    <w:rsid w:val="008D6043"/>
    <w:rsid w:val="008D6505"/>
    <w:rsid w:val="008E01FA"/>
    <w:rsid w:val="008E145B"/>
    <w:rsid w:val="008E33A5"/>
    <w:rsid w:val="008E4052"/>
    <w:rsid w:val="008E4196"/>
    <w:rsid w:val="008E46EF"/>
    <w:rsid w:val="008E55D1"/>
    <w:rsid w:val="008F0050"/>
    <w:rsid w:val="008F242B"/>
    <w:rsid w:val="008F3266"/>
    <w:rsid w:val="00912DD0"/>
    <w:rsid w:val="0091461F"/>
    <w:rsid w:val="00916D51"/>
    <w:rsid w:val="009175FD"/>
    <w:rsid w:val="00926811"/>
    <w:rsid w:val="00930893"/>
    <w:rsid w:val="00936F90"/>
    <w:rsid w:val="0094035A"/>
    <w:rsid w:val="0094120F"/>
    <w:rsid w:val="00942EC8"/>
    <w:rsid w:val="0094374D"/>
    <w:rsid w:val="00944803"/>
    <w:rsid w:val="009455D5"/>
    <w:rsid w:val="0095285D"/>
    <w:rsid w:val="0095350B"/>
    <w:rsid w:val="009540DA"/>
    <w:rsid w:val="00956C91"/>
    <w:rsid w:val="00956D62"/>
    <w:rsid w:val="00961D7B"/>
    <w:rsid w:val="00962C5A"/>
    <w:rsid w:val="009630EB"/>
    <w:rsid w:val="00967A2D"/>
    <w:rsid w:val="00970C25"/>
    <w:rsid w:val="0097221C"/>
    <w:rsid w:val="009811C1"/>
    <w:rsid w:val="009819D3"/>
    <w:rsid w:val="00981F9E"/>
    <w:rsid w:val="00982320"/>
    <w:rsid w:val="00982B4D"/>
    <w:rsid w:val="00986E87"/>
    <w:rsid w:val="00987916"/>
    <w:rsid w:val="00990E5F"/>
    <w:rsid w:val="00991A37"/>
    <w:rsid w:val="00994F20"/>
    <w:rsid w:val="009A0170"/>
    <w:rsid w:val="009A06C8"/>
    <w:rsid w:val="009A4699"/>
    <w:rsid w:val="009A5AA1"/>
    <w:rsid w:val="009A5F9E"/>
    <w:rsid w:val="009A5FF7"/>
    <w:rsid w:val="009B0D87"/>
    <w:rsid w:val="009B3F72"/>
    <w:rsid w:val="009B6E15"/>
    <w:rsid w:val="009B725D"/>
    <w:rsid w:val="009C0EB8"/>
    <w:rsid w:val="009C3690"/>
    <w:rsid w:val="009C6A72"/>
    <w:rsid w:val="009C7CC0"/>
    <w:rsid w:val="009D1EC1"/>
    <w:rsid w:val="009D3BEE"/>
    <w:rsid w:val="009D4773"/>
    <w:rsid w:val="009D66F4"/>
    <w:rsid w:val="009D693B"/>
    <w:rsid w:val="009D7050"/>
    <w:rsid w:val="009E3E7C"/>
    <w:rsid w:val="009E4B58"/>
    <w:rsid w:val="009E53A0"/>
    <w:rsid w:val="009E56E9"/>
    <w:rsid w:val="009F0A05"/>
    <w:rsid w:val="009F0DFC"/>
    <w:rsid w:val="009F2351"/>
    <w:rsid w:val="009F483E"/>
    <w:rsid w:val="009F6415"/>
    <w:rsid w:val="00A00C64"/>
    <w:rsid w:val="00A05053"/>
    <w:rsid w:val="00A0563A"/>
    <w:rsid w:val="00A0592A"/>
    <w:rsid w:val="00A1024B"/>
    <w:rsid w:val="00A11902"/>
    <w:rsid w:val="00A13235"/>
    <w:rsid w:val="00A13B0D"/>
    <w:rsid w:val="00A147C2"/>
    <w:rsid w:val="00A14C72"/>
    <w:rsid w:val="00A203A3"/>
    <w:rsid w:val="00A203C6"/>
    <w:rsid w:val="00A27513"/>
    <w:rsid w:val="00A35C34"/>
    <w:rsid w:val="00A37E77"/>
    <w:rsid w:val="00A405D1"/>
    <w:rsid w:val="00A41285"/>
    <w:rsid w:val="00A434A8"/>
    <w:rsid w:val="00A50653"/>
    <w:rsid w:val="00A51355"/>
    <w:rsid w:val="00A52862"/>
    <w:rsid w:val="00A52B62"/>
    <w:rsid w:val="00A52DB1"/>
    <w:rsid w:val="00A54764"/>
    <w:rsid w:val="00A579BF"/>
    <w:rsid w:val="00A60998"/>
    <w:rsid w:val="00A61223"/>
    <w:rsid w:val="00A6341B"/>
    <w:rsid w:val="00A6350E"/>
    <w:rsid w:val="00A650A0"/>
    <w:rsid w:val="00A67B18"/>
    <w:rsid w:val="00A7156A"/>
    <w:rsid w:val="00A71674"/>
    <w:rsid w:val="00A724ED"/>
    <w:rsid w:val="00A7518B"/>
    <w:rsid w:val="00A80924"/>
    <w:rsid w:val="00A87456"/>
    <w:rsid w:val="00A87847"/>
    <w:rsid w:val="00A90B2B"/>
    <w:rsid w:val="00A93161"/>
    <w:rsid w:val="00A93D35"/>
    <w:rsid w:val="00A944DE"/>
    <w:rsid w:val="00A94641"/>
    <w:rsid w:val="00A97299"/>
    <w:rsid w:val="00AA21A1"/>
    <w:rsid w:val="00AA35AA"/>
    <w:rsid w:val="00AA45F0"/>
    <w:rsid w:val="00AA63E7"/>
    <w:rsid w:val="00AB1030"/>
    <w:rsid w:val="00AB137F"/>
    <w:rsid w:val="00AB4820"/>
    <w:rsid w:val="00AB5E08"/>
    <w:rsid w:val="00AB7561"/>
    <w:rsid w:val="00AC5126"/>
    <w:rsid w:val="00AC60F0"/>
    <w:rsid w:val="00AC6729"/>
    <w:rsid w:val="00AD07A8"/>
    <w:rsid w:val="00AD1722"/>
    <w:rsid w:val="00AD4595"/>
    <w:rsid w:val="00AD5918"/>
    <w:rsid w:val="00AE02D4"/>
    <w:rsid w:val="00AE1C0A"/>
    <w:rsid w:val="00AE6761"/>
    <w:rsid w:val="00AF039B"/>
    <w:rsid w:val="00AF0B6D"/>
    <w:rsid w:val="00AF2F94"/>
    <w:rsid w:val="00AF414D"/>
    <w:rsid w:val="00AF5029"/>
    <w:rsid w:val="00AF60E0"/>
    <w:rsid w:val="00AF7DCC"/>
    <w:rsid w:val="00B00AA5"/>
    <w:rsid w:val="00B04E8C"/>
    <w:rsid w:val="00B05477"/>
    <w:rsid w:val="00B05AEE"/>
    <w:rsid w:val="00B10347"/>
    <w:rsid w:val="00B11B01"/>
    <w:rsid w:val="00B20472"/>
    <w:rsid w:val="00B21FB2"/>
    <w:rsid w:val="00B251E9"/>
    <w:rsid w:val="00B26E8C"/>
    <w:rsid w:val="00B31BB6"/>
    <w:rsid w:val="00B32774"/>
    <w:rsid w:val="00B32C64"/>
    <w:rsid w:val="00B32F95"/>
    <w:rsid w:val="00B333CD"/>
    <w:rsid w:val="00B33BED"/>
    <w:rsid w:val="00B50B99"/>
    <w:rsid w:val="00B5248D"/>
    <w:rsid w:val="00B53F2A"/>
    <w:rsid w:val="00B54068"/>
    <w:rsid w:val="00B542B1"/>
    <w:rsid w:val="00B55181"/>
    <w:rsid w:val="00B55E6D"/>
    <w:rsid w:val="00B56126"/>
    <w:rsid w:val="00B57444"/>
    <w:rsid w:val="00B57925"/>
    <w:rsid w:val="00B600A9"/>
    <w:rsid w:val="00B64D9C"/>
    <w:rsid w:val="00B70AC2"/>
    <w:rsid w:val="00B763B1"/>
    <w:rsid w:val="00B82095"/>
    <w:rsid w:val="00B8220E"/>
    <w:rsid w:val="00B8627F"/>
    <w:rsid w:val="00B8641B"/>
    <w:rsid w:val="00B87BF2"/>
    <w:rsid w:val="00BA16BE"/>
    <w:rsid w:val="00BA3531"/>
    <w:rsid w:val="00BA6CB1"/>
    <w:rsid w:val="00BB3677"/>
    <w:rsid w:val="00BB49E1"/>
    <w:rsid w:val="00BB5684"/>
    <w:rsid w:val="00BB7C3F"/>
    <w:rsid w:val="00BC00F2"/>
    <w:rsid w:val="00BC0206"/>
    <w:rsid w:val="00BC4C6A"/>
    <w:rsid w:val="00BC7F7E"/>
    <w:rsid w:val="00BD024F"/>
    <w:rsid w:val="00BD23A2"/>
    <w:rsid w:val="00BD3D5B"/>
    <w:rsid w:val="00BD48FD"/>
    <w:rsid w:val="00BE27B1"/>
    <w:rsid w:val="00BE3105"/>
    <w:rsid w:val="00BE4F03"/>
    <w:rsid w:val="00BE7550"/>
    <w:rsid w:val="00BF05B8"/>
    <w:rsid w:val="00BF4733"/>
    <w:rsid w:val="00BF6BFB"/>
    <w:rsid w:val="00C00C6A"/>
    <w:rsid w:val="00C018D7"/>
    <w:rsid w:val="00C01EDA"/>
    <w:rsid w:val="00C05502"/>
    <w:rsid w:val="00C05DFC"/>
    <w:rsid w:val="00C16DFA"/>
    <w:rsid w:val="00C24923"/>
    <w:rsid w:val="00C2604F"/>
    <w:rsid w:val="00C31583"/>
    <w:rsid w:val="00C35A57"/>
    <w:rsid w:val="00C36A2D"/>
    <w:rsid w:val="00C41941"/>
    <w:rsid w:val="00C43A3D"/>
    <w:rsid w:val="00C4472B"/>
    <w:rsid w:val="00C528FA"/>
    <w:rsid w:val="00C52D69"/>
    <w:rsid w:val="00C5382E"/>
    <w:rsid w:val="00C56C69"/>
    <w:rsid w:val="00C64A10"/>
    <w:rsid w:val="00C67319"/>
    <w:rsid w:val="00C73AD0"/>
    <w:rsid w:val="00C7432D"/>
    <w:rsid w:val="00C75578"/>
    <w:rsid w:val="00C7702D"/>
    <w:rsid w:val="00C81592"/>
    <w:rsid w:val="00C82F02"/>
    <w:rsid w:val="00C8417C"/>
    <w:rsid w:val="00C86CBF"/>
    <w:rsid w:val="00C9544D"/>
    <w:rsid w:val="00CA2825"/>
    <w:rsid w:val="00CA28E2"/>
    <w:rsid w:val="00CA3C9A"/>
    <w:rsid w:val="00CA3E6A"/>
    <w:rsid w:val="00CA5492"/>
    <w:rsid w:val="00CA7A04"/>
    <w:rsid w:val="00CB644E"/>
    <w:rsid w:val="00CC4FB6"/>
    <w:rsid w:val="00CC7000"/>
    <w:rsid w:val="00CC7E30"/>
    <w:rsid w:val="00CD0F92"/>
    <w:rsid w:val="00CD4FC6"/>
    <w:rsid w:val="00CD7D56"/>
    <w:rsid w:val="00CE139A"/>
    <w:rsid w:val="00CE1D83"/>
    <w:rsid w:val="00CF1F6F"/>
    <w:rsid w:val="00CF20E8"/>
    <w:rsid w:val="00CF3850"/>
    <w:rsid w:val="00CF55D8"/>
    <w:rsid w:val="00D011F6"/>
    <w:rsid w:val="00D021B4"/>
    <w:rsid w:val="00D02A4B"/>
    <w:rsid w:val="00D03BBA"/>
    <w:rsid w:val="00D05F97"/>
    <w:rsid w:val="00D06B4C"/>
    <w:rsid w:val="00D10BE0"/>
    <w:rsid w:val="00D11015"/>
    <w:rsid w:val="00D1104B"/>
    <w:rsid w:val="00D13390"/>
    <w:rsid w:val="00D13796"/>
    <w:rsid w:val="00D13CEB"/>
    <w:rsid w:val="00D1446D"/>
    <w:rsid w:val="00D1477B"/>
    <w:rsid w:val="00D15DF6"/>
    <w:rsid w:val="00D232B7"/>
    <w:rsid w:val="00D25609"/>
    <w:rsid w:val="00D3100B"/>
    <w:rsid w:val="00D31A38"/>
    <w:rsid w:val="00D32D1F"/>
    <w:rsid w:val="00D33872"/>
    <w:rsid w:val="00D355DC"/>
    <w:rsid w:val="00D376FF"/>
    <w:rsid w:val="00D40886"/>
    <w:rsid w:val="00D4170F"/>
    <w:rsid w:val="00D50071"/>
    <w:rsid w:val="00D519A7"/>
    <w:rsid w:val="00D534D7"/>
    <w:rsid w:val="00D60C69"/>
    <w:rsid w:val="00D61CDF"/>
    <w:rsid w:val="00D65AF7"/>
    <w:rsid w:val="00D6651D"/>
    <w:rsid w:val="00D71736"/>
    <w:rsid w:val="00D742CE"/>
    <w:rsid w:val="00D800E0"/>
    <w:rsid w:val="00D80A7B"/>
    <w:rsid w:val="00D821CA"/>
    <w:rsid w:val="00D82850"/>
    <w:rsid w:val="00D92BB1"/>
    <w:rsid w:val="00D937C5"/>
    <w:rsid w:val="00DA091F"/>
    <w:rsid w:val="00DA31C8"/>
    <w:rsid w:val="00DA4F0D"/>
    <w:rsid w:val="00DA6C89"/>
    <w:rsid w:val="00DB4B34"/>
    <w:rsid w:val="00DB5C2B"/>
    <w:rsid w:val="00DB603B"/>
    <w:rsid w:val="00DB7AD8"/>
    <w:rsid w:val="00DC23E7"/>
    <w:rsid w:val="00DC3750"/>
    <w:rsid w:val="00DC4816"/>
    <w:rsid w:val="00DC7A4E"/>
    <w:rsid w:val="00DD49D9"/>
    <w:rsid w:val="00DE6293"/>
    <w:rsid w:val="00DF216D"/>
    <w:rsid w:val="00DF5987"/>
    <w:rsid w:val="00E04423"/>
    <w:rsid w:val="00E06B57"/>
    <w:rsid w:val="00E10D28"/>
    <w:rsid w:val="00E11008"/>
    <w:rsid w:val="00E13E34"/>
    <w:rsid w:val="00E16BAB"/>
    <w:rsid w:val="00E216A6"/>
    <w:rsid w:val="00E2191C"/>
    <w:rsid w:val="00E30D7E"/>
    <w:rsid w:val="00E3563F"/>
    <w:rsid w:val="00E43EC0"/>
    <w:rsid w:val="00E47420"/>
    <w:rsid w:val="00E510A6"/>
    <w:rsid w:val="00E53FA4"/>
    <w:rsid w:val="00E6754D"/>
    <w:rsid w:val="00E70E91"/>
    <w:rsid w:val="00E82369"/>
    <w:rsid w:val="00E85C90"/>
    <w:rsid w:val="00E86175"/>
    <w:rsid w:val="00E86F36"/>
    <w:rsid w:val="00E9181C"/>
    <w:rsid w:val="00E91DF0"/>
    <w:rsid w:val="00E94864"/>
    <w:rsid w:val="00E94DA8"/>
    <w:rsid w:val="00EA0838"/>
    <w:rsid w:val="00EA7660"/>
    <w:rsid w:val="00EB1264"/>
    <w:rsid w:val="00EB130F"/>
    <w:rsid w:val="00EB21B4"/>
    <w:rsid w:val="00EC2ABE"/>
    <w:rsid w:val="00EC32C7"/>
    <w:rsid w:val="00ED1152"/>
    <w:rsid w:val="00ED1644"/>
    <w:rsid w:val="00ED425C"/>
    <w:rsid w:val="00ED640A"/>
    <w:rsid w:val="00ED7436"/>
    <w:rsid w:val="00ED7D98"/>
    <w:rsid w:val="00EE0E5A"/>
    <w:rsid w:val="00EE16AB"/>
    <w:rsid w:val="00EE4D1B"/>
    <w:rsid w:val="00EE6369"/>
    <w:rsid w:val="00EE7975"/>
    <w:rsid w:val="00EF3D88"/>
    <w:rsid w:val="00EF4089"/>
    <w:rsid w:val="00EF5D01"/>
    <w:rsid w:val="00F007D5"/>
    <w:rsid w:val="00F06DA3"/>
    <w:rsid w:val="00F11769"/>
    <w:rsid w:val="00F1231B"/>
    <w:rsid w:val="00F12B30"/>
    <w:rsid w:val="00F15277"/>
    <w:rsid w:val="00F167C8"/>
    <w:rsid w:val="00F217A0"/>
    <w:rsid w:val="00F2319B"/>
    <w:rsid w:val="00F24D99"/>
    <w:rsid w:val="00F31258"/>
    <w:rsid w:val="00F31302"/>
    <w:rsid w:val="00F3189F"/>
    <w:rsid w:val="00F34428"/>
    <w:rsid w:val="00F3467C"/>
    <w:rsid w:val="00F350F3"/>
    <w:rsid w:val="00F36268"/>
    <w:rsid w:val="00F36DFC"/>
    <w:rsid w:val="00F4035D"/>
    <w:rsid w:val="00F40BAC"/>
    <w:rsid w:val="00F43E97"/>
    <w:rsid w:val="00F53242"/>
    <w:rsid w:val="00F53CC2"/>
    <w:rsid w:val="00F578AA"/>
    <w:rsid w:val="00F60734"/>
    <w:rsid w:val="00F617C7"/>
    <w:rsid w:val="00F704D5"/>
    <w:rsid w:val="00F71D93"/>
    <w:rsid w:val="00F81B91"/>
    <w:rsid w:val="00F82F5E"/>
    <w:rsid w:val="00F833F6"/>
    <w:rsid w:val="00F848F0"/>
    <w:rsid w:val="00F87412"/>
    <w:rsid w:val="00F90E9D"/>
    <w:rsid w:val="00F91DAC"/>
    <w:rsid w:val="00F93070"/>
    <w:rsid w:val="00F95A63"/>
    <w:rsid w:val="00F95CE2"/>
    <w:rsid w:val="00F968E7"/>
    <w:rsid w:val="00FA1914"/>
    <w:rsid w:val="00FA5B2C"/>
    <w:rsid w:val="00FB16A0"/>
    <w:rsid w:val="00FB4062"/>
    <w:rsid w:val="00FB45DC"/>
    <w:rsid w:val="00FB53DD"/>
    <w:rsid w:val="00FB6D8E"/>
    <w:rsid w:val="00FC122B"/>
    <w:rsid w:val="00FC44CB"/>
    <w:rsid w:val="00FC7EF8"/>
    <w:rsid w:val="00FD3172"/>
    <w:rsid w:val="00FD32D9"/>
    <w:rsid w:val="00FD4D37"/>
    <w:rsid w:val="00FD54BA"/>
    <w:rsid w:val="00FE2485"/>
    <w:rsid w:val="00FE6AAE"/>
    <w:rsid w:val="00FF36C9"/>
    <w:rsid w:val="00FF787A"/>
    <w:rsid w:val="1F10B97F"/>
    <w:rsid w:val="24408C1B"/>
    <w:rsid w:val="4012A83E"/>
    <w:rsid w:val="641D6B47"/>
    <w:rsid w:val="65EFCBA0"/>
    <w:rsid w:val="6964F3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7A62"/>
  <w15:chartTrackingRefBased/>
  <w15:docId w15:val="{E3BEC808-B0F2-4DFE-BA4A-AA2DE7BF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A7"/>
    <w:pPr>
      <w:spacing w:after="0" w:line="240" w:lineRule="auto"/>
    </w:pPr>
    <w:rPr>
      <w:rFonts w:ascii="Times New Roman" w:eastAsia="Times New Roman" w:hAnsi="Times New Roman" w:cs="Times New Roman"/>
      <w:sz w:val="20"/>
      <w:szCs w:val="20"/>
    </w:rPr>
  </w:style>
  <w:style w:type="paragraph" w:styleId="Heading1">
    <w:name w:val="heading 1"/>
    <w:basedOn w:val="RulesSection"/>
    <w:next w:val="Normal"/>
    <w:link w:val="Heading1Char"/>
    <w:qFormat/>
    <w:rsid w:val="007E21CB"/>
    <w:pPr>
      <w:ind w:right="-187"/>
      <w:jc w:val="left"/>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ChapterTitle">
    <w:name w:val="Rules: Chapter Title"/>
    <w:basedOn w:val="Normal"/>
    <w:rsid w:val="001E57A7"/>
    <w:pPr>
      <w:ind w:left="2160" w:hanging="2160"/>
      <w:jc w:val="both"/>
    </w:pPr>
    <w:rPr>
      <w:b/>
      <w:sz w:val="22"/>
    </w:rPr>
  </w:style>
  <w:style w:type="paragraph" w:customStyle="1" w:styleId="RulesTableofContents">
    <w:name w:val="Rules: Table of Contents"/>
    <w:basedOn w:val="Normal"/>
    <w:rsid w:val="001E57A7"/>
    <w:pPr>
      <w:tabs>
        <w:tab w:val="right" w:leader="dot" w:pos="9360"/>
      </w:tabs>
      <w:spacing w:line="240" w:lineRule="atLeast"/>
      <w:ind w:left="360" w:hanging="360"/>
      <w:jc w:val="both"/>
    </w:pPr>
    <w:rPr>
      <w:sz w:val="22"/>
    </w:rPr>
  </w:style>
  <w:style w:type="character" w:styleId="CommentReference">
    <w:name w:val="annotation reference"/>
    <w:basedOn w:val="DefaultParagraphFont"/>
    <w:uiPriority w:val="99"/>
    <w:semiHidden/>
    <w:unhideWhenUsed/>
    <w:rsid w:val="001E57A7"/>
    <w:rPr>
      <w:sz w:val="16"/>
      <w:szCs w:val="16"/>
    </w:rPr>
  </w:style>
  <w:style w:type="paragraph" w:styleId="CommentText">
    <w:name w:val="annotation text"/>
    <w:basedOn w:val="Normal"/>
    <w:link w:val="CommentTextChar"/>
    <w:uiPriority w:val="99"/>
    <w:unhideWhenUsed/>
    <w:rsid w:val="001E57A7"/>
  </w:style>
  <w:style w:type="character" w:customStyle="1" w:styleId="CommentTextChar">
    <w:name w:val="Comment Text Char"/>
    <w:basedOn w:val="DefaultParagraphFont"/>
    <w:link w:val="CommentText"/>
    <w:uiPriority w:val="99"/>
    <w:rsid w:val="001E57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57A7"/>
    <w:rPr>
      <w:b/>
      <w:bCs/>
    </w:rPr>
  </w:style>
  <w:style w:type="character" w:customStyle="1" w:styleId="CommentSubjectChar">
    <w:name w:val="Comment Subject Char"/>
    <w:basedOn w:val="CommentTextChar"/>
    <w:link w:val="CommentSubject"/>
    <w:uiPriority w:val="99"/>
    <w:semiHidden/>
    <w:rsid w:val="001E57A7"/>
    <w:rPr>
      <w:rFonts w:ascii="Times New Roman" w:eastAsia="Times New Roman" w:hAnsi="Times New Roman" w:cs="Times New Roman"/>
      <w:b/>
      <w:bCs/>
      <w:sz w:val="20"/>
      <w:szCs w:val="20"/>
    </w:rPr>
  </w:style>
  <w:style w:type="paragraph" w:styleId="Header">
    <w:name w:val="header"/>
    <w:basedOn w:val="Normal"/>
    <w:link w:val="HeaderChar"/>
    <w:rsid w:val="001E57A7"/>
    <w:pPr>
      <w:tabs>
        <w:tab w:val="center" w:pos="4320"/>
        <w:tab w:val="right" w:pos="8640"/>
      </w:tabs>
    </w:pPr>
  </w:style>
  <w:style w:type="character" w:customStyle="1" w:styleId="HeaderChar">
    <w:name w:val="Header Char"/>
    <w:basedOn w:val="DefaultParagraphFont"/>
    <w:link w:val="Header"/>
    <w:uiPriority w:val="99"/>
    <w:rsid w:val="001E57A7"/>
    <w:rPr>
      <w:rFonts w:ascii="Times New Roman" w:eastAsia="Times New Roman" w:hAnsi="Times New Roman" w:cs="Times New Roman"/>
      <w:sz w:val="20"/>
      <w:szCs w:val="20"/>
    </w:rPr>
  </w:style>
  <w:style w:type="paragraph" w:customStyle="1" w:styleId="RulesSummary">
    <w:name w:val="Rules: Summary"/>
    <w:basedOn w:val="Normal"/>
    <w:rsid w:val="001E57A7"/>
    <w:pPr>
      <w:ind w:left="2160"/>
      <w:jc w:val="both"/>
    </w:pPr>
    <w:rPr>
      <w:sz w:val="22"/>
    </w:rPr>
  </w:style>
  <w:style w:type="paragraph" w:customStyle="1" w:styleId="RulesSection">
    <w:name w:val="Rules: Section"/>
    <w:basedOn w:val="Normal"/>
    <w:rsid w:val="001E57A7"/>
    <w:pPr>
      <w:ind w:left="360" w:hanging="360"/>
      <w:jc w:val="both"/>
    </w:pPr>
    <w:rPr>
      <w:sz w:val="22"/>
    </w:rPr>
  </w:style>
  <w:style w:type="paragraph" w:customStyle="1" w:styleId="RulesHeader">
    <w:name w:val="Rules: Header"/>
    <w:basedOn w:val="Normal"/>
    <w:rsid w:val="001E57A7"/>
    <w:pPr>
      <w:ind w:left="2160" w:hanging="2160"/>
      <w:jc w:val="both"/>
    </w:pPr>
    <w:rPr>
      <w:sz w:val="22"/>
    </w:rPr>
  </w:style>
  <w:style w:type="character" w:customStyle="1" w:styleId="Heading1Char">
    <w:name w:val="Heading 1 Char"/>
    <w:basedOn w:val="DefaultParagraphFont"/>
    <w:link w:val="Heading1"/>
    <w:rsid w:val="007E21CB"/>
    <w:rPr>
      <w:rFonts w:ascii="Arial" w:eastAsia="Times New Roman" w:hAnsi="Arial" w:cs="Arial"/>
      <w:b/>
      <w:sz w:val="24"/>
      <w:szCs w:val="24"/>
    </w:rPr>
  </w:style>
  <w:style w:type="paragraph" w:customStyle="1" w:styleId="RulesSub-section">
    <w:name w:val="Rules: Sub-section"/>
    <w:basedOn w:val="Normal"/>
    <w:rsid w:val="00085E6B"/>
    <w:pPr>
      <w:ind w:left="720" w:hanging="360"/>
      <w:jc w:val="both"/>
    </w:pPr>
    <w:rPr>
      <w:sz w:val="22"/>
    </w:rPr>
  </w:style>
  <w:style w:type="paragraph" w:customStyle="1" w:styleId="RulesNotesection">
    <w:name w:val="Rules: Note (section)"/>
    <w:basedOn w:val="Normal"/>
    <w:rsid w:val="00085E6B"/>
    <w:pPr>
      <w:ind w:left="720" w:hanging="720"/>
      <w:jc w:val="both"/>
    </w:pPr>
    <w:rPr>
      <w:sz w:val="22"/>
    </w:rPr>
  </w:style>
  <w:style w:type="paragraph" w:customStyle="1" w:styleId="RulesNoteparagraph">
    <w:name w:val="Rules: Note (paragraph)"/>
    <w:basedOn w:val="Normal"/>
    <w:rsid w:val="00085E6B"/>
    <w:pPr>
      <w:ind w:left="1440" w:hanging="720"/>
      <w:jc w:val="both"/>
    </w:pPr>
    <w:rPr>
      <w:sz w:val="22"/>
    </w:rPr>
  </w:style>
  <w:style w:type="paragraph" w:styleId="ListParagraph">
    <w:name w:val="List Paragraph"/>
    <w:basedOn w:val="Normal"/>
    <w:uiPriority w:val="34"/>
    <w:qFormat/>
    <w:rsid w:val="005F78D3"/>
    <w:pPr>
      <w:ind w:left="720"/>
      <w:contextualSpacing/>
    </w:pPr>
  </w:style>
  <w:style w:type="paragraph" w:customStyle="1" w:styleId="indent-1">
    <w:name w:val="indent-1"/>
    <w:basedOn w:val="Normal"/>
    <w:rsid w:val="00143037"/>
    <w:pPr>
      <w:spacing w:before="100" w:beforeAutospacing="1" w:after="100" w:afterAutospacing="1"/>
    </w:pPr>
    <w:rPr>
      <w:sz w:val="24"/>
      <w:szCs w:val="24"/>
    </w:rPr>
  </w:style>
  <w:style w:type="character" w:styleId="Hyperlink">
    <w:name w:val="Hyperlink"/>
    <w:basedOn w:val="DefaultParagraphFont"/>
    <w:uiPriority w:val="99"/>
    <w:unhideWhenUsed/>
    <w:rsid w:val="00143037"/>
    <w:rPr>
      <w:color w:val="0000FF"/>
      <w:u w:val="single"/>
    </w:rPr>
  </w:style>
  <w:style w:type="character" w:styleId="Emphasis">
    <w:name w:val="Emphasis"/>
    <w:basedOn w:val="DefaultParagraphFont"/>
    <w:uiPriority w:val="20"/>
    <w:qFormat/>
    <w:rsid w:val="00143037"/>
    <w:rPr>
      <w:i/>
      <w:iCs/>
    </w:rPr>
  </w:style>
  <w:style w:type="character" w:customStyle="1" w:styleId="paragraph-hierarchy">
    <w:name w:val="paragraph-hierarchy"/>
    <w:basedOn w:val="DefaultParagraphFont"/>
    <w:rsid w:val="00143037"/>
  </w:style>
  <w:style w:type="character" w:customStyle="1" w:styleId="paren">
    <w:name w:val="paren"/>
    <w:basedOn w:val="DefaultParagraphFont"/>
    <w:rsid w:val="00143037"/>
  </w:style>
  <w:style w:type="paragraph" w:customStyle="1" w:styleId="indent-2">
    <w:name w:val="indent-2"/>
    <w:basedOn w:val="Normal"/>
    <w:rsid w:val="00143037"/>
    <w:pPr>
      <w:spacing w:before="100" w:beforeAutospacing="1" w:after="100" w:afterAutospacing="1"/>
    </w:pPr>
    <w:rPr>
      <w:sz w:val="24"/>
      <w:szCs w:val="24"/>
    </w:rPr>
  </w:style>
  <w:style w:type="paragraph" w:customStyle="1" w:styleId="indent-3">
    <w:name w:val="indent-3"/>
    <w:basedOn w:val="Normal"/>
    <w:rsid w:val="00143037"/>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680CFA"/>
    <w:rPr>
      <w:color w:val="605E5C"/>
      <w:shd w:val="clear" w:color="auto" w:fill="E1DFDD"/>
    </w:rPr>
  </w:style>
  <w:style w:type="paragraph" w:styleId="Revision">
    <w:name w:val="Revision"/>
    <w:hidden/>
    <w:uiPriority w:val="99"/>
    <w:semiHidden/>
    <w:rsid w:val="00346EA7"/>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nhideWhenUsed/>
    <w:rsid w:val="00B05AEE"/>
    <w:pPr>
      <w:tabs>
        <w:tab w:val="center" w:pos="4680"/>
        <w:tab w:val="right" w:pos="9360"/>
      </w:tabs>
    </w:pPr>
  </w:style>
  <w:style w:type="character" w:customStyle="1" w:styleId="FooterChar">
    <w:name w:val="Footer Char"/>
    <w:basedOn w:val="DefaultParagraphFont"/>
    <w:link w:val="Footer"/>
    <w:uiPriority w:val="99"/>
    <w:rsid w:val="00B05AEE"/>
    <w:rPr>
      <w:rFonts w:ascii="Times New Roman" w:eastAsia="Times New Roman" w:hAnsi="Times New Roman" w:cs="Times New Roman"/>
      <w:sz w:val="20"/>
      <w:szCs w:val="20"/>
    </w:rPr>
  </w:style>
  <w:style w:type="paragraph" w:styleId="NormalWeb">
    <w:name w:val="Normal (Web)"/>
    <w:basedOn w:val="Normal"/>
    <w:uiPriority w:val="99"/>
    <w:semiHidden/>
    <w:unhideWhenUsed/>
    <w:rsid w:val="004F7E8A"/>
    <w:rPr>
      <w:sz w:val="24"/>
      <w:szCs w:val="24"/>
    </w:rPr>
  </w:style>
  <w:style w:type="character" w:styleId="FollowedHyperlink">
    <w:name w:val="FollowedHyperlink"/>
    <w:basedOn w:val="DefaultParagraphFont"/>
    <w:uiPriority w:val="99"/>
    <w:semiHidden/>
    <w:unhideWhenUsed/>
    <w:rsid w:val="005271F3"/>
    <w:rPr>
      <w:color w:val="800080" w:themeColor="followedHyperlink"/>
      <w:u w:val="single"/>
    </w:rPr>
  </w:style>
  <w:style w:type="character" w:customStyle="1" w:styleId="normaltextrun">
    <w:name w:val="normaltextrun"/>
    <w:basedOn w:val="DefaultParagraphFont"/>
    <w:rsid w:val="00C41941"/>
  </w:style>
  <w:style w:type="character" w:styleId="PageNumber">
    <w:name w:val="page number"/>
    <w:basedOn w:val="DefaultParagraphFont"/>
    <w:rsid w:val="007E21CB"/>
  </w:style>
  <w:style w:type="paragraph" w:styleId="TOC1">
    <w:name w:val="toc 1"/>
    <w:basedOn w:val="Normal"/>
    <w:next w:val="Normal"/>
    <w:autoRedefine/>
    <w:uiPriority w:val="39"/>
    <w:unhideWhenUsed/>
    <w:rsid w:val="007E21CB"/>
    <w:pPr>
      <w:tabs>
        <w:tab w:val="left" w:pos="450"/>
        <w:tab w:val="left" w:pos="720"/>
        <w:tab w:val="right" w:leader="dot" w:pos="9350"/>
      </w:tabs>
      <w:spacing w:after="100"/>
      <w:ind w:left="450" w:hanging="45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4618">
      <w:bodyDiv w:val="1"/>
      <w:marLeft w:val="0"/>
      <w:marRight w:val="0"/>
      <w:marTop w:val="0"/>
      <w:marBottom w:val="0"/>
      <w:divBdr>
        <w:top w:val="none" w:sz="0" w:space="0" w:color="auto"/>
        <w:left w:val="none" w:sz="0" w:space="0" w:color="auto"/>
        <w:bottom w:val="none" w:sz="0" w:space="0" w:color="auto"/>
        <w:right w:val="none" w:sz="0" w:space="0" w:color="auto"/>
      </w:divBdr>
      <w:divsChild>
        <w:div w:id="1299649111">
          <w:marLeft w:val="0"/>
          <w:marRight w:val="0"/>
          <w:marTop w:val="0"/>
          <w:marBottom w:val="0"/>
          <w:divBdr>
            <w:top w:val="none" w:sz="0" w:space="0" w:color="auto"/>
            <w:left w:val="none" w:sz="0" w:space="0" w:color="auto"/>
            <w:bottom w:val="none" w:sz="0" w:space="0" w:color="auto"/>
            <w:right w:val="none" w:sz="0" w:space="0" w:color="auto"/>
          </w:divBdr>
          <w:divsChild>
            <w:div w:id="1754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5990">
      <w:bodyDiv w:val="1"/>
      <w:marLeft w:val="0"/>
      <w:marRight w:val="0"/>
      <w:marTop w:val="0"/>
      <w:marBottom w:val="0"/>
      <w:divBdr>
        <w:top w:val="none" w:sz="0" w:space="0" w:color="auto"/>
        <w:left w:val="none" w:sz="0" w:space="0" w:color="auto"/>
        <w:bottom w:val="none" w:sz="0" w:space="0" w:color="auto"/>
        <w:right w:val="none" w:sz="0" w:space="0" w:color="auto"/>
      </w:divBdr>
      <w:divsChild>
        <w:div w:id="208497005">
          <w:marLeft w:val="0"/>
          <w:marRight w:val="0"/>
          <w:marTop w:val="0"/>
          <w:marBottom w:val="0"/>
          <w:divBdr>
            <w:top w:val="none" w:sz="0" w:space="0" w:color="auto"/>
            <w:left w:val="none" w:sz="0" w:space="0" w:color="auto"/>
            <w:bottom w:val="none" w:sz="0" w:space="0" w:color="auto"/>
            <w:right w:val="none" w:sz="0" w:space="0" w:color="auto"/>
          </w:divBdr>
        </w:div>
        <w:div w:id="269777516">
          <w:marLeft w:val="0"/>
          <w:marRight w:val="0"/>
          <w:marTop w:val="0"/>
          <w:marBottom w:val="0"/>
          <w:divBdr>
            <w:top w:val="none" w:sz="0" w:space="0" w:color="auto"/>
            <w:left w:val="none" w:sz="0" w:space="0" w:color="auto"/>
            <w:bottom w:val="none" w:sz="0" w:space="0" w:color="auto"/>
            <w:right w:val="none" w:sz="0" w:space="0" w:color="auto"/>
          </w:divBdr>
        </w:div>
        <w:div w:id="367266588">
          <w:marLeft w:val="0"/>
          <w:marRight w:val="0"/>
          <w:marTop w:val="0"/>
          <w:marBottom w:val="0"/>
          <w:divBdr>
            <w:top w:val="none" w:sz="0" w:space="0" w:color="auto"/>
            <w:left w:val="none" w:sz="0" w:space="0" w:color="auto"/>
            <w:bottom w:val="none" w:sz="0" w:space="0" w:color="auto"/>
            <w:right w:val="none" w:sz="0" w:space="0" w:color="auto"/>
          </w:divBdr>
        </w:div>
        <w:div w:id="858005371">
          <w:marLeft w:val="0"/>
          <w:marRight w:val="0"/>
          <w:marTop w:val="0"/>
          <w:marBottom w:val="0"/>
          <w:divBdr>
            <w:top w:val="none" w:sz="0" w:space="0" w:color="auto"/>
            <w:left w:val="none" w:sz="0" w:space="0" w:color="auto"/>
            <w:bottom w:val="none" w:sz="0" w:space="0" w:color="auto"/>
            <w:right w:val="none" w:sz="0" w:space="0" w:color="auto"/>
          </w:divBdr>
        </w:div>
        <w:div w:id="1674910902">
          <w:marLeft w:val="0"/>
          <w:marRight w:val="0"/>
          <w:marTop w:val="0"/>
          <w:marBottom w:val="0"/>
          <w:divBdr>
            <w:top w:val="none" w:sz="0" w:space="0" w:color="auto"/>
            <w:left w:val="none" w:sz="0" w:space="0" w:color="auto"/>
            <w:bottom w:val="none" w:sz="0" w:space="0" w:color="auto"/>
            <w:right w:val="none" w:sz="0" w:space="0" w:color="auto"/>
          </w:divBdr>
          <w:divsChild>
            <w:div w:id="141432480">
              <w:marLeft w:val="0"/>
              <w:marRight w:val="0"/>
              <w:marTop w:val="0"/>
              <w:marBottom w:val="0"/>
              <w:divBdr>
                <w:top w:val="none" w:sz="0" w:space="0" w:color="auto"/>
                <w:left w:val="none" w:sz="0" w:space="0" w:color="auto"/>
                <w:bottom w:val="none" w:sz="0" w:space="0" w:color="auto"/>
                <w:right w:val="none" w:sz="0" w:space="0" w:color="auto"/>
              </w:divBdr>
              <w:divsChild>
                <w:div w:id="180750290">
                  <w:marLeft w:val="0"/>
                  <w:marRight w:val="0"/>
                  <w:marTop w:val="0"/>
                  <w:marBottom w:val="0"/>
                  <w:divBdr>
                    <w:top w:val="none" w:sz="0" w:space="0" w:color="auto"/>
                    <w:left w:val="none" w:sz="0" w:space="0" w:color="auto"/>
                    <w:bottom w:val="none" w:sz="0" w:space="0" w:color="auto"/>
                    <w:right w:val="none" w:sz="0" w:space="0" w:color="auto"/>
                  </w:divBdr>
                </w:div>
                <w:div w:id="809984067">
                  <w:marLeft w:val="0"/>
                  <w:marRight w:val="0"/>
                  <w:marTop w:val="0"/>
                  <w:marBottom w:val="0"/>
                  <w:divBdr>
                    <w:top w:val="none" w:sz="0" w:space="0" w:color="auto"/>
                    <w:left w:val="none" w:sz="0" w:space="0" w:color="auto"/>
                    <w:bottom w:val="none" w:sz="0" w:space="0" w:color="auto"/>
                    <w:right w:val="none" w:sz="0" w:space="0" w:color="auto"/>
                  </w:divBdr>
                </w:div>
              </w:divsChild>
            </w:div>
            <w:div w:id="343091893">
              <w:marLeft w:val="0"/>
              <w:marRight w:val="0"/>
              <w:marTop w:val="0"/>
              <w:marBottom w:val="0"/>
              <w:divBdr>
                <w:top w:val="none" w:sz="0" w:space="0" w:color="auto"/>
                <w:left w:val="none" w:sz="0" w:space="0" w:color="auto"/>
                <w:bottom w:val="none" w:sz="0" w:space="0" w:color="auto"/>
                <w:right w:val="none" w:sz="0" w:space="0" w:color="auto"/>
              </w:divBdr>
            </w:div>
          </w:divsChild>
        </w:div>
        <w:div w:id="1839542680">
          <w:marLeft w:val="0"/>
          <w:marRight w:val="0"/>
          <w:marTop w:val="0"/>
          <w:marBottom w:val="0"/>
          <w:divBdr>
            <w:top w:val="none" w:sz="0" w:space="0" w:color="auto"/>
            <w:left w:val="none" w:sz="0" w:space="0" w:color="auto"/>
            <w:bottom w:val="none" w:sz="0" w:space="0" w:color="auto"/>
            <w:right w:val="none" w:sz="0" w:space="0" w:color="auto"/>
          </w:divBdr>
          <w:divsChild>
            <w:div w:id="430321085">
              <w:marLeft w:val="0"/>
              <w:marRight w:val="0"/>
              <w:marTop w:val="0"/>
              <w:marBottom w:val="0"/>
              <w:divBdr>
                <w:top w:val="none" w:sz="0" w:space="0" w:color="auto"/>
                <w:left w:val="none" w:sz="0" w:space="0" w:color="auto"/>
                <w:bottom w:val="none" w:sz="0" w:space="0" w:color="auto"/>
                <w:right w:val="none" w:sz="0" w:space="0" w:color="auto"/>
              </w:divBdr>
            </w:div>
            <w:div w:id="483552456">
              <w:marLeft w:val="0"/>
              <w:marRight w:val="0"/>
              <w:marTop w:val="0"/>
              <w:marBottom w:val="0"/>
              <w:divBdr>
                <w:top w:val="none" w:sz="0" w:space="0" w:color="auto"/>
                <w:left w:val="none" w:sz="0" w:space="0" w:color="auto"/>
                <w:bottom w:val="none" w:sz="0" w:space="0" w:color="auto"/>
                <w:right w:val="none" w:sz="0" w:space="0" w:color="auto"/>
              </w:divBdr>
            </w:div>
            <w:div w:id="608440031">
              <w:marLeft w:val="0"/>
              <w:marRight w:val="0"/>
              <w:marTop w:val="0"/>
              <w:marBottom w:val="0"/>
              <w:divBdr>
                <w:top w:val="none" w:sz="0" w:space="0" w:color="auto"/>
                <w:left w:val="none" w:sz="0" w:space="0" w:color="auto"/>
                <w:bottom w:val="none" w:sz="0" w:space="0" w:color="auto"/>
                <w:right w:val="none" w:sz="0" w:space="0" w:color="auto"/>
              </w:divBdr>
            </w:div>
            <w:div w:id="916673113">
              <w:marLeft w:val="0"/>
              <w:marRight w:val="0"/>
              <w:marTop w:val="0"/>
              <w:marBottom w:val="0"/>
              <w:divBdr>
                <w:top w:val="none" w:sz="0" w:space="0" w:color="auto"/>
                <w:left w:val="none" w:sz="0" w:space="0" w:color="auto"/>
                <w:bottom w:val="none" w:sz="0" w:space="0" w:color="auto"/>
                <w:right w:val="none" w:sz="0" w:space="0" w:color="auto"/>
              </w:divBdr>
            </w:div>
            <w:div w:id="1066874552">
              <w:marLeft w:val="0"/>
              <w:marRight w:val="0"/>
              <w:marTop w:val="0"/>
              <w:marBottom w:val="0"/>
              <w:divBdr>
                <w:top w:val="none" w:sz="0" w:space="0" w:color="auto"/>
                <w:left w:val="none" w:sz="0" w:space="0" w:color="auto"/>
                <w:bottom w:val="none" w:sz="0" w:space="0" w:color="auto"/>
                <w:right w:val="none" w:sz="0" w:space="0" w:color="auto"/>
              </w:divBdr>
            </w:div>
            <w:div w:id="1270745800">
              <w:marLeft w:val="0"/>
              <w:marRight w:val="0"/>
              <w:marTop w:val="0"/>
              <w:marBottom w:val="0"/>
              <w:divBdr>
                <w:top w:val="none" w:sz="0" w:space="0" w:color="auto"/>
                <w:left w:val="none" w:sz="0" w:space="0" w:color="auto"/>
                <w:bottom w:val="none" w:sz="0" w:space="0" w:color="auto"/>
                <w:right w:val="none" w:sz="0" w:space="0" w:color="auto"/>
              </w:divBdr>
            </w:div>
            <w:div w:id="1302080459">
              <w:marLeft w:val="0"/>
              <w:marRight w:val="0"/>
              <w:marTop w:val="0"/>
              <w:marBottom w:val="0"/>
              <w:divBdr>
                <w:top w:val="none" w:sz="0" w:space="0" w:color="auto"/>
                <w:left w:val="none" w:sz="0" w:space="0" w:color="auto"/>
                <w:bottom w:val="none" w:sz="0" w:space="0" w:color="auto"/>
                <w:right w:val="none" w:sz="0" w:space="0" w:color="auto"/>
              </w:divBdr>
            </w:div>
          </w:divsChild>
        </w:div>
        <w:div w:id="1962026681">
          <w:marLeft w:val="0"/>
          <w:marRight w:val="0"/>
          <w:marTop w:val="0"/>
          <w:marBottom w:val="0"/>
          <w:divBdr>
            <w:top w:val="none" w:sz="0" w:space="0" w:color="auto"/>
            <w:left w:val="none" w:sz="0" w:space="0" w:color="auto"/>
            <w:bottom w:val="none" w:sz="0" w:space="0" w:color="auto"/>
            <w:right w:val="none" w:sz="0" w:space="0" w:color="auto"/>
          </w:divBdr>
        </w:div>
      </w:divsChild>
    </w:div>
    <w:div w:id="1415201748">
      <w:bodyDiv w:val="1"/>
      <w:marLeft w:val="0"/>
      <w:marRight w:val="0"/>
      <w:marTop w:val="0"/>
      <w:marBottom w:val="0"/>
      <w:divBdr>
        <w:top w:val="none" w:sz="0" w:space="0" w:color="auto"/>
        <w:left w:val="none" w:sz="0" w:space="0" w:color="auto"/>
        <w:bottom w:val="none" w:sz="0" w:space="0" w:color="auto"/>
        <w:right w:val="none" w:sz="0" w:space="0" w:color="auto"/>
      </w:divBdr>
    </w:div>
    <w:div w:id="1900049221">
      <w:bodyDiv w:val="1"/>
      <w:marLeft w:val="0"/>
      <w:marRight w:val="0"/>
      <w:marTop w:val="0"/>
      <w:marBottom w:val="0"/>
      <w:divBdr>
        <w:top w:val="none" w:sz="0" w:space="0" w:color="auto"/>
        <w:left w:val="none" w:sz="0" w:space="0" w:color="auto"/>
        <w:bottom w:val="none" w:sz="0" w:space="0" w:color="auto"/>
        <w:right w:val="none" w:sz="0" w:space="0" w:color="auto"/>
      </w:divBdr>
      <w:divsChild>
        <w:div w:id="705452818">
          <w:marLeft w:val="0"/>
          <w:marRight w:val="0"/>
          <w:marTop w:val="0"/>
          <w:marBottom w:val="0"/>
          <w:divBdr>
            <w:top w:val="none" w:sz="0" w:space="0" w:color="auto"/>
            <w:left w:val="none" w:sz="0" w:space="0" w:color="auto"/>
            <w:bottom w:val="none" w:sz="0" w:space="0" w:color="auto"/>
            <w:right w:val="none" w:sz="0" w:space="0" w:color="auto"/>
          </w:divBdr>
        </w:div>
        <w:div w:id="1174420348">
          <w:marLeft w:val="0"/>
          <w:marRight w:val="0"/>
          <w:marTop w:val="0"/>
          <w:marBottom w:val="0"/>
          <w:divBdr>
            <w:top w:val="none" w:sz="0" w:space="0" w:color="auto"/>
            <w:left w:val="none" w:sz="0" w:space="0" w:color="auto"/>
            <w:bottom w:val="none" w:sz="0" w:space="0" w:color="auto"/>
            <w:right w:val="none" w:sz="0" w:space="0" w:color="auto"/>
          </w:divBdr>
          <w:divsChild>
            <w:div w:id="12478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2438">
      <w:bodyDiv w:val="1"/>
      <w:marLeft w:val="0"/>
      <w:marRight w:val="0"/>
      <w:marTop w:val="0"/>
      <w:marBottom w:val="0"/>
      <w:divBdr>
        <w:top w:val="none" w:sz="0" w:space="0" w:color="auto"/>
        <w:left w:val="none" w:sz="0" w:space="0" w:color="auto"/>
        <w:bottom w:val="none" w:sz="0" w:space="0" w:color="auto"/>
        <w:right w:val="none" w:sz="0" w:space="0" w:color="auto"/>
      </w:divBdr>
      <w:divsChild>
        <w:div w:id="1337920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cfr.gov/current/title-40/section-266.50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cfr.gov/current/title-40/part-261/subpart-C" TargetMode="External"/><Relationship Id="rId2" Type="http://schemas.openxmlformats.org/officeDocument/2006/relationships/customXml" Target="../customXml/item2.xml"/><Relationship Id="rId16" Type="http://schemas.openxmlformats.org/officeDocument/2006/relationships/hyperlink" Target="https://www.ecfr.gov/current/title-40/part-261/subpart-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77AC1872CACC47A5487F44040D6EBD" ma:contentTypeVersion="12" ma:contentTypeDescription="Create a new document." ma:contentTypeScope="" ma:versionID="d7d63e64256419598abd002c30480c9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0eaaebd-1144-49d5-af16-6ec82d947aa3" xmlns:ns6="fbc0bf78-770c-49c4-9de4-d29c0e22008d" targetNamespace="http://schemas.microsoft.com/office/2006/metadata/properties" ma:root="true" ma:fieldsID="24cb0b6fa15639a716f0373352516616" ns1:_="" ns2:_="" ns3:_="" ns4:_="" ns5:_="" ns6:_="">
    <xsd:import namespace="http://schemas.microsoft.com/sharepoint/v3"/>
    <xsd:import namespace="4ffa91fb-a0ff-4ac5-b2db-65c790d184a4"/>
    <xsd:import namespace="http://schemas.microsoft.com/sharepoint.v3"/>
    <xsd:import namespace="http://schemas.microsoft.com/sharepoint/v3/fields"/>
    <xsd:import namespace="b0eaaebd-1144-49d5-af16-6ec82d947aa3"/>
    <xsd:import namespace="fbc0bf78-770c-49c4-9de4-d29c0e22008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KeyPoints" minOccurs="0"/>
                <xsd:element ref="ns5:MediaServiceKeyPoints" minOccurs="0"/>
                <xsd:element ref="ns5:MediaServiceObjectDetectorVersions"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3b9614f-20a6-4f02-b360-cbcf1e0b9218}" ma:internalName="TaxCatchAllLabel" ma:readOnly="true" ma:showField="CatchAllDataLabel" ma:web="26bb8105-859f-4701-9ac7-e8ded61e4ad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3b9614f-20a6-4f02-b360-cbcf1e0b9218}" ma:internalName="TaxCatchAll" ma:showField="CatchAllData" ma:web="26bb8105-859f-4701-9ac7-e8ded61e4adf">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eaaebd-1144-49d5-af16-6ec82d947aa3"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bf78-770c-49c4-9de4-d29c0e22008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2023-03-02T09:56:20+00:00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CatchAll xmlns="4ffa91fb-a0ff-4ac5-b2db-65c790d184a4" xsi:nil="true"/>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documentManagement>
</p:properties>
</file>

<file path=customXml/itemProps1.xml><?xml version="1.0" encoding="utf-8"?>
<ds:datastoreItem xmlns:ds="http://schemas.openxmlformats.org/officeDocument/2006/customXml" ds:itemID="{1DCF8926-5CBA-4A94-8C66-7A591879F305}">
  <ds:schemaRefs>
    <ds:schemaRef ds:uri="Microsoft.SharePoint.Taxonomy.ContentTypeSync"/>
  </ds:schemaRefs>
</ds:datastoreItem>
</file>

<file path=customXml/itemProps2.xml><?xml version="1.0" encoding="utf-8"?>
<ds:datastoreItem xmlns:ds="http://schemas.openxmlformats.org/officeDocument/2006/customXml" ds:itemID="{7EC9F4F4-3368-4244-9929-BCD3E30FA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0eaaebd-1144-49d5-af16-6ec82d947aa3"/>
    <ds:schemaRef ds:uri="fbc0bf78-770c-49c4-9de4-d29c0e220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B22ED-6291-4FB5-8916-40F80CEFF726}">
  <ds:schemaRefs>
    <ds:schemaRef ds:uri="http://schemas.microsoft.com/sharepoint/v3/contenttype/forms"/>
  </ds:schemaRefs>
</ds:datastoreItem>
</file>

<file path=customXml/itemProps4.xml><?xml version="1.0" encoding="utf-8"?>
<ds:datastoreItem xmlns:ds="http://schemas.openxmlformats.org/officeDocument/2006/customXml" ds:itemID="{29A82ED3-BB66-49A3-A7C6-241A92E0806F}">
  <ds:schemaRefs>
    <ds:schemaRef ds:uri="http://schemas.openxmlformats.org/officeDocument/2006/bibliography"/>
  </ds:schemaRefs>
</ds:datastoreItem>
</file>

<file path=customXml/itemProps5.xml><?xml version="1.0" encoding="utf-8"?>
<ds:datastoreItem xmlns:ds="http://schemas.openxmlformats.org/officeDocument/2006/customXml" ds:itemID="{C3CD472C-2F3F-4A5E-AD44-0D84A200BC10}">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7698</Words>
  <Characters>43880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51476</CharactersWithSpaces>
  <SharedDoc>false</SharedDoc>
  <HLinks>
    <vt:vector size="264" baseType="variant">
      <vt:variant>
        <vt:i4>5177375</vt:i4>
      </vt:variant>
      <vt:variant>
        <vt:i4>132</vt:i4>
      </vt:variant>
      <vt:variant>
        <vt:i4>0</vt:i4>
      </vt:variant>
      <vt:variant>
        <vt:i4>5</vt:i4>
      </vt:variant>
      <vt:variant>
        <vt:lpwstr>https://www.ecfr.gov/current/title-40/part-262/subpart-H</vt:lpwstr>
      </vt:variant>
      <vt:variant>
        <vt:lpwstr/>
      </vt:variant>
      <vt:variant>
        <vt:i4>4784204</vt:i4>
      </vt:variant>
      <vt:variant>
        <vt:i4>129</vt:i4>
      </vt:variant>
      <vt:variant>
        <vt:i4>0</vt:i4>
      </vt:variant>
      <vt:variant>
        <vt:i4>5</vt:i4>
      </vt:variant>
      <vt:variant>
        <vt:lpwstr>https://www.ecfr.gov/current/title-40/section-266.509</vt:lpwstr>
      </vt:variant>
      <vt:variant>
        <vt:lpwstr>p-266.509(a)</vt:lpwstr>
      </vt:variant>
      <vt:variant>
        <vt:i4>4784206</vt:i4>
      </vt:variant>
      <vt:variant>
        <vt:i4>126</vt:i4>
      </vt:variant>
      <vt:variant>
        <vt:i4>0</vt:i4>
      </vt:variant>
      <vt:variant>
        <vt:i4>5</vt:i4>
      </vt:variant>
      <vt:variant>
        <vt:lpwstr>https://www.ecfr.gov/current/title-40/section-266.509</vt:lpwstr>
      </vt:variant>
      <vt:variant>
        <vt:lpwstr>p-266.509(c)</vt:lpwstr>
      </vt:variant>
      <vt:variant>
        <vt:i4>4784204</vt:i4>
      </vt:variant>
      <vt:variant>
        <vt:i4>123</vt:i4>
      </vt:variant>
      <vt:variant>
        <vt:i4>0</vt:i4>
      </vt:variant>
      <vt:variant>
        <vt:i4>5</vt:i4>
      </vt:variant>
      <vt:variant>
        <vt:lpwstr>https://www.ecfr.gov/current/title-40/section-266.509</vt:lpwstr>
      </vt:variant>
      <vt:variant>
        <vt:lpwstr>p-266.509(a)</vt:lpwstr>
      </vt:variant>
      <vt:variant>
        <vt:i4>2818108</vt:i4>
      </vt:variant>
      <vt:variant>
        <vt:i4>120</vt:i4>
      </vt:variant>
      <vt:variant>
        <vt:i4>0</vt:i4>
      </vt:variant>
      <vt:variant>
        <vt:i4>5</vt:i4>
      </vt:variant>
      <vt:variant>
        <vt:lpwstr>https://www.ecfr.gov/current/title-40/section-262.83</vt:lpwstr>
      </vt:variant>
      <vt:variant>
        <vt:lpwstr>p-262.83(c)</vt:lpwstr>
      </vt:variant>
      <vt:variant>
        <vt:i4>5177375</vt:i4>
      </vt:variant>
      <vt:variant>
        <vt:i4>117</vt:i4>
      </vt:variant>
      <vt:variant>
        <vt:i4>0</vt:i4>
      </vt:variant>
      <vt:variant>
        <vt:i4>5</vt:i4>
      </vt:variant>
      <vt:variant>
        <vt:lpwstr>https://www.ecfr.gov/current/title-40/part-262/subpart-H</vt:lpwstr>
      </vt:variant>
      <vt:variant>
        <vt:lpwstr/>
      </vt:variant>
      <vt:variant>
        <vt:i4>2293866</vt:i4>
      </vt:variant>
      <vt:variant>
        <vt:i4>114</vt:i4>
      </vt:variant>
      <vt:variant>
        <vt:i4>0</vt:i4>
      </vt:variant>
      <vt:variant>
        <vt:i4>5</vt:i4>
      </vt:variant>
      <vt:variant>
        <vt:lpwstr>https://www.ecfr.gov/current/title-40/part-262</vt:lpwstr>
      </vt:variant>
      <vt:variant>
        <vt:lpwstr/>
      </vt:variant>
      <vt:variant>
        <vt:i4>8126573</vt:i4>
      </vt:variant>
      <vt:variant>
        <vt:i4>111</vt:i4>
      </vt:variant>
      <vt:variant>
        <vt:i4>0</vt:i4>
      </vt:variant>
      <vt:variant>
        <vt:i4>5</vt:i4>
      </vt:variant>
      <vt:variant>
        <vt:lpwstr>https://www.ecfr.gov/current/title-49/section-171.8</vt:lpwstr>
      </vt:variant>
      <vt:variant>
        <vt:lpwstr/>
      </vt:variant>
      <vt:variant>
        <vt:i4>2228333</vt:i4>
      </vt:variant>
      <vt:variant>
        <vt:i4>108</vt:i4>
      </vt:variant>
      <vt:variant>
        <vt:i4>0</vt:i4>
      </vt:variant>
      <vt:variant>
        <vt:i4>5</vt:i4>
      </vt:variant>
      <vt:variant>
        <vt:lpwstr>https://www.ecfr.gov/current/title-49/part-180</vt:lpwstr>
      </vt:variant>
      <vt:variant>
        <vt:lpwstr/>
      </vt:variant>
      <vt:variant>
        <vt:i4>2293858</vt:i4>
      </vt:variant>
      <vt:variant>
        <vt:i4>105</vt:i4>
      </vt:variant>
      <vt:variant>
        <vt:i4>0</vt:i4>
      </vt:variant>
      <vt:variant>
        <vt:i4>5</vt:i4>
      </vt:variant>
      <vt:variant>
        <vt:lpwstr>https://www.ecfr.gov/current/title-49/part-171</vt:lpwstr>
      </vt:variant>
      <vt:variant>
        <vt:lpwstr/>
      </vt:variant>
      <vt:variant>
        <vt:i4>5177375</vt:i4>
      </vt:variant>
      <vt:variant>
        <vt:i4>102</vt:i4>
      </vt:variant>
      <vt:variant>
        <vt:i4>0</vt:i4>
      </vt:variant>
      <vt:variant>
        <vt:i4>5</vt:i4>
      </vt:variant>
      <vt:variant>
        <vt:lpwstr>https://www.ecfr.gov/current/title-40/part-262/subpart-H</vt:lpwstr>
      </vt:variant>
      <vt:variant>
        <vt:lpwstr/>
      </vt:variant>
      <vt:variant>
        <vt:i4>5177375</vt:i4>
      </vt:variant>
      <vt:variant>
        <vt:i4>99</vt:i4>
      </vt:variant>
      <vt:variant>
        <vt:i4>0</vt:i4>
      </vt:variant>
      <vt:variant>
        <vt:i4>5</vt:i4>
      </vt:variant>
      <vt:variant>
        <vt:lpwstr>https://www.ecfr.gov/current/title-40/part-262/subpart-H</vt:lpwstr>
      </vt:variant>
      <vt:variant>
        <vt:lpwstr/>
      </vt:variant>
      <vt:variant>
        <vt:i4>4325399</vt:i4>
      </vt:variant>
      <vt:variant>
        <vt:i4>96</vt:i4>
      </vt:variant>
      <vt:variant>
        <vt:i4>0</vt:i4>
      </vt:variant>
      <vt:variant>
        <vt:i4>5</vt:i4>
      </vt:variant>
      <vt:variant>
        <vt:lpwstr>https://www.ecfr.gov/current/title-49/part-172/subpart-F</vt:lpwstr>
      </vt:variant>
      <vt:variant>
        <vt:lpwstr/>
      </vt:variant>
      <vt:variant>
        <vt:i4>2818108</vt:i4>
      </vt:variant>
      <vt:variant>
        <vt:i4>93</vt:i4>
      </vt:variant>
      <vt:variant>
        <vt:i4>0</vt:i4>
      </vt:variant>
      <vt:variant>
        <vt:i4>5</vt:i4>
      </vt:variant>
      <vt:variant>
        <vt:lpwstr>https://www.ecfr.gov/current/title-40/section-268.42</vt:lpwstr>
      </vt:variant>
      <vt:variant>
        <vt:lpwstr>p-268.42(c)</vt:lpwstr>
      </vt:variant>
      <vt:variant>
        <vt:i4>4980829</vt:i4>
      </vt:variant>
      <vt:variant>
        <vt:i4>90</vt:i4>
      </vt:variant>
      <vt:variant>
        <vt:i4>0</vt:i4>
      </vt:variant>
      <vt:variant>
        <vt:i4>5</vt:i4>
      </vt:variant>
      <vt:variant>
        <vt:lpwstr>https://www.ecfr.gov/current/title-49/section-172.304</vt:lpwstr>
      </vt:variant>
      <vt:variant>
        <vt:lpwstr/>
      </vt:variant>
      <vt:variant>
        <vt:i4>4194327</vt:i4>
      </vt:variant>
      <vt:variant>
        <vt:i4>87</vt:i4>
      </vt:variant>
      <vt:variant>
        <vt:i4>0</vt:i4>
      </vt:variant>
      <vt:variant>
        <vt:i4>5</vt:i4>
      </vt:variant>
      <vt:variant>
        <vt:lpwstr>https://www.ecfr.gov/current/title-49/part-172/subpart-D</vt:lpwstr>
      </vt:variant>
      <vt:variant>
        <vt:lpwstr/>
      </vt:variant>
      <vt:variant>
        <vt:i4>4259863</vt:i4>
      </vt:variant>
      <vt:variant>
        <vt:i4>84</vt:i4>
      </vt:variant>
      <vt:variant>
        <vt:i4>0</vt:i4>
      </vt:variant>
      <vt:variant>
        <vt:i4>5</vt:i4>
      </vt:variant>
      <vt:variant>
        <vt:lpwstr>https://www.ecfr.gov/current/title-49/part-172/subpart-E</vt:lpwstr>
      </vt:variant>
      <vt:variant>
        <vt:lpwstr/>
      </vt:variant>
      <vt:variant>
        <vt:i4>2228333</vt:i4>
      </vt:variant>
      <vt:variant>
        <vt:i4>81</vt:i4>
      </vt:variant>
      <vt:variant>
        <vt:i4>0</vt:i4>
      </vt:variant>
      <vt:variant>
        <vt:i4>5</vt:i4>
      </vt:variant>
      <vt:variant>
        <vt:lpwstr>https://www.ecfr.gov/current/title-49/part-180</vt:lpwstr>
      </vt:variant>
      <vt:variant>
        <vt:lpwstr/>
      </vt:variant>
      <vt:variant>
        <vt:i4>2752610</vt:i4>
      </vt:variant>
      <vt:variant>
        <vt:i4>78</vt:i4>
      </vt:variant>
      <vt:variant>
        <vt:i4>0</vt:i4>
      </vt:variant>
      <vt:variant>
        <vt:i4>5</vt:i4>
      </vt:variant>
      <vt:variant>
        <vt:lpwstr>https://www.ecfr.gov/current/title-49/part-178</vt:lpwstr>
      </vt:variant>
      <vt:variant>
        <vt:lpwstr/>
      </vt:variant>
      <vt:variant>
        <vt:i4>2162786</vt:i4>
      </vt:variant>
      <vt:variant>
        <vt:i4>75</vt:i4>
      </vt:variant>
      <vt:variant>
        <vt:i4>0</vt:i4>
      </vt:variant>
      <vt:variant>
        <vt:i4>5</vt:i4>
      </vt:variant>
      <vt:variant>
        <vt:lpwstr>https://www.ecfr.gov/current/title-49/part-173</vt:lpwstr>
      </vt:variant>
      <vt:variant>
        <vt:lpwstr/>
      </vt:variant>
      <vt:variant>
        <vt:i4>327694</vt:i4>
      </vt:variant>
      <vt:variant>
        <vt:i4>72</vt:i4>
      </vt:variant>
      <vt:variant>
        <vt:i4>0</vt:i4>
      </vt:variant>
      <vt:variant>
        <vt:i4>5</vt:i4>
      </vt:variant>
      <vt:variant>
        <vt:lpwstr>https://www.ecfr.gov/current/title-40/part-63/subpart-EEE</vt:lpwstr>
      </vt:variant>
      <vt:variant>
        <vt:lpwstr/>
      </vt:variant>
      <vt:variant>
        <vt:i4>6291560</vt:i4>
      </vt:variant>
      <vt:variant>
        <vt:i4>69</vt:i4>
      </vt:variant>
      <vt:variant>
        <vt:i4>0</vt:i4>
      </vt:variant>
      <vt:variant>
        <vt:i4>5</vt:i4>
      </vt:variant>
      <vt:variant>
        <vt:lpwstr>https://www.ecfr.gov/current/title-40/part-60/subpart-CCCC</vt:lpwstr>
      </vt:variant>
      <vt:variant>
        <vt:lpwstr/>
      </vt:variant>
      <vt:variant>
        <vt:i4>589827</vt:i4>
      </vt:variant>
      <vt:variant>
        <vt:i4>66</vt:i4>
      </vt:variant>
      <vt:variant>
        <vt:i4>0</vt:i4>
      </vt:variant>
      <vt:variant>
        <vt:i4>5</vt:i4>
      </vt:variant>
      <vt:variant>
        <vt:lpwstr>https://www.ecfr.gov/current/title-40/part-62/subpart-III</vt:lpwstr>
      </vt:variant>
      <vt:variant>
        <vt:lpwstr/>
      </vt:variant>
      <vt:variant>
        <vt:i4>196621</vt:i4>
      </vt:variant>
      <vt:variant>
        <vt:i4>63</vt:i4>
      </vt:variant>
      <vt:variant>
        <vt:i4>0</vt:i4>
      </vt:variant>
      <vt:variant>
        <vt:i4>5</vt:i4>
      </vt:variant>
      <vt:variant>
        <vt:lpwstr>https://www.ecfr.gov/current/title-40/part-60/subpart-Ec</vt:lpwstr>
      </vt:variant>
      <vt:variant>
        <vt:lpwstr/>
      </vt:variant>
      <vt:variant>
        <vt:i4>524290</vt:i4>
      </vt:variant>
      <vt:variant>
        <vt:i4>60</vt:i4>
      </vt:variant>
      <vt:variant>
        <vt:i4>0</vt:i4>
      </vt:variant>
      <vt:variant>
        <vt:i4>5</vt:i4>
      </vt:variant>
      <vt:variant>
        <vt:lpwstr>https://www.ecfr.gov/current/title-40/part-62/subpart-HHH</vt:lpwstr>
      </vt:variant>
      <vt:variant>
        <vt:lpwstr/>
      </vt:variant>
      <vt:variant>
        <vt:i4>6291560</vt:i4>
      </vt:variant>
      <vt:variant>
        <vt:i4>57</vt:i4>
      </vt:variant>
      <vt:variant>
        <vt:i4>0</vt:i4>
      </vt:variant>
      <vt:variant>
        <vt:i4>5</vt:i4>
      </vt:variant>
      <vt:variant>
        <vt:lpwstr>https://www.ecfr.gov/current/title-40/part-60/subpart-AAAA</vt:lpwstr>
      </vt:variant>
      <vt:variant>
        <vt:lpwstr/>
      </vt:variant>
      <vt:variant>
        <vt:i4>655360</vt:i4>
      </vt:variant>
      <vt:variant>
        <vt:i4>54</vt:i4>
      </vt:variant>
      <vt:variant>
        <vt:i4>0</vt:i4>
      </vt:variant>
      <vt:variant>
        <vt:i4>5</vt:i4>
      </vt:variant>
      <vt:variant>
        <vt:lpwstr>https://www.ecfr.gov/current/title-40/part-62/subpart-JJJ</vt:lpwstr>
      </vt:variant>
      <vt:variant>
        <vt:lpwstr/>
      </vt:variant>
      <vt:variant>
        <vt:i4>131085</vt:i4>
      </vt:variant>
      <vt:variant>
        <vt:i4>51</vt:i4>
      </vt:variant>
      <vt:variant>
        <vt:i4>0</vt:i4>
      </vt:variant>
      <vt:variant>
        <vt:i4>5</vt:i4>
      </vt:variant>
      <vt:variant>
        <vt:lpwstr>https://www.ecfr.gov/current/title-40/part-60/subpart-Eb</vt:lpwstr>
      </vt:variant>
      <vt:variant>
        <vt:lpwstr/>
      </vt:variant>
      <vt:variant>
        <vt:i4>393228</vt:i4>
      </vt:variant>
      <vt:variant>
        <vt:i4>48</vt:i4>
      </vt:variant>
      <vt:variant>
        <vt:i4>0</vt:i4>
      </vt:variant>
      <vt:variant>
        <vt:i4>5</vt:i4>
      </vt:variant>
      <vt:variant>
        <vt:lpwstr>https://www.ecfr.gov/current/title-40/part-62/subpart-FFF</vt:lpwstr>
      </vt:variant>
      <vt:variant>
        <vt:lpwstr/>
      </vt:variant>
      <vt:variant>
        <vt:i4>2359406</vt:i4>
      </vt:variant>
      <vt:variant>
        <vt:i4>45</vt:i4>
      </vt:variant>
      <vt:variant>
        <vt:i4>0</vt:i4>
      </vt:variant>
      <vt:variant>
        <vt:i4>5</vt:i4>
      </vt:variant>
      <vt:variant>
        <vt:lpwstr>https://www.ecfr.gov/current/title-21/part-1308</vt:lpwstr>
      </vt:variant>
      <vt:variant>
        <vt:lpwstr/>
      </vt:variant>
      <vt:variant>
        <vt:i4>4784192</vt:i4>
      </vt:variant>
      <vt:variant>
        <vt:i4>42</vt:i4>
      </vt:variant>
      <vt:variant>
        <vt:i4>0</vt:i4>
      </vt:variant>
      <vt:variant>
        <vt:i4>5</vt:i4>
      </vt:variant>
      <vt:variant>
        <vt:lpwstr>https://www.ecfr.gov/current/title-40/section-266.506</vt:lpwstr>
      </vt:variant>
      <vt:variant>
        <vt:lpwstr>p-266.506(b)</vt:lpwstr>
      </vt:variant>
      <vt:variant>
        <vt:i4>7864427</vt:i4>
      </vt:variant>
      <vt:variant>
        <vt:i4>39</vt:i4>
      </vt:variant>
      <vt:variant>
        <vt:i4>0</vt:i4>
      </vt:variant>
      <vt:variant>
        <vt:i4>5</vt:i4>
      </vt:variant>
      <vt:variant>
        <vt:lpwstr>https://www.ecfr.gov/current/title-40/section-403.5</vt:lpwstr>
      </vt:variant>
      <vt:variant>
        <vt:lpwstr>p-403.5(b)(1)</vt:lpwstr>
      </vt:variant>
      <vt:variant>
        <vt:i4>4653079</vt:i4>
      </vt:variant>
      <vt:variant>
        <vt:i4>36</vt:i4>
      </vt:variant>
      <vt:variant>
        <vt:i4>0</vt:i4>
      </vt:variant>
      <vt:variant>
        <vt:i4>5</vt:i4>
      </vt:variant>
      <vt:variant>
        <vt:lpwstr>https://www.ecfr.gov/current/title-49/part-172/subpart-C</vt:lpwstr>
      </vt:variant>
      <vt:variant>
        <vt:lpwstr/>
      </vt:variant>
      <vt:variant>
        <vt:i4>5046359</vt:i4>
      </vt:variant>
      <vt:variant>
        <vt:i4>33</vt:i4>
      </vt:variant>
      <vt:variant>
        <vt:i4>0</vt:i4>
      </vt:variant>
      <vt:variant>
        <vt:i4>5</vt:i4>
      </vt:variant>
      <vt:variant>
        <vt:lpwstr>https://www.ecfr.gov/current/title-40/section-260.10</vt:lpwstr>
      </vt:variant>
      <vt:variant>
        <vt:lpwstr/>
      </vt:variant>
      <vt:variant>
        <vt:i4>4784196</vt:i4>
      </vt:variant>
      <vt:variant>
        <vt:i4>30</vt:i4>
      </vt:variant>
      <vt:variant>
        <vt:i4>0</vt:i4>
      </vt:variant>
      <vt:variant>
        <vt:i4>5</vt:i4>
      </vt:variant>
      <vt:variant>
        <vt:lpwstr>https://www.ecfr.gov/current/title-40/section-268.3</vt:lpwstr>
      </vt:variant>
      <vt:variant>
        <vt:lpwstr>p-268.3(c)</vt:lpwstr>
      </vt:variant>
      <vt:variant>
        <vt:i4>4653087</vt:i4>
      </vt:variant>
      <vt:variant>
        <vt:i4>27</vt:i4>
      </vt:variant>
      <vt:variant>
        <vt:i4>0</vt:i4>
      </vt:variant>
      <vt:variant>
        <vt:i4>5</vt:i4>
      </vt:variant>
      <vt:variant>
        <vt:lpwstr>https://www.ecfr.gov/current/title-40/part-261/subpart-C</vt:lpwstr>
      </vt:variant>
      <vt:variant>
        <vt:lpwstr/>
      </vt:variant>
      <vt:variant>
        <vt:i4>5046303</vt:i4>
      </vt:variant>
      <vt:variant>
        <vt:i4>24</vt:i4>
      </vt:variant>
      <vt:variant>
        <vt:i4>0</vt:i4>
      </vt:variant>
      <vt:variant>
        <vt:i4>5</vt:i4>
      </vt:variant>
      <vt:variant>
        <vt:lpwstr>https://www.ecfr.gov/current/title-40/part-261/subpart-is</vt:lpwstr>
      </vt:variant>
      <vt:variant>
        <vt:lpwstr/>
      </vt:variant>
      <vt:variant>
        <vt:i4>4653087</vt:i4>
      </vt:variant>
      <vt:variant>
        <vt:i4>21</vt:i4>
      </vt:variant>
      <vt:variant>
        <vt:i4>0</vt:i4>
      </vt:variant>
      <vt:variant>
        <vt:i4>5</vt:i4>
      </vt:variant>
      <vt:variant>
        <vt:lpwstr>https://www.ecfr.gov/current/title-40/part-261/subpart-C</vt:lpwstr>
      </vt:variant>
      <vt:variant>
        <vt:lpwstr/>
      </vt:variant>
      <vt:variant>
        <vt:i4>4653087</vt:i4>
      </vt:variant>
      <vt:variant>
        <vt:i4>18</vt:i4>
      </vt:variant>
      <vt:variant>
        <vt:i4>0</vt:i4>
      </vt:variant>
      <vt:variant>
        <vt:i4>5</vt:i4>
      </vt:variant>
      <vt:variant>
        <vt:lpwstr>https://www.ecfr.gov/current/title-40/part-261/subpart-C</vt:lpwstr>
      </vt:variant>
      <vt:variant>
        <vt:lpwstr/>
      </vt:variant>
      <vt:variant>
        <vt:i4>4653087</vt:i4>
      </vt:variant>
      <vt:variant>
        <vt:i4>15</vt:i4>
      </vt:variant>
      <vt:variant>
        <vt:i4>0</vt:i4>
      </vt:variant>
      <vt:variant>
        <vt:i4>5</vt:i4>
      </vt:variant>
      <vt:variant>
        <vt:lpwstr>https://www.ecfr.gov/current/title-40/part-261/subpart-C</vt:lpwstr>
      </vt:variant>
      <vt:variant>
        <vt:lpwstr/>
      </vt:variant>
      <vt:variant>
        <vt:i4>4653087</vt:i4>
      </vt:variant>
      <vt:variant>
        <vt:i4>12</vt:i4>
      </vt:variant>
      <vt:variant>
        <vt:i4>0</vt:i4>
      </vt:variant>
      <vt:variant>
        <vt:i4>5</vt:i4>
      </vt:variant>
      <vt:variant>
        <vt:lpwstr>https://www.ecfr.gov/current/title-40/part-261/subpart-C</vt:lpwstr>
      </vt:variant>
      <vt:variant>
        <vt:lpwstr/>
      </vt:variant>
      <vt:variant>
        <vt:i4>4653087</vt:i4>
      </vt:variant>
      <vt:variant>
        <vt:i4>9</vt:i4>
      </vt:variant>
      <vt:variant>
        <vt:i4>0</vt:i4>
      </vt:variant>
      <vt:variant>
        <vt:i4>5</vt:i4>
      </vt:variant>
      <vt:variant>
        <vt:lpwstr>https://www.ecfr.gov/current/title-40/part-261/subpart-C</vt:lpwstr>
      </vt:variant>
      <vt:variant>
        <vt:lpwstr/>
      </vt:variant>
      <vt:variant>
        <vt:i4>4653087</vt:i4>
      </vt:variant>
      <vt:variant>
        <vt:i4>6</vt:i4>
      </vt:variant>
      <vt:variant>
        <vt:i4>0</vt:i4>
      </vt:variant>
      <vt:variant>
        <vt:i4>5</vt:i4>
      </vt:variant>
      <vt:variant>
        <vt:lpwstr>https://www.ecfr.gov/current/title-40/part-261/subpart-C</vt:lpwstr>
      </vt:variant>
      <vt:variant>
        <vt:lpwstr/>
      </vt:variant>
      <vt:variant>
        <vt:i4>4653087</vt:i4>
      </vt:variant>
      <vt:variant>
        <vt:i4>3</vt:i4>
      </vt:variant>
      <vt:variant>
        <vt:i4>0</vt:i4>
      </vt:variant>
      <vt:variant>
        <vt:i4>5</vt:i4>
      </vt:variant>
      <vt:variant>
        <vt:lpwstr>https://www.ecfr.gov/current/title-40/part-261/subpart-C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Cherrie F</dc:creator>
  <cp:keywords/>
  <dc:description/>
  <cp:lastModifiedBy>Parr, J.Chris</cp:lastModifiedBy>
  <cp:revision>6</cp:revision>
  <dcterms:created xsi:type="dcterms:W3CDTF">2026-06-07T23:22:00Z</dcterms:created>
  <dcterms:modified xsi:type="dcterms:W3CDTF">2026-07-07T13:27:00Z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0x010100FA77AC1872CACC47A5487F44040D6EBD</vt:lpwstr>
  </property>
  <property fmtid="{D5CDD505-2E9C-101B-9397-08002B2CF9AE}" pid="4" name="EPA Subject">
    <vt:lpwstr/>
  </property>
  <property fmtid="{D5CDD505-2E9C-101B-9397-08002B2CF9AE}" pid="5" name="Document Type">
    <vt:lpwstr/>
  </property>
  <property fmtid="{D5CDD505-2E9C-101B-9397-08002B2CF9AE}" pid="6" name="Document_x0020_Type">
    <vt:lpwstr/>
  </property>
  <property fmtid="{D5CDD505-2E9C-101B-9397-08002B2CF9AE}" pid="7" name="EPA_x0020_Subject">
    <vt:lpwstr/>
  </property>
</Properties>
</file>