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DAA5" w14:textId="77777777" w:rsidR="00E2537A" w:rsidRDefault="00E2537A" w:rsidP="00E2537A">
      <w:pPr>
        <w:pStyle w:val="RulesChapterTitle"/>
        <w:jc w:val="left"/>
        <w:rPr>
          <w:sz w:val="24"/>
          <w:szCs w:val="24"/>
        </w:rPr>
      </w:pPr>
    </w:p>
    <w:p w14:paraId="3D78B3B9" w14:textId="77777777" w:rsidR="00E2537A" w:rsidRDefault="00E2537A" w:rsidP="00E2537A">
      <w:pPr>
        <w:pStyle w:val="RulesChapterTitle"/>
        <w:ind w:left="0" w:firstLine="0"/>
        <w:jc w:val="left"/>
        <w:rPr>
          <w:sz w:val="24"/>
          <w:szCs w:val="24"/>
        </w:rPr>
      </w:pPr>
    </w:p>
    <w:p w14:paraId="5A939A7F" w14:textId="77777777" w:rsidR="00A6081F" w:rsidRPr="00F260F9" w:rsidRDefault="0046504F" w:rsidP="00F260F9">
      <w:pPr>
        <w:pStyle w:val="Heading1"/>
        <w:rPr>
          <w:rFonts w:ascii="Times New Roman" w:hAnsi="Times New Roman"/>
          <w:u w:val="none"/>
        </w:rPr>
      </w:pPr>
      <w:r w:rsidRPr="00F260F9">
        <w:rPr>
          <w:rFonts w:ascii="Times New Roman" w:hAnsi="Times New Roman"/>
          <w:u w:val="none"/>
        </w:rPr>
        <w:t>Chapter 700</w:t>
      </w:r>
      <w:r w:rsidR="00287D5E" w:rsidRPr="00F260F9">
        <w:rPr>
          <w:rFonts w:ascii="Times New Roman" w:hAnsi="Times New Roman"/>
          <w:u w:val="none"/>
        </w:rPr>
        <w:t>:</w:t>
      </w:r>
      <w:r w:rsidRPr="00F260F9">
        <w:rPr>
          <w:rFonts w:ascii="Times New Roman" w:hAnsi="Times New Roman"/>
          <w:u w:val="none"/>
        </w:rPr>
        <w:tab/>
      </w:r>
      <w:r w:rsidR="009E4DE8" w:rsidRPr="00F260F9">
        <w:rPr>
          <w:rFonts w:ascii="Times New Roman" w:hAnsi="Times New Roman"/>
          <w:u w:val="none"/>
        </w:rPr>
        <w:t xml:space="preserve">WELLHEAD PROTECTION: </w:t>
      </w:r>
      <w:r w:rsidR="00B2085E" w:rsidRPr="00F260F9">
        <w:rPr>
          <w:rFonts w:ascii="Times New Roman" w:hAnsi="Times New Roman"/>
          <w:u w:val="none"/>
        </w:rPr>
        <w:t>SITING OF</w:t>
      </w:r>
      <w:r w:rsidR="00A6081F" w:rsidRPr="00F260F9">
        <w:rPr>
          <w:rFonts w:ascii="Times New Roman" w:hAnsi="Times New Roman"/>
          <w:u w:val="none"/>
        </w:rPr>
        <w:t xml:space="preserve"> FACILITIES</w:t>
      </w:r>
      <w:r w:rsidR="00B2085E" w:rsidRPr="00F260F9">
        <w:rPr>
          <w:rFonts w:ascii="Times New Roman" w:hAnsi="Times New Roman"/>
          <w:u w:val="none"/>
        </w:rPr>
        <w:t xml:space="preserve"> THAT POSE A SIGNIFICANT THREAT TO DRINKING WATER</w:t>
      </w:r>
    </w:p>
    <w:p w14:paraId="6B9ACF41" w14:textId="77777777" w:rsidR="00A6081F" w:rsidRPr="00E31D47" w:rsidRDefault="00A6081F" w:rsidP="00A6081F">
      <w:pPr>
        <w:tabs>
          <w:tab w:val="left" w:pos="480"/>
          <w:tab w:val="left" w:pos="1200"/>
          <w:tab w:val="left" w:pos="2400"/>
          <w:tab w:val="left" w:pos="3600"/>
          <w:tab w:val="left" w:pos="4800"/>
          <w:tab w:val="left" w:pos="6000"/>
        </w:tabs>
        <w:rPr>
          <w:sz w:val="24"/>
          <w:szCs w:val="24"/>
        </w:rPr>
      </w:pPr>
    </w:p>
    <w:p w14:paraId="2D0DD7A4" w14:textId="77777777" w:rsidR="00A6081F" w:rsidRPr="00E31D47" w:rsidRDefault="00A6081F" w:rsidP="00DF2039">
      <w:pPr>
        <w:pStyle w:val="RulesSummary"/>
        <w:ind w:left="720"/>
        <w:jc w:val="left"/>
        <w:rPr>
          <w:sz w:val="24"/>
          <w:szCs w:val="24"/>
        </w:rPr>
      </w:pPr>
      <w:r w:rsidRPr="00E31D47">
        <w:rPr>
          <w:sz w:val="24"/>
          <w:szCs w:val="24"/>
        </w:rPr>
        <w:t>SUMMARY:</w:t>
      </w:r>
      <w:r w:rsidR="002327E4">
        <w:rPr>
          <w:sz w:val="24"/>
          <w:szCs w:val="24"/>
        </w:rPr>
        <w:t xml:space="preserve"> </w:t>
      </w:r>
      <w:r w:rsidRPr="00E31D47">
        <w:rPr>
          <w:sz w:val="24"/>
          <w:szCs w:val="24"/>
        </w:rPr>
        <w:t xml:space="preserve">This </w:t>
      </w:r>
      <w:r w:rsidR="00DF2039" w:rsidRPr="00E31D47">
        <w:rPr>
          <w:sz w:val="24"/>
          <w:szCs w:val="24"/>
        </w:rPr>
        <w:t>chapter</w:t>
      </w:r>
      <w:r w:rsidR="000F530D">
        <w:rPr>
          <w:sz w:val="24"/>
          <w:szCs w:val="24"/>
        </w:rPr>
        <w:t xml:space="preserve"> and Chapter 692</w:t>
      </w:r>
      <w:r w:rsidR="00AD6078">
        <w:rPr>
          <w:sz w:val="24"/>
          <w:szCs w:val="24"/>
        </w:rPr>
        <w:t xml:space="preserve"> </w:t>
      </w:r>
      <w:r w:rsidR="00DF2039" w:rsidRPr="00E31D47">
        <w:rPr>
          <w:sz w:val="24"/>
          <w:szCs w:val="24"/>
        </w:rPr>
        <w:t xml:space="preserve">set forth restrictions on the geographic location of </w:t>
      </w:r>
      <w:r w:rsidR="00B2085E">
        <w:rPr>
          <w:sz w:val="24"/>
          <w:szCs w:val="24"/>
        </w:rPr>
        <w:t>facilities that pose a significant threat to drinking water</w:t>
      </w:r>
      <w:r w:rsidRPr="00E31D47">
        <w:rPr>
          <w:sz w:val="24"/>
          <w:szCs w:val="24"/>
        </w:rPr>
        <w:t>.</w:t>
      </w:r>
    </w:p>
    <w:p w14:paraId="07167F21" w14:textId="77777777" w:rsidR="00A6081F" w:rsidRPr="00E31D47" w:rsidRDefault="00A6081F" w:rsidP="00A6081F">
      <w:pPr>
        <w:tabs>
          <w:tab w:val="left" w:pos="600"/>
          <w:tab w:val="left" w:pos="1080"/>
          <w:tab w:val="left" w:pos="1560"/>
          <w:tab w:val="left" w:pos="8400"/>
        </w:tabs>
        <w:rPr>
          <w:sz w:val="24"/>
          <w:szCs w:val="24"/>
        </w:rPr>
      </w:pPr>
    </w:p>
    <w:p w14:paraId="0517D295" w14:textId="77777777" w:rsidR="002327E4" w:rsidRDefault="007D22D4" w:rsidP="00C67277">
      <w:pPr>
        <w:spacing w:after="200"/>
        <w:ind w:left="360" w:hanging="360"/>
        <w:rPr>
          <w:sz w:val="24"/>
          <w:szCs w:val="24"/>
        </w:rPr>
      </w:pPr>
      <w:r w:rsidRPr="00E31D47">
        <w:rPr>
          <w:b/>
          <w:sz w:val="24"/>
          <w:szCs w:val="24"/>
        </w:rPr>
        <w:t>1</w:t>
      </w:r>
      <w:r w:rsidR="00A6081F" w:rsidRPr="00E31D47">
        <w:rPr>
          <w:b/>
          <w:sz w:val="24"/>
          <w:szCs w:val="24"/>
        </w:rPr>
        <w:t>.</w:t>
      </w:r>
      <w:r w:rsidR="00A6081F" w:rsidRPr="00E31D47">
        <w:rPr>
          <w:b/>
          <w:sz w:val="24"/>
          <w:szCs w:val="24"/>
        </w:rPr>
        <w:tab/>
        <w:t>P</w:t>
      </w:r>
      <w:r w:rsidR="005F1CA3">
        <w:rPr>
          <w:b/>
          <w:sz w:val="24"/>
          <w:szCs w:val="24"/>
        </w:rPr>
        <w:t>u</w:t>
      </w:r>
      <w:r w:rsidR="00A6081F" w:rsidRPr="00E31D47">
        <w:rPr>
          <w:b/>
          <w:sz w:val="24"/>
          <w:szCs w:val="24"/>
        </w:rPr>
        <w:t>r</w:t>
      </w:r>
      <w:r w:rsidR="005F1CA3">
        <w:rPr>
          <w:b/>
          <w:sz w:val="24"/>
          <w:szCs w:val="24"/>
        </w:rPr>
        <w:t>pose</w:t>
      </w:r>
      <w:r w:rsidR="00A6081F" w:rsidRPr="00E31D47">
        <w:rPr>
          <w:b/>
          <w:sz w:val="24"/>
          <w:szCs w:val="24"/>
        </w:rPr>
        <w:t>.</w:t>
      </w:r>
      <w:r w:rsidR="002327E4">
        <w:rPr>
          <w:sz w:val="24"/>
          <w:szCs w:val="24"/>
        </w:rPr>
        <w:t xml:space="preserve"> </w:t>
      </w:r>
      <w:r w:rsidR="00F73DDB">
        <w:rPr>
          <w:sz w:val="24"/>
          <w:szCs w:val="24"/>
        </w:rPr>
        <w:t>T</w:t>
      </w:r>
      <w:r w:rsidR="00A6081F" w:rsidRPr="00E31D47">
        <w:rPr>
          <w:sz w:val="24"/>
          <w:szCs w:val="24"/>
        </w:rPr>
        <w:t xml:space="preserve">he purpose of this rule </w:t>
      </w:r>
      <w:r w:rsidR="00CF66FB">
        <w:rPr>
          <w:sz w:val="24"/>
          <w:szCs w:val="24"/>
        </w:rPr>
        <w:t xml:space="preserve">is </w:t>
      </w:r>
      <w:r w:rsidR="00A6081F" w:rsidRPr="00E31D47">
        <w:rPr>
          <w:sz w:val="24"/>
          <w:szCs w:val="24"/>
        </w:rPr>
        <w:t>to</w:t>
      </w:r>
      <w:r w:rsidR="007A688C" w:rsidRPr="007A688C">
        <w:rPr>
          <w:sz w:val="24"/>
          <w:szCs w:val="24"/>
        </w:rPr>
        <w:t xml:space="preserve"> </w:t>
      </w:r>
      <w:r w:rsidR="007A688C" w:rsidRPr="00E31D47">
        <w:rPr>
          <w:sz w:val="24"/>
          <w:szCs w:val="24"/>
        </w:rPr>
        <w:t>protect d</w:t>
      </w:r>
      <w:r w:rsidR="00B2085E">
        <w:rPr>
          <w:sz w:val="24"/>
          <w:szCs w:val="24"/>
        </w:rPr>
        <w:t>rinking water resources from</w:t>
      </w:r>
      <w:r w:rsidR="007A688C" w:rsidRPr="00E31D47">
        <w:rPr>
          <w:sz w:val="24"/>
          <w:szCs w:val="24"/>
        </w:rPr>
        <w:t xml:space="preserve"> contamination</w:t>
      </w:r>
      <w:r w:rsidR="007A688C">
        <w:rPr>
          <w:sz w:val="24"/>
          <w:szCs w:val="24"/>
        </w:rPr>
        <w:t xml:space="preserve"> by</w:t>
      </w:r>
      <w:r w:rsidR="00F73DDB">
        <w:rPr>
          <w:sz w:val="24"/>
          <w:szCs w:val="24"/>
        </w:rPr>
        <w:t xml:space="preserve"> </w:t>
      </w:r>
      <w:r w:rsidR="00A6081F" w:rsidRPr="00E31D47">
        <w:rPr>
          <w:sz w:val="24"/>
          <w:szCs w:val="24"/>
        </w:rPr>
        <w:t>control</w:t>
      </w:r>
      <w:r w:rsidR="007A688C">
        <w:rPr>
          <w:sz w:val="24"/>
          <w:szCs w:val="24"/>
        </w:rPr>
        <w:t>ling</w:t>
      </w:r>
      <w:r w:rsidR="00D213C9" w:rsidRPr="00E31D47">
        <w:rPr>
          <w:sz w:val="24"/>
          <w:szCs w:val="24"/>
        </w:rPr>
        <w:t xml:space="preserve"> the</w:t>
      </w:r>
      <w:r w:rsidR="00C67277" w:rsidRPr="00E31D47">
        <w:rPr>
          <w:sz w:val="24"/>
          <w:szCs w:val="24"/>
        </w:rPr>
        <w:t xml:space="preserve"> </w:t>
      </w:r>
      <w:r w:rsidR="00B2085E">
        <w:rPr>
          <w:sz w:val="24"/>
          <w:szCs w:val="24"/>
        </w:rPr>
        <w:t>location of certain</w:t>
      </w:r>
      <w:r w:rsidR="00A6081F" w:rsidRPr="00E31D47">
        <w:rPr>
          <w:sz w:val="24"/>
          <w:szCs w:val="24"/>
        </w:rPr>
        <w:t xml:space="preserve"> facilities </w:t>
      </w:r>
      <w:r w:rsidR="00B2085E">
        <w:rPr>
          <w:sz w:val="24"/>
          <w:szCs w:val="24"/>
        </w:rPr>
        <w:t xml:space="preserve">as defined </w:t>
      </w:r>
      <w:r w:rsidR="00F73DDB" w:rsidRPr="00E31D47">
        <w:rPr>
          <w:sz w:val="24"/>
          <w:szCs w:val="24"/>
        </w:rPr>
        <w:t xml:space="preserve">consistent with legislative policy </w:t>
      </w:r>
      <w:r w:rsidR="00F73DDB">
        <w:rPr>
          <w:sz w:val="24"/>
          <w:szCs w:val="24"/>
        </w:rPr>
        <w:t>und</w:t>
      </w:r>
      <w:r w:rsidR="00BB62EC">
        <w:rPr>
          <w:sz w:val="24"/>
          <w:szCs w:val="24"/>
        </w:rPr>
        <w:t xml:space="preserve">er An Act to Prevent Contamination of Drinking Water Supplies, 38 M. R.S.A. </w:t>
      </w:r>
      <w:r w:rsidR="00816D2D">
        <w:rPr>
          <w:rFonts w:eastAsia="Times"/>
          <w:sz w:val="24"/>
          <w:szCs w:val="24"/>
        </w:rPr>
        <w:t>§</w:t>
      </w:r>
      <w:r w:rsidR="00BB62EC">
        <w:rPr>
          <w:sz w:val="24"/>
          <w:szCs w:val="24"/>
        </w:rPr>
        <w:t>1391</w:t>
      </w:r>
      <w:r w:rsidR="00D213C9" w:rsidRPr="00E31D47">
        <w:rPr>
          <w:sz w:val="24"/>
          <w:szCs w:val="24"/>
        </w:rPr>
        <w:t>.</w:t>
      </w:r>
    </w:p>
    <w:p w14:paraId="7DF65D71" w14:textId="77777777" w:rsidR="008A5984" w:rsidRPr="00D20DE8" w:rsidRDefault="007D22D4" w:rsidP="00D20DE8">
      <w:pPr>
        <w:pStyle w:val="RulesSection"/>
        <w:spacing w:after="200"/>
        <w:jc w:val="left"/>
        <w:rPr>
          <w:sz w:val="24"/>
          <w:szCs w:val="24"/>
        </w:rPr>
      </w:pPr>
      <w:r w:rsidRPr="00E31D47">
        <w:rPr>
          <w:b/>
        </w:rPr>
        <w:t>2</w:t>
      </w:r>
      <w:r w:rsidR="00A6081F" w:rsidRPr="00E31D47">
        <w:rPr>
          <w:b/>
        </w:rPr>
        <w:t>.</w:t>
      </w:r>
      <w:r w:rsidR="00A6081F" w:rsidRPr="00E31D47">
        <w:rPr>
          <w:b/>
        </w:rPr>
        <w:tab/>
      </w:r>
      <w:r w:rsidR="00A6081F" w:rsidRPr="00527E03">
        <w:rPr>
          <w:b/>
          <w:sz w:val="24"/>
          <w:szCs w:val="24"/>
        </w:rPr>
        <w:t>Definitions</w:t>
      </w:r>
      <w:r w:rsidR="00A6081F" w:rsidRPr="00E31D47">
        <w:rPr>
          <w:b/>
        </w:rPr>
        <w:t>.</w:t>
      </w:r>
      <w:r w:rsidR="002327E4">
        <w:t xml:space="preserve"> </w:t>
      </w:r>
      <w:r w:rsidR="00A6081F" w:rsidRPr="00E96B78">
        <w:rPr>
          <w:sz w:val="24"/>
          <w:szCs w:val="24"/>
        </w:rPr>
        <w:t>The following terms as used in this rule have the following meaning</w:t>
      </w:r>
      <w:r w:rsidR="00C84FDA" w:rsidRPr="00E96B78">
        <w:rPr>
          <w:sz w:val="24"/>
          <w:szCs w:val="24"/>
        </w:rPr>
        <w:t>s</w:t>
      </w:r>
      <w:r w:rsidR="00A6081F" w:rsidRPr="00E96B78">
        <w:rPr>
          <w:sz w:val="24"/>
          <w:szCs w:val="24"/>
        </w:rPr>
        <w:t>:</w:t>
      </w:r>
    </w:p>
    <w:p w14:paraId="6F6BA48B" w14:textId="77777777" w:rsidR="00592038" w:rsidRDefault="00D20DE8" w:rsidP="006D60CE">
      <w:pPr>
        <w:widowControl w:val="0"/>
        <w:adjustRightInd w:val="0"/>
        <w:spacing w:after="200"/>
        <w:ind w:left="720" w:hanging="317"/>
        <w:rPr>
          <w:sz w:val="24"/>
          <w:szCs w:val="24"/>
        </w:rPr>
      </w:pPr>
      <w:r>
        <w:rPr>
          <w:b/>
          <w:sz w:val="24"/>
          <w:szCs w:val="24"/>
        </w:rPr>
        <w:t>A</w:t>
      </w:r>
      <w:r w:rsidR="00A6081F" w:rsidRPr="00E31D47">
        <w:rPr>
          <w:b/>
          <w:sz w:val="24"/>
          <w:szCs w:val="24"/>
        </w:rPr>
        <w:t>.</w:t>
      </w:r>
      <w:r w:rsidR="00A6081F" w:rsidRPr="00E31D47">
        <w:rPr>
          <w:b/>
          <w:sz w:val="24"/>
          <w:szCs w:val="24"/>
        </w:rPr>
        <w:tab/>
      </w:r>
      <w:r w:rsidR="00592038">
        <w:rPr>
          <w:b/>
          <w:sz w:val="24"/>
          <w:szCs w:val="24"/>
        </w:rPr>
        <w:t xml:space="preserve">Automobile body shop. </w:t>
      </w:r>
      <w:r w:rsidR="00592038">
        <w:rPr>
          <w:sz w:val="24"/>
          <w:szCs w:val="24"/>
        </w:rPr>
        <w:t>“Automobile body shop” means any commercial facility that eng</w:t>
      </w:r>
      <w:r w:rsidR="00CB50D8">
        <w:rPr>
          <w:sz w:val="24"/>
          <w:szCs w:val="24"/>
        </w:rPr>
        <w:t>ages in the repair, replacement</w:t>
      </w:r>
      <w:r w:rsidR="00592038">
        <w:rPr>
          <w:sz w:val="24"/>
          <w:szCs w:val="24"/>
        </w:rPr>
        <w:t>, painting, or alteration of automobile and other motor</w:t>
      </w:r>
      <w:r w:rsidR="00CB50D8">
        <w:rPr>
          <w:sz w:val="24"/>
          <w:szCs w:val="24"/>
        </w:rPr>
        <w:t>ized</w:t>
      </w:r>
      <w:r w:rsidR="00592038">
        <w:rPr>
          <w:sz w:val="24"/>
          <w:szCs w:val="24"/>
        </w:rPr>
        <w:t xml:space="preserve"> vehicle</w:t>
      </w:r>
      <w:r w:rsidR="00CB50D8">
        <w:rPr>
          <w:sz w:val="24"/>
          <w:szCs w:val="24"/>
        </w:rPr>
        <w:t xml:space="preserve"> bodies or body parts</w:t>
      </w:r>
      <w:r w:rsidR="00592038">
        <w:rPr>
          <w:sz w:val="24"/>
          <w:szCs w:val="24"/>
        </w:rPr>
        <w:t>.</w:t>
      </w:r>
    </w:p>
    <w:p w14:paraId="0F94694D" w14:textId="77777777" w:rsidR="002327E4" w:rsidRDefault="00592038" w:rsidP="006D60CE">
      <w:pPr>
        <w:widowControl w:val="0"/>
        <w:adjustRightInd w:val="0"/>
        <w:spacing w:after="200"/>
        <w:ind w:left="715" w:hanging="315"/>
        <w:rPr>
          <w:sz w:val="24"/>
          <w:szCs w:val="24"/>
        </w:rPr>
      </w:pPr>
      <w:r>
        <w:rPr>
          <w:b/>
          <w:sz w:val="24"/>
          <w:szCs w:val="24"/>
        </w:rPr>
        <w:t xml:space="preserve">B. Automobile </w:t>
      </w:r>
      <w:r w:rsidR="00CB50D8">
        <w:rPr>
          <w:b/>
          <w:sz w:val="24"/>
          <w:szCs w:val="24"/>
        </w:rPr>
        <w:t xml:space="preserve">maintenance and repair facility. </w:t>
      </w:r>
      <w:r w:rsidR="00CB50D8">
        <w:rPr>
          <w:sz w:val="24"/>
          <w:szCs w:val="24"/>
        </w:rPr>
        <w:t>“Automobile maintenance and repair facility” means any commercial facility</w:t>
      </w:r>
      <w:r w:rsidR="00D4569E">
        <w:rPr>
          <w:sz w:val="24"/>
          <w:szCs w:val="24"/>
        </w:rPr>
        <w:t>, including fleet garages,</w:t>
      </w:r>
      <w:r w:rsidR="00CB50D8">
        <w:rPr>
          <w:sz w:val="24"/>
          <w:szCs w:val="24"/>
        </w:rPr>
        <w:t xml:space="preserve"> engaged in the repair or replacement of car, truck and van, motorcycle or other motorized vehicle mechanical or exhaust components , or in the replacement of motor oil and other lubricants and fluids.</w:t>
      </w:r>
    </w:p>
    <w:p w14:paraId="4B986BBD" w14:textId="77777777" w:rsidR="002327E4" w:rsidRDefault="00CB50D8" w:rsidP="006D60CE">
      <w:pPr>
        <w:widowControl w:val="0"/>
        <w:adjustRightInd w:val="0"/>
        <w:spacing w:after="200"/>
        <w:ind w:left="715" w:hanging="315"/>
        <w:rPr>
          <w:rFonts w:eastAsia="Times"/>
          <w:color w:val="000000"/>
          <w:sz w:val="24"/>
          <w:szCs w:val="24"/>
        </w:rPr>
      </w:pPr>
      <w:r>
        <w:rPr>
          <w:b/>
          <w:sz w:val="24"/>
          <w:szCs w:val="24"/>
        </w:rPr>
        <w:t xml:space="preserve">C. </w:t>
      </w:r>
      <w:r w:rsidR="008666FA">
        <w:rPr>
          <w:b/>
          <w:sz w:val="24"/>
          <w:szCs w:val="24"/>
        </w:rPr>
        <w:t>Automobile graveyard</w:t>
      </w:r>
      <w:r w:rsidR="00E2537A">
        <w:rPr>
          <w:b/>
          <w:sz w:val="24"/>
          <w:szCs w:val="24"/>
        </w:rPr>
        <w:t>.</w:t>
      </w:r>
      <w:r w:rsidR="00C84FDA">
        <w:rPr>
          <w:b/>
          <w:sz w:val="24"/>
          <w:szCs w:val="24"/>
        </w:rPr>
        <w:t xml:space="preserve"> </w:t>
      </w:r>
      <w:r w:rsidR="00C84FDA" w:rsidRPr="00E96B78">
        <w:rPr>
          <w:rFonts w:eastAsia="Times"/>
          <w:color w:val="000000"/>
          <w:sz w:val="24"/>
          <w:szCs w:val="24"/>
        </w:rPr>
        <w:t xml:space="preserve">"Automobile graveyard" </w:t>
      </w:r>
      <w:r w:rsidR="0046504F">
        <w:rPr>
          <w:rFonts w:eastAsia="Times"/>
          <w:color w:val="000000"/>
          <w:sz w:val="24"/>
          <w:szCs w:val="24"/>
        </w:rPr>
        <w:t>has the</w:t>
      </w:r>
      <w:r w:rsidR="009135A5">
        <w:rPr>
          <w:rFonts w:eastAsia="Times"/>
          <w:color w:val="000000"/>
          <w:sz w:val="24"/>
          <w:szCs w:val="24"/>
        </w:rPr>
        <w:t xml:space="preserve"> same meaning as found in </w:t>
      </w:r>
      <w:r w:rsidR="0046504F">
        <w:rPr>
          <w:rFonts w:eastAsia="Times"/>
          <w:color w:val="000000"/>
          <w:sz w:val="24"/>
          <w:szCs w:val="24"/>
        </w:rPr>
        <w:t xml:space="preserve">30-A M.R.S.A. </w:t>
      </w:r>
      <w:r w:rsidR="00882197">
        <w:rPr>
          <w:rFonts w:eastAsia="Times"/>
          <w:color w:val="000000"/>
          <w:sz w:val="24"/>
          <w:szCs w:val="24"/>
        </w:rPr>
        <w:t>§</w:t>
      </w:r>
      <w:r w:rsidR="0046504F">
        <w:rPr>
          <w:rFonts w:eastAsia="Times"/>
          <w:color w:val="000000"/>
          <w:sz w:val="24"/>
          <w:szCs w:val="24"/>
        </w:rPr>
        <w:t xml:space="preserve">3752(1) which states, in part, </w:t>
      </w:r>
      <w:r w:rsidR="00C84FDA" w:rsidRPr="00E96B78">
        <w:rPr>
          <w:rFonts w:eastAsia="Times"/>
          <w:color w:val="000000"/>
          <w:sz w:val="24"/>
          <w:szCs w:val="24"/>
        </w:rPr>
        <w:t>means a yard, field or other outdoor area used to store 3 or more unregistered or uninspected mot</w:t>
      </w:r>
      <w:r w:rsidR="009135A5">
        <w:rPr>
          <w:rFonts w:eastAsia="Times"/>
          <w:color w:val="000000"/>
          <w:sz w:val="24"/>
          <w:szCs w:val="24"/>
        </w:rPr>
        <w:t>or vehicles, as defined in</w:t>
      </w:r>
      <w:r w:rsidR="00C84FDA" w:rsidRPr="00E96B78">
        <w:rPr>
          <w:rFonts w:eastAsia="Times"/>
          <w:color w:val="000000"/>
          <w:sz w:val="24"/>
          <w:szCs w:val="24"/>
        </w:rPr>
        <w:t xml:space="preserve"> 29-A</w:t>
      </w:r>
      <w:r w:rsidR="009135A5">
        <w:rPr>
          <w:rFonts w:eastAsia="Times"/>
          <w:color w:val="000000"/>
          <w:sz w:val="24"/>
          <w:szCs w:val="24"/>
        </w:rPr>
        <w:t xml:space="preserve"> M.R.S.A. </w:t>
      </w:r>
      <w:r w:rsidR="00882197">
        <w:rPr>
          <w:rFonts w:eastAsia="Times"/>
          <w:color w:val="000000"/>
          <w:sz w:val="24"/>
          <w:szCs w:val="24"/>
        </w:rPr>
        <w:t>§</w:t>
      </w:r>
      <w:r w:rsidR="009135A5">
        <w:rPr>
          <w:rFonts w:eastAsia="Times"/>
          <w:color w:val="000000"/>
          <w:sz w:val="24"/>
          <w:szCs w:val="24"/>
        </w:rPr>
        <w:t>101(</w:t>
      </w:r>
      <w:r w:rsidR="00C84FDA" w:rsidRPr="00E96B78">
        <w:rPr>
          <w:rFonts w:eastAsia="Times"/>
          <w:color w:val="000000"/>
          <w:sz w:val="24"/>
          <w:szCs w:val="24"/>
        </w:rPr>
        <w:t>42</w:t>
      </w:r>
      <w:r w:rsidR="009135A5">
        <w:rPr>
          <w:rFonts w:eastAsia="Times"/>
          <w:color w:val="000000"/>
          <w:sz w:val="24"/>
          <w:szCs w:val="24"/>
        </w:rPr>
        <w:t>)</w:t>
      </w:r>
      <w:r w:rsidR="00C84FDA" w:rsidRPr="00E96B78">
        <w:rPr>
          <w:rFonts w:eastAsia="Times"/>
          <w:color w:val="000000"/>
          <w:sz w:val="24"/>
          <w:szCs w:val="24"/>
        </w:rPr>
        <w:t>, or parts of the vehicles. "Automobile graveyard" includes an area used for automobile dismantling, salvage and recycling operations.</w:t>
      </w:r>
    </w:p>
    <w:p w14:paraId="316A176A" w14:textId="77777777" w:rsidR="00375B92" w:rsidRPr="00375B92" w:rsidRDefault="00375B92" w:rsidP="006D60CE">
      <w:pPr>
        <w:widowControl w:val="0"/>
        <w:adjustRightInd w:val="0"/>
        <w:spacing w:after="200"/>
        <w:ind w:left="715" w:hanging="315"/>
        <w:rPr>
          <w:sz w:val="24"/>
          <w:szCs w:val="24"/>
        </w:rPr>
      </w:pPr>
      <w:r>
        <w:rPr>
          <w:b/>
          <w:sz w:val="24"/>
          <w:szCs w:val="24"/>
        </w:rPr>
        <w:t>D. Board</w:t>
      </w:r>
      <w:r w:rsidR="00E2537A">
        <w:rPr>
          <w:b/>
          <w:sz w:val="24"/>
          <w:szCs w:val="24"/>
        </w:rPr>
        <w:t>.</w:t>
      </w:r>
      <w:r>
        <w:rPr>
          <w:b/>
          <w:sz w:val="24"/>
          <w:szCs w:val="24"/>
        </w:rPr>
        <w:t xml:space="preserve"> </w:t>
      </w:r>
      <w:r>
        <w:rPr>
          <w:sz w:val="24"/>
          <w:szCs w:val="24"/>
        </w:rPr>
        <w:t>“Board” means the Board of Environmental Protection.</w:t>
      </w:r>
    </w:p>
    <w:p w14:paraId="4E110A9C" w14:textId="77777777" w:rsidR="00260932" w:rsidRDefault="00375B92" w:rsidP="006D60CE">
      <w:pPr>
        <w:widowControl w:val="0"/>
        <w:adjustRightInd w:val="0"/>
        <w:spacing w:after="200"/>
        <w:ind w:left="720" w:hanging="317"/>
        <w:rPr>
          <w:rFonts w:eastAsia="Times"/>
          <w:sz w:val="24"/>
          <w:szCs w:val="24"/>
        </w:rPr>
      </w:pPr>
      <w:r>
        <w:rPr>
          <w:b/>
          <w:sz w:val="24"/>
          <w:szCs w:val="24"/>
        </w:rPr>
        <w:t>E</w:t>
      </w:r>
      <w:r w:rsidR="008666FA" w:rsidRPr="0046504F">
        <w:rPr>
          <w:b/>
          <w:sz w:val="24"/>
          <w:szCs w:val="24"/>
        </w:rPr>
        <w:t>.</w:t>
      </w:r>
      <w:r w:rsidR="008666FA" w:rsidRPr="0046504F">
        <w:rPr>
          <w:b/>
          <w:sz w:val="24"/>
          <w:szCs w:val="24"/>
        </w:rPr>
        <w:tab/>
        <w:t>Automobile recycling business</w:t>
      </w:r>
      <w:r w:rsidR="00E2537A">
        <w:rPr>
          <w:b/>
          <w:sz w:val="24"/>
          <w:szCs w:val="24"/>
        </w:rPr>
        <w:t>.</w:t>
      </w:r>
      <w:r w:rsidR="00C84FDA" w:rsidRPr="0046504F">
        <w:rPr>
          <w:b/>
          <w:sz w:val="24"/>
          <w:szCs w:val="24"/>
        </w:rPr>
        <w:t xml:space="preserve"> </w:t>
      </w:r>
      <w:r w:rsidR="00C84FDA" w:rsidRPr="0046504F">
        <w:rPr>
          <w:rFonts w:eastAsia="Times"/>
          <w:sz w:val="24"/>
          <w:szCs w:val="24"/>
        </w:rPr>
        <w:t>"Automobile recycling business"</w:t>
      </w:r>
      <w:r w:rsidR="0046504F" w:rsidRPr="0046504F">
        <w:rPr>
          <w:rFonts w:eastAsia="Times"/>
          <w:sz w:val="24"/>
          <w:szCs w:val="24"/>
        </w:rPr>
        <w:t xml:space="preserve"> has th</w:t>
      </w:r>
      <w:r w:rsidR="009135A5">
        <w:rPr>
          <w:rFonts w:eastAsia="Times"/>
          <w:sz w:val="24"/>
          <w:szCs w:val="24"/>
        </w:rPr>
        <w:t>e same meaning as found in</w:t>
      </w:r>
      <w:r w:rsidR="0046504F" w:rsidRPr="0046504F">
        <w:rPr>
          <w:rFonts w:eastAsia="Times"/>
          <w:sz w:val="24"/>
          <w:szCs w:val="24"/>
        </w:rPr>
        <w:t xml:space="preserve"> 30-A M.R.S.A. </w:t>
      </w:r>
      <w:r w:rsidR="00882197">
        <w:rPr>
          <w:rFonts w:eastAsia="Times"/>
          <w:sz w:val="24"/>
          <w:szCs w:val="24"/>
        </w:rPr>
        <w:t>§</w:t>
      </w:r>
      <w:r w:rsidR="000272CC">
        <w:rPr>
          <w:rFonts w:eastAsia="Times"/>
          <w:sz w:val="24"/>
          <w:szCs w:val="24"/>
        </w:rPr>
        <w:t>3752</w:t>
      </w:r>
      <w:r w:rsidR="0046504F" w:rsidRPr="0046504F">
        <w:rPr>
          <w:rFonts w:eastAsia="Times"/>
          <w:sz w:val="24"/>
          <w:szCs w:val="24"/>
        </w:rPr>
        <w:t>(1-A) which states, in part,</w:t>
      </w:r>
      <w:r w:rsidR="00C84FDA" w:rsidRPr="0046504F">
        <w:rPr>
          <w:rFonts w:eastAsia="Times"/>
          <w:sz w:val="24"/>
          <w:szCs w:val="24"/>
        </w:rPr>
        <w:t xml:space="preserve"> means the business premises of a dealer or</w:t>
      </w:r>
      <w:r w:rsidR="009135A5">
        <w:rPr>
          <w:rFonts w:eastAsia="Times"/>
          <w:sz w:val="24"/>
          <w:szCs w:val="24"/>
        </w:rPr>
        <w:t xml:space="preserve"> a recycler licensed under</w:t>
      </w:r>
      <w:r w:rsidR="00C84FDA" w:rsidRPr="0046504F">
        <w:rPr>
          <w:rFonts w:eastAsia="Times"/>
          <w:sz w:val="24"/>
          <w:szCs w:val="24"/>
        </w:rPr>
        <w:t xml:space="preserve"> 29-A</w:t>
      </w:r>
      <w:r w:rsidR="009135A5">
        <w:rPr>
          <w:rFonts w:eastAsia="Times"/>
          <w:sz w:val="24"/>
          <w:szCs w:val="24"/>
        </w:rPr>
        <w:t xml:space="preserve"> M.R.S.A.</w:t>
      </w:r>
      <w:r w:rsidR="00C84FDA" w:rsidRPr="0046504F">
        <w:rPr>
          <w:rFonts w:eastAsia="Times"/>
          <w:sz w:val="24"/>
          <w:szCs w:val="24"/>
        </w:rPr>
        <w:t xml:space="preserve"> </w:t>
      </w:r>
      <w:r w:rsidR="00882197">
        <w:rPr>
          <w:rFonts w:eastAsia="Times"/>
          <w:sz w:val="24"/>
          <w:szCs w:val="24"/>
        </w:rPr>
        <w:t>§§</w:t>
      </w:r>
      <w:r w:rsidR="00C84FDA" w:rsidRPr="0046504F">
        <w:rPr>
          <w:rFonts w:eastAsia="Times"/>
          <w:sz w:val="24"/>
          <w:szCs w:val="24"/>
        </w:rPr>
        <w:t xml:space="preserve"> 851 to 1112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w:t>
      </w:r>
      <w:r w:rsidR="009135A5">
        <w:rPr>
          <w:rFonts w:eastAsia="Times"/>
          <w:sz w:val="24"/>
          <w:szCs w:val="24"/>
        </w:rPr>
        <w:t xml:space="preserve">ied in the site plan in section 30-A M.R.S.A. </w:t>
      </w:r>
      <w:r w:rsidR="00882197">
        <w:rPr>
          <w:rFonts w:eastAsia="Times"/>
          <w:sz w:val="24"/>
          <w:szCs w:val="24"/>
        </w:rPr>
        <w:t>§</w:t>
      </w:r>
      <w:r w:rsidR="00C84FDA" w:rsidRPr="0046504F">
        <w:rPr>
          <w:rFonts w:eastAsia="Times"/>
          <w:sz w:val="24"/>
          <w:szCs w:val="24"/>
        </w:rPr>
        <w:t>3</w:t>
      </w:r>
      <w:r w:rsidR="00FA3818">
        <w:rPr>
          <w:rFonts w:eastAsia="Times"/>
          <w:sz w:val="24"/>
          <w:szCs w:val="24"/>
        </w:rPr>
        <w:t>755</w:t>
      </w:r>
      <w:r w:rsidR="00FA3818">
        <w:rPr>
          <w:rFonts w:eastAsia="Times"/>
          <w:sz w:val="24"/>
          <w:szCs w:val="24"/>
        </w:rPr>
        <w:noBreakHyphen/>
        <w:t>A(1)</w:t>
      </w:r>
      <w:r w:rsidR="009135A5">
        <w:rPr>
          <w:rFonts w:eastAsia="Times"/>
          <w:sz w:val="24"/>
          <w:szCs w:val="24"/>
        </w:rPr>
        <w:t>(C)</w:t>
      </w:r>
      <w:r w:rsidR="00C84FDA" w:rsidRPr="0046504F">
        <w:rPr>
          <w:rFonts w:eastAsia="Times"/>
          <w:sz w:val="24"/>
          <w:szCs w:val="24"/>
        </w:rPr>
        <w:t xml:space="preserve"> is used for </w:t>
      </w:r>
      <w:r w:rsidR="0046504F" w:rsidRPr="0046504F">
        <w:rPr>
          <w:rFonts w:eastAsia="Times"/>
          <w:sz w:val="24"/>
          <w:szCs w:val="24"/>
        </w:rPr>
        <w:t>automobile recycling operations.</w:t>
      </w:r>
    </w:p>
    <w:p w14:paraId="7ED0D8FC" w14:textId="77777777" w:rsidR="002E0403" w:rsidRDefault="00375B92" w:rsidP="006D60CE">
      <w:pPr>
        <w:pStyle w:val="RulesSub-section"/>
        <w:spacing w:after="200"/>
        <w:jc w:val="left"/>
        <w:rPr>
          <w:sz w:val="24"/>
          <w:szCs w:val="24"/>
        </w:rPr>
      </w:pPr>
      <w:r>
        <w:rPr>
          <w:b/>
          <w:sz w:val="24"/>
          <w:szCs w:val="24"/>
        </w:rPr>
        <w:t>F</w:t>
      </w:r>
      <w:r w:rsidR="008666FA" w:rsidRPr="00592038">
        <w:rPr>
          <w:b/>
          <w:sz w:val="24"/>
          <w:szCs w:val="24"/>
        </w:rPr>
        <w:t>.</w:t>
      </w:r>
      <w:r w:rsidR="008666FA" w:rsidRPr="00592038">
        <w:rPr>
          <w:b/>
          <w:sz w:val="24"/>
          <w:szCs w:val="24"/>
        </w:rPr>
        <w:tab/>
      </w:r>
      <w:r w:rsidR="00592038" w:rsidRPr="00592038">
        <w:rPr>
          <w:b/>
          <w:sz w:val="24"/>
          <w:szCs w:val="24"/>
        </w:rPr>
        <w:t>Commercial hazardous waste facility.</w:t>
      </w:r>
      <w:r w:rsidR="00592038" w:rsidRPr="00592038">
        <w:rPr>
          <w:sz w:val="24"/>
          <w:szCs w:val="24"/>
        </w:rPr>
        <w:t xml:space="preserve"> "Commercial hazardous waste facility" means a facility which accepts, for handling, hazardous wastes other than those generated on site by the owner of the facility.</w:t>
      </w:r>
      <w:r w:rsidR="002327E4">
        <w:rPr>
          <w:sz w:val="24"/>
          <w:szCs w:val="24"/>
        </w:rPr>
        <w:t xml:space="preserve"> </w:t>
      </w:r>
      <w:r w:rsidR="00592038" w:rsidRPr="00592038">
        <w:rPr>
          <w:sz w:val="24"/>
          <w:szCs w:val="24"/>
        </w:rPr>
        <w:t xml:space="preserve">The handling of residual hazardous wastes generated on site in the process of handling hazardous wastes </w:t>
      </w:r>
      <w:r w:rsidR="00882197">
        <w:rPr>
          <w:sz w:val="24"/>
          <w:szCs w:val="24"/>
        </w:rPr>
        <w:t xml:space="preserve">is </w:t>
      </w:r>
      <w:r w:rsidR="00592038" w:rsidRPr="00592038">
        <w:rPr>
          <w:sz w:val="24"/>
          <w:szCs w:val="24"/>
        </w:rPr>
        <w:t>included within the scope of the facility's operations.</w:t>
      </w:r>
      <w:r w:rsidR="002327E4">
        <w:rPr>
          <w:sz w:val="24"/>
          <w:szCs w:val="24"/>
        </w:rPr>
        <w:t xml:space="preserve"> </w:t>
      </w:r>
      <w:r w:rsidR="00592038" w:rsidRPr="00592038">
        <w:rPr>
          <w:sz w:val="24"/>
          <w:szCs w:val="24"/>
        </w:rPr>
        <w:t>Commercial hazardous waste facility includes mobile treatment facilities.</w:t>
      </w:r>
    </w:p>
    <w:p w14:paraId="2D214557" w14:textId="77777777" w:rsidR="00A6081F" w:rsidRPr="00E31D47" w:rsidRDefault="00375B92" w:rsidP="006D60CE">
      <w:pPr>
        <w:pStyle w:val="RulesSub-section"/>
        <w:spacing w:after="200"/>
        <w:ind w:left="360" w:firstLine="0"/>
        <w:jc w:val="left"/>
        <w:rPr>
          <w:sz w:val="24"/>
          <w:szCs w:val="24"/>
        </w:rPr>
      </w:pPr>
      <w:r>
        <w:rPr>
          <w:b/>
          <w:sz w:val="24"/>
          <w:szCs w:val="24"/>
        </w:rPr>
        <w:t>G</w:t>
      </w:r>
      <w:r w:rsidR="008666FA">
        <w:rPr>
          <w:b/>
          <w:sz w:val="24"/>
          <w:szCs w:val="24"/>
        </w:rPr>
        <w:t>.</w:t>
      </w:r>
      <w:r w:rsidR="008666FA">
        <w:rPr>
          <w:b/>
          <w:sz w:val="24"/>
          <w:szCs w:val="24"/>
        </w:rPr>
        <w:tab/>
      </w:r>
      <w:r w:rsidR="00A6081F" w:rsidRPr="00E31D47">
        <w:rPr>
          <w:b/>
          <w:sz w:val="24"/>
          <w:szCs w:val="24"/>
        </w:rPr>
        <w:t>Commissioner.</w:t>
      </w:r>
      <w:r w:rsidR="002327E4">
        <w:rPr>
          <w:sz w:val="24"/>
          <w:szCs w:val="24"/>
        </w:rPr>
        <w:t xml:space="preserve"> </w:t>
      </w:r>
      <w:r w:rsidR="00A6081F" w:rsidRPr="00E31D47">
        <w:rPr>
          <w:sz w:val="24"/>
          <w:szCs w:val="24"/>
        </w:rPr>
        <w:t>"Commissioner" means the Commissioner of Environmental Protection.</w:t>
      </w:r>
    </w:p>
    <w:p w14:paraId="706DF5F1" w14:textId="77777777" w:rsidR="00C8350D" w:rsidRPr="00E31D47" w:rsidRDefault="00375B92" w:rsidP="006D60CE">
      <w:pPr>
        <w:spacing w:after="200"/>
        <w:ind w:left="720" w:hanging="360"/>
        <w:rPr>
          <w:sz w:val="24"/>
          <w:szCs w:val="24"/>
        </w:rPr>
      </w:pPr>
      <w:r>
        <w:rPr>
          <w:b/>
          <w:bCs/>
          <w:sz w:val="24"/>
          <w:szCs w:val="24"/>
        </w:rPr>
        <w:lastRenderedPageBreak/>
        <w:t>H</w:t>
      </w:r>
      <w:r w:rsidR="00C8350D" w:rsidRPr="00E31D47">
        <w:rPr>
          <w:b/>
          <w:bCs/>
          <w:sz w:val="24"/>
          <w:szCs w:val="24"/>
        </w:rPr>
        <w:t>.</w:t>
      </w:r>
      <w:r w:rsidR="00C8350D" w:rsidRPr="00E31D47">
        <w:rPr>
          <w:b/>
          <w:bCs/>
          <w:sz w:val="24"/>
          <w:szCs w:val="24"/>
        </w:rPr>
        <w:tab/>
        <w:t>Community drinking water well.</w:t>
      </w:r>
      <w:r w:rsidR="002327E4">
        <w:rPr>
          <w:sz w:val="24"/>
          <w:szCs w:val="24"/>
        </w:rPr>
        <w:t xml:space="preserve"> </w:t>
      </w:r>
      <w:r w:rsidR="00C8350D" w:rsidRPr="00E31D47">
        <w:rPr>
          <w:sz w:val="24"/>
          <w:szCs w:val="24"/>
        </w:rPr>
        <w:t>"Community drinking water well" means a public drinking water well that supplies a community wat</w:t>
      </w:r>
      <w:r w:rsidR="009135A5">
        <w:rPr>
          <w:sz w:val="24"/>
          <w:szCs w:val="24"/>
        </w:rPr>
        <w:t>er system as defined under</w:t>
      </w:r>
      <w:r w:rsidR="00C8350D" w:rsidRPr="00E31D47">
        <w:rPr>
          <w:sz w:val="24"/>
          <w:szCs w:val="24"/>
        </w:rPr>
        <w:t xml:space="preserve"> 22</w:t>
      </w:r>
      <w:r w:rsidR="009135A5">
        <w:rPr>
          <w:sz w:val="24"/>
          <w:szCs w:val="24"/>
        </w:rPr>
        <w:t xml:space="preserve"> M.R.S.A. </w:t>
      </w:r>
      <w:r w:rsidR="001A52A5">
        <w:rPr>
          <w:sz w:val="24"/>
          <w:szCs w:val="24"/>
        </w:rPr>
        <w:t>§</w:t>
      </w:r>
      <w:r w:rsidR="009135A5">
        <w:rPr>
          <w:sz w:val="24"/>
          <w:szCs w:val="24"/>
        </w:rPr>
        <w:t>2660-B(</w:t>
      </w:r>
      <w:r w:rsidR="00C8350D" w:rsidRPr="00E31D47">
        <w:rPr>
          <w:sz w:val="24"/>
          <w:szCs w:val="24"/>
        </w:rPr>
        <w:t>2</w:t>
      </w:r>
      <w:r w:rsidR="009135A5">
        <w:rPr>
          <w:sz w:val="24"/>
          <w:szCs w:val="24"/>
        </w:rPr>
        <w:t>)</w:t>
      </w:r>
      <w:r w:rsidR="00C8350D" w:rsidRPr="00E31D47">
        <w:rPr>
          <w:sz w:val="24"/>
          <w:szCs w:val="24"/>
        </w:rPr>
        <w:t>.</w:t>
      </w:r>
    </w:p>
    <w:p w14:paraId="45810880" w14:textId="77777777" w:rsidR="006D60CE" w:rsidRDefault="006D60CE" w:rsidP="006D60CE">
      <w:pPr>
        <w:pStyle w:val="RulesSub-section"/>
        <w:spacing w:after="200"/>
        <w:jc w:val="left"/>
        <w:rPr>
          <w:b/>
          <w:sz w:val="24"/>
          <w:szCs w:val="24"/>
        </w:rPr>
      </w:pPr>
      <w:r>
        <w:rPr>
          <w:b/>
          <w:sz w:val="24"/>
          <w:szCs w:val="24"/>
        </w:rPr>
        <w:t>I.</w:t>
      </w:r>
      <w:r>
        <w:rPr>
          <w:b/>
          <w:sz w:val="24"/>
          <w:szCs w:val="24"/>
        </w:rPr>
        <w:tab/>
        <w:t>CMR.</w:t>
      </w:r>
      <w:r w:rsidRPr="006D60CE">
        <w:rPr>
          <w:sz w:val="24"/>
          <w:szCs w:val="24"/>
        </w:rPr>
        <w:tab/>
        <w:t>“CMR</w:t>
      </w:r>
      <w:r w:rsidR="00ED113C">
        <w:rPr>
          <w:sz w:val="24"/>
          <w:szCs w:val="24"/>
        </w:rPr>
        <w:t>”</w:t>
      </w:r>
      <w:r w:rsidRPr="006D60CE">
        <w:rPr>
          <w:sz w:val="24"/>
          <w:szCs w:val="24"/>
        </w:rPr>
        <w:t xml:space="preserve"> means the Code of Maine Rules.</w:t>
      </w:r>
    </w:p>
    <w:p w14:paraId="022FEA59" w14:textId="77777777" w:rsidR="00A6081F" w:rsidRPr="00E31D47" w:rsidRDefault="006D60CE" w:rsidP="006D60CE">
      <w:pPr>
        <w:pStyle w:val="RulesSub-section"/>
        <w:spacing w:after="200"/>
        <w:jc w:val="left"/>
        <w:rPr>
          <w:sz w:val="24"/>
          <w:szCs w:val="24"/>
        </w:rPr>
      </w:pPr>
      <w:r>
        <w:rPr>
          <w:b/>
          <w:sz w:val="24"/>
          <w:szCs w:val="24"/>
        </w:rPr>
        <w:t>J</w:t>
      </w:r>
      <w:r w:rsidR="00A6081F" w:rsidRPr="00E31D47">
        <w:rPr>
          <w:b/>
          <w:sz w:val="24"/>
          <w:szCs w:val="24"/>
        </w:rPr>
        <w:t>.</w:t>
      </w:r>
      <w:r w:rsidR="00A6081F" w:rsidRPr="00E31D47">
        <w:rPr>
          <w:b/>
          <w:sz w:val="24"/>
          <w:szCs w:val="24"/>
        </w:rPr>
        <w:tab/>
        <w:t>Department.</w:t>
      </w:r>
      <w:r w:rsidR="002327E4">
        <w:rPr>
          <w:sz w:val="24"/>
          <w:szCs w:val="24"/>
        </w:rPr>
        <w:t xml:space="preserve"> </w:t>
      </w:r>
      <w:r w:rsidR="00A6081F" w:rsidRPr="00E31D47">
        <w:rPr>
          <w:sz w:val="24"/>
          <w:szCs w:val="24"/>
        </w:rPr>
        <w:t xml:space="preserve">"Department" means the Department of Environmental </w:t>
      </w:r>
      <w:r w:rsidR="00D20DE8">
        <w:rPr>
          <w:sz w:val="24"/>
          <w:szCs w:val="24"/>
        </w:rPr>
        <w:t>Protection composed of the Board of Environmental Protection</w:t>
      </w:r>
      <w:r w:rsidR="00A6081F" w:rsidRPr="00E31D47">
        <w:rPr>
          <w:sz w:val="24"/>
          <w:szCs w:val="24"/>
        </w:rPr>
        <w:t xml:space="preserve"> and the commissioner.</w:t>
      </w:r>
    </w:p>
    <w:p w14:paraId="033E15A1" w14:textId="77777777" w:rsidR="000D3A06" w:rsidRPr="000D3A06" w:rsidRDefault="006D60CE" w:rsidP="006D60CE">
      <w:pPr>
        <w:tabs>
          <w:tab w:val="left" w:pos="-2430"/>
          <w:tab w:val="left" w:pos="-2340"/>
          <w:tab w:val="left" w:pos="-2250"/>
          <w:tab w:val="left" w:pos="-180"/>
          <w:tab w:val="left" w:pos="0"/>
          <w:tab w:val="left" w:pos="360"/>
          <w:tab w:val="left" w:pos="1080"/>
        </w:tabs>
        <w:spacing w:after="200" w:line="240" w:lineRule="atLeast"/>
        <w:ind w:left="720" w:hanging="360"/>
        <w:rPr>
          <w:sz w:val="24"/>
          <w:szCs w:val="24"/>
        </w:rPr>
      </w:pPr>
      <w:r>
        <w:rPr>
          <w:b/>
          <w:sz w:val="24"/>
          <w:szCs w:val="24"/>
        </w:rPr>
        <w:t>K</w:t>
      </w:r>
      <w:r w:rsidR="008666FA" w:rsidRPr="000D3A06">
        <w:rPr>
          <w:b/>
          <w:sz w:val="24"/>
          <w:szCs w:val="24"/>
        </w:rPr>
        <w:t>.</w:t>
      </w:r>
      <w:r w:rsidR="008666FA" w:rsidRPr="000D3A06">
        <w:rPr>
          <w:b/>
          <w:sz w:val="24"/>
          <w:szCs w:val="24"/>
        </w:rPr>
        <w:tab/>
        <w:t>Dry cleaning facility</w:t>
      </w:r>
      <w:r w:rsidR="00FE4E46" w:rsidRPr="000D3A06">
        <w:rPr>
          <w:b/>
          <w:sz w:val="24"/>
          <w:szCs w:val="24"/>
        </w:rPr>
        <w:t>.</w:t>
      </w:r>
      <w:r w:rsidR="000D3A06" w:rsidRPr="000D3A06">
        <w:rPr>
          <w:sz w:val="24"/>
          <w:szCs w:val="24"/>
        </w:rPr>
        <w:t xml:space="preserve"> "Dry cleaning facility" means a facility engaged in the cleaning of garments in perchloroethylene by means of one or more washes in the solvent, extraction of the solvent by spinning, and drying by tumbling in an air stream.</w:t>
      </w:r>
      <w:r w:rsidR="002327E4">
        <w:rPr>
          <w:sz w:val="24"/>
          <w:szCs w:val="24"/>
        </w:rPr>
        <w:t xml:space="preserve"> </w:t>
      </w:r>
      <w:r w:rsidR="000D3A06" w:rsidRPr="000D3A06">
        <w:rPr>
          <w:sz w:val="24"/>
          <w:szCs w:val="24"/>
        </w:rPr>
        <w:t>The facility includes, but is not limited to any washer, dryer, emission control device(s), exhaust dampers, diverter valves, filter purification system, waste disposal system, stills, holding tank, muck cooker, water separators, filters, solvent containers, pump and attendant piping, hoses, ducts and valves.</w:t>
      </w:r>
      <w:r w:rsidR="002327E4">
        <w:rPr>
          <w:sz w:val="24"/>
          <w:szCs w:val="24"/>
        </w:rPr>
        <w:t xml:space="preserve"> </w:t>
      </w:r>
      <w:r w:rsidR="00CF66FB">
        <w:rPr>
          <w:sz w:val="24"/>
          <w:szCs w:val="24"/>
        </w:rPr>
        <w:t>Ter</w:t>
      </w:r>
      <w:r w:rsidR="002D3A3A">
        <w:rPr>
          <w:sz w:val="24"/>
          <w:szCs w:val="24"/>
        </w:rPr>
        <w:t>ms used in this definition</w:t>
      </w:r>
      <w:r w:rsidR="00CF66FB">
        <w:rPr>
          <w:sz w:val="24"/>
          <w:szCs w:val="24"/>
        </w:rPr>
        <w:t xml:space="preserve"> have the same meaning as foun</w:t>
      </w:r>
      <w:r w:rsidR="0025455A">
        <w:rPr>
          <w:sz w:val="24"/>
          <w:szCs w:val="24"/>
        </w:rPr>
        <w:t>d in Perchloroethylene Dry Cleaner Regulation, 06-096 CMR</w:t>
      </w:r>
      <w:r w:rsidR="00E72F31">
        <w:rPr>
          <w:sz w:val="24"/>
          <w:szCs w:val="24"/>
        </w:rPr>
        <w:t>, Chapter 125(2) (last amended Jan. 14, 2003).</w:t>
      </w:r>
    </w:p>
    <w:p w14:paraId="7FD064EE" w14:textId="77777777" w:rsidR="002327E4" w:rsidRDefault="004253F7" w:rsidP="006D60CE">
      <w:pPr>
        <w:pStyle w:val="RulesSub-section"/>
        <w:spacing w:after="200"/>
        <w:jc w:val="left"/>
        <w:rPr>
          <w:sz w:val="24"/>
          <w:szCs w:val="24"/>
        </w:rPr>
      </w:pPr>
      <w:r>
        <w:rPr>
          <w:b/>
          <w:sz w:val="24"/>
          <w:szCs w:val="24"/>
        </w:rPr>
        <w:t>L</w:t>
      </w:r>
      <w:r w:rsidR="008363A7">
        <w:rPr>
          <w:b/>
          <w:sz w:val="24"/>
          <w:szCs w:val="24"/>
        </w:rPr>
        <w:t>.</w:t>
      </w:r>
      <w:r w:rsidR="008363A7">
        <w:rPr>
          <w:b/>
          <w:sz w:val="24"/>
          <w:szCs w:val="24"/>
        </w:rPr>
        <w:tab/>
        <w:t>Facility.</w:t>
      </w:r>
      <w:r w:rsidR="002327E4">
        <w:rPr>
          <w:b/>
          <w:sz w:val="24"/>
          <w:szCs w:val="24"/>
        </w:rPr>
        <w:t xml:space="preserve"> </w:t>
      </w:r>
      <w:r w:rsidR="008363A7" w:rsidRPr="008363A7">
        <w:rPr>
          <w:sz w:val="24"/>
          <w:szCs w:val="24"/>
        </w:rPr>
        <w:t>“Facility</w:t>
      </w:r>
      <w:r w:rsidR="00507725">
        <w:rPr>
          <w:sz w:val="24"/>
          <w:szCs w:val="24"/>
        </w:rPr>
        <w:t>”, as used in this rule,</w:t>
      </w:r>
      <w:r w:rsidR="008363A7" w:rsidRPr="008363A7">
        <w:rPr>
          <w:sz w:val="24"/>
          <w:szCs w:val="24"/>
        </w:rPr>
        <w:t xml:space="preserve"> means a facility that poses a significant threat to drinking water</w:t>
      </w:r>
      <w:r w:rsidR="008363A7">
        <w:rPr>
          <w:sz w:val="24"/>
          <w:szCs w:val="24"/>
        </w:rPr>
        <w:t>.</w:t>
      </w:r>
    </w:p>
    <w:p w14:paraId="78BCEC13" w14:textId="77777777" w:rsidR="001744FD" w:rsidRPr="00507725" w:rsidRDefault="004253F7" w:rsidP="000D3A06">
      <w:pPr>
        <w:pStyle w:val="RulesSub-section"/>
        <w:spacing w:after="200"/>
        <w:jc w:val="left"/>
        <w:rPr>
          <w:sz w:val="24"/>
          <w:szCs w:val="24"/>
        </w:rPr>
      </w:pPr>
      <w:r>
        <w:rPr>
          <w:sz w:val="24"/>
          <w:szCs w:val="24"/>
        </w:rPr>
        <w:t>M</w:t>
      </w:r>
      <w:r w:rsidR="008666FA">
        <w:rPr>
          <w:b/>
          <w:sz w:val="24"/>
          <w:szCs w:val="24"/>
        </w:rPr>
        <w:t>.</w:t>
      </w:r>
      <w:r w:rsidR="008666FA">
        <w:rPr>
          <w:b/>
          <w:sz w:val="24"/>
          <w:szCs w:val="24"/>
        </w:rPr>
        <w:tab/>
      </w:r>
      <w:r w:rsidR="00D20DE8">
        <w:rPr>
          <w:b/>
          <w:sz w:val="24"/>
          <w:szCs w:val="24"/>
        </w:rPr>
        <w:t xml:space="preserve"> </w:t>
      </w:r>
      <w:r w:rsidR="00D20DE8" w:rsidRPr="00D20DE8">
        <w:rPr>
          <w:b/>
          <w:sz w:val="24"/>
          <w:szCs w:val="24"/>
        </w:rPr>
        <w:t>F</w:t>
      </w:r>
      <w:r w:rsidR="00D20DE8">
        <w:rPr>
          <w:b/>
          <w:sz w:val="24"/>
          <w:szCs w:val="24"/>
        </w:rPr>
        <w:t xml:space="preserve">acilities that pose a significant threat to drinking water. </w:t>
      </w:r>
      <w:r w:rsidR="00507725">
        <w:rPr>
          <w:sz w:val="24"/>
          <w:szCs w:val="24"/>
        </w:rPr>
        <w:t>“Facilities that pose a significant threat to drinking water” for the purposes of this rule include:</w:t>
      </w:r>
    </w:p>
    <w:p w14:paraId="02B98393" w14:textId="77777777" w:rsidR="00D20DE8" w:rsidRDefault="00D20DE8" w:rsidP="004253F7">
      <w:pPr>
        <w:pStyle w:val="RulesSub-section"/>
        <w:spacing w:after="200"/>
        <w:ind w:left="1080"/>
        <w:jc w:val="left"/>
        <w:rPr>
          <w:sz w:val="24"/>
          <w:szCs w:val="24"/>
        </w:rPr>
      </w:pPr>
      <w:r>
        <w:rPr>
          <w:sz w:val="24"/>
          <w:szCs w:val="24"/>
        </w:rPr>
        <w:t>(1)</w:t>
      </w:r>
      <w:r w:rsidR="004253F7">
        <w:rPr>
          <w:sz w:val="24"/>
          <w:szCs w:val="24"/>
        </w:rPr>
        <w:tab/>
      </w:r>
      <w:r>
        <w:rPr>
          <w:sz w:val="24"/>
          <w:szCs w:val="24"/>
        </w:rPr>
        <w:t>An automobile graveyard as defined in  30-A</w:t>
      </w:r>
      <w:r w:rsidR="00C163C2">
        <w:rPr>
          <w:sz w:val="24"/>
          <w:szCs w:val="24"/>
        </w:rPr>
        <w:t xml:space="preserve"> </w:t>
      </w:r>
      <w:r w:rsidR="001A52A5">
        <w:rPr>
          <w:sz w:val="24"/>
          <w:szCs w:val="24"/>
        </w:rPr>
        <w:t>M.R.S.A.</w:t>
      </w:r>
      <w:r>
        <w:rPr>
          <w:sz w:val="24"/>
          <w:szCs w:val="24"/>
        </w:rPr>
        <w:t xml:space="preserve"> </w:t>
      </w:r>
      <w:r w:rsidR="001A52A5">
        <w:rPr>
          <w:sz w:val="24"/>
          <w:szCs w:val="24"/>
        </w:rPr>
        <w:t>§</w:t>
      </w:r>
      <w:r>
        <w:rPr>
          <w:sz w:val="24"/>
          <w:szCs w:val="24"/>
        </w:rPr>
        <w:t>3752, subsection 1 or automobile recycling business as defined in 30-A</w:t>
      </w:r>
      <w:r w:rsidR="00C163C2">
        <w:rPr>
          <w:sz w:val="24"/>
          <w:szCs w:val="24"/>
        </w:rPr>
        <w:t xml:space="preserve"> </w:t>
      </w:r>
      <w:r w:rsidR="001A52A5">
        <w:rPr>
          <w:sz w:val="24"/>
          <w:szCs w:val="24"/>
        </w:rPr>
        <w:t>M.R.S.A.</w:t>
      </w:r>
      <w:r>
        <w:rPr>
          <w:sz w:val="24"/>
          <w:szCs w:val="24"/>
        </w:rPr>
        <w:t xml:space="preserve"> </w:t>
      </w:r>
      <w:r w:rsidR="001A52A5">
        <w:rPr>
          <w:sz w:val="24"/>
          <w:szCs w:val="24"/>
        </w:rPr>
        <w:t>§</w:t>
      </w:r>
      <w:r>
        <w:rPr>
          <w:sz w:val="24"/>
          <w:szCs w:val="24"/>
        </w:rPr>
        <w:t>3752</w:t>
      </w:r>
      <w:r w:rsidR="001A52A5">
        <w:rPr>
          <w:sz w:val="24"/>
          <w:szCs w:val="24"/>
        </w:rPr>
        <w:t>(</w:t>
      </w:r>
      <w:r>
        <w:rPr>
          <w:sz w:val="24"/>
          <w:szCs w:val="24"/>
        </w:rPr>
        <w:t>1-A</w:t>
      </w:r>
      <w:r w:rsidR="001A52A5">
        <w:rPr>
          <w:sz w:val="24"/>
          <w:szCs w:val="24"/>
        </w:rPr>
        <w:t>)</w:t>
      </w:r>
      <w:r w:rsidR="008666FA">
        <w:rPr>
          <w:sz w:val="24"/>
          <w:szCs w:val="24"/>
        </w:rPr>
        <w:t>;</w:t>
      </w:r>
    </w:p>
    <w:p w14:paraId="21F95CD2" w14:textId="77777777" w:rsidR="00D20DE8" w:rsidRDefault="00D20DE8" w:rsidP="004253F7">
      <w:pPr>
        <w:pStyle w:val="RulesSub-section"/>
        <w:spacing w:after="200"/>
        <w:ind w:left="1080"/>
        <w:jc w:val="left"/>
        <w:rPr>
          <w:sz w:val="24"/>
          <w:szCs w:val="24"/>
        </w:rPr>
      </w:pPr>
      <w:r>
        <w:rPr>
          <w:sz w:val="24"/>
          <w:szCs w:val="24"/>
        </w:rPr>
        <w:t>(2)</w:t>
      </w:r>
      <w:r w:rsidR="004253F7">
        <w:rPr>
          <w:sz w:val="24"/>
          <w:szCs w:val="24"/>
        </w:rPr>
        <w:tab/>
      </w:r>
      <w:r>
        <w:rPr>
          <w:sz w:val="24"/>
          <w:szCs w:val="24"/>
        </w:rPr>
        <w:t>An automobile body shop or other commercial automobile maintenance and repair facility</w:t>
      </w:r>
      <w:r w:rsidR="008666FA">
        <w:rPr>
          <w:sz w:val="24"/>
          <w:szCs w:val="24"/>
        </w:rPr>
        <w:t>;</w:t>
      </w:r>
    </w:p>
    <w:p w14:paraId="766AA387" w14:textId="77777777" w:rsidR="008666FA" w:rsidRDefault="008666FA" w:rsidP="004253F7">
      <w:pPr>
        <w:pStyle w:val="RulesSub-section"/>
        <w:spacing w:after="200"/>
        <w:ind w:left="1080"/>
        <w:jc w:val="left"/>
        <w:rPr>
          <w:sz w:val="24"/>
          <w:szCs w:val="24"/>
        </w:rPr>
      </w:pPr>
      <w:r>
        <w:rPr>
          <w:sz w:val="24"/>
          <w:szCs w:val="24"/>
        </w:rPr>
        <w:t>(3)</w:t>
      </w:r>
      <w:r w:rsidR="004253F7">
        <w:rPr>
          <w:sz w:val="24"/>
          <w:szCs w:val="24"/>
        </w:rPr>
        <w:tab/>
      </w:r>
      <w:r>
        <w:rPr>
          <w:sz w:val="24"/>
          <w:szCs w:val="24"/>
        </w:rPr>
        <w:t xml:space="preserve">A </w:t>
      </w:r>
      <w:proofErr w:type="gramStart"/>
      <w:r>
        <w:rPr>
          <w:sz w:val="24"/>
          <w:szCs w:val="24"/>
        </w:rPr>
        <w:t>dry cleaning</w:t>
      </w:r>
      <w:proofErr w:type="gramEnd"/>
      <w:r>
        <w:rPr>
          <w:sz w:val="24"/>
          <w:szCs w:val="24"/>
        </w:rPr>
        <w:t xml:space="preserve"> facility that uses perchloroethylene;</w:t>
      </w:r>
    </w:p>
    <w:p w14:paraId="74106E92" w14:textId="77777777" w:rsidR="008666FA" w:rsidRDefault="008666FA" w:rsidP="004253F7">
      <w:pPr>
        <w:pStyle w:val="RulesSub-section"/>
        <w:spacing w:after="200"/>
        <w:ind w:left="1080"/>
        <w:jc w:val="left"/>
        <w:rPr>
          <w:sz w:val="24"/>
          <w:szCs w:val="24"/>
        </w:rPr>
      </w:pPr>
      <w:r>
        <w:rPr>
          <w:sz w:val="24"/>
          <w:szCs w:val="24"/>
        </w:rPr>
        <w:t>(4)</w:t>
      </w:r>
      <w:r w:rsidR="004253F7">
        <w:rPr>
          <w:sz w:val="24"/>
          <w:szCs w:val="24"/>
        </w:rPr>
        <w:tab/>
      </w:r>
      <w:r>
        <w:rPr>
          <w:sz w:val="24"/>
          <w:szCs w:val="24"/>
        </w:rPr>
        <w:t xml:space="preserve">A metal finishing or plating facility; </w:t>
      </w:r>
      <w:r w:rsidR="001A52A5">
        <w:rPr>
          <w:sz w:val="24"/>
          <w:szCs w:val="24"/>
        </w:rPr>
        <w:t>and</w:t>
      </w:r>
    </w:p>
    <w:p w14:paraId="356ED30C" w14:textId="77777777" w:rsidR="008666FA" w:rsidRPr="00D20DE8" w:rsidRDefault="008666FA" w:rsidP="004253F7">
      <w:pPr>
        <w:pStyle w:val="RulesSub-section"/>
        <w:spacing w:after="200"/>
        <w:ind w:left="1080"/>
        <w:jc w:val="left"/>
        <w:rPr>
          <w:sz w:val="24"/>
          <w:szCs w:val="24"/>
        </w:rPr>
      </w:pPr>
      <w:r>
        <w:rPr>
          <w:sz w:val="24"/>
          <w:szCs w:val="24"/>
        </w:rPr>
        <w:t>(5)</w:t>
      </w:r>
      <w:r w:rsidR="004253F7">
        <w:rPr>
          <w:sz w:val="24"/>
          <w:szCs w:val="24"/>
        </w:rPr>
        <w:tab/>
      </w:r>
      <w:r>
        <w:rPr>
          <w:sz w:val="24"/>
          <w:szCs w:val="24"/>
        </w:rPr>
        <w:t xml:space="preserve">A commercial hazardous waste facility as defined under </w:t>
      </w:r>
      <w:r w:rsidR="00CD3689">
        <w:rPr>
          <w:sz w:val="24"/>
          <w:szCs w:val="24"/>
        </w:rPr>
        <w:t xml:space="preserve">Maine Hazardous Waste, Septage and Solid Waste Management Act, 38 M.R.S.A. </w:t>
      </w:r>
      <w:r w:rsidR="001A52A5">
        <w:rPr>
          <w:sz w:val="24"/>
          <w:szCs w:val="24"/>
        </w:rPr>
        <w:t>§</w:t>
      </w:r>
      <w:r w:rsidR="00CD3689">
        <w:rPr>
          <w:sz w:val="24"/>
          <w:szCs w:val="24"/>
        </w:rPr>
        <w:t>1303-C(</w:t>
      </w:r>
      <w:r>
        <w:rPr>
          <w:sz w:val="24"/>
          <w:szCs w:val="24"/>
        </w:rPr>
        <w:t>4</w:t>
      </w:r>
      <w:r w:rsidR="00CD3689">
        <w:rPr>
          <w:sz w:val="24"/>
          <w:szCs w:val="24"/>
        </w:rPr>
        <w:t>)</w:t>
      </w:r>
      <w:r>
        <w:rPr>
          <w:sz w:val="24"/>
          <w:szCs w:val="24"/>
        </w:rPr>
        <w:t>.</w:t>
      </w:r>
    </w:p>
    <w:p w14:paraId="77A33E82" w14:textId="77777777" w:rsidR="00067FE6" w:rsidRDefault="004253F7" w:rsidP="00067FE6">
      <w:pPr>
        <w:spacing w:after="200"/>
        <w:ind w:left="720" w:hanging="360"/>
        <w:rPr>
          <w:sz w:val="24"/>
          <w:szCs w:val="24"/>
        </w:rPr>
      </w:pPr>
      <w:r>
        <w:rPr>
          <w:b/>
          <w:sz w:val="24"/>
          <w:szCs w:val="24"/>
        </w:rPr>
        <w:t>N</w:t>
      </w:r>
      <w:r w:rsidR="00A6081F" w:rsidRPr="00E31D47">
        <w:rPr>
          <w:b/>
          <w:sz w:val="24"/>
          <w:szCs w:val="24"/>
        </w:rPr>
        <w:t>.</w:t>
      </w:r>
      <w:r w:rsidR="008666FA">
        <w:rPr>
          <w:b/>
          <w:sz w:val="24"/>
          <w:szCs w:val="24"/>
        </w:rPr>
        <w:tab/>
        <w:t>Metal finishing or plating facility</w:t>
      </w:r>
      <w:r w:rsidR="00303C6D">
        <w:rPr>
          <w:b/>
          <w:sz w:val="24"/>
          <w:szCs w:val="24"/>
        </w:rPr>
        <w:t xml:space="preserve">. </w:t>
      </w:r>
      <w:r w:rsidR="00303C6D">
        <w:rPr>
          <w:sz w:val="24"/>
          <w:szCs w:val="24"/>
        </w:rPr>
        <w:t xml:space="preserve">“Metal finishing or plating facility” means a commercial or industrial facility that performs any or </w:t>
      </w:r>
      <w:proofErr w:type="gramStart"/>
      <w:r w:rsidR="00303C6D">
        <w:rPr>
          <w:sz w:val="24"/>
          <w:szCs w:val="24"/>
        </w:rPr>
        <w:t>all of</w:t>
      </w:r>
      <w:proofErr w:type="gramEnd"/>
      <w:r w:rsidR="00303C6D">
        <w:rPr>
          <w:sz w:val="24"/>
          <w:szCs w:val="24"/>
        </w:rPr>
        <w:t xml:space="preserve"> the following: electroplating, plating, polishing, anodizing, coloring and coating operations on metals.</w:t>
      </w:r>
    </w:p>
    <w:p w14:paraId="4CA2088C" w14:textId="77777777" w:rsidR="004253F7" w:rsidRDefault="004253F7" w:rsidP="00067FE6">
      <w:pPr>
        <w:spacing w:after="200"/>
        <w:ind w:left="720" w:hanging="360"/>
        <w:rPr>
          <w:b/>
          <w:sz w:val="24"/>
          <w:szCs w:val="24"/>
        </w:rPr>
      </w:pPr>
      <w:r>
        <w:rPr>
          <w:b/>
          <w:sz w:val="24"/>
          <w:szCs w:val="24"/>
        </w:rPr>
        <w:t>O.</w:t>
      </w:r>
      <w:r>
        <w:rPr>
          <w:b/>
          <w:sz w:val="24"/>
          <w:szCs w:val="24"/>
        </w:rPr>
        <w:tab/>
        <w:t>M.R.S.A.</w:t>
      </w:r>
      <w:r>
        <w:rPr>
          <w:b/>
          <w:sz w:val="24"/>
          <w:szCs w:val="24"/>
        </w:rPr>
        <w:tab/>
      </w:r>
      <w:r w:rsidRPr="004253F7">
        <w:rPr>
          <w:sz w:val="24"/>
          <w:szCs w:val="24"/>
        </w:rPr>
        <w:t>“M.R.S.A.” means the Maine Revised Statutes Annotated.</w:t>
      </w:r>
    </w:p>
    <w:p w14:paraId="7F2EBE7E" w14:textId="77777777" w:rsidR="00067FE6" w:rsidRDefault="00AD6078" w:rsidP="00067FE6">
      <w:pPr>
        <w:spacing w:after="200"/>
        <w:ind w:left="720" w:hanging="360"/>
        <w:rPr>
          <w:sz w:val="24"/>
          <w:szCs w:val="24"/>
        </w:rPr>
      </w:pPr>
      <w:r>
        <w:rPr>
          <w:b/>
          <w:sz w:val="24"/>
          <w:szCs w:val="24"/>
        </w:rPr>
        <w:t>P</w:t>
      </w:r>
      <w:r w:rsidR="00067FE6">
        <w:rPr>
          <w:b/>
          <w:sz w:val="24"/>
          <w:szCs w:val="24"/>
        </w:rPr>
        <w:t>.</w:t>
      </w:r>
      <w:r w:rsidR="00067FE6">
        <w:rPr>
          <w:sz w:val="24"/>
          <w:szCs w:val="24"/>
        </w:rPr>
        <w:tab/>
      </w:r>
      <w:r w:rsidR="00067FE6" w:rsidRPr="00603407">
        <w:rPr>
          <w:b/>
          <w:sz w:val="24"/>
          <w:szCs w:val="24"/>
        </w:rPr>
        <w:t>Person</w:t>
      </w:r>
      <w:r w:rsidR="00067FE6">
        <w:rPr>
          <w:sz w:val="24"/>
          <w:szCs w:val="24"/>
        </w:rPr>
        <w:t xml:space="preserve">. “Person” means any natural person, firm, association, partnership, corporation, trust, the State and any agency of the State, government entity, quasi-governmental entity, the </w:t>
      </w:r>
      <w:smartTag w:uri="urn:schemas-microsoft-com:office:smarttags" w:element="country-region">
        <w:r w:rsidR="00067FE6">
          <w:rPr>
            <w:sz w:val="24"/>
            <w:szCs w:val="24"/>
          </w:rPr>
          <w:t>United States</w:t>
        </w:r>
      </w:smartTag>
      <w:r w:rsidR="00067FE6">
        <w:rPr>
          <w:sz w:val="24"/>
          <w:szCs w:val="24"/>
        </w:rPr>
        <w:t xml:space="preserve"> and any agency of the </w:t>
      </w:r>
      <w:smartTag w:uri="urn:schemas-microsoft-com:office:smarttags" w:element="place">
        <w:smartTag w:uri="urn:schemas-microsoft-com:office:smarttags" w:element="country-region">
          <w:r w:rsidR="00067FE6">
            <w:rPr>
              <w:sz w:val="24"/>
              <w:szCs w:val="24"/>
            </w:rPr>
            <w:t>United States</w:t>
          </w:r>
        </w:smartTag>
      </w:smartTag>
      <w:r w:rsidR="00067FE6">
        <w:rPr>
          <w:sz w:val="24"/>
          <w:szCs w:val="24"/>
        </w:rPr>
        <w:t xml:space="preserve"> and any other legal entity.</w:t>
      </w:r>
    </w:p>
    <w:p w14:paraId="3F4EED99" w14:textId="77777777" w:rsidR="00A31083" w:rsidRPr="00E31D47" w:rsidRDefault="00AD6078" w:rsidP="00067FE6">
      <w:pPr>
        <w:spacing w:after="200"/>
        <w:ind w:left="720" w:hanging="360"/>
        <w:rPr>
          <w:sz w:val="24"/>
          <w:szCs w:val="24"/>
        </w:rPr>
      </w:pPr>
      <w:r>
        <w:rPr>
          <w:b/>
          <w:bCs/>
          <w:sz w:val="24"/>
          <w:szCs w:val="24"/>
        </w:rPr>
        <w:t>Q</w:t>
      </w:r>
      <w:r w:rsidR="00A31083" w:rsidRPr="00E31D47">
        <w:rPr>
          <w:b/>
          <w:bCs/>
          <w:sz w:val="24"/>
          <w:szCs w:val="24"/>
        </w:rPr>
        <w:t>.</w:t>
      </w:r>
      <w:r w:rsidR="00A31083" w:rsidRPr="00E31D47">
        <w:rPr>
          <w:b/>
          <w:bCs/>
          <w:sz w:val="24"/>
          <w:szCs w:val="24"/>
        </w:rPr>
        <w:tab/>
        <w:t>Private drinking water well.</w:t>
      </w:r>
      <w:r w:rsidR="002327E4">
        <w:rPr>
          <w:sz w:val="24"/>
          <w:szCs w:val="24"/>
        </w:rPr>
        <w:t xml:space="preserve"> </w:t>
      </w:r>
      <w:r w:rsidR="00A31083" w:rsidRPr="00E31D47">
        <w:rPr>
          <w:sz w:val="24"/>
          <w:szCs w:val="24"/>
        </w:rPr>
        <w:t>"Private drinking water well" means a well that is used to supply water for human consumption and that is not a public drinking water well.</w:t>
      </w:r>
    </w:p>
    <w:p w14:paraId="51FDC9F1" w14:textId="77777777" w:rsidR="00A6081F" w:rsidRPr="00CF66FB" w:rsidRDefault="00AD6078" w:rsidP="00CF66FB">
      <w:pPr>
        <w:spacing w:after="200"/>
        <w:ind w:left="720" w:hanging="360"/>
        <w:rPr>
          <w:sz w:val="24"/>
          <w:szCs w:val="24"/>
        </w:rPr>
      </w:pPr>
      <w:r>
        <w:rPr>
          <w:b/>
          <w:bCs/>
          <w:sz w:val="24"/>
          <w:szCs w:val="24"/>
        </w:rPr>
        <w:lastRenderedPageBreak/>
        <w:t>R</w:t>
      </w:r>
      <w:r w:rsidR="00A31083" w:rsidRPr="00CF66FB">
        <w:rPr>
          <w:b/>
          <w:bCs/>
          <w:sz w:val="24"/>
          <w:szCs w:val="24"/>
        </w:rPr>
        <w:t>.</w:t>
      </w:r>
      <w:r w:rsidR="00A31083" w:rsidRPr="00CF66FB">
        <w:rPr>
          <w:b/>
          <w:bCs/>
          <w:sz w:val="24"/>
          <w:szCs w:val="24"/>
        </w:rPr>
        <w:tab/>
        <w:t>Public drinking water well.</w:t>
      </w:r>
      <w:r w:rsidR="002327E4">
        <w:rPr>
          <w:sz w:val="24"/>
          <w:szCs w:val="24"/>
        </w:rPr>
        <w:t xml:space="preserve"> </w:t>
      </w:r>
      <w:r w:rsidR="00A31083" w:rsidRPr="00CF66FB">
        <w:rPr>
          <w:sz w:val="24"/>
          <w:szCs w:val="24"/>
        </w:rPr>
        <w:t>"Public drinking water well" means a drinking water supply well for a public wate</w:t>
      </w:r>
      <w:r w:rsidR="00CD3689">
        <w:rPr>
          <w:sz w:val="24"/>
          <w:szCs w:val="24"/>
        </w:rPr>
        <w:t>r system as defined in 22 M.R.S.A.</w:t>
      </w:r>
      <w:r w:rsidR="00A31083" w:rsidRPr="00CF66FB">
        <w:rPr>
          <w:sz w:val="24"/>
          <w:szCs w:val="24"/>
        </w:rPr>
        <w:t xml:space="preserve"> </w:t>
      </w:r>
      <w:r w:rsidR="001A52A5">
        <w:rPr>
          <w:sz w:val="24"/>
          <w:szCs w:val="24"/>
        </w:rPr>
        <w:t>§</w:t>
      </w:r>
      <w:r w:rsidR="000272CC">
        <w:rPr>
          <w:sz w:val="24"/>
          <w:szCs w:val="24"/>
        </w:rPr>
        <w:t>2601</w:t>
      </w:r>
      <w:r w:rsidR="00CD3689">
        <w:rPr>
          <w:sz w:val="24"/>
          <w:szCs w:val="24"/>
        </w:rPr>
        <w:t>(</w:t>
      </w:r>
      <w:r w:rsidR="00A31083" w:rsidRPr="00CF66FB">
        <w:rPr>
          <w:sz w:val="24"/>
          <w:szCs w:val="24"/>
        </w:rPr>
        <w:t>8</w:t>
      </w:r>
      <w:r w:rsidR="00CD3689">
        <w:rPr>
          <w:sz w:val="24"/>
          <w:szCs w:val="24"/>
        </w:rPr>
        <w:t>)</w:t>
      </w:r>
      <w:r w:rsidR="00A31083" w:rsidRPr="00CF66FB">
        <w:rPr>
          <w:sz w:val="24"/>
          <w:szCs w:val="24"/>
        </w:rPr>
        <w:t>.</w:t>
      </w:r>
    </w:p>
    <w:p w14:paraId="103907B5" w14:textId="77777777" w:rsidR="002327E4" w:rsidRDefault="00AD6078" w:rsidP="00483A7D">
      <w:pPr>
        <w:pStyle w:val="RulesSub-section"/>
        <w:spacing w:after="200"/>
        <w:jc w:val="left"/>
        <w:rPr>
          <w:sz w:val="24"/>
          <w:szCs w:val="24"/>
        </w:rPr>
      </w:pPr>
      <w:r>
        <w:rPr>
          <w:b/>
          <w:sz w:val="24"/>
          <w:szCs w:val="24"/>
        </w:rPr>
        <w:t>S</w:t>
      </w:r>
      <w:r w:rsidR="00A6081F" w:rsidRPr="00E31D47">
        <w:rPr>
          <w:b/>
          <w:sz w:val="24"/>
          <w:szCs w:val="24"/>
        </w:rPr>
        <w:t>.</w:t>
      </w:r>
      <w:r w:rsidR="00CB4457">
        <w:rPr>
          <w:b/>
          <w:sz w:val="24"/>
          <w:szCs w:val="24"/>
        </w:rPr>
        <w:tab/>
      </w:r>
      <w:r w:rsidR="00A6081F" w:rsidRPr="00E31D47">
        <w:rPr>
          <w:b/>
          <w:sz w:val="24"/>
          <w:szCs w:val="24"/>
        </w:rPr>
        <w:t>Public drinking water supply.</w:t>
      </w:r>
      <w:r w:rsidR="002327E4">
        <w:rPr>
          <w:sz w:val="24"/>
          <w:szCs w:val="24"/>
        </w:rPr>
        <w:t xml:space="preserve"> </w:t>
      </w:r>
      <w:r w:rsidR="00A6081F" w:rsidRPr="00E31D47">
        <w:rPr>
          <w:sz w:val="24"/>
          <w:szCs w:val="24"/>
        </w:rPr>
        <w:t>"Public drinking water supply" means any well or other source of water that furnishes water to the public for human consumption for at least 15 connections, regularly serves an average of at least 25 individuals daily at least 60 days out of the year, or that supplies bottled water for sale.</w:t>
      </w:r>
    </w:p>
    <w:p w14:paraId="76E96678" w14:textId="77777777" w:rsidR="002327E4" w:rsidRDefault="00AD6078" w:rsidP="00135411">
      <w:pPr>
        <w:spacing w:after="200"/>
        <w:ind w:left="720" w:hanging="360"/>
        <w:rPr>
          <w:sz w:val="24"/>
          <w:szCs w:val="24"/>
        </w:rPr>
      </w:pPr>
      <w:r>
        <w:rPr>
          <w:b/>
          <w:bCs/>
          <w:sz w:val="24"/>
          <w:szCs w:val="24"/>
        </w:rPr>
        <w:t>T</w:t>
      </w:r>
      <w:r w:rsidR="00A31083" w:rsidRPr="00E31D47">
        <w:rPr>
          <w:b/>
          <w:bCs/>
          <w:sz w:val="24"/>
          <w:szCs w:val="24"/>
        </w:rPr>
        <w:t>.</w:t>
      </w:r>
      <w:r w:rsidR="007A0B3A">
        <w:rPr>
          <w:b/>
          <w:bCs/>
          <w:sz w:val="24"/>
          <w:szCs w:val="24"/>
        </w:rPr>
        <w:tab/>
      </w:r>
      <w:r w:rsidR="00A31083" w:rsidRPr="00E31D47">
        <w:rPr>
          <w:b/>
          <w:bCs/>
          <w:sz w:val="24"/>
          <w:szCs w:val="24"/>
        </w:rPr>
        <w:t>Wellhead protection zone.</w:t>
      </w:r>
      <w:r w:rsidR="002327E4">
        <w:rPr>
          <w:sz w:val="24"/>
          <w:szCs w:val="24"/>
        </w:rPr>
        <w:t xml:space="preserve"> </w:t>
      </w:r>
      <w:r w:rsidR="00A31083" w:rsidRPr="00E31D47">
        <w:rPr>
          <w:sz w:val="24"/>
          <w:szCs w:val="24"/>
        </w:rPr>
        <w:t>"Wellhead protection zone" means:</w:t>
      </w:r>
    </w:p>
    <w:p w14:paraId="730D00E0" w14:textId="77777777" w:rsidR="00A31083" w:rsidRPr="00E31D47" w:rsidRDefault="008363A7" w:rsidP="00135411">
      <w:pPr>
        <w:spacing w:after="200"/>
        <w:ind w:left="1080" w:hanging="360"/>
        <w:rPr>
          <w:sz w:val="24"/>
          <w:szCs w:val="24"/>
        </w:rPr>
      </w:pPr>
      <w:r>
        <w:rPr>
          <w:b/>
          <w:sz w:val="24"/>
          <w:szCs w:val="24"/>
        </w:rPr>
        <w:t>(1)</w:t>
      </w:r>
      <w:r w:rsidR="00A31083" w:rsidRPr="00E31D47">
        <w:rPr>
          <w:sz w:val="24"/>
          <w:szCs w:val="24"/>
        </w:rPr>
        <w:tab/>
        <w:t>In the case of a private drinking water well, the area within 300 feet of the well; and</w:t>
      </w:r>
    </w:p>
    <w:p w14:paraId="54E7982C" w14:textId="77777777" w:rsidR="002327E4" w:rsidRDefault="008363A7" w:rsidP="00135411">
      <w:pPr>
        <w:spacing w:after="200"/>
        <w:ind w:left="1080" w:hanging="360"/>
        <w:rPr>
          <w:sz w:val="24"/>
          <w:szCs w:val="24"/>
        </w:rPr>
      </w:pPr>
      <w:r>
        <w:rPr>
          <w:b/>
          <w:sz w:val="24"/>
          <w:szCs w:val="24"/>
        </w:rPr>
        <w:t>(2)</w:t>
      </w:r>
      <w:r w:rsidR="00A31083" w:rsidRPr="00E31D47">
        <w:rPr>
          <w:sz w:val="24"/>
          <w:szCs w:val="24"/>
        </w:rPr>
        <w:tab/>
        <w:t>In the case of a public drinking water well, the greater of:</w:t>
      </w:r>
    </w:p>
    <w:p w14:paraId="53C5A121" w14:textId="77777777" w:rsidR="00A31083" w:rsidRPr="00E31D47" w:rsidRDefault="00A31083" w:rsidP="00135411">
      <w:pPr>
        <w:spacing w:after="200"/>
        <w:ind w:left="1440" w:hanging="360"/>
        <w:rPr>
          <w:sz w:val="24"/>
          <w:szCs w:val="24"/>
        </w:rPr>
      </w:pPr>
      <w:r w:rsidRPr="00E31D47">
        <w:rPr>
          <w:sz w:val="24"/>
          <w:szCs w:val="24"/>
        </w:rPr>
        <w:t>(1)</w:t>
      </w:r>
      <w:r w:rsidRPr="00E31D47">
        <w:rPr>
          <w:sz w:val="24"/>
          <w:szCs w:val="24"/>
        </w:rPr>
        <w:tab/>
        <w:t>The area within 1,000 feet of the well; and</w:t>
      </w:r>
    </w:p>
    <w:p w14:paraId="5FC36453" w14:textId="77777777" w:rsidR="00557B0F" w:rsidRDefault="00A31083" w:rsidP="00557B0F">
      <w:pPr>
        <w:spacing w:after="200"/>
        <w:ind w:left="1440" w:hanging="360"/>
        <w:rPr>
          <w:sz w:val="24"/>
          <w:szCs w:val="24"/>
        </w:rPr>
      </w:pPr>
      <w:r w:rsidRPr="00AF3112">
        <w:rPr>
          <w:sz w:val="24"/>
          <w:szCs w:val="24"/>
        </w:rPr>
        <w:t>(2)</w:t>
      </w:r>
      <w:r w:rsidRPr="00AF3112">
        <w:rPr>
          <w:sz w:val="24"/>
          <w:szCs w:val="24"/>
        </w:rPr>
        <w:tab/>
        <w:t>The source water protection area of the well if mapped by the Department of Health and Human S</w:t>
      </w:r>
      <w:r w:rsidR="00CD3689" w:rsidRPr="00AF3112">
        <w:rPr>
          <w:sz w:val="24"/>
          <w:szCs w:val="24"/>
        </w:rPr>
        <w:t>ervices as described under</w:t>
      </w:r>
      <w:r w:rsidRPr="00AF3112">
        <w:rPr>
          <w:sz w:val="24"/>
          <w:szCs w:val="24"/>
        </w:rPr>
        <w:t xml:space="preserve"> 30-A</w:t>
      </w:r>
      <w:r w:rsidR="00CD3689" w:rsidRPr="00AF3112">
        <w:rPr>
          <w:sz w:val="24"/>
          <w:szCs w:val="24"/>
        </w:rPr>
        <w:t xml:space="preserve"> M.R.S.A. </w:t>
      </w:r>
      <w:r w:rsidR="00542669">
        <w:rPr>
          <w:sz w:val="24"/>
          <w:szCs w:val="24"/>
        </w:rPr>
        <w:t>§</w:t>
      </w:r>
      <w:r w:rsidRPr="00AF3112">
        <w:rPr>
          <w:sz w:val="24"/>
          <w:szCs w:val="24"/>
        </w:rPr>
        <w:t>2001</w:t>
      </w:r>
      <w:r w:rsidR="00CD3689" w:rsidRPr="00AF3112">
        <w:rPr>
          <w:sz w:val="24"/>
          <w:szCs w:val="24"/>
        </w:rPr>
        <w:t>(20-A).</w:t>
      </w:r>
    </w:p>
    <w:p w14:paraId="65ECAF39" w14:textId="77777777" w:rsidR="00557B0F" w:rsidRDefault="005838EE" w:rsidP="005838EE">
      <w:pPr>
        <w:pBdr>
          <w:top w:val="single" w:sz="12" w:space="1" w:color="auto"/>
          <w:bottom w:val="single" w:sz="12" w:space="1" w:color="auto"/>
        </w:pBdr>
        <w:spacing w:after="200"/>
        <w:ind w:left="1080"/>
        <w:rPr>
          <w:sz w:val="24"/>
          <w:szCs w:val="24"/>
        </w:rPr>
      </w:pPr>
      <w:r>
        <w:rPr>
          <w:sz w:val="24"/>
          <w:szCs w:val="24"/>
        </w:rPr>
        <w:t>NOTE</w:t>
      </w:r>
      <w:r w:rsidR="00557B0F">
        <w:rPr>
          <w:sz w:val="24"/>
          <w:szCs w:val="24"/>
        </w:rPr>
        <w:t xml:space="preserve">: </w:t>
      </w:r>
      <w:r w:rsidR="00542669">
        <w:rPr>
          <w:sz w:val="24"/>
          <w:szCs w:val="24"/>
        </w:rPr>
        <w:t>The w</w:t>
      </w:r>
      <w:r w:rsidR="00D627BB">
        <w:rPr>
          <w:sz w:val="24"/>
          <w:szCs w:val="24"/>
        </w:rPr>
        <w:t xml:space="preserve">ellhead protection zone </w:t>
      </w:r>
      <w:r w:rsidR="00542669">
        <w:rPr>
          <w:sz w:val="24"/>
          <w:szCs w:val="24"/>
        </w:rPr>
        <w:t xml:space="preserve">only applies to </w:t>
      </w:r>
      <w:r w:rsidR="00557B0F">
        <w:rPr>
          <w:sz w:val="24"/>
          <w:szCs w:val="24"/>
        </w:rPr>
        <w:t>drinking water wells</w:t>
      </w:r>
      <w:r w:rsidR="00D627BB">
        <w:rPr>
          <w:sz w:val="24"/>
          <w:szCs w:val="24"/>
        </w:rPr>
        <w:t xml:space="preserve"> </w:t>
      </w:r>
      <w:r w:rsidR="00557B0F">
        <w:rPr>
          <w:sz w:val="24"/>
          <w:szCs w:val="24"/>
        </w:rPr>
        <w:t>in existence at the time a</w:t>
      </w:r>
      <w:r w:rsidR="00D627BB">
        <w:rPr>
          <w:sz w:val="24"/>
          <w:szCs w:val="24"/>
        </w:rPr>
        <w:t>n application for a</w:t>
      </w:r>
      <w:r w:rsidR="00557B0F">
        <w:rPr>
          <w:sz w:val="24"/>
          <w:szCs w:val="24"/>
        </w:rPr>
        <w:t xml:space="preserve"> varian</w:t>
      </w:r>
      <w:r w:rsidR="00D627BB">
        <w:rPr>
          <w:sz w:val="24"/>
          <w:szCs w:val="24"/>
        </w:rPr>
        <w:t>ce is submitted to the department</w:t>
      </w:r>
      <w:r w:rsidR="00557B0F">
        <w:rPr>
          <w:sz w:val="24"/>
          <w:szCs w:val="24"/>
        </w:rPr>
        <w:t>.</w:t>
      </w:r>
    </w:p>
    <w:p w14:paraId="440B0D33" w14:textId="77777777" w:rsidR="002327E4" w:rsidRDefault="00557B0F" w:rsidP="004253F7">
      <w:pPr>
        <w:spacing w:after="200"/>
        <w:ind w:left="360" w:hanging="360"/>
        <w:rPr>
          <w:sz w:val="24"/>
          <w:szCs w:val="24"/>
        </w:rPr>
      </w:pPr>
      <w:r>
        <w:rPr>
          <w:b/>
          <w:sz w:val="24"/>
          <w:szCs w:val="24"/>
        </w:rPr>
        <w:t>(</w:t>
      </w:r>
      <w:r w:rsidR="00EC28C2" w:rsidRPr="00AF3112">
        <w:rPr>
          <w:b/>
          <w:sz w:val="24"/>
          <w:szCs w:val="24"/>
        </w:rPr>
        <w:t>3</w:t>
      </w:r>
      <w:r>
        <w:rPr>
          <w:b/>
          <w:sz w:val="24"/>
          <w:szCs w:val="24"/>
        </w:rPr>
        <w:t>)</w:t>
      </w:r>
      <w:r w:rsidR="00EC28C2" w:rsidRPr="00AF3112">
        <w:rPr>
          <w:b/>
          <w:sz w:val="24"/>
          <w:szCs w:val="24"/>
        </w:rPr>
        <w:tab/>
      </w:r>
      <w:r w:rsidR="00494293" w:rsidRPr="00AF3112">
        <w:rPr>
          <w:b/>
          <w:sz w:val="24"/>
          <w:szCs w:val="24"/>
        </w:rPr>
        <w:t>Prohibition</w:t>
      </w:r>
      <w:r w:rsidR="00894815" w:rsidRPr="00AF3112">
        <w:rPr>
          <w:b/>
          <w:sz w:val="24"/>
          <w:szCs w:val="24"/>
        </w:rPr>
        <w:t xml:space="preserve"> on facilities in </w:t>
      </w:r>
      <w:r w:rsidR="00494293" w:rsidRPr="00AF3112">
        <w:rPr>
          <w:b/>
          <w:sz w:val="24"/>
          <w:szCs w:val="24"/>
        </w:rPr>
        <w:t>w</w:t>
      </w:r>
      <w:r w:rsidR="00EC28C2" w:rsidRPr="00AF3112">
        <w:rPr>
          <w:b/>
          <w:sz w:val="24"/>
          <w:szCs w:val="24"/>
        </w:rPr>
        <w:t>ellhead protection zones.</w:t>
      </w:r>
      <w:r w:rsidR="002327E4">
        <w:rPr>
          <w:sz w:val="24"/>
          <w:szCs w:val="24"/>
        </w:rPr>
        <w:t xml:space="preserve"> </w:t>
      </w:r>
      <w:r w:rsidR="001048EF" w:rsidRPr="00AF3112">
        <w:rPr>
          <w:sz w:val="24"/>
          <w:szCs w:val="24"/>
        </w:rPr>
        <w:t>A</w:t>
      </w:r>
      <w:r w:rsidR="00EC28C2" w:rsidRPr="00AF3112">
        <w:rPr>
          <w:sz w:val="24"/>
          <w:szCs w:val="24"/>
        </w:rPr>
        <w:t xml:space="preserve"> person may not install</w:t>
      </w:r>
      <w:r w:rsidR="005F1CA3" w:rsidRPr="00AF3112">
        <w:rPr>
          <w:sz w:val="24"/>
          <w:szCs w:val="24"/>
        </w:rPr>
        <w:t xml:space="preserve"> </w:t>
      </w:r>
      <w:r w:rsidR="005B45B1" w:rsidRPr="00AF3112">
        <w:rPr>
          <w:sz w:val="24"/>
          <w:szCs w:val="24"/>
        </w:rPr>
        <w:t xml:space="preserve">or cause to be installed </w:t>
      </w:r>
      <w:r w:rsidR="00385C51" w:rsidRPr="00AF3112">
        <w:rPr>
          <w:sz w:val="24"/>
          <w:szCs w:val="24"/>
        </w:rPr>
        <w:t>a</w:t>
      </w:r>
      <w:r w:rsidR="008363A7" w:rsidRPr="00AF3112">
        <w:rPr>
          <w:sz w:val="24"/>
          <w:szCs w:val="24"/>
        </w:rPr>
        <w:t xml:space="preserve"> facility</w:t>
      </w:r>
      <w:r w:rsidR="00385C51" w:rsidRPr="00AF3112">
        <w:rPr>
          <w:sz w:val="24"/>
          <w:szCs w:val="24"/>
        </w:rPr>
        <w:t xml:space="preserve"> </w:t>
      </w:r>
      <w:r w:rsidR="00EC28C2" w:rsidRPr="00AF3112">
        <w:rPr>
          <w:sz w:val="24"/>
          <w:szCs w:val="24"/>
        </w:rPr>
        <w:t>in a wellhead protection</w:t>
      </w:r>
      <w:r w:rsidR="000B56C7" w:rsidRPr="00AF3112">
        <w:rPr>
          <w:sz w:val="24"/>
          <w:szCs w:val="24"/>
        </w:rPr>
        <w:t xml:space="preserve"> zone</w:t>
      </w:r>
      <w:r w:rsidR="00AF3112">
        <w:rPr>
          <w:sz w:val="24"/>
          <w:szCs w:val="24"/>
        </w:rPr>
        <w:t>.</w:t>
      </w:r>
    </w:p>
    <w:p w14:paraId="77064227" w14:textId="77777777" w:rsidR="002327E4" w:rsidRDefault="001048EF" w:rsidP="00AF3112">
      <w:pPr>
        <w:spacing w:after="200"/>
        <w:ind w:firstLine="360"/>
        <w:rPr>
          <w:sz w:val="24"/>
          <w:szCs w:val="24"/>
        </w:rPr>
      </w:pPr>
      <w:r>
        <w:rPr>
          <w:b/>
          <w:bCs/>
          <w:sz w:val="24"/>
          <w:szCs w:val="24"/>
        </w:rPr>
        <w:t>A</w:t>
      </w:r>
      <w:r w:rsidR="00EC28C2" w:rsidRPr="003F394A">
        <w:rPr>
          <w:b/>
          <w:bCs/>
          <w:sz w:val="24"/>
          <w:szCs w:val="24"/>
        </w:rPr>
        <w:t>.</w:t>
      </w:r>
      <w:r w:rsidR="00EC28C2" w:rsidRPr="003F394A">
        <w:rPr>
          <w:b/>
          <w:bCs/>
          <w:sz w:val="24"/>
          <w:szCs w:val="24"/>
        </w:rPr>
        <w:tab/>
        <w:t>Ex</w:t>
      </w:r>
      <w:r>
        <w:rPr>
          <w:b/>
          <w:bCs/>
          <w:sz w:val="24"/>
          <w:szCs w:val="24"/>
        </w:rPr>
        <w:t>c</w:t>
      </w:r>
      <w:r w:rsidR="00176BE5">
        <w:rPr>
          <w:b/>
          <w:bCs/>
          <w:sz w:val="24"/>
          <w:szCs w:val="24"/>
        </w:rPr>
        <w:t>eptions</w:t>
      </w:r>
      <w:r w:rsidR="00EC28C2" w:rsidRPr="003F394A">
        <w:rPr>
          <w:b/>
          <w:bCs/>
          <w:sz w:val="24"/>
          <w:szCs w:val="24"/>
        </w:rPr>
        <w:t>.</w:t>
      </w:r>
      <w:r w:rsidR="002327E4">
        <w:rPr>
          <w:sz w:val="24"/>
          <w:szCs w:val="24"/>
        </w:rPr>
        <w:t xml:space="preserve"> </w:t>
      </w:r>
      <w:r>
        <w:rPr>
          <w:sz w:val="24"/>
          <w:szCs w:val="24"/>
        </w:rPr>
        <w:t xml:space="preserve">The prohibition of this </w:t>
      </w:r>
      <w:r w:rsidR="00EC28C2" w:rsidRPr="003F394A">
        <w:rPr>
          <w:sz w:val="24"/>
          <w:szCs w:val="24"/>
        </w:rPr>
        <w:t>section does not apply to:</w:t>
      </w:r>
    </w:p>
    <w:p w14:paraId="4624D033" w14:textId="77777777" w:rsidR="00EC28C2" w:rsidRPr="00EC28C2" w:rsidRDefault="003B1888" w:rsidP="001048EF">
      <w:pPr>
        <w:spacing w:after="200"/>
        <w:ind w:left="1080" w:right="-144" w:hanging="360"/>
        <w:rPr>
          <w:sz w:val="24"/>
          <w:szCs w:val="24"/>
        </w:rPr>
      </w:pPr>
      <w:r>
        <w:rPr>
          <w:b/>
          <w:sz w:val="24"/>
          <w:szCs w:val="24"/>
        </w:rPr>
        <w:t>(1)</w:t>
      </w:r>
      <w:r w:rsidR="00EC28C2" w:rsidRPr="00EC28C2">
        <w:rPr>
          <w:sz w:val="24"/>
          <w:szCs w:val="24"/>
        </w:rPr>
        <w:tab/>
        <w:t>A</w:t>
      </w:r>
      <w:r w:rsidR="00B86635">
        <w:rPr>
          <w:sz w:val="24"/>
          <w:szCs w:val="24"/>
        </w:rPr>
        <w:t xml:space="preserve"> facility </w:t>
      </w:r>
      <w:r w:rsidR="00EC28C2" w:rsidRPr="00EC28C2">
        <w:rPr>
          <w:sz w:val="24"/>
          <w:szCs w:val="24"/>
        </w:rPr>
        <w:t xml:space="preserve">in existence or under construction on </w:t>
      </w:r>
      <w:r w:rsidR="00BC5379">
        <w:rPr>
          <w:sz w:val="24"/>
          <w:szCs w:val="24"/>
        </w:rPr>
        <w:t>September 30, 2008;</w:t>
      </w:r>
    </w:p>
    <w:p w14:paraId="0D53FC16" w14:textId="77777777" w:rsidR="00EC28C2" w:rsidRPr="00EC28C2" w:rsidRDefault="003B1888" w:rsidP="001048EF">
      <w:pPr>
        <w:spacing w:after="200"/>
        <w:ind w:left="1080" w:right="-144" w:hanging="360"/>
        <w:rPr>
          <w:sz w:val="24"/>
          <w:szCs w:val="24"/>
        </w:rPr>
      </w:pPr>
      <w:r>
        <w:rPr>
          <w:b/>
          <w:sz w:val="24"/>
          <w:szCs w:val="24"/>
        </w:rPr>
        <w:t>(2)</w:t>
      </w:r>
      <w:r w:rsidR="00EC28C2" w:rsidRPr="00EC28C2">
        <w:rPr>
          <w:b/>
          <w:sz w:val="24"/>
          <w:szCs w:val="24"/>
        </w:rPr>
        <w:tab/>
      </w:r>
      <w:r w:rsidR="00EC28C2" w:rsidRPr="00EC28C2">
        <w:rPr>
          <w:sz w:val="24"/>
          <w:szCs w:val="24"/>
        </w:rPr>
        <w:t>The replacement or expansion of a</w:t>
      </w:r>
      <w:r w:rsidR="008363A7">
        <w:rPr>
          <w:sz w:val="24"/>
          <w:szCs w:val="24"/>
        </w:rPr>
        <w:t xml:space="preserve"> facility</w:t>
      </w:r>
      <w:r w:rsidR="00BC5379">
        <w:rPr>
          <w:sz w:val="24"/>
          <w:szCs w:val="24"/>
        </w:rPr>
        <w:t xml:space="preserve"> </w:t>
      </w:r>
      <w:r w:rsidR="00EC28C2" w:rsidRPr="00EC28C2">
        <w:rPr>
          <w:sz w:val="24"/>
          <w:szCs w:val="24"/>
        </w:rPr>
        <w:t>in</w:t>
      </w:r>
      <w:r w:rsidR="00BC5379">
        <w:rPr>
          <w:sz w:val="24"/>
          <w:szCs w:val="24"/>
        </w:rPr>
        <w:t xml:space="preserve"> existence on September 30, </w:t>
      </w:r>
      <w:proofErr w:type="gramStart"/>
      <w:r w:rsidR="00BC5379">
        <w:rPr>
          <w:sz w:val="24"/>
          <w:szCs w:val="24"/>
        </w:rPr>
        <w:t>2008</w:t>
      </w:r>
      <w:proofErr w:type="gramEnd"/>
      <w:r w:rsidR="00EC28C2" w:rsidRPr="00EC28C2">
        <w:rPr>
          <w:sz w:val="24"/>
          <w:szCs w:val="24"/>
        </w:rPr>
        <w:t xml:space="preserve"> as long as the replacement or expansion occurs on the same property and the facility meets all applicable requirements of </w:t>
      </w:r>
      <w:r w:rsidR="00BC5379">
        <w:rPr>
          <w:sz w:val="24"/>
          <w:szCs w:val="24"/>
        </w:rPr>
        <w:t>law;</w:t>
      </w:r>
    </w:p>
    <w:p w14:paraId="69FA9D60" w14:textId="77777777" w:rsidR="00123813" w:rsidRDefault="003B1888" w:rsidP="00BC5379">
      <w:pPr>
        <w:spacing w:after="200"/>
        <w:ind w:left="1080" w:hanging="360"/>
        <w:rPr>
          <w:sz w:val="24"/>
          <w:szCs w:val="24"/>
        </w:rPr>
      </w:pPr>
      <w:r>
        <w:rPr>
          <w:b/>
          <w:sz w:val="24"/>
          <w:szCs w:val="24"/>
        </w:rPr>
        <w:t>(3)</w:t>
      </w:r>
      <w:r w:rsidR="00EC28C2" w:rsidRPr="00EC28C2">
        <w:rPr>
          <w:b/>
          <w:sz w:val="24"/>
          <w:szCs w:val="24"/>
        </w:rPr>
        <w:tab/>
      </w:r>
      <w:r w:rsidR="00123813" w:rsidRPr="00DD7990">
        <w:rPr>
          <w:sz w:val="24"/>
          <w:szCs w:val="24"/>
        </w:rPr>
        <w:t>T</w:t>
      </w:r>
      <w:r w:rsidR="00BC5379">
        <w:rPr>
          <w:sz w:val="24"/>
          <w:szCs w:val="24"/>
        </w:rPr>
        <w:t>he</w:t>
      </w:r>
      <w:r w:rsidR="008363A7">
        <w:rPr>
          <w:sz w:val="24"/>
          <w:szCs w:val="24"/>
        </w:rPr>
        <w:t xml:space="preserve"> installation of a facility</w:t>
      </w:r>
      <w:r w:rsidR="00BC5379">
        <w:rPr>
          <w:sz w:val="24"/>
          <w:szCs w:val="24"/>
        </w:rPr>
        <w:t xml:space="preserve"> located on the same property of a well</w:t>
      </w:r>
      <w:r w:rsidR="00123813">
        <w:rPr>
          <w:sz w:val="24"/>
          <w:szCs w:val="24"/>
        </w:rPr>
        <w:t xml:space="preserve"> </w:t>
      </w:r>
      <w:r w:rsidR="00123813" w:rsidRPr="00EC28C2">
        <w:rPr>
          <w:sz w:val="24"/>
          <w:szCs w:val="24"/>
        </w:rPr>
        <w:t>serving only users of that property</w:t>
      </w:r>
      <w:r w:rsidR="0023097A">
        <w:rPr>
          <w:sz w:val="24"/>
          <w:szCs w:val="24"/>
        </w:rPr>
        <w:t>.</w:t>
      </w:r>
    </w:p>
    <w:p w14:paraId="4E744D5B" w14:textId="77777777" w:rsidR="00EC1AD4" w:rsidRDefault="003B1888" w:rsidP="00EC1AD4">
      <w:pPr>
        <w:ind w:left="720" w:right="-144" w:hanging="360"/>
        <w:rPr>
          <w:b/>
          <w:bCs/>
          <w:sz w:val="24"/>
          <w:szCs w:val="24"/>
        </w:rPr>
      </w:pPr>
      <w:r w:rsidRPr="003B1888">
        <w:rPr>
          <w:b/>
          <w:sz w:val="24"/>
          <w:szCs w:val="24"/>
        </w:rPr>
        <w:t>B.</w:t>
      </w:r>
      <w:r w:rsidRPr="003B1888">
        <w:rPr>
          <w:b/>
          <w:sz w:val="24"/>
          <w:szCs w:val="24"/>
        </w:rPr>
        <w:tab/>
      </w:r>
      <w:r w:rsidR="00EC28C2" w:rsidRPr="003B1888">
        <w:rPr>
          <w:b/>
          <w:bCs/>
          <w:sz w:val="24"/>
          <w:szCs w:val="24"/>
        </w:rPr>
        <w:t>Variances</w:t>
      </w:r>
    </w:p>
    <w:p w14:paraId="5EC881F6" w14:textId="77777777" w:rsidR="00EC1AD4" w:rsidRDefault="00EC1AD4" w:rsidP="00EC1AD4">
      <w:pPr>
        <w:ind w:left="720" w:right="-144" w:hanging="360"/>
        <w:rPr>
          <w:b/>
          <w:bCs/>
          <w:sz w:val="24"/>
          <w:szCs w:val="24"/>
        </w:rPr>
      </w:pPr>
    </w:p>
    <w:p w14:paraId="4D2E9568" w14:textId="77777777" w:rsidR="00182964" w:rsidRDefault="00182964" w:rsidP="00EC1AD4">
      <w:pPr>
        <w:ind w:left="1080" w:right="-144" w:hanging="360"/>
        <w:rPr>
          <w:bCs/>
          <w:sz w:val="24"/>
          <w:szCs w:val="24"/>
        </w:rPr>
      </w:pPr>
      <w:r>
        <w:rPr>
          <w:bCs/>
          <w:sz w:val="24"/>
          <w:szCs w:val="24"/>
        </w:rPr>
        <w:t>(1)</w:t>
      </w:r>
      <w:r>
        <w:rPr>
          <w:bCs/>
          <w:sz w:val="24"/>
          <w:szCs w:val="24"/>
        </w:rPr>
        <w:tab/>
      </w:r>
      <w:r w:rsidR="004E2FEC">
        <w:rPr>
          <w:bCs/>
          <w:sz w:val="24"/>
          <w:szCs w:val="24"/>
        </w:rPr>
        <w:t>T</w:t>
      </w:r>
      <w:r w:rsidR="007261B4">
        <w:rPr>
          <w:bCs/>
          <w:sz w:val="24"/>
          <w:szCs w:val="24"/>
        </w:rPr>
        <w:t xml:space="preserve">he </w:t>
      </w:r>
      <w:r>
        <w:rPr>
          <w:bCs/>
          <w:sz w:val="24"/>
          <w:szCs w:val="24"/>
        </w:rPr>
        <w:t>Board</w:t>
      </w:r>
      <w:r w:rsidR="007261B4">
        <w:rPr>
          <w:bCs/>
          <w:sz w:val="24"/>
          <w:szCs w:val="24"/>
        </w:rPr>
        <w:t xml:space="preserve"> may grant a variance</w:t>
      </w:r>
      <w:r w:rsidR="006A7223">
        <w:rPr>
          <w:bCs/>
          <w:sz w:val="24"/>
          <w:szCs w:val="24"/>
        </w:rPr>
        <w:t xml:space="preserve"> for a commercial hazardous waste facility</w:t>
      </w:r>
      <w:r w:rsidR="00FB0742">
        <w:rPr>
          <w:bCs/>
          <w:sz w:val="24"/>
          <w:szCs w:val="24"/>
        </w:rPr>
        <w:t>, with or without conditions,</w:t>
      </w:r>
      <w:r w:rsidR="007261B4">
        <w:rPr>
          <w:bCs/>
          <w:sz w:val="24"/>
          <w:szCs w:val="24"/>
        </w:rPr>
        <w:t xml:space="preserve"> to the prohibition of this section if</w:t>
      </w:r>
      <w:r>
        <w:rPr>
          <w:bCs/>
          <w:sz w:val="24"/>
          <w:szCs w:val="24"/>
        </w:rPr>
        <w:t xml:space="preserve"> the Board determines during the processing of the license application under </w:t>
      </w:r>
      <w:r w:rsidR="00D93C82">
        <w:rPr>
          <w:bCs/>
          <w:sz w:val="24"/>
          <w:szCs w:val="24"/>
        </w:rPr>
        <w:t xml:space="preserve">Licensing of Hazardous Waste Facilities, 06-096 CMR </w:t>
      </w:r>
      <w:r>
        <w:rPr>
          <w:bCs/>
          <w:sz w:val="24"/>
          <w:szCs w:val="24"/>
        </w:rPr>
        <w:t>Chapter 856</w:t>
      </w:r>
      <w:r w:rsidR="00D93C82">
        <w:rPr>
          <w:bCs/>
          <w:sz w:val="24"/>
          <w:szCs w:val="24"/>
        </w:rPr>
        <w:t xml:space="preserve"> (last amended Nov. 3, 2002)</w:t>
      </w:r>
      <w:r>
        <w:rPr>
          <w:bCs/>
          <w:sz w:val="24"/>
          <w:szCs w:val="24"/>
        </w:rPr>
        <w:t xml:space="preserve"> that granting such variance is consistent with the intent of 38 M.R.S.A. </w:t>
      </w:r>
      <w:r w:rsidR="00D93C82">
        <w:rPr>
          <w:bCs/>
          <w:sz w:val="24"/>
          <w:szCs w:val="24"/>
        </w:rPr>
        <w:t>§</w:t>
      </w:r>
      <w:r>
        <w:rPr>
          <w:bCs/>
          <w:sz w:val="24"/>
          <w:szCs w:val="24"/>
        </w:rPr>
        <w:t>1391.</w:t>
      </w:r>
    </w:p>
    <w:p w14:paraId="0F2684DC" w14:textId="77777777" w:rsidR="00EC1AD4" w:rsidRDefault="00EC1AD4" w:rsidP="00EC1AD4">
      <w:pPr>
        <w:ind w:left="1080" w:right="-144" w:hanging="360"/>
        <w:rPr>
          <w:bCs/>
          <w:sz w:val="24"/>
          <w:szCs w:val="24"/>
        </w:rPr>
      </w:pPr>
    </w:p>
    <w:p w14:paraId="53C3A9BD" w14:textId="77777777" w:rsidR="007261B4" w:rsidRDefault="00EC1AD4" w:rsidP="00FB0742">
      <w:pPr>
        <w:spacing w:after="200"/>
        <w:ind w:left="1080" w:right="-144" w:hanging="360"/>
        <w:rPr>
          <w:bCs/>
          <w:sz w:val="24"/>
          <w:szCs w:val="24"/>
        </w:rPr>
      </w:pPr>
      <w:r>
        <w:rPr>
          <w:bCs/>
          <w:sz w:val="24"/>
          <w:szCs w:val="24"/>
        </w:rPr>
        <w:t>(2</w:t>
      </w:r>
      <w:r w:rsidR="00182964">
        <w:rPr>
          <w:bCs/>
          <w:sz w:val="24"/>
          <w:szCs w:val="24"/>
        </w:rPr>
        <w:t>)</w:t>
      </w:r>
      <w:r w:rsidR="00182964">
        <w:rPr>
          <w:bCs/>
          <w:sz w:val="24"/>
          <w:szCs w:val="24"/>
        </w:rPr>
        <w:tab/>
      </w:r>
      <w:r w:rsidR="004E2FEC">
        <w:rPr>
          <w:bCs/>
          <w:sz w:val="24"/>
          <w:szCs w:val="24"/>
        </w:rPr>
        <w:t>T</w:t>
      </w:r>
      <w:r w:rsidR="001242AE">
        <w:rPr>
          <w:bCs/>
          <w:sz w:val="24"/>
          <w:szCs w:val="24"/>
        </w:rPr>
        <w:t xml:space="preserve">he </w:t>
      </w:r>
      <w:r w:rsidR="00D93C82">
        <w:rPr>
          <w:bCs/>
          <w:sz w:val="24"/>
          <w:szCs w:val="24"/>
        </w:rPr>
        <w:t>c</w:t>
      </w:r>
      <w:r w:rsidR="001242AE">
        <w:rPr>
          <w:bCs/>
          <w:sz w:val="24"/>
          <w:szCs w:val="24"/>
        </w:rPr>
        <w:t>ommissioner may grant a variance</w:t>
      </w:r>
      <w:r w:rsidR="004D593F">
        <w:rPr>
          <w:bCs/>
          <w:sz w:val="24"/>
          <w:szCs w:val="24"/>
        </w:rPr>
        <w:t xml:space="preserve"> for any other facility under subsection 2(M) above</w:t>
      </w:r>
      <w:r w:rsidR="001242AE">
        <w:rPr>
          <w:bCs/>
          <w:sz w:val="24"/>
          <w:szCs w:val="24"/>
        </w:rPr>
        <w:t xml:space="preserve"> to the prohibition of this section if</w:t>
      </w:r>
      <w:r w:rsidR="007261B4">
        <w:rPr>
          <w:bCs/>
          <w:sz w:val="24"/>
          <w:szCs w:val="24"/>
        </w:rPr>
        <w:t>:</w:t>
      </w:r>
    </w:p>
    <w:p w14:paraId="14538BE2" w14:textId="77777777" w:rsidR="00EC28C2" w:rsidRPr="00EC28C2" w:rsidRDefault="007261B4" w:rsidP="001242AE">
      <w:pPr>
        <w:spacing w:after="200"/>
        <w:ind w:left="1440" w:right="-144" w:hanging="360"/>
        <w:rPr>
          <w:sz w:val="24"/>
          <w:szCs w:val="24"/>
        </w:rPr>
      </w:pPr>
      <w:r w:rsidRPr="002164E6">
        <w:rPr>
          <w:sz w:val="24"/>
          <w:szCs w:val="24"/>
        </w:rPr>
        <w:t>(</w:t>
      </w:r>
      <w:r w:rsidR="001242AE">
        <w:rPr>
          <w:sz w:val="24"/>
          <w:szCs w:val="24"/>
        </w:rPr>
        <w:t>a</w:t>
      </w:r>
      <w:r w:rsidRPr="002164E6">
        <w:rPr>
          <w:sz w:val="24"/>
          <w:szCs w:val="24"/>
        </w:rPr>
        <w:t>)</w:t>
      </w:r>
      <w:r w:rsidRPr="002164E6">
        <w:rPr>
          <w:sz w:val="24"/>
          <w:szCs w:val="24"/>
        </w:rPr>
        <w:tab/>
      </w:r>
      <w:r w:rsidR="00EC28C2" w:rsidRPr="00EC28C2">
        <w:rPr>
          <w:sz w:val="24"/>
          <w:szCs w:val="24"/>
        </w:rPr>
        <w:t xml:space="preserve">In the case of a community drinking water well, a private drinking water well or a well that supplies drinking water to a school, the </w:t>
      </w:r>
      <w:r w:rsidR="004E2FEC">
        <w:rPr>
          <w:sz w:val="24"/>
          <w:szCs w:val="24"/>
        </w:rPr>
        <w:t xml:space="preserve">applicant </w:t>
      </w:r>
      <w:r w:rsidR="00EC28C2" w:rsidRPr="00EC28C2">
        <w:rPr>
          <w:sz w:val="24"/>
          <w:szCs w:val="24"/>
        </w:rPr>
        <w:t xml:space="preserve">demonstrates </w:t>
      </w:r>
      <w:r w:rsidR="004736FF">
        <w:rPr>
          <w:sz w:val="24"/>
          <w:szCs w:val="24"/>
        </w:rPr>
        <w:t xml:space="preserve">to the </w:t>
      </w:r>
      <w:r w:rsidR="004736FF">
        <w:rPr>
          <w:sz w:val="24"/>
          <w:szCs w:val="24"/>
        </w:rPr>
        <w:lastRenderedPageBreak/>
        <w:t xml:space="preserve">commissioner’s satisfaction </w:t>
      </w:r>
      <w:r w:rsidR="00EC28C2" w:rsidRPr="00EC28C2">
        <w:rPr>
          <w:sz w:val="24"/>
          <w:szCs w:val="24"/>
        </w:rPr>
        <w:t>that no hydrogeologic connection exists between the proposed facility and the water supply at issue</w:t>
      </w:r>
      <w:r w:rsidR="002164E6">
        <w:rPr>
          <w:sz w:val="24"/>
          <w:szCs w:val="24"/>
        </w:rPr>
        <w:t>; or</w:t>
      </w:r>
    </w:p>
    <w:p w14:paraId="642A16DF" w14:textId="77777777" w:rsidR="00EC28C2" w:rsidRPr="00EC28C2" w:rsidRDefault="002164E6" w:rsidP="001242AE">
      <w:pPr>
        <w:spacing w:after="200"/>
        <w:ind w:left="1440" w:hanging="360"/>
        <w:rPr>
          <w:sz w:val="24"/>
          <w:szCs w:val="24"/>
        </w:rPr>
      </w:pPr>
      <w:r w:rsidRPr="002164E6">
        <w:rPr>
          <w:bCs/>
          <w:sz w:val="24"/>
          <w:szCs w:val="24"/>
        </w:rPr>
        <w:t>(</w:t>
      </w:r>
      <w:r w:rsidR="001242AE">
        <w:rPr>
          <w:bCs/>
          <w:sz w:val="24"/>
          <w:szCs w:val="24"/>
        </w:rPr>
        <w:t>b</w:t>
      </w:r>
      <w:r w:rsidRPr="002164E6">
        <w:rPr>
          <w:bCs/>
          <w:sz w:val="24"/>
          <w:szCs w:val="24"/>
        </w:rPr>
        <w:t>)</w:t>
      </w:r>
      <w:r w:rsidRPr="002164E6">
        <w:rPr>
          <w:bCs/>
          <w:sz w:val="24"/>
          <w:szCs w:val="24"/>
        </w:rPr>
        <w:tab/>
      </w:r>
      <w:r>
        <w:rPr>
          <w:bCs/>
          <w:sz w:val="24"/>
          <w:szCs w:val="24"/>
        </w:rPr>
        <w:t>I</w:t>
      </w:r>
      <w:r w:rsidRPr="002164E6">
        <w:rPr>
          <w:bCs/>
          <w:sz w:val="24"/>
          <w:szCs w:val="24"/>
        </w:rPr>
        <w:t>n t</w:t>
      </w:r>
      <w:r>
        <w:rPr>
          <w:bCs/>
          <w:sz w:val="24"/>
          <w:szCs w:val="24"/>
        </w:rPr>
        <w:t xml:space="preserve">he case </w:t>
      </w:r>
      <w:r w:rsidR="00EC28C2" w:rsidRPr="00EC28C2">
        <w:rPr>
          <w:sz w:val="24"/>
          <w:szCs w:val="24"/>
        </w:rPr>
        <w:t xml:space="preserve">of a public drinking water well other than a community drinking water well or a drinking water well supplying drinking water to a school, the commissioner determines that the engineering and monitoring measures proposed by the </w:t>
      </w:r>
      <w:r w:rsidR="004E2FEC">
        <w:rPr>
          <w:sz w:val="24"/>
          <w:szCs w:val="24"/>
        </w:rPr>
        <w:t xml:space="preserve">applicant </w:t>
      </w:r>
      <w:r w:rsidR="00EC28C2" w:rsidRPr="00EC28C2">
        <w:rPr>
          <w:sz w:val="24"/>
          <w:szCs w:val="24"/>
        </w:rPr>
        <w:t>exceed regulatory requirements and will effectively minimize the likelihood of drinking water contamination due to the dis</w:t>
      </w:r>
      <w:r w:rsidR="00B62AB7">
        <w:rPr>
          <w:sz w:val="24"/>
          <w:szCs w:val="24"/>
        </w:rPr>
        <w:t>charge of oil, hazardous matter or waste</w:t>
      </w:r>
      <w:r w:rsidR="00EC28C2" w:rsidRPr="00EC28C2">
        <w:rPr>
          <w:sz w:val="24"/>
          <w:szCs w:val="24"/>
        </w:rPr>
        <w:t>.</w:t>
      </w:r>
    </w:p>
    <w:p w14:paraId="3DBC4493" w14:textId="77777777" w:rsidR="00EC28C2" w:rsidRDefault="00EC28C2" w:rsidP="001242AE">
      <w:pPr>
        <w:spacing w:after="240"/>
        <w:ind w:left="1440" w:right="-144"/>
        <w:rPr>
          <w:sz w:val="24"/>
          <w:szCs w:val="24"/>
        </w:rPr>
      </w:pPr>
      <w:r w:rsidRPr="00EC28C2">
        <w:rPr>
          <w:sz w:val="24"/>
          <w:szCs w:val="24"/>
        </w:rPr>
        <w:t>In considering whether to grant a variance under this section, the commissioner may consider the importance of the groundwater resource, the hydrogeology of the site and other relevant factors.</w:t>
      </w:r>
    </w:p>
    <w:p w14:paraId="7A9F93E4" w14:textId="77777777" w:rsidR="002327E4" w:rsidRDefault="00754F73" w:rsidP="00012480">
      <w:pPr>
        <w:spacing w:after="240"/>
        <w:ind w:left="360" w:right="-144"/>
        <w:rPr>
          <w:sz w:val="24"/>
          <w:szCs w:val="24"/>
        </w:rPr>
      </w:pPr>
      <w:r w:rsidRPr="00260932">
        <w:rPr>
          <w:sz w:val="24"/>
          <w:szCs w:val="24"/>
        </w:rPr>
        <w:t xml:space="preserve">The </w:t>
      </w:r>
      <w:r w:rsidR="00D93C82">
        <w:rPr>
          <w:sz w:val="24"/>
          <w:szCs w:val="24"/>
        </w:rPr>
        <w:t>c</w:t>
      </w:r>
      <w:r w:rsidRPr="00260932">
        <w:rPr>
          <w:sz w:val="24"/>
          <w:szCs w:val="24"/>
        </w:rPr>
        <w:t>ommissioner may not grant a variance</w:t>
      </w:r>
      <w:r w:rsidR="00190C2B" w:rsidRPr="00260932">
        <w:rPr>
          <w:sz w:val="24"/>
          <w:szCs w:val="24"/>
        </w:rPr>
        <w:t xml:space="preserve"> for an automobile graveyard or automobile recycling business</w:t>
      </w:r>
      <w:r w:rsidR="00F779C4" w:rsidRPr="00260932">
        <w:rPr>
          <w:sz w:val="24"/>
          <w:szCs w:val="24"/>
        </w:rPr>
        <w:t xml:space="preserve"> to </w:t>
      </w:r>
      <w:r w:rsidR="00190C2B" w:rsidRPr="00260932">
        <w:rPr>
          <w:sz w:val="24"/>
          <w:szCs w:val="24"/>
        </w:rPr>
        <w:t>the prohi</w:t>
      </w:r>
      <w:r w:rsidR="00375B92" w:rsidRPr="00260932">
        <w:rPr>
          <w:sz w:val="24"/>
          <w:szCs w:val="24"/>
        </w:rPr>
        <w:t>bition of this section</w:t>
      </w:r>
      <w:r w:rsidR="00F779C4" w:rsidRPr="00260932">
        <w:rPr>
          <w:sz w:val="24"/>
          <w:szCs w:val="24"/>
        </w:rPr>
        <w:t xml:space="preserve"> </w:t>
      </w:r>
      <w:r w:rsidR="00375B92" w:rsidRPr="00260932">
        <w:rPr>
          <w:sz w:val="24"/>
          <w:szCs w:val="24"/>
        </w:rPr>
        <w:t xml:space="preserve">in a location that is prohibited </w:t>
      </w:r>
      <w:r w:rsidR="00D93C82">
        <w:rPr>
          <w:sz w:val="24"/>
          <w:szCs w:val="24"/>
        </w:rPr>
        <w:t xml:space="preserve">under </w:t>
      </w:r>
      <w:r w:rsidR="00375B92" w:rsidRPr="00260932">
        <w:rPr>
          <w:sz w:val="24"/>
          <w:szCs w:val="24"/>
        </w:rPr>
        <w:t>30-A</w:t>
      </w:r>
      <w:r w:rsidR="000272CC">
        <w:rPr>
          <w:sz w:val="24"/>
          <w:szCs w:val="24"/>
        </w:rPr>
        <w:t xml:space="preserve"> </w:t>
      </w:r>
      <w:r w:rsidR="00D93C82">
        <w:rPr>
          <w:sz w:val="24"/>
          <w:szCs w:val="24"/>
        </w:rPr>
        <w:t>M.R.S.A.</w:t>
      </w:r>
      <w:r w:rsidR="00375B92" w:rsidRPr="00260932">
        <w:rPr>
          <w:sz w:val="24"/>
          <w:szCs w:val="24"/>
        </w:rPr>
        <w:t xml:space="preserve"> </w:t>
      </w:r>
      <w:r w:rsidR="00D93C82">
        <w:rPr>
          <w:sz w:val="24"/>
          <w:szCs w:val="24"/>
        </w:rPr>
        <w:t>§</w:t>
      </w:r>
      <w:r w:rsidR="00375B92" w:rsidRPr="00260932">
        <w:rPr>
          <w:sz w:val="24"/>
          <w:szCs w:val="24"/>
        </w:rPr>
        <w:t>3753.</w:t>
      </w:r>
    </w:p>
    <w:p w14:paraId="56F97F86" w14:textId="77777777" w:rsidR="005C7AE8" w:rsidRPr="00E31D47" w:rsidRDefault="00DC5808" w:rsidP="007334B1">
      <w:pPr>
        <w:spacing w:after="200"/>
        <w:ind w:left="360" w:hanging="360"/>
        <w:rPr>
          <w:b/>
          <w:sz w:val="24"/>
          <w:szCs w:val="24"/>
        </w:rPr>
      </w:pPr>
      <w:r>
        <w:rPr>
          <w:b/>
          <w:sz w:val="24"/>
          <w:szCs w:val="24"/>
        </w:rPr>
        <w:t>4</w:t>
      </w:r>
      <w:r w:rsidRPr="003F394A">
        <w:rPr>
          <w:b/>
          <w:sz w:val="24"/>
          <w:szCs w:val="24"/>
        </w:rPr>
        <w:t>.</w:t>
      </w:r>
      <w:r w:rsidRPr="003F394A">
        <w:rPr>
          <w:b/>
          <w:sz w:val="24"/>
          <w:szCs w:val="24"/>
        </w:rPr>
        <w:tab/>
      </w:r>
      <w:r>
        <w:rPr>
          <w:b/>
          <w:sz w:val="24"/>
          <w:szCs w:val="24"/>
        </w:rPr>
        <w:t xml:space="preserve">Prohibition on facilities in </w:t>
      </w:r>
      <w:r w:rsidR="00A758D7">
        <w:rPr>
          <w:b/>
          <w:sz w:val="24"/>
          <w:szCs w:val="24"/>
        </w:rPr>
        <w:t xml:space="preserve">sand and gravel </w:t>
      </w:r>
      <w:r w:rsidR="001744FD">
        <w:rPr>
          <w:b/>
          <w:sz w:val="24"/>
          <w:szCs w:val="24"/>
        </w:rPr>
        <w:t>aquifers.</w:t>
      </w:r>
      <w:r w:rsidR="002327E4">
        <w:rPr>
          <w:b/>
          <w:sz w:val="24"/>
          <w:szCs w:val="24"/>
        </w:rPr>
        <w:t xml:space="preserve"> </w:t>
      </w:r>
      <w:r w:rsidR="005C7AE8" w:rsidRPr="00E31D47">
        <w:rPr>
          <w:sz w:val="24"/>
          <w:szCs w:val="24"/>
        </w:rPr>
        <w:t>A person may not install or cause to be installed a</w:t>
      </w:r>
      <w:r w:rsidR="00A05D35">
        <w:rPr>
          <w:sz w:val="24"/>
          <w:szCs w:val="24"/>
        </w:rPr>
        <w:t xml:space="preserve"> </w:t>
      </w:r>
      <w:r w:rsidR="008363A7">
        <w:rPr>
          <w:sz w:val="24"/>
          <w:szCs w:val="24"/>
        </w:rPr>
        <w:t>facility</w:t>
      </w:r>
      <w:r w:rsidR="0023097A">
        <w:rPr>
          <w:sz w:val="24"/>
          <w:szCs w:val="24"/>
        </w:rPr>
        <w:t xml:space="preserve"> </w:t>
      </w:r>
      <w:r w:rsidR="005C7AE8" w:rsidRPr="00E31D47">
        <w:rPr>
          <w:sz w:val="24"/>
          <w:szCs w:val="24"/>
        </w:rPr>
        <w:t xml:space="preserve">within a significant sand and gravel aquifer </w:t>
      </w:r>
      <w:r w:rsidR="000C72B1">
        <w:rPr>
          <w:sz w:val="24"/>
          <w:szCs w:val="24"/>
        </w:rPr>
        <w:t xml:space="preserve">(herein “aquifer”) </w:t>
      </w:r>
      <w:r w:rsidR="005C7AE8" w:rsidRPr="00E31D47">
        <w:rPr>
          <w:sz w:val="24"/>
          <w:szCs w:val="24"/>
        </w:rPr>
        <w:t>mapped by the Maine Geological Survey.</w:t>
      </w:r>
      <w:r w:rsidR="002327E4">
        <w:rPr>
          <w:sz w:val="24"/>
          <w:szCs w:val="24"/>
        </w:rPr>
        <w:t xml:space="preserve"> </w:t>
      </w:r>
      <w:r w:rsidR="0071424F">
        <w:rPr>
          <w:sz w:val="24"/>
          <w:szCs w:val="24"/>
        </w:rPr>
        <w:t>This prohibition applies regardless of proximity to a public or private drinking water well.</w:t>
      </w:r>
    </w:p>
    <w:p w14:paraId="3C9E0E86" w14:textId="77777777" w:rsidR="004F4640" w:rsidRPr="00E31D47" w:rsidRDefault="004F4640" w:rsidP="007B2642">
      <w:pPr>
        <w:pStyle w:val="BodyText"/>
        <w:pBdr>
          <w:top w:val="single" w:sz="12" w:space="1" w:color="auto"/>
          <w:bottom w:val="single" w:sz="12" w:space="1" w:color="auto"/>
        </w:pBdr>
        <w:spacing w:after="200" w:line="240" w:lineRule="auto"/>
        <w:ind w:left="360"/>
        <w:rPr>
          <w:b w:val="0"/>
          <w:szCs w:val="24"/>
        </w:rPr>
      </w:pPr>
      <w:r w:rsidRPr="00E31D47">
        <w:rPr>
          <w:b w:val="0"/>
          <w:szCs w:val="24"/>
        </w:rPr>
        <w:t>NOTE:</w:t>
      </w:r>
      <w:r w:rsidR="002327E4">
        <w:rPr>
          <w:b w:val="0"/>
          <w:szCs w:val="24"/>
        </w:rPr>
        <w:t xml:space="preserve"> </w:t>
      </w:r>
      <w:r w:rsidRPr="00E31D47">
        <w:rPr>
          <w:b w:val="0"/>
          <w:szCs w:val="24"/>
        </w:rPr>
        <w:t>Significant Sand and Gravel Aquifer maps are available for inspection in most municipal offices and from the Maine Geological Survey, (207) 287-2801.</w:t>
      </w:r>
      <w:r w:rsidR="002327E4">
        <w:rPr>
          <w:b w:val="0"/>
          <w:szCs w:val="24"/>
        </w:rPr>
        <w:t xml:space="preserve"> </w:t>
      </w:r>
      <w:r w:rsidRPr="00E31D47">
        <w:rPr>
          <w:b w:val="0"/>
          <w:szCs w:val="24"/>
        </w:rPr>
        <w:t>Electronic versions are available from the Maine Office of Geographic Infor</w:t>
      </w:r>
      <w:smartTag w:uri="urn:schemas-microsoft-com:office:smarttags" w:element="PersonName">
        <w:r w:rsidRPr="00E31D47">
          <w:rPr>
            <w:b w:val="0"/>
            <w:szCs w:val="24"/>
          </w:rPr>
          <w:t>mat</w:t>
        </w:r>
      </w:smartTag>
      <w:r w:rsidRPr="00E31D47">
        <w:rPr>
          <w:b w:val="0"/>
          <w:szCs w:val="24"/>
        </w:rPr>
        <w:t>ion Systems</w:t>
      </w:r>
      <w:r w:rsidR="007334B1">
        <w:rPr>
          <w:b w:val="0"/>
          <w:szCs w:val="24"/>
        </w:rPr>
        <w:t xml:space="preserve">, </w:t>
      </w:r>
      <w:hyperlink r:id="rId7" w:history="1">
        <w:r w:rsidR="007334B1" w:rsidRPr="00AE0B6E">
          <w:rPr>
            <w:rStyle w:val="Hyperlink"/>
            <w:szCs w:val="24"/>
          </w:rPr>
          <w:t>http://megis.maine.gov</w:t>
        </w:r>
      </w:hyperlink>
      <w:r w:rsidRPr="00E31D47">
        <w:rPr>
          <w:b w:val="0"/>
          <w:szCs w:val="24"/>
        </w:rPr>
        <w:t>.</w:t>
      </w:r>
    </w:p>
    <w:p w14:paraId="169FF22A" w14:textId="77777777" w:rsidR="002327E4" w:rsidRDefault="006C5236" w:rsidP="00D639DB">
      <w:pPr>
        <w:spacing w:after="200"/>
        <w:ind w:left="720" w:hanging="360"/>
        <w:rPr>
          <w:sz w:val="24"/>
          <w:szCs w:val="24"/>
        </w:rPr>
      </w:pPr>
      <w:r>
        <w:rPr>
          <w:b/>
          <w:bCs/>
          <w:sz w:val="24"/>
          <w:szCs w:val="24"/>
        </w:rPr>
        <w:t>A</w:t>
      </w:r>
      <w:r w:rsidRPr="003F394A">
        <w:rPr>
          <w:b/>
          <w:bCs/>
          <w:sz w:val="24"/>
          <w:szCs w:val="24"/>
        </w:rPr>
        <w:t>.</w:t>
      </w:r>
      <w:r w:rsidRPr="003F394A">
        <w:rPr>
          <w:b/>
          <w:bCs/>
          <w:sz w:val="24"/>
          <w:szCs w:val="24"/>
        </w:rPr>
        <w:tab/>
        <w:t>Ex</w:t>
      </w:r>
      <w:r>
        <w:rPr>
          <w:b/>
          <w:bCs/>
          <w:sz w:val="24"/>
          <w:szCs w:val="24"/>
        </w:rPr>
        <w:t>ceptions</w:t>
      </w:r>
      <w:r w:rsidRPr="003F394A">
        <w:rPr>
          <w:b/>
          <w:bCs/>
          <w:sz w:val="24"/>
          <w:szCs w:val="24"/>
        </w:rPr>
        <w:t>.</w:t>
      </w:r>
      <w:r w:rsidR="002327E4">
        <w:rPr>
          <w:sz w:val="24"/>
          <w:szCs w:val="24"/>
        </w:rPr>
        <w:t xml:space="preserve"> </w:t>
      </w:r>
      <w:r>
        <w:rPr>
          <w:sz w:val="24"/>
          <w:szCs w:val="24"/>
        </w:rPr>
        <w:t xml:space="preserve">The prohibition of this </w:t>
      </w:r>
      <w:r w:rsidRPr="003F394A">
        <w:rPr>
          <w:sz w:val="24"/>
          <w:szCs w:val="24"/>
        </w:rPr>
        <w:t>section does not apply to:</w:t>
      </w:r>
    </w:p>
    <w:p w14:paraId="1119F3AD" w14:textId="77777777" w:rsidR="006C5236" w:rsidRPr="00EC28C2" w:rsidRDefault="006C5236" w:rsidP="00D639DB">
      <w:pPr>
        <w:spacing w:after="200"/>
        <w:ind w:left="1080" w:right="-144" w:hanging="360"/>
        <w:rPr>
          <w:sz w:val="24"/>
          <w:szCs w:val="24"/>
        </w:rPr>
      </w:pPr>
      <w:r>
        <w:rPr>
          <w:b/>
          <w:sz w:val="24"/>
          <w:szCs w:val="24"/>
        </w:rPr>
        <w:t>(1)</w:t>
      </w:r>
      <w:r w:rsidRPr="00EC28C2">
        <w:rPr>
          <w:sz w:val="24"/>
          <w:szCs w:val="24"/>
        </w:rPr>
        <w:tab/>
        <w:t>A</w:t>
      </w:r>
      <w:r w:rsidR="008363A7">
        <w:rPr>
          <w:sz w:val="24"/>
          <w:szCs w:val="24"/>
        </w:rPr>
        <w:t xml:space="preserve"> facility</w:t>
      </w:r>
      <w:r w:rsidR="0023097A">
        <w:rPr>
          <w:sz w:val="24"/>
          <w:szCs w:val="24"/>
        </w:rPr>
        <w:t xml:space="preserve"> in </w:t>
      </w:r>
      <w:r w:rsidRPr="00EC28C2">
        <w:rPr>
          <w:sz w:val="24"/>
          <w:szCs w:val="24"/>
        </w:rPr>
        <w:t xml:space="preserve">existence on </w:t>
      </w:r>
      <w:r w:rsidR="0023097A">
        <w:rPr>
          <w:sz w:val="24"/>
          <w:szCs w:val="24"/>
        </w:rPr>
        <w:t>September 30, 2008</w:t>
      </w:r>
      <w:r w:rsidRPr="00EC28C2">
        <w:rPr>
          <w:sz w:val="24"/>
          <w:szCs w:val="24"/>
        </w:rPr>
        <w:t>;</w:t>
      </w:r>
    </w:p>
    <w:p w14:paraId="2BA5F317" w14:textId="77777777" w:rsidR="004F4640" w:rsidRPr="00EC28C2" w:rsidRDefault="006C5236" w:rsidP="009E33F4">
      <w:pPr>
        <w:spacing w:after="200"/>
        <w:ind w:left="1080" w:right="-144" w:hanging="360"/>
        <w:rPr>
          <w:sz w:val="24"/>
          <w:szCs w:val="24"/>
        </w:rPr>
      </w:pPr>
      <w:r>
        <w:rPr>
          <w:b/>
          <w:sz w:val="24"/>
          <w:szCs w:val="24"/>
        </w:rPr>
        <w:t>(2)</w:t>
      </w:r>
      <w:r w:rsidRPr="00EC28C2">
        <w:rPr>
          <w:b/>
          <w:sz w:val="24"/>
          <w:szCs w:val="24"/>
        </w:rPr>
        <w:tab/>
      </w:r>
      <w:r w:rsidRPr="00EC28C2">
        <w:rPr>
          <w:sz w:val="24"/>
          <w:szCs w:val="24"/>
        </w:rPr>
        <w:t>The replacement or expansio</w:t>
      </w:r>
      <w:r w:rsidR="0023097A">
        <w:rPr>
          <w:sz w:val="24"/>
          <w:szCs w:val="24"/>
        </w:rPr>
        <w:t>n</w:t>
      </w:r>
      <w:r w:rsidR="008363A7">
        <w:rPr>
          <w:sz w:val="24"/>
          <w:szCs w:val="24"/>
        </w:rPr>
        <w:t xml:space="preserve"> of a facility</w:t>
      </w:r>
      <w:r w:rsidR="008426A0">
        <w:rPr>
          <w:sz w:val="24"/>
          <w:szCs w:val="24"/>
        </w:rPr>
        <w:t xml:space="preserve"> </w:t>
      </w:r>
      <w:r w:rsidR="00CF66FB">
        <w:rPr>
          <w:sz w:val="24"/>
          <w:szCs w:val="24"/>
        </w:rPr>
        <w:t xml:space="preserve">in existence on September 30, </w:t>
      </w:r>
      <w:proofErr w:type="gramStart"/>
      <w:r w:rsidR="00CF66FB">
        <w:rPr>
          <w:sz w:val="24"/>
          <w:szCs w:val="24"/>
        </w:rPr>
        <w:t>2008</w:t>
      </w:r>
      <w:proofErr w:type="gramEnd"/>
      <w:r w:rsidR="00CF66FB">
        <w:rPr>
          <w:sz w:val="24"/>
          <w:szCs w:val="24"/>
        </w:rPr>
        <w:t xml:space="preserve"> </w:t>
      </w:r>
      <w:r w:rsidRPr="00EC28C2">
        <w:rPr>
          <w:sz w:val="24"/>
          <w:szCs w:val="24"/>
        </w:rPr>
        <w:t xml:space="preserve">as long as the replacement or expansion occurs on the same property and the facility meets all applicable requirements </w:t>
      </w:r>
      <w:r w:rsidR="0023097A">
        <w:rPr>
          <w:sz w:val="24"/>
          <w:szCs w:val="24"/>
        </w:rPr>
        <w:t>law</w:t>
      </w:r>
      <w:r w:rsidR="009E33F4">
        <w:rPr>
          <w:sz w:val="24"/>
          <w:szCs w:val="24"/>
        </w:rPr>
        <w:t>.</w:t>
      </w:r>
    </w:p>
    <w:p w14:paraId="186B7886" w14:textId="77777777" w:rsidR="002327E4" w:rsidRDefault="007334B1" w:rsidP="009B7D77">
      <w:pPr>
        <w:spacing w:after="200"/>
        <w:ind w:left="720" w:right="-144" w:hanging="360"/>
        <w:rPr>
          <w:sz w:val="24"/>
          <w:szCs w:val="24"/>
        </w:rPr>
      </w:pPr>
      <w:r w:rsidRPr="009B7D77">
        <w:rPr>
          <w:b/>
          <w:sz w:val="24"/>
          <w:szCs w:val="24"/>
        </w:rPr>
        <w:t>B.</w:t>
      </w:r>
      <w:r w:rsidRPr="009B7D77">
        <w:rPr>
          <w:b/>
          <w:sz w:val="24"/>
          <w:szCs w:val="24"/>
        </w:rPr>
        <w:tab/>
      </w:r>
      <w:r w:rsidR="00A6081F" w:rsidRPr="009B7D77">
        <w:rPr>
          <w:b/>
          <w:sz w:val="24"/>
          <w:szCs w:val="24"/>
        </w:rPr>
        <w:t>Variance</w:t>
      </w:r>
      <w:r w:rsidR="00BF13FB" w:rsidRPr="009B7D77">
        <w:rPr>
          <w:b/>
          <w:sz w:val="24"/>
          <w:szCs w:val="24"/>
        </w:rPr>
        <w:t xml:space="preserve"> for </w:t>
      </w:r>
      <w:r w:rsidR="001B4B41" w:rsidRPr="009B7D77">
        <w:rPr>
          <w:b/>
          <w:sz w:val="24"/>
          <w:szCs w:val="24"/>
        </w:rPr>
        <w:t xml:space="preserve">incorrectly </w:t>
      </w:r>
      <w:r w:rsidR="00BF13FB" w:rsidRPr="009B7D77">
        <w:rPr>
          <w:b/>
          <w:sz w:val="24"/>
          <w:szCs w:val="24"/>
        </w:rPr>
        <w:t>mapp</w:t>
      </w:r>
      <w:r w:rsidR="00F36D64" w:rsidRPr="009B7D77">
        <w:rPr>
          <w:b/>
          <w:sz w:val="24"/>
          <w:szCs w:val="24"/>
        </w:rPr>
        <w:t>ed aquifer</w:t>
      </w:r>
    </w:p>
    <w:p w14:paraId="6DFB64E0" w14:textId="77777777" w:rsidR="00C80219" w:rsidRDefault="00C80219" w:rsidP="009B7D77">
      <w:pPr>
        <w:spacing w:after="200"/>
        <w:ind w:left="1080" w:right="-144" w:hanging="360"/>
        <w:rPr>
          <w:bCs/>
          <w:sz w:val="24"/>
          <w:szCs w:val="24"/>
        </w:rPr>
      </w:pPr>
      <w:r>
        <w:rPr>
          <w:bCs/>
          <w:sz w:val="24"/>
          <w:szCs w:val="24"/>
        </w:rPr>
        <w:t>(1)</w:t>
      </w:r>
      <w:r>
        <w:rPr>
          <w:bCs/>
          <w:sz w:val="24"/>
          <w:szCs w:val="24"/>
        </w:rPr>
        <w:tab/>
      </w:r>
      <w:r w:rsidR="004E2FEC">
        <w:rPr>
          <w:bCs/>
          <w:sz w:val="24"/>
          <w:szCs w:val="24"/>
        </w:rPr>
        <w:t>T</w:t>
      </w:r>
      <w:r>
        <w:rPr>
          <w:bCs/>
          <w:sz w:val="24"/>
          <w:szCs w:val="24"/>
        </w:rPr>
        <w:t xml:space="preserve">he Board may grant a variance </w:t>
      </w:r>
      <w:r w:rsidR="006A7223">
        <w:rPr>
          <w:bCs/>
          <w:sz w:val="24"/>
          <w:szCs w:val="24"/>
        </w:rPr>
        <w:t xml:space="preserve">for a commercial hazardous waste facility </w:t>
      </w:r>
      <w:r>
        <w:rPr>
          <w:bCs/>
          <w:sz w:val="24"/>
          <w:szCs w:val="24"/>
        </w:rPr>
        <w:t xml:space="preserve">to the prohibition of this section if the Board determines during the processing of the license application under Chapter 856 that granting such variance is consistent with the intent of 38 M.R.S.A. </w:t>
      </w:r>
      <w:r w:rsidR="00EC1AD4">
        <w:rPr>
          <w:bCs/>
          <w:sz w:val="24"/>
          <w:szCs w:val="24"/>
        </w:rPr>
        <w:t>§</w:t>
      </w:r>
      <w:r>
        <w:rPr>
          <w:bCs/>
          <w:sz w:val="24"/>
          <w:szCs w:val="24"/>
        </w:rPr>
        <w:t>1391.</w:t>
      </w:r>
    </w:p>
    <w:p w14:paraId="6059C80E" w14:textId="77777777" w:rsidR="00C80219" w:rsidRDefault="00C80219" w:rsidP="00C80219">
      <w:pPr>
        <w:spacing w:after="200"/>
        <w:ind w:left="1080" w:right="-144" w:hanging="360"/>
        <w:rPr>
          <w:bCs/>
          <w:sz w:val="24"/>
          <w:szCs w:val="24"/>
        </w:rPr>
      </w:pPr>
      <w:r>
        <w:rPr>
          <w:bCs/>
          <w:sz w:val="24"/>
          <w:szCs w:val="24"/>
        </w:rPr>
        <w:t>(2)</w:t>
      </w:r>
      <w:r>
        <w:rPr>
          <w:bCs/>
          <w:sz w:val="24"/>
          <w:szCs w:val="24"/>
        </w:rPr>
        <w:tab/>
      </w:r>
      <w:r w:rsidR="00DF5163">
        <w:rPr>
          <w:bCs/>
          <w:sz w:val="24"/>
          <w:szCs w:val="24"/>
        </w:rPr>
        <w:t>T</w:t>
      </w:r>
      <w:r>
        <w:rPr>
          <w:bCs/>
          <w:sz w:val="24"/>
          <w:szCs w:val="24"/>
        </w:rPr>
        <w:t xml:space="preserve">he </w:t>
      </w:r>
      <w:r w:rsidR="00BE1C40">
        <w:rPr>
          <w:bCs/>
          <w:sz w:val="24"/>
          <w:szCs w:val="24"/>
        </w:rPr>
        <w:t>c</w:t>
      </w:r>
      <w:r>
        <w:rPr>
          <w:bCs/>
          <w:sz w:val="24"/>
          <w:szCs w:val="24"/>
        </w:rPr>
        <w:t xml:space="preserve">ommissioner may grant a variance to the prohibition of this section </w:t>
      </w:r>
      <w:r w:rsidR="00DF5163">
        <w:rPr>
          <w:bCs/>
          <w:sz w:val="24"/>
          <w:szCs w:val="24"/>
        </w:rPr>
        <w:t>for any other proposed facility under section 2</w:t>
      </w:r>
      <w:r w:rsidR="004D593F">
        <w:rPr>
          <w:bCs/>
          <w:sz w:val="24"/>
          <w:szCs w:val="24"/>
        </w:rPr>
        <w:t>(M)</w:t>
      </w:r>
      <w:r w:rsidR="00DF5163">
        <w:rPr>
          <w:bCs/>
          <w:sz w:val="24"/>
          <w:szCs w:val="24"/>
        </w:rPr>
        <w:t xml:space="preserve">, above, </w:t>
      </w:r>
      <w:r>
        <w:rPr>
          <w:bCs/>
          <w:sz w:val="24"/>
          <w:szCs w:val="24"/>
        </w:rPr>
        <w:t>if:</w:t>
      </w:r>
    </w:p>
    <w:p w14:paraId="6F5CA377" w14:textId="77777777" w:rsidR="00D72547" w:rsidRDefault="000C066C" w:rsidP="009B7D77">
      <w:pPr>
        <w:pStyle w:val="BodyTextIndent3"/>
        <w:spacing w:after="200" w:line="240" w:lineRule="auto"/>
        <w:ind w:left="1440"/>
      </w:pPr>
      <w:r>
        <w:rPr>
          <w:szCs w:val="24"/>
        </w:rPr>
        <w:t>(</w:t>
      </w:r>
      <w:r w:rsidR="009B7D77">
        <w:rPr>
          <w:szCs w:val="24"/>
        </w:rPr>
        <w:t>a</w:t>
      </w:r>
      <w:r>
        <w:rPr>
          <w:szCs w:val="24"/>
        </w:rPr>
        <w:t>)</w:t>
      </w:r>
      <w:r w:rsidR="00BF13FB">
        <w:rPr>
          <w:szCs w:val="24"/>
        </w:rPr>
        <w:t xml:space="preserve"> </w:t>
      </w:r>
      <w:r>
        <w:rPr>
          <w:szCs w:val="24"/>
        </w:rPr>
        <w:t>T</w:t>
      </w:r>
      <w:r w:rsidR="00D72547">
        <w:t xml:space="preserve">he </w:t>
      </w:r>
      <w:r w:rsidR="004E2FEC">
        <w:t xml:space="preserve">applicant </w:t>
      </w:r>
      <w:r w:rsidR="00D72547">
        <w:t xml:space="preserve">submits a </w:t>
      </w:r>
      <w:r w:rsidR="00D72547" w:rsidRPr="00E31D47">
        <w:t>site-specific hydrogeological investigation demonstrat</w:t>
      </w:r>
      <w:r w:rsidR="00D72547">
        <w:t xml:space="preserve">ing to the commissioner’s satisfaction </w:t>
      </w:r>
      <w:r w:rsidR="00D72547" w:rsidRPr="00E31D47">
        <w:t>that the proposed facility site does not over</w:t>
      </w:r>
      <w:r w:rsidR="00ED4945">
        <w:t>lie an aquifer mapped</w:t>
      </w:r>
      <w:r>
        <w:t xml:space="preserve"> by </w:t>
      </w:r>
      <w:r w:rsidR="00CD3689">
        <w:t xml:space="preserve">the Maine Geological Survey; </w:t>
      </w:r>
      <w:r w:rsidR="00603407">
        <w:t>and</w:t>
      </w:r>
    </w:p>
    <w:p w14:paraId="4FF7F907" w14:textId="77777777" w:rsidR="00190C2B" w:rsidRPr="00DC196E" w:rsidRDefault="00DC196E" w:rsidP="009B7D77">
      <w:pPr>
        <w:spacing w:after="240"/>
        <w:ind w:left="1440" w:right="-144" w:hanging="360"/>
        <w:rPr>
          <w:sz w:val="24"/>
          <w:szCs w:val="24"/>
        </w:rPr>
      </w:pPr>
      <w:r w:rsidRPr="00DC196E">
        <w:rPr>
          <w:sz w:val="24"/>
          <w:szCs w:val="24"/>
        </w:rPr>
        <w:lastRenderedPageBreak/>
        <w:t>(</w:t>
      </w:r>
      <w:r w:rsidR="009B7D77">
        <w:rPr>
          <w:sz w:val="24"/>
          <w:szCs w:val="24"/>
        </w:rPr>
        <w:t>b</w:t>
      </w:r>
      <w:r w:rsidRPr="00DC196E">
        <w:rPr>
          <w:sz w:val="24"/>
          <w:szCs w:val="24"/>
        </w:rPr>
        <w:t>)</w:t>
      </w:r>
      <w:r w:rsidR="000C066C" w:rsidRPr="00DC196E">
        <w:rPr>
          <w:sz w:val="24"/>
          <w:szCs w:val="24"/>
        </w:rPr>
        <w:t xml:space="preserve"> </w:t>
      </w:r>
      <w:r w:rsidR="00190C2B" w:rsidRPr="00DC196E">
        <w:rPr>
          <w:sz w:val="24"/>
          <w:szCs w:val="24"/>
        </w:rPr>
        <w:t xml:space="preserve">The municipality in which the facility is </w:t>
      </w:r>
      <w:r w:rsidR="000C066C" w:rsidRPr="00DC196E">
        <w:rPr>
          <w:sz w:val="24"/>
          <w:szCs w:val="24"/>
        </w:rPr>
        <w:t>to be located is required to</w:t>
      </w:r>
      <w:r w:rsidR="00190C2B" w:rsidRPr="00DC196E">
        <w:rPr>
          <w:sz w:val="24"/>
          <w:szCs w:val="24"/>
        </w:rPr>
        <w:t xml:space="preserve"> issue a permit for an automobile graveyard or automobile recycling business to the facility pursu</w:t>
      </w:r>
      <w:r w:rsidR="000C066C" w:rsidRPr="00DC196E">
        <w:rPr>
          <w:sz w:val="24"/>
          <w:szCs w:val="24"/>
        </w:rPr>
        <w:t>ant to 30-A</w:t>
      </w:r>
      <w:r w:rsidR="000272CC">
        <w:rPr>
          <w:sz w:val="24"/>
          <w:szCs w:val="24"/>
        </w:rPr>
        <w:t xml:space="preserve"> </w:t>
      </w:r>
      <w:r w:rsidR="00BE1C40">
        <w:rPr>
          <w:sz w:val="24"/>
          <w:szCs w:val="24"/>
        </w:rPr>
        <w:t>M.R.S.A.</w:t>
      </w:r>
      <w:r w:rsidR="000C066C" w:rsidRPr="00DC196E">
        <w:rPr>
          <w:sz w:val="24"/>
          <w:szCs w:val="24"/>
        </w:rPr>
        <w:t xml:space="preserve"> </w:t>
      </w:r>
      <w:r w:rsidR="00BE1C40">
        <w:rPr>
          <w:sz w:val="24"/>
          <w:szCs w:val="24"/>
        </w:rPr>
        <w:t>§</w:t>
      </w:r>
      <w:r w:rsidR="000C066C" w:rsidRPr="00DC196E">
        <w:rPr>
          <w:sz w:val="24"/>
          <w:szCs w:val="24"/>
        </w:rPr>
        <w:t>3753 and has acknowledged the incorrectly mapped aquifer.</w:t>
      </w:r>
    </w:p>
    <w:p w14:paraId="7719517D" w14:textId="77777777" w:rsidR="002327E4" w:rsidRDefault="00F36D64" w:rsidP="00F36D64">
      <w:pPr>
        <w:spacing w:after="160"/>
        <w:ind w:left="720" w:hanging="360"/>
        <w:rPr>
          <w:sz w:val="24"/>
          <w:szCs w:val="24"/>
        </w:rPr>
      </w:pPr>
      <w:r>
        <w:rPr>
          <w:b/>
          <w:sz w:val="24"/>
          <w:szCs w:val="24"/>
        </w:rPr>
        <w:t>C.</w:t>
      </w:r>
      <w:r>
        <w:rPr>
          <w:b/>
          <w:sz w:val="24"/>
          <w:szCs w:val="24"/>
        </w:rPr>
        <w:tab/>
      </w:r>
      <w:r w:rsidRPr="00E31D47">
        <w:rPr>
          <w:b/>
          <w:sz w:val="24"/>
          <w:szCs w:val="24"/>
        </w:rPr>
        <w:t>Variance</w:t>
      </w:r>
      <w:r>
        <w:rPr>
          <w:b/>
          <w:szCs w:val="24"/>
        </w:rPr>
        <w:t xml:space="preserve"> </w:t>
      </w:r>
      <w:r w:rsidRPr="00F36D64">
        <w:rPr>
          <w:b/>
          <w:sz w:val="24"/>
          <w:szCs w:val="24"/>
        </w:rPr>
        <w:t>for</w:t>
      </w:r>
      <w:r w:rsidR="00CF66FB">
        <w:rPr>
          <w:b/>
          <w:sz w:val="24"/>
          <w:szCs w:val="24"/>
        </w:rPr>
        <w:t xml:space="preserve"> potentially</w:t>
      </w:r>
      <w:r w:rsidRPr="00F36D64">
        <w:rPr>
          <w:b/>
          <w:sz w:val="24"/>
          <w:szCs w:val="24"/>
        </w:rPr>
        <w:t xml:space="preserve"> </w:t>
      </w:r>
      <w:r>
        <w:rPr>
          <w:b/>
          <w:sz w:val="24"/>
          <w:szCs w:val="24"/>
        </w:rPr>
        <w:t xml:space="preserve">low </w:t>
      </w:r>
      <w:r w:rsidR="00140573">
        <w:rPr>
          <w:b/>
          <w:sz w:val="24"/>
          <w:szCs w:val="24"/>
        </w:rPr>
        <w:t xml:space="preserve">use </w:t>
      </w:r>
      <w:r>
        <w:rPr>
          <w:b/>
          <w:sz w:val="24"/>
          <w:szCs w:val="24"/>
        </w:rPr>
        <w:t>or polluted aquifer</w:t>
      </w:r>
      <w:r w:rsidR="00140573">
        <w:rPr>
          <w:b/>
          <w:sz w:val="24"/>
          <w:szCs w:val="24"/>
        </w:rPr>
        <w:t>s</w:t>
      </w:r>
    </w:p>
    <w:p w14:paraId="21582159" w14:textId="77777777" w:rsidR="00185888" w:rsidRPr="00185888" w:rsidRDefault="00DF5163" w:rsidP="004E4AE1">
      <w:pPr>
        <w:spacing w:after="200"/>
        <w:ind w:left="810" w:right="-144"/>
        <w:rPr>
          <w:sz w:val="24"/>
          <w:szCs w:val="24"/>
        </w:rPr>
      </w:pPr>
      <w:r>
        <w:rPr>
          <w:bCs/>
          <w:sz w:val="24"/>
          <w:szCs w:val="24"/>
        </w:rPr>
        <w:t>T</w:t>
      </w:r>
      <w:r w:rsidR="00A045FA">
        <w:rPr>
          <w:bCs/>
          <w:sz w:val="24"/>
          <w:szCs w:val="24"/>
        </w:rPr>
        <w:t xml:space="preserve">he </w:t>
      </w:r>
      <w:r w:rsidR="00BE1C40">
        <w:rPr>
          <w:bCs/>
          <w:sz w:val="24"/>
          <w:szCs w:val="24"/>
        </w:rPr>
        <w:t>c</w:t>
      </w:r>
      <w:r w:rsidR="00A045FA">
        <w:rPr>
          <w:bCs/>
          <w:sz w:val="24"/>
          <w:szCs w:val="24"/>
        </w:rPr>
        <w:t>ommissioner may grant a variance to the</w:t>
      </w:r>
      <w:r w:rsidR="004E4AE1">
        <w:rPr>
          <w:bCs/>
          <w:sz w:val="24"/>
          <w:szCs w:val="24"/>
        </w:rPr>
        <w:t xml:space="preserve"> prohibition of this section </w:t>
      </w:r>
      <w:r>
        <w:rPr>
          <w:bCs/>
          <w:sz w:val="24"/>
          <w:szCs w:val="24"/>
        </w:rPr>
        <w:t>for any pr</w:t>
      </w:r>
      <w:r w:rsidR="004D593F">
        <w:rPr>
          <w:bCs/>
          <w:sz w:val="24"/>
          <w:szCs w:val="24"/>
        </w:rPr>
        <w:t>oposed facility under section 2(M)</w:t>
      </w:r>
      <w:r>
        <w:rPr>
          <w:bCs/>
          <w:sz w:val="24"/>
          <w:szCs w:val="24"/>
        </w:rPr>
        <w:t xml:space="preserve">(1) through (4) above, </w:t>
      </w:r>
      <w:r w:rsidR="004E4AE1">
        <w:rPr>
          <w:bCs/>
          <w:sz w:val="24"/>
          <w:szCs w:val="24"/>
        </w:rPr>
        <w:t xml:space="preserve">if </w:t>
      </w:r>
      <w:r w:rsidR="00F36D64">
        <w:rPr>
          <w:sz w:val="24"/>
          <w:szCs w:val="24"/>
        </w:rPr>
        <w:t>t</w:t>
      </w:r>
      <w:r w:rsidR="00185888" w:rsidRPr="00F36D64">
        <w:rPr>
          <w:sz w:val="24"/>
          <w:szCs w:val="24"/>
        </w:rPr>
        <w:t xml:space="preserve">he commissioner finds that the aquifer has a low potential for future use as </w:t>
      </w:r>
      <w:r w:rsidR="00BE1C40">
        <w:rPr>
          <w:sz w:val="24"/>
          <w:szCs w:val="24"/>
        </w:rPr>
        <w:t xml:space="preserve">a </w:t>
      </w:r>
      <w:r w:rsidR="00185888" w:rsidRPr="00F36D64">
        <w:rPr>
          <w:sz w:val="24"/>
          <w:szCs w:val="24"/>
        </w:rPr>
        <w:t xml:space="preserve">public or private drinking water supply because </w:t>
      </w:r>
      <w:r w:rsidR="00BE1C40">
        <w:rPr>
          <w:sz w:val="24"/>
          <w:szCs w:val="24"/>
        </w:rPr>
        <w:t xml:space="preserve">at least </w:t>
      </w:r>
      <w:r w:rsidR="00185888" w:rsidRPr="00F36D64">
        <w:rPr>
          <w:sz w:val="24"/>
          <w:szCs w:val="24"/>
        </w:rPr>
        <w:t>one of the following c</w:t>
      </w:r>
      <w:r w:rsidR="00185888" w:rsidRPr="00185888">
        <w:rPr>
          <w:sz w:val="24"/>
          <w:szCs w:val="24"/>
        </w:rPr>
        <w:t>ircumstances apply:</w:t>
      </w:r>
    </w:p>
    <w:p w14:paraId="4D040D67" w14:textId="77777777" w:rsidR="00A6081F" w:rsidRPr="00E31D47" w:rsidRDefault="00062EF0" w:rsidP="00F36D64">
      <w:pPr>
        <w:spacing w:after="160"/>
        <w:ind w:left="1080" w:hanging="360"/>
        <w:rPr>
          <w:sz w:val="24"/>
          <w:szCs w:val="24"/>
        </w:rPr>
      </w:pPr>
      <w:r>
        <w:rPr>
          <w:sz w:val="24"/>
          <w:szCs w:val="24"/>
        </w:rPr>
        <w:t>(</w:t>
      </w:r>
      <w:r w:rsidR="00F36D64">
        <w:rPr>
          <w:sz w:val="24"/>
          <w:szCs w:val="24"/>
        </w:rPr>
        <w:t>1</w:t>
      </w:r>
      <w:r>
        <w:rPr>
          <w:sz w:val="24"/>
          <w:szCs w:val="24"/>
        </w:rPr>
        <w:t>)</w:t>
      </w:r>
      <w:r>
        <w:rPr>
          <w:sz w:val="24"/>
          <w:szCs w:val="24"/>
        </w:rPr>
        <w:tab/>
      </w:r>
      <w:r w:rsidR="00D72547">
        <w:rPr>
          <w:sz w:val="24"/>
          <w:szCs w:val="24"/>
        </w:rPr>
        <w:t>A</w:t>
      </w:r>
      <w:r w:rsidR="00A6081F" w:rsidRPr="00E31D47">
        <w:rPr>
          <w:sz w:val="24"/>
          <w:szCs w:val="24"/>
        </w:rPr>
        <w:t xml:space="preserve"> public water system serves all water users within 1000 feet up gradient and 2000 feet down gradient of the proposed facility site, and the site is in an urban </w:t>
      </w:r>
      <w:proofErr w:type="gramStart"/>
      <w:r w:rsidR="00A6081F" w:rsidRPr="00E31D47">
        <w:rPr>
          <w:sz w:val="24"/>
          <w:szCs w:val="24"/>
        </w:rPr>
        <w:t>area</w:t>
      </w:r>
      <w:proofErr w:type="gramEnd"/>
      <w:r w:rsidR="00A6081F" w:rsidRPr="00E31D47">
        <w:rPr>
          <w:sz w:val="24"/>
          <w:szCs w:val="24"/>
        </w:rPr>
        <w:t xml:space="preserve"> or an area made up of dense commercial land uses</w:t>
      </w:r>
      <w:r>
        <w:rPr>
          <w:sz w:val="24"/>
          <w:szCs w:val="24"/>
        </w:rPr>
        <w:t>,</w:t>
      </w:r>
      <w:r w:rsidR="00A6081F" w:rsidRPr="00E31D47">
        <w:rPr>
          <w:sz w:val="24"/>
          <w:szCs w:val="24"/>
        </w:rPr>
        <w:t xml:space="preserve"> industrial land uses or dense residential development not served by public sewer;</w:t>
      </w:r>
    </w:p>
    <w:p w14:paraId="2F82F97E" w14:textId="77777777" w:rsidR="002327E4" w:rsidRDefault="00062EF0" w:rsidP="00F36D64">
      <w:pPr>
        <w:spacing w:after="160"/>
        <w:ind w:left="1080" w:hanging="360"/>
        <w:rPr>
          <w:sz w:val="24"/>
          <w:szCs w:val="24"/>
        </w:rPr>
      </w:pPr>
      <w:r>
        <w:rPr>
          <w:sz w:val="24"/>
          <w:szCs w:val="24"/>
        </w:rPr>
        <w:t>(</w:t>
      </w:r>
      <w:r w:rsidR="00F36D64">
        <w:rPr>
          <w:sz w:val="24"/>
          <w:szCs w:val="24"/>
        </w:rPr>
        <w:t>2</w:t>
      </w:r>
      <w:r>
        <w:rPr>
          <w:sz w:val="24"/>
          <w:szCs w:val="24"/>
        </w:rPr>
        <w:t>)</w:t>
      </w:r>
      <w:r>
        <w:rPr>
          <w:sz w:val="24"/>
          <w:szCs w:val="24"/>
        </w:rPr>
        <w:tab/>
      </w:r>
      <w:r w:rsidR="00A6081F" w:rsidRPr="00E31D47">
        <w:rPr>
          <w:sz w:val="24"/>
          <w:szCs w:val="24"/>
        </w:rPr>
        <w:t xml:space="preserve">The installation of drinking water supply wells within 1000 feet up gradient or within 2000 feet down gradient is prohibited by property deed restrictions, municipal land use ordinance or a zoning rule of the Maine Land Use </w:t>
      </w:r>
      <w:smartTag w:uri="urn:schemas-microsoft-com:office:smarttags" w:element="PersonName">
        <w:r w:rsidR="00A6081F" w:rsidRPr="00E31D47">
          <w:rPr>
            <w:sz w:val="24"/>
            <w:szCs w:val="24"/>
          </w:rPr>
          <w:t>Reg</w:t>
        </w:r>
      </w:smartTag>
      <w:r w:rsidR="00A6081F" w:rsidRPr="00E31D47">
        <w:rPr>
          <w:sz w:val="24"/>
          <w:szCs w:val="24"/>
        </w:rPr>
        <w:t>ulation Commission (LURC);</w:t>
      </w:r>
    </w:p>
    <w:p w14:paraId="4EAA1EC7" w14:textId="77777777" w:rsidR="001B4B41" w:rsidRDefault="00185888" w:rsidP="00F36D64">
      <w:pPr>
        <w:spacing w:after="160"/>
        <w:ind w:left="1080" w:hanging="360"/>
        <w:rPr>
          <w:sz w:val="24"/>
          <w:szCs w:val="24"/>
        </w:rPr>
      </w:pPr>
      <w:r>
        <w:rPr>
          <w:sz w:val="24"/>
          <w:szCs w:val="24"/>
        </w:rPr>
        <w:t>(</w:t>
      </w:r>
      <w:r w:rsidR="00F36D64">
        <w:rPr>
          <w:sz w:val="24"/>
          <w:szCs w:val="24"/>
        </w:rPr>
        <w:t>3</w:t>
      </w:r>
      <w:r>
        <w:rPr>
          <w:sz w:val="24"/>
          <w:szCs w:val="24"/>
        </w:rPr>
        <w:t>)</w:t>
      </w:r>
      <w:r>
        <w:rPr>
          <w:sz w:val="24"/>
          <w:szCs w:val="24"/>
        </w:rPr>
        <w:tab/>
      </w:r>
      <w:r w:rsidR="00062EF0">
        <w:rPr>
          <w:sz w:val="24"/>
          <w:szCs w:val="24"/>
        </w:rPr>
        <w:t xml:space="preserve">The </w:t>
      </w:r>
      <w:r w:rsidR="00DF5163">
        <w:rPr>
          <w:sz w:val="24"/>
          <w:szCs w:val="24"/>
        </w:rPr>
        <w:t xml:space="preserve">applicant </w:t>
      </w:r>
      <w:r>
        <w:rPr>
          <w:sz w:val="24"/>
          <w:szCs w:val="24"/>
        </w:rPr>
        <w:t xml:space="preserve">has </w:t>
      </w:r>
      <w:r w:rsidR="00062EF0">
        <w:rPr>
          <w:sz w:val="24"/>
          <w:szCs w:val="24"/>
        </w:rPr>
        <w:t>submit</w:t>
      </w:r>
      <w:r>
        <w:rPr>
          <w:sz w:val="24"/>
          <w:szCs w:val="24"/>
        </w:rPr>
        <w:t>ted</w:t>
      </w:r>
      <w:r w:rsidR="00062EF0">
        <w:rPr>
          <w:sz w:val="24"/>
          <w:szCs w:val="24"/>
        </w:rPr>
        <w:t xml:space="preserve"> h</w:t>
      </w:r>
      <w:r w:rsidR="00A6081F" w:rsidRPr="00E31D47">
        <w:rPr>
          <w:sz w:val="24"/>
          <w:szCs w:val="24"/>
        </w:rPr>
        <w:t xml:space="preserve">ydrogeological studies or groundwater quality testing data </w:t>
      </w:r>
      <w:r w:rsidR="00062EF0">
        <w:rPr>
          <w:sz w:val="24"/>
          <w:szCs w:val="24"/>
        </w:rPr>
        <w:t xml:space="preserve">demonstrating to the commissioner’s </w:t>
      </w:r>
      <w:r w:rsidR="00864C3E">
        <w:rPr>
          <w:sz w:val="24"/>
          <w:szCs w:val="24"/>
        </w:rPr>
        <w:t>sati</w:t>
      </w:r>
      <w:r w:rsidR="00A6081F" w:rsidRPr="00E31D47">
        <w:rPr>
          <w:sz w:val="24"/>
          <w:szCs w:val="24"/>
        </w:rPr>
        <w:t>s</w:t>
      </w:r>
      <w:r w:rsidR="00864C3E">
        <w:rPr>
          <w:sz w:val="24"/>
          <w:szCs w:val="24"/>
        </w:rPr>
        <w:t>faction</w:t>
      </w:r>
      <w:r w:rsidR="00A6081F" w:rsidRPr="00E31D47">
        <w:rPr>
          <w:sz w:val="24"/>
          <w:szCs w:val="24"/>
        </w:rPr>
        <w:t xml:space="preserve"> that</w:t>
      </w:r>
      <w:r w:rsidR="001B4B41">
        <w:rPr>
          <w:sz w:val="24"/>
          <w:szCs w:val="24"/>
        </w:rPr>
        <w:t>:</w:t>
      </w:r>
    </w:p>
    <w:p w14:paraId="6F6BA77C" w14:textId="77777777" w:rsidR="001B4B41" w:rsidRDefault="001B4B41" w:rsidP="001B4B41">
      <w:pPr>
        <w:spacing w:after="160"/>
        <w:ind w:left="1440" w:hanging="360"/>
        <w:rPr>
          <w:sz w:val="24"/>
          <w:szCs w:val="24"/>
        </w:rPr>
      </w:pPr>
      <w:r>
        <w:rPr>
          <w:sz w:val="24"/>
          <w:szCs w:val="24"/>
        </w:rPr>
        <w:t>(a)</w:t>
      </w:r>
      <w:r>
        <w:rPr>
          <w:sz w:val="24"/>
          <w:szCs w:val="24"/>
        </w:rPr>
        <w:tab/>
        <w:t>T</w:t>
      </w:r>
      <w:r w:rsidR="00A6081F" w:rsidRPr="00E31D47">
        <w:rPr>
          <w:sz w:val="24"/>
          <w:szCs w:val="24"/>
        </w:rPr>
        <w:t>he aquifer is polluted with one or more man-made contaminants in concentrations exceeding federal maximum contaminant levels (MCLs) or a</w:t>
      </w:r>
      <w:r w:rsidR="00F36D64">
        <w:rPr>
          <w:sz w:val="24"/>
          <w:szCs w:val="24"/>
        </w:rPr>
        <w:t>n</w:t>
      </w:r>
      <w:r w:rsidR="00A6081F" w:rsidRPr="00E31D47">
        <w:rPr>
          <w:sz w:val="24"/>
          <w:szCs w:val="24"/>
        </w:rPr>
        <w:t xml:space="preserve"> MCL or maximum exposure guideline (MEG) establish</w:t>
      </w:r>
      <w:r w:rsidR="00CF66FB">
        <w:rPr>
          <w:sz w:val="24"/>
          <w:szCs w:val="24"/>
        </w:rPr>
        <w:t>ed by the Maine Center for Disease Control and Prevention</w:t>
      </w:r>
      <w:r>
        <w:rPr>
          <w:sz w:val="24"/>
          <w:szCs w:val="24"/>
        </w:rPr>
        <w:t>;</w:t>
      </w:r>
      <w:r w:rsidR="00A6081F" w:rsidRPr="00E31D47">
        <w:rPr>
          <w:sz w:val="24"/>
          <w:szCs w:val="24"/>
        </w:rPr>
        <w:t xml:space="preserve"> and</w:t>
      </w:r>
    </w:p>
    <w:p w14:paraId="10052F2B" w14:textId="77777777" w:rsidR="00A6081F" w:rsidRPr="00E31D47" w:rsidRDefault="001B4B41" w:rsidP="001B4B41">
      <w:pPr>
        <w:spacing w:after="160"/>
        <w:ind w:left="1440" w:hanging="360"/>
        <w:rPr>
          <w:sz w:val="24"/>
          <w:szCs w:val="24"/>
        </w:rPr>
      </w:pPr>
      <w:r>
        <w:rPr>
          <w:sz w:val="24"/>
          <w:szCs w:val="24"/>
        </w:rPr>
        <w:t>(b)</w:t>
      </w:r>
      <w:r>
        <w:rPr>
          <w:sz w:val="24"/>
          <w:szCs w:val="24"/>
        </w:rPr>
        <w:tab/>
        <w:t>T</w:t>
      </w:r>
      <w:r w:rsidR="00A6081F" w:rsidRPr="00E31D47">
        <w:rPr>
          <w:sz w:val="24"/>
          <w:szCs w:val="24"/>
        </w:rPr>
        <w:t>he aquifer has not been and is not now the subject of a commissioner-supervised remediation effort with the goal of the eventual restoration of or the protection of ground water in the aquifer to a quality suitable for human consumption; or</w:t>
      </w:r>
    </w:p>
    <w:p w14:paraId="31EF467C" w14:textId="77777777" w:rsidR="00A6081F" w:rsidRDefault="00864C3E" w:rsidP="00F36D64">
      <w:pPr>
        <w:spacing w:after="160"/>
        <w:ind w:left="1080" w:hanging="360"/>
        <w:rPr>
          <w:sz w:val="24"/>
          <w:szCs w:val="24"/>
        </w:rPr>
      </w:pPr>
      <w:r>
        <w:rPr>
          <w:sz w:val="24"/>
          <w:szCs w:val="24"/>
        </w:rPr>
        <w:t>(</w:t>
      </w:r>
      <w:r w:rsidR="00F36D64">
        <w:rPr>
          <w:sz w:val="24"/>
          <w:szCs w:val="24"/>
        </w:rPr>
        <w:t>4</w:t>
      </w:r>
      <w:r>
        <w:rPr>
          <w:sz w:val="24"/>
          <w:szCs w:val="24"/>
        </w:rPr>
        <w:t>)</w:t>
      </w:r>
      <w:r>
        <w:rPr>
          <w:sz w:val="24"/>
          <w:szCs w:val="24"/>
        </w:rPr>
        <w:tab/>
      </w:r>
      <w:r w:rsidR="00185888">
        <w:rPr>
          <w:sz w:val="24"/>
          <w:szCs w:val="24"/>
        </w:rPr>
        <w:t xml:space="preserve">The </w:t>
      </w:r>
      <w:r w:rsidR="00DF5163">
        <w:rPr>
          <w:sz w:val="24"/>
          <w:szCs w:val="24"/>
        </w:rPr>
        <w:t xml:space="preserve">applicant </w:t>
      </w:r>
      <w:r>
        <w:rPr>
          <w:sz w:val="24"/>
          <w:szCs w:val="24"/>
        </w:rPr>
        <w:t>has submitted o</w:t>
      </w:r>
      <w:r w:rsidR="00A6081F" w:rsidRPr="00E31D47">
        <w:rPr>
          <w:sz w:val="24"/>
          <w:szCs w:val="24"/>
        </w:rPr>
        <w:t>ther documentation demonstrating to the commissioner’s satisfaction that the aquifer is unsuitable or unavailable as a future public or private drinking water resource.</w:t>
      </w:r>
    </w:p>
    <w:p w14:paraId="436FCFEC" w14:textId="77777777" w:rsidR="00190C2B" w:rsidRPr="00260932" w:rsidRDefault="00375B92" w:rsidP="00C93B66">
      <w:pPr>
        <w:spacing w:after="240"/>
        <w:ind w:left="810" w:right="-144"/>
        <w:rPr>
          <w:sz w:val="24"/>
          <w:szCs w:val="24"/>
        </w:rPr>
      </w:pPr>
      <w:r w:rsidRPr="00260932">
        <w:rPr>
          <w:sz w:val="24"/>
          <w:szCs w:val="24"/>
        </w:rPr>
        <w:t xml:space="preserve">The Commissioner may not grant a variance for an automobile graveyard or automobile recycling business to the prohibition of this section in a location that is prohibited pursuant to 30-A </w:t>
      </w:r>
      <w:r w:rsidR="00FA3818">
        <w:rPr>
          <w:sz w:val="24"/>
          <w:szCs w:val="24"/>
        </w:rPr>
        <w:t>M.R.S.A. §</w:t>
      </w:r>
      <w:r w:rsidRPr="00260932">
        <w:rPr>
          <w:sz w:val="24"/>
          <w:szCs w:val="24"/>
        </w:rPr>
        <w:t>3753.</w:t>
      </w:r>
    </w:p>
    <w:p w14:paraId="33887883" w14:textId="77777777" w:rsidR="004E4AE1" w:rsidRPr="004E4AE1" w:rsidRDefault="00FB39CF" w:rsidP="00FB39CF">
      <w:pPr>
        <w:spacing w:after="200"/>
        <w:ind w:right="-144"/>
        <w:rPr>
          <w:b/>
          <w:sz w:val="24"/>
          <w:szCs w:val="24"/>
        </w:rPr>
      </w:pPr>
      <w:r>
        <w:rPr>
          <w:b/>
          <w:sz w:val="24"/>
          <w:szCs w:val="24"/>
        </w:rPr>
        <w:tab/>
      </w:r>
      <w:r w:rsidR="00F36D64" w:rsidRPr="004E4AE1">
        <w:rPr>
          <w:b/>
          <w:sz w:val="24"/>
          <w:szCs w:val="24"/>
        </w:rPr>
        <w:t>D.</w:t>
      </w:r>
      <w:r w:rsidR="00F36D64" w:rsidRPr="004E4AE1">
        <w:rPr>
          <w:b/>
          <w:sz w:val="24"/>
          <w:szCs w:val="24"/>
        </w:rPr>
        <w:tab/>
      </w:r>
      <w:r w:rsidR="00A6081F" w:rsidRPr="004E4AE1">
        <w:rPr>
          <w:b/>
          <w:sz w:val="24"/>
          <w:szCs w:val="24"/>
        </w:rPr>
        <w:t xml:space="preserve">Variance for </w:t>
      </w:r>
      <w:r w:rsidR="00F36D64" w:rsidRPr="004E4AE1">
        <w:rPr>
          <w:b/>
          <w:sz w:val="24"/>
          <w:szCs w:val="24"/>
        </w:rPr>
        <w:t>m</w:t>
      </w:r>
      <w:r w:rsidR="00A6081F" w:rsidRPr="004E4AE1">
        <w:rPr>
          <w:b/>
          <w:sz w:val="24"/>
          <w:szCs w:val="24"/>
        </w:rPr>
        <w:t xml:space="preserve">oderate </w:t>
      </w:r>
      <w:r w:rsidR="00F36D64" w:rsidRPr="004E4AE1">
        <w:rPr>
          <w:b/>
          <w:sz w:val="24"/>
          <w:szCs w:val="24"/>
        </w:rPr>
        <w:t>y</w:t>
      </w:r>
      <w:r w:rsidR="00A6081F" w:rsidRPr="004E4AE1">
        <w:rPr>
          <w:b/>
          <w:sz w:val="24"/>
          <w:szCs w:val="24"/>
        </w:rPr>
        <w:t xml:space="preserve">ield </w:t>
      </w:r>
      <w:r w:rsidR="00F36D64" w:rsidRPr="004E4AE1">
        <w:rPr>
          <w:b/>
          <w:sz w:val="24"/>
          <w:szCs w:val="24"/>
        </w:rPr>
        <w:t>a</w:t>
      </w:r>
      <w:r w:rsidR="00A6081F" w:rsidRPr="004E4AE1">
        <w:rPr>
          <w:b/>
          <w:sz w:val="24"/>
          <w:szCs w:val="24"/>
        </w:rPr>
        <w:t>quifer</w:t>
      </w:r>
      <w:r w:rsidR="00140573" w:rsidRPr="004E4AE1">
        <w:rPr>
          <w:b/>
          <w:sz w:val="24"/>
          <w:szCs w:val="24"/>
        </w:rPr>
        <w:t>s</w:t>
      </w:r>
    </w:p>
    <w:p w14:paraId="15840306" w14:textId="77777777" w:rsidR="004E4AE1" w:rsidRDefault="004E4AE1" w:rsidP="004E4AE1">
      <w:pPr>
        <w:spacing w:after="200"/>
        <w:ind w:left="1080" w:right="-144" w:hanging="360"/>
        <w:rPr>
          <w:bCs/>
          <w:sz w:val="24"/>
          <w:szCs w:val="24"/>
        </w:rPr>
      </w:pPr>
      <w:r>
        <w:rPr>
          <w:bCs/>
          <w:sz w:val="24"/>
          <w:szCs w:val="24"/>
        </w:rPr>
        <w:t>(1)</w:t>
      </w:r>
      <w:r>
        <w:rPr>
          <w:bCs/>
          <w:sz w:val="24"/>
          <w:szCs w:val="24"/>
        </w:rPr>
        <w:tab/>
      </w:r>
      <w:r w:rsidR="006A7223">
        <w:rPr>
          <w:bCs/>
          <w:sz w:val="24"/>
          <w:szCs w:val="24"/>
        </w:rPr>
        <w:t>T</w:t>
      </w:r>
      <w:r>
        <w:rPr>
          <w:bCs/>
          <w:sz w:val="24"/>
          <w:szCs w:val="24"/>
        </w:rPr>
        <w:t>he Board may grant a variance</w:t>
      </w:r>
      <w:r w:rsidR="006A7223">
        <w:rPr>
          <w:bCs/>
          <w:sz w:val="24"/>
          <w:szCs w:val="24"/>
        </w:rPr>
        <w:t xml:space="preserve"> for a commercial hazardous waste facility</w:t>
      </w:r>
      <w:r>
        <w:rPr>
          <w:bCs/>
          <w:sz w:val="24"/>
          <w:szCs w:val="24"/>
        </w:rPr>
        <w:t xml:space="preserve"> to the prohibition of this section if the Board determines during the processing of the license application under Chapter 856 that granting such variance is consistent with the intent of 38 M.R.S.A. </w:t>
      </w:r>
      <w:r w:rsidR="00BE1C40">
        <w:rPr>
          <w:bCs/>
          <w:sz w:val="24"/>
          <w:szCs w:val="24"/>
        </w:rPr>
        <w:t>§</w:t>
      </w:r>
      <w:r>
        <w:rPr>
          <w:bCs/>
          <w:sz w:val="24"/>
          <w:szCs w:val="24"/>
        </w:rPr>
        <w:t>1391.</w:t>
      </w:r>
    </w:p>
    <w:p w14:paraId="0474B0F6" w14:textId="77777777" w:rsidR="002327E4" w:rsidRDefault="004E4AE1" w:rsidP="004E4AE1">
      <w:pPr>
        <w:spacing w:after="200"/>
        <w:ind w:left="1080" w:right="-144" w:hanging="360"/>
        <w:rPr>
          <w:sz w:val="24"/>
          <w:szCs w:val="24"/>
        </w:rPr>
      </w:pPr>
      <w:r w:rsidRPr="004E4AE1">
        <w:rPr>
          <w:sz w:val="24"/>
          <w:szCs w:val="24"/>
        </w:rPr>
        <w:lastRenderedPageBreak/>
        <w:t>(2)</w:t>
      </w:r>
      <w:r w:rsidR="006A7223" w:rsidRPr="004E4AE1" w:rsidDel="006A7223">
        <w:rPr>
          <w:sz w:val="24"/>
          <w:szCs w:val="24"/>
        </w:rPr>
        <w:t xml:space="preserve"> </w:t>
      </w:r>
      <w:r w:rsidR="006A7223">
        <w:rPr>
          <w:sz w:val="24"/>
          <w:szCs w:val="24"/>
        </w:rPr>
        <w:t>T</w:t>
      </w:r>
      <w:r w:rsidRPr="004E4AE1">
        <w:rPr>
          <w:sz w:val="24"/>
          <w:szCs w:val="24"/>
        </w:rPr>
        <w:t xml:space="preserve">he </w:t>
      </w:r>
      <w:r w:rsidR="00BE1C40">
        <w:rPr>
          <w:sz w:val="24"/>
          <w:szCs w:val="24"/>
        </w:rPr>
        <w:t>c</w:t>
      </w:r>
      <w:r w:rsidRPr="004E4AE1">
        <w:rPr>
          <w:sz w:val="24"/>
          <w:szCs w:val="24"/>
        </w:rPr>
        <w:t xml:space="preserve">ommissioner may grant a variance </w:t>
      </w:r>
      <w:r w:rsidR="006A7223">
        <w:rPr>
          <w:sz w:val="24"/>
          <w:szCs w:val="24"/>
        </w:rPr>
        <w:t>for any other pr</w:t>
      </w:r>
      <w:r w:rsidR="00790696">
        <w:rPr>
          <w:sz w:val="24"/>
          <w:szCs w:val="24"/>
        </w:rPr>
        <w:t>oposed facility under section 2(M)</w:t>
      </w:r>
      <w:r w:rsidR="006A7223">
        <w:rPr>
          <w:sz w:val="24"/>
          <w:szCs w:val="24"/>
        </w:rPr>
        <w:t xml:space="preserve">, above </w:t>
      </w:r>
      <w:r w:rsidRPr="004E4AE1">
        <w:rPr>
          <w:sz w:val="24"/>
          <w:szCs w:val="24"/>
        </w:rPr>
        <w:t xml:space="preserve">to the prohibition of this section if </w:t>
      </w:r>
      <w:r w:rsidR="003A4E78" w:rsidRPr="004E4AE1">
        <w:rPr>
          <w:sz w:val="24"/>
          <w:szCs w:val="24"/>
        </w:rPr>
        <w:t xml:space="preserve">the </w:t>
      </w:r>
      <w:r w:rsidR="006A7223">
        <w:rPr>
          <w:sz w:val="24"/>
          <w:szCs w:val="24"/>
        </w:rPr>
        <w:t xml:space="preserve">applicant </w:t>
      </w:r>
      <w:r w:rsidR="003A4E78" w:rsidRPr="004E4AE1">
        <w:rPr>
          <w:sz w:val="24"/>
          <w:szCs w:val="24"/>
        </w:rPr>
        <w:t>demonstrates to the commissioner’s satisfaction that:</w:t>
      </w:r>
    </w:p>
    <w:p w14:paraId="0BB56E30" w14:textId="77777777" w:rsidR="00A6081F" w:rsidRPr="00E31D47" w:rsidRDefault="00DC196E" w:rsidP="004E4AE1">
      <w:pPr>
        <w:pStyle w:val="BodyTextIndent2"/>
        <w:spacing w:after="200" w:line="240" w:lineRule="auto"/>
        <w:rPr>
          <w:szCs w:val="24"/>
        </w:rPr>
      </w:pPr>
      <w:r>
        <w:rPr>
          <w:szCs w:val="24"/>
        </w:rPr>
        <w:t>(</w:t>
      </w:r>
      <w:r w:rsidR="004E4AE1">
        <w:rPr>
          <w:szCs w:val="24"/>
        </w:rPr>
        <w:t>a</w:t>
      </w:r>
      <w:r w:rsidR="00BA20EF">
        <w:rPr>
          <w:szCs w:val="24"/>
        </w:rPr>
        <w:t>)</w:t>
      </w:r>
      <w:r w:rsidR="00BA20EF">
        <w:rPr>
          <w:szCs w:val="24"/>
        </w:rPr>
        <w:tab/>
      </w:r>
      <w:r>
        <w:rPr>
          <w:szCs w:val="24"/>
        </w:rPr>
        <w:t xml:space="preserve"> </w:t>
      </w:r>
      <w:r w:rsidR="00BA20EF">
        <w:rPr>
          <w:szCs w:val="24"/>
        </w:rPr>
        <w:t>The aquifer does not have a high potential as a future drinking water resource as defined in subsection E of this section; a</w:t>
      </w:r>
      <w:r w:rsidR="00A6081F" w:rsidRPr="00E31D47">
        <w:rPr>
          <w:szCs w:val="24"/>
        </w:rPr>
        <w:t>nd</w:t>
      </w:r>
    </w:p>
    <w:p w14:paraId="4A50F058" w14:textId="77777777" w:rsidR="002327E4" w:rsidRDefault="006D1403" w:rsidP="004E4AE1">
      <w:pPr>
        <w:pStyle w:val="BodyTextIndent2"/>
        <w:spacing w:after="200" w:line="240" w:lineRule="auto"/>
        <w:rPr>
          <w:szCs w:val="24"/>
        </w:rPr>
      </w:pPr>
      <w:r w:rsidRPr="00260932">
        <w:rPr>
          <w:szCs w:val="24"/>
        </w:rPr>
        <w:t>(</w:t>
      </w:r>
      <w:r w:rsidR="004E4AE1" w:rsidRPr="00260932">
        <w:rPr>
          <w:szCs w:val="24"/>
        </w:rPr>
        <w:t>b</w:t>
      </w:r>
      <w:r w:rsidRPr="00260932">
        <w:rPr>
          <w:szCs w:val="24"/>
        </w:rPr>
        <w:t>)</w:t>
      </w:r>
      <w:r w:rsidRPr="00260932">
        <w:rPr>
          <w:szCs w:val="24"/>
        </w:rPr>
        <w:tab/>
        <w:t>The facility will be designed and installed to include a combination of engineering and monitoring measures that collectively are more stringent than State or federal requirements and that are determined by the commissioner to further reduce the risk of oil and hazardous waste discharges and the likelihood of future ground water contamination.</w:t>
      </w:r>
    </w:p>
    <w:p w14:paraId="1E212FB2" w14:textId="77777777" w:rsidR="002327E4" w:rsidRDefault="000A5D4D" w:rsidP="000A5D4D">
      <w:pPr>
        <w:pBdr>
          <w:top w:val="single" w:sz="4" w:space="1" w:color="auto"/>
        </w:pBdr>
        <w:ind w:left="720"/>
        <w:rPr>
          <w:sz w:val="24"/>
          <w:szCs w:val="24"/>
        </w:rPr>
      </w:pPr>
      <w:r w:rsidRPr="000A5D4D">
        <w:rPr>
          <w:sz w:val="24"/>
          <w:szCs w:val="24"/>
        </w:rPr>
        <w:t>NOTE:</w:t>
      </w:r>
      <w:r w:rsidR="002327E4">
        <w:rPr>
          <w:sz w:val="24"/>
          <w:szCs w:val="24"/>
        </w:rPr>
        <w:t xml:space="preserve"> </w:t>
      </w:r>
      <w:r w:rsidRPr="000A5D4D">
        <w:rPr>
          <w:sz w:val="24"/>
          <w:szCs w:val="24"/>
        </w:rPr>
        <w:t>The following are examples of combinations of additional facility design and monitoring measures that could support a variance for applicable facilities.</w:t>
      </w:r>
    </w:p>
    <w:p w14:paraId="7A2F7D54" w14:textId="77777777" w:rsidR="000A5D4D" w:rsidRDefault="000A5D4D" w:rsidP="000A5D4D">
      <w:pPr>
        <w:pBdr>
          <w:top w:val="single" w:sz="4" w:space="1" w:color="auto"/>
        </w:pBdr>
        <w:ind w:left="720"/>
        <w:rPr>
          <w:sz w:val="24"/>
          <w:szCs w:val="24"/>
        </w:rPr>
      </w:pPr>
    </w:p>
    <w:p w14:paraId="0AE7EC2A" w14:textId="77777777" w:rsidR="006D1403" w:rsidRPr="00260932" w:rsidRDefault="006D1403" w:rsidP="000A5D4D">
      <w:pPr>
        <w:numPr>
          <w:ilvl w:val="0"/>
          <w:numId w:val="19"/>
        </w:numPr>
        <w:pBdr>
          <w:top w:val="single" w:sz="4" w:space="1" w:color="auto"/>
        </w:pBdr>
        <w:rPr>
          <w:sz w:val="24"/>
          <w:szCs w:val="24"/>
        </w:rPr>
      </w:pPr>
      <w:r w:rsidRPr="000A5D4D">
        <w:rPr>
          <w:sz w:val="24"/>
          <w:szCs w:val="24"/>
        </w:rPr>
        <w:t>For automobile graveyards, automobile recycling businesse</w:t>
      </w:r>
      <w:r w:rsidRPr="00260932">
        <w:rPr>
          <w:sz w:val="24"/>
          <w:szCs w:val="24"/>
        </w:rPr>
        <w:t>s, and automobile body shops or other commercial automobile maintenance and repair facilities:</w:t>
      </w:r>
    </w:p>
    <w:p w14:paraId="7E5BC96B" w14:textId="77777777" w:rsidR="006D1403" w:rsidRPr="00260932" w:rsidRDefault="006D1403" w:rsidP="006D1403">
      <w:pPr>
        <w:rPr>
          <w:sz w:val="24"/>
          <w:szCs w:val="24"/>
        </w:rPr>
      </w:pPr>
    </w:p>
    <w:p w14:paraId="224AF69F" w14:textId="77777777" w:rsidR="006D1403" w:rsidRPr="00260932" w:rsidRDefault="006D1403" w:rsidP="00BD7EBE">
      <w:pPr>
        <w:spacing w:after="120"/>
        <w:ind w:left="1440" w:hanging="360"/>
        <w:rPr>
          <w:sz w:val="24"/>
          <w:szCs w:val="24"/>
        </w:rPr>
      </w:pPr>
      <w:r w:rsidRPr="00260932">
        <w:rPr>
          <w:sz w:val="24"/>
          <w:szCs w:val="24"/>
        </w:rPr>
        <w:t>(a)</w:t>
      </w:r>
      <w:r w:rsidRPr="00260932">
        <w:rPr>
          <w:sz w:val="24"/>
          <w:szCs w:val="24"/>
        </w:rPr>
        <w:tab/>
        <w:t>Floor and berm sealed with a coating impervious to spilled oil and hazardous materials, such as an epoxy coated floor.</w:t>
      </w:r>
      <w:r w:rsidR="002327E4">
        <w:rPr>
          <w:sz w:val="24"/>
          <w:szCs w:val="24"/>
        </w:rPr>
        <w:t xml:space="preserve"> </w:t>
      </w:r>
      <w:r w:rsidRPr="00260932">
        <w:rPr>
          <w:sz w:val="24"/>
          <w:szCs w:val="24"/>
        </w:rPr>
        <w:t>Floor must be compatible with materials handled;</w:t>
      </w:r>
    </w:p>
    <w:p w14:paraId="30E40934" w14:textId="77777777" w:rsidR="006D1403" w:rsidRPr="00260932" w:rsidRDefault="006D1403" w:rsidP="00BD7EBE">
      <w:pPr>
        <w:spacing w:after="120"/>
        <w:ind w:left="1440" w:hanging="360"/>
        <w:rPr>
          <w:sz w:val="24"/>
          <w:szCs w:val="24"/>
        </w:rPr>
      </w:pPr>
      <w:r w:rsidRPr="00260932">
        <w:rPr>
          <w:sz w:val="24"/>
          <w:szCs w:val="24"/>
        </w:rPr>
        <w:t>(b)</w:t>
      </w:r>
      <w:r w:rsidRPr="00260932">
        <w:rPr>
          <w:sz w:val="24"/>
          <w:szCs w:val="24"/>
        </w:rPr>
        <w:tab/>
        <w:t>Signed maintenance contract for floor.</w:t>
      </w:r>
      <w:r w:rsidR="002327E4">
        <w:rPr>
          <w:sz w:val="24"/>
          <w:szCs w:val="24"/>
        </w:rPr>
        <w:t xml:space="preserve"> </w:t>
      </w:r>
      <w:r w:rsidRPr="00260932">
        <w:rPr>
          <w:sz w:val="24"/>
          <w:szCs w:val="24"/>
        </w:rPr>
        <w:t>Inspection and repair to occur at least once every 3 years;</w:t>
      </w:r>
    </w:p>
    <w:p w14:paraId="3741E8C2" w14:textId="77777777" w:rsidR="006D1403" w:rsidRPr="00260932" w:rsidRDefault="006D1403" w:rsidP="00BD7EBE">
      <w:pPr>
        <w:spacing w:after="120"/>
        <w:ind w:left="1440" w:hanging="360"/>
        <w:rPr>
          <w:sz w:val="24"/>
          <w:szCs w:val="24"/>
        </w:rPr>
      </w:pPr>
      <w:r w:rsidRPr="00260932">
        <w:rPr>
          <w:sz w:val="24"/>
          <w:szCs w:val="24"/>
        </w:rPr>
        <w:t>(c)</w:t>
      </w:r>
      <w:r w:rsidRPr="00260932">
        <w:rPr>
          <w:sz w:val="24"/>
          <w:szCs w:val="24"/>
        </w:rPr>
        <w:tab/>
        <w:t>4” berm around perimeter of work area in building;</w:t>
      </w:r>
    </w:p>
    <w:p w14:paraId="768B1E49" w14:textId="77777777" w:rsidR="006D1403" w:rsidRPr="00260932" w:rsidRDefault="006D1403" w:rsidP="00BD7EBE">
      <w:pPr>
        <w:spacing w:after="120"/>
        <w:ind w:left="1440" w:hanging="360"/>
        <w:rPr>
          <w:sz w:val="24"/>
          <w:szCs w:val="24"/>
        </w:rPr>
      </w:pPr>
      <w:r w:rsidRPr="00260932">
        <w:rPr>
          <w:sz w:val="24"/>
          <w:szCs w:val="24"/>
        </w:rPr>
        <w:t>(d)</w:t>
      </w:r>
      <w:r w:rsidRPr="00260932">
        <w:rPr>
          <w:sz w:val="24"/>
          <w:szCs w:val="24"/>
        </w:rPr>
        <w:tab/>
        <w:t>4” berm around storage area for hazardous materials and hazardous waste (4” berm to separate storage area from work area.) or secondary containment of hazardous materials and waste</w:t>
      </w:r>
    </w:p>
    <w:p w14:paraId="5215BF1E" w14:textId="77777777" w:rsidR="006D1403" w:rsidRPr="00260932" w:rsidRDefault="006D1403" w:rsidP="00BD7EBE">
      <w:pPr>
        <w:spacing w:after="120"/>
        <w:ind w:left="1800"/>
        <w:rPr>
          <w:sz w:val="24"/>
          <w:szCs w:val="24"/>
        </w:rPr>
      </w:pPr>
      <w:r w:rsidRPr="00260932">
        <w:rPr>
          <w:sz w:val="24"/>
          <w:szCs w:val="24"/>
        </w:rPr>
        <w:t xml:space="preserve">(Examples of secondary containment for hazardous materials and waste include fire rated storage cabinets with built in sumps, containment pallets for </w:t>
      </w:r>
      <w:proofErr w:type="gramStart"/>
      <w:r w:rsidRPr="00260932">
        <w:rPr>
          <w:sz w:val="24"/>
          <w:szCs w:val="24"/>
        </w:rPr>
        <w:t>55 gallon</w:t>
      </w:r>
      <w:proofErr w:type="gramEnd"/>
      <w:r w:rsidRPr="00260932">
        <w:rPr>
          <w:sz w:val="24"/>
          <w:szCs w:val="24"/>
        </w:rPr>
        <w:t xml:space="preserve"> drums, etc.);</w:t>
      </w:r>
    </w:p>
    <w:p w14:paraId="2751D19E" w14:textId="77777777" w:rsidR="006D1403" w:rsidRPr="00260932" w:rsidRDefault="006D1403" w:rsidP="00BD7EBE">
      <w:pPr>
        <w:spacing w:after="120"/>
        <w:ind w:left="1440" w:hanging="360"/>
        <w:rPr>
          <w:sz w:val="24"/>
          <w:szCs w:val="24"/>
        </w:rPr>
      </w:pPr>
      <w:r w:rsidRPr="00260932">
        <w:rPr>
          <w:sz w:val="24"/>
          <w:szCs w:val="24"/>
        </w:rPr>
        <w:t>(e)</w:t>
      </w:r>
      <w:r w:rsidRPr="00260932">
        <w:rPr>
          <w:sz w:val="24"/>
          <w:szCs w:val="24"/>
        </w:rPr>
        <w:tab/>
        <w:t>No floor drains;</w:t>
      </w:r>
    </w:p>
    <w:p w14:paraId="08E36D93" w14:textId="77777777" w:rsidR="006D1403" w:rsidRPr="00260932" w:rsidRDefault="006D1403" w:rsidP="00BD7EBE">
      <w:pPr>
        <w:spacing w:after="120"/>
        <w:ind w:left="1440" w:hanging="360"/>
        <w:rPr>
          <w:sz w:val="24"/>
          <w:szCs w:val="24"/>
        </w:rPr>
      </w:pPr>
      <w:r w:rsidRPr="00260932">
        <w:rPr>
          <w:sz w:val="24"/>
          <w:szCs w:val="24"/>
        </w:rPr>
        <w:t>(f)</w:t>
      </w:r>
      <w:r w:rsidRPr="00260932">
        <w:rPr>
          <w:sz w:val="24"/>
          <w:szCs w:val="24"/>
        </w:rPr>
        <w:tab/>
        <w:t>Plan review.</w:t>
      </w:r>
      <w:r w:rsidR="002327E4">
        <w:rPr>
          <w:sz w:val="24"/>
          <w:szCs w:val="24"/>
        </w:rPr>
        <w:t xml:space="preserve"> </w:t>
      </w:r>
      <w:r w:rsidRPr="00260932">
        <w:rPr>
          <w:sz w:val="24"/>
          <w:szCs w:val="24"/>
        </w:rPr>
        <w:t>Plan to include drawing showing containment berm or list of secondary containment items;</w:t>
      </w:r>
    </w:p>
    <w:p w14:paraId="17EF4558" w14:textId="77777777" w:rsidR="006D1403" w:rsidRPr="00260932" w:rsidRDefault="006D1403" w:rsidP="00BD7EBE">
      <w:pPr>
        <w:spacing w:after="120"/>
        <w:ind w:left="1440" w:hanging="360"/>
        <w:rPr>
          <w:sz w:val="24"/>
          <w:szCs w:val="24"/>
        </w:rPr>
      </w:pPr>
      <w:r w:rsidRPr="00260932">
        <w:rPr>
          <w:sz w:val="24"/>
          <w:szCs w:val="24"/>
        </w:rPr>
        <w:t>(g)</w:t>
      </w:r>
      <w:r w:rsidRPr="00260932">
        <w:rPr>
          <w:sz w:val="24"/>
          <w:szCs w:val="24"/>
        </w:rPr>
        <w:tab/>
        <w:t>All handling of fluids to occur inside building;</w:t>
      </w:r>
    </w:p>
    <w:p w14:paraId="51440980" w14:textId="77777777" w:rsidR="006D1403" w:rsidRPr="00260932" w:rsidRDefault="006D1403" w:rsidP="00BD7EBE">
      <w:pPr>
        <w:spacing w:after="120"/>
        <w:ind w:left="1440" w:hanging="360"/>
        <w:rPr>
          <w:sz w:val="24"/>
          <w:szCs w:val="24"/>
        </w:rPr>
      </w:pPr>
      <w:r w:rsidRPr="00260932">
        <w:rPr>
          <w:sz w:val="24"/>
          <w:szCs w:val="24"/>
        </w:rPr>
        <w:t>(h)</w:t>
      </w:r>
      <w:r w:rsidRPr="00260932">
        <w:rPr>
          <w:sz w:val="24"/>
          <w:szCs w:val="24"/>
        </w:rPr>
        <w:tab/>
        <w:t>All storage of fluids drained from automobile to occur inside building;</w:t>
      </w:r>
    </w:p>
    <w:p w14:paraId="3A2D46BF" w14:textId="77777777" w:rsidR="006D1403" w:rsidRPr="00260932" w:rsidRDefault="006D1403" w:rsidP="00BD7EBE">
      <w:pPr>
        <w:spacing w:after="120"/>
        <w:ind w:left="1440" w:hanging="360"/>
        <w:rPr>
          <w:sz w:val="24"/>
          <w:szCs w:val="24"/>
        </w:rPr>
      </w:pPr>
      <w:r w:rsidRPr="00260932">
        <w:rPr>
          <w:sz w:val="24"/>
          <w:szCs w:val="24"/>
        </w:rPr>
        <w:t>(i)</w:t>
      </w:r>
      <w:r w:rsidRPr="00260932">
        <w:rPr>
          <w:sz w:val="24"/>
          <w:szCs w:val="24"/>
        </w:rPr>
        <w:tab/>
        <w:t>All storage of hazardous materials and hazardous wastes to occur inside building;</w:t>
      </w:r>
    </w:p>
    <w:p w14:paraId="75FFDFA8" w14:textId="77777777" w:rsidR="006D1403" w:rsidRPr="00260932" w:rsidRDefault="006D1403" w:rsidP="00BD7EBE">
      <w:pPr>
        <w:spacing w:after="120"/>
        <w:ind w:left="1440" w:hanging="360"/>
        <w:rPr>
          <w:sz w:val="24"/>
          <w:szCs w:val="24"/>
        </w:rPr>
      </w:pPr>
      <w:r w:rsidRPr="00260932">
        <w:rPr>
          <w:sz w:val="24"/>
          <w:szCs w:val="24"/>
        </w:rPr>
        <w:t>(j)</w:t>
      </w:r>
      <w:r w:rsidRPr="00260932">
        <w:rPr>
          <w:sz w:val="24"/>
          <w:szCs w:val="24"/>
        </w:rPr>
        <w:tab/>
        <w:t>All disassembly of vehicles to occur inside building; and</w:t>
      </w:r>
    </w:p>
    <w:p w14:paraId="74341ACD" w14:textId="77777777" w:rsidR="006D1403" w:rsidRPr="00260932" w:rsidRDefault="006D1403" w:rsidP="006D1403">
      <w:pPr>
        <w:ind w:left="1440" w:hanging="360"/>
        <w:rPr>
          <w:sz w:val="24"/>
          <w:szCs w:val="24"/>
        </w:rPr>
      </w:pPr>
      <w:r w:rsidRPr="00260932">
        <w:rPr>
          <w:sz w:val="24"/>
          <w:szCs w:val="24"/>
        </w:rPr>
        <w:t>(k)</w:t>
      </w:r>
      <w:r w:rsidRPr="00260932">
        <w:rPr>
          <w:sz w:val="24"/>
          <w:szCs w:val="24"/>
        </w:rPr>
        <w:tab/>
        <w:t>Paint fume hood to exhaust vertically and through a roof.</w:t>
      </w:r>
    </w:p>
    <w:p w14:paraId="0DF52489" w14:textId="77777777" w:rsidR="006D1403" w:rsidRPr="00260932" w:rsidRDefault="006D1403" w:rsidP="006D1403">
      <w:pPr>
        <w:ind w:left="1440" w:hanging="360"/>
        <w:rPr>
          <w:sz w:val="24"/>
          <w:szCs w:val="24"/>
        </w:rPr>
      </w:pPr>
    </w:p>
    <w:p w14:paraId="10874B34" w14:textId="77777777" w:rsidR="006D1403" w:rsidRPr="00260932" w:rsidRDefault="006D1403" w:rsidP="00BD7EBE">
      <w:pPr>
        <w:numPr>
          <w:ilvl w:val="0"/>
          <w:numId w:val="19"/>
        </w:numPr>
        <w:spacing w:after="200"/>
        <w:rPr>
          <w:sz w:val="24"/>
          <w:szCs w:val="24"/>
        </w:rPr>
      </w:pPr>
      <w:r w:rsidRPr="00260932">
        <w:rPr>
          <w:sz w:val="24"/>
          <w:szCs w:val="24"/>
        </w:rPr>
        <w:t>For dry cleaning facilities that use perchloroethylene:</w:t>
      </w:r>
    </w:p>
    <w:p w14:paraId="315CBC8B" w14:textId="77777777" w:rsidR="006D1403" w:rsidRPr="00260932" w:rsidRDefault="006D1403" w:rsidP="00BD7EBE">
      <w:pPr>
        <w:spacing w:after="120"/>
        <w:ind w:left="1440" w:hanging="360"/>
        <w:rPr>
          <w:sz w:val="24"/>
          <w:szCs w:val="24"/>
        </w:rPr>
      </w:pPr>
      <w:r w:rsidRPr="00260932">
        <w:rPr>
          <w:sz w:val="24"/>
          <w:szCs w:val="24"/>
        </w:rPr>
        <w:lastRenderedPageBreak/>
        <w:t>(a)</w:t>
      </w:r>
      <w:r w:rsidRPr="00260932">
        <w:rPr>
          <w:sz w:val="24"/>
          <w:szCs w:val="24"/>
        </w:rPr>
        <w:tab/>
        <w:t>Floor and berm sealed with a coating impervious to spilled oil and hazardous materials, such as an epoxy coated floor.</w:t>
      </w:r>
      <w:r w:rsidR="002327E4">
        <w:rPr>
          <w:sz w:val="24"/>
          <w:szCs w:val="24"/>
        </w:rPr>
        <w:t xml:space="preserve"> </w:t>
      </w:r>
      <w:r w:rsidRPr="00260932">
        <w:rPr>
          <w:sz w:val="24"/>
          <w:szCs w:val="24"/>
        </w:rPr>
        <w:t>Floor must be compatible with materials handled;</w:t>
      </w:r>
    </w:p>
    <w:p w14:paraId="4DB9F23E" w14:textId="77777777" w:rsidR="006D1403" w:rsidRPr="00260932" w:rsidRDefault="006D1403" w:rsidP="00BD7EBE">
      <w:pPr>
        <w:spacing w:after="120"/>
        <w:ind w:left="1440" w:hanging="360"/>
        <w:rPr>
          <w:sz w:val="24"/>
          <w:szCs w:val="24"/>
        </w:rPr>
      </w:pPr>
      <w:r w:rsidRPr="00260932">
        <w:rPr>
          <w:sz w:val="24"/>
          <w:szCs w:val="24"/>
        </w:rPr>
        <w:t>(b)</w:t>
      </w:r>
      <w:r w:rsidRPr="00260932">
        <w:rPr>
          <w:sz w:val="24"/>
          <w:szCs w:val="24"/>
        </w:rPr>
        <w:tab/>
        <w:t>Signed maintenance contract for floor.</w:t>
      </w:r>
      <w:r w:rsidR="002327E4">
        <w:rPr>
          <w:sz w:val="24"/>
          <w:szCs w:val="24"/>
        </w:rPr>
        <w:t xml:space="preserve"> </w:t>
      </w:r>
      <w:r w:rsidRPr="00260932">
        <w:rPr>
          <w:sz w:val="24"/>
          <w:szCs w:val="24"/>
        </w:rPr>
        <w:t>Inspection and repair to occur at least once every 3 years;</w:t>
      </w:r>
    </w:p>
    <w:p w14:paraId="718F14E1" w14:textId="77777777" w:rsidR="006D1403" w:rsidRPr="00260932" w:rsidRDefault="006D1403" w:rsidP="00BD7EBE">
      <w:pPr>
        <w:spacing w:after="120"/>
        <w:ind w:left="1080"/>
        <w:rPr>
          <w:sz w:val="24"/>
          <w:szCs w:val="24"/>
        </w:rPr>
      </w:pPr>
      <w:r w:rsidRPr="00260932">
        <w:rPr>
          <w:sz w:val="24"/>
          <w:szCs w:val="24"/>
        </w:rPr>
        <w:t>(c)</w:t>
      </w:r>
      <w:r w:rsidRPr="00260932">
        <w:rPr>
          <w:sz w:val="24"/>
          <w:szCs w:val="24"/>
        </w:rPr>
        <w:tab/>
        <w:t>No floor drains;</w:t>
      </w:r>
    </w:p>
    <w:p w14:paraId="1920EC35" w14:textId="77777777" w:rsidR="006D1403" w:rsidRPr="00260932" w:rsidRDefault="006D1403" w:rsidP="00BD7EBE">
      <w:pPr>
        <w:spacing w:after="120"/>
        <w:ind w:left="1080"/>
        <w:rPr>
          <w:sz w:val="24"/>
          <w:szCs w:val="24"/>
        </w:rPr>
      </w:pPr>
      <w:r w:rsidRPr="00260932">
        <w:rPr>
          <w:sz w:val="24"/>
          <w:szCs w:val="24"/>
        </w:rPr>
        <w:t>(d)</w:t>
      </w:r>
      <w:r w:rsidRPr="00260932">
        <w:rPr>
          <w:sz w:val="24"/>
          <w:szCs w:val="24"/>
        </w:rPr>
        <w:tab/>
        <w:t>Dry cleaning process to be a closed loop system; and</w:t>
      </w:r>
    </w:p>
    <w:p w14:paraId="1F127975" w14:textId="77777777" w:rsidR="006D1403" w:rsidRPr="00260932" w:rsidRDefault="006D1403" w:rsidP="006D1403">
      <w:pPr>
        <w:ind w:left="1080"/>
        <w:rPr>
          <w:sz w:val="24"/>
          <w:szCs w:val="24"/>
        </w:rPr>
      </w:pPr>
      <w:r w:rsidRPr="00260932">
        <w:rPr>
          <w:sz w:val="24"/>
          <w:szCs w:val="24"/>
        </w:rPr>
        <w:t>(e)</w:t>
      </w:r>
      <w:r w:rsidRPr="00260932">
        <w:rPr>
          <w:sz w:val="24"/>
          <w:szCs w:val="24"/>
        </w:rPr>
        <w:tab/>
        <w:t xml:space="preserve">Secondary containment for hazardous materials and waste such as fire rated storage cabinets with built in sumps, containment pallets for </w:t>
      </w:r>
      <w:proofErr w:type="gramStart"/>
      <w:r w:rsidRPr="00260932">
        <w:rPr>
          <w:sz w:val="24"/>
          <w:szCs w:val="24"/>
        </w:rPr>
        <w:t>55 gallon</w:t>
      </w:r>
      <w:proofErr w:type="gramEnd"/>
      <w:r w:rsidRPr="00260932">
        <w:rPr>
          <w:sz w:val="24"/>
          <w:szCs w:val="24"/>
        </w:rPr>
        <w:t xml:space="preserve"> drums, etc.</w:t>
      </w:r>
    </w:p>
    <w:p w14:paraId="22CA4CEE" w14:textId="77777777" w:rsidR="006D1403" w:rsidRPr="00260932" w:rsidRDefault="006D1403" w:rsidP="006D1403">
      <w:pPr>
        <w:ind w:left="1440" w:hanging="360"/>
        <w:rPr>
          <w:sz w:val="24"/>
          <w:szCs w:val="24"/>
        </w:rPr>
      </w:pPr>
    </w:p>
    <w:p w14:paraId="45F60E9E" w14:textId="77777777" w:rsidR="006D1403" w:rsidRPr="00260932" w:rsidRDefault="006D1403" w:rsidP="00BD7EBE">
      <w:pPr>
        <w:numPr>
          <w:ilvl w:val="0"/>
          <w:numId w:val="19"/>
        </w:numPr>
        <w:spacing w:after="200"/>
        <w:rPr>
          <w:sz w:val="24"/>
          <w:szCs w:val="24"/>
        </w:rPr>
      </w:pPr>
      <w:r w:rsidRPr="00260932">
        <w:rPr>
          <w:sz w:val="24"/>
          <w:szCs w:val="24"/>
        </w:rPr>
        <w:t>For metal finishing or plating facilities:</w:t>
      </w:r>
    </w:p>
    <w:p w14:paraId="0B9B9A2B" w14:textId="77777777" w:rsidR="006D1403" w:rsidRPr="00260932" w:rsidRDefault="006D1403" w:rsidP="00BD7EBE">
      <w:pPr>
        <w:spacing w:after="120"/>
        <w:ind w:left="1440" w:hanging="360"/>
        <w:rPr>
          <w:sz w:val="24"/>
          <w:szCs w:val="24"/>
        </w:rPr>
      </w:pPr>
      <w:r w:rsidRPr="00260932">
        <w:rPr>
          <w:sz w:val="24"/>
          <w:szCs w:val="24"/>
        </w:rPr>
        <w:t>(a)</w:t>
      </w:r>
      <w:r w:rsidRPr="00260932">
        <w:rPr>
          <w:sz w:val="24"/>
          <w:szCs w:val="24"/>
        </w:rPr>
        <w:tab/>
        <w:t>Floor and berm sealed with a coating impervious to spilled oil and hazardous materials, such as an epoxy coated floor.</w:t>
      </w:r>
      <w:r w:rsidR="002327E4">
        <w:rPr>
          <w:sz w:val="24"/>
          <w:szCs w:val="24"/>
        </w:rPr>
        <w:t xml:space="preserve"> </w:t>
      </w:r>
      <w:r w:rsidRPr="00260932">
        <w:rPr>
          <w:sz w:val="24"/>
          <w:szCs w:val="24"/>
        </w:rPr>
        <w:t>Floor must be compatible with materials handled;</w:t>
      </w:r>
    </w:p>
    <w:p w14:paraId="6B762422" w14:textId="77777777" w:rsidR="006D1403" w:rsidRPr="00260932" w:rsidRDefault="006D1403" w:rsidP="00BD7EBE">
      <w:pPr>
        <w:spacing w:after="120"/>
        <w:ind w:left="1440" w:hanging="360"/>
        <w:rPr>
          <w:sz w:val="24"/>
          <w:szCs w:val="24"/>
        </w:rPr>
      </w:pPr>
      <w:r w:rsidRPr="00260932">
        <w:rPr>
          <w:sz w:val="24"/>
          <w:szCs w:val="24"/>
        </w:rPr>
        <w:t>(b)</w:t>
      </w:r>
      <w:r w:rsidRPr="00260932">
        <w:rPr>
          <w:sz w:val="24"/>
          <w:szCs w:val="24"/>
        </w:rPr>
        <w:tab/>
        <w:t>4” berm around perimeter of work area in building;</w:t>
      </w:r>
    </w:p>
    <w:p w14:paraId="2E551541" w14:textId="77777777" w:rsidR="006D1403" w:rsidRPr="00260932" w:rsidRDefault="006D1403" w:rsidP="00BD7EBE">
      <w:pPr>
        <w:spacing w:after="120"/>
        <w:ind w:left="1440" w:hanging="360"/>
        <w:rPr>
          <w:sz w:val="24"/>
          <w:szCs w:val="24"/>
        </w:rPr>
      </w:pPr>
      <w:r w:rsidRPr="00260932">
        <w:rPr>
          <w:sz w:val="24"/>
          <w:szCs w:val="24"/>
        </w:rPr>
        <w:t>(c)</w:t>
      </w:r>
      <w:r w:rsidRPr="00260932">
        <w:rPr>
          <w:sz w:val="24"/>
          <w:szCs w:val="24"/>
        </w:rPr>
        <w:tab/>
        <w:t>Signed maintenance contract for floor.</w:t>
      </w:r>
      <w:r w:rsidR="002327E4">
        <w:rPr>
          <w:sz w:val="24"/>
          <w:szCs w:val="24"/>
        </w:rPr>
        <w:t xml:space="preserve"> </w:t>
      </w:r>
      <w:r w:rsidRPr="00260932">
        <w:rPr>
          <w:sz w:val="24"/>
          <w:szCs w:val="24"/>
        </w:rPr>
        <w:t>Inspection and repair to occur at least once every 3 years;</w:t>
      </w:r>
    </w:p>
    <w:p w14:paraId="111D1D7B" w14:textId="77777777" w:rsidR="006D1403" w:rsidRPr="00260932" w:rsidRDefault="006D1403" w:rsidP="00BD7EBE">
      <w:pPr>
        <w:spacing w:after="120"/>
        <w:ind w:left="1440" w:hanging="360"/>
        <w:rPr>
          <w:sz w:val="24"/>
          <w:szCs w:val="24"/>
        </w:rPr>
      </w:pPr>
      <w:r w:rsidRPr="00260932">
        <w:rPr>
          <w:sz w:val="24"/>
          <w:szCs w:val="24"/>
        </w:rPr>
        <w:t>(d)</w:t>
      </w:r>
      <w:r w:rsidRPr="00260932">
        <w:rPr>
          <w:sz w:val="24"/>
          <w:szCs w:val="24"/>
        </w:rPr>
        <w:tab/>
        <w:t>No floor drains; and</w:t>
      </w:r>
    </w:p>
    <w:p w14:paraId="2500BA5F" w14:textId="77777777" w:rsidR="006D1403" w:rsidRPr="00260932" w:rsidRDefault="006D1403" w:rsidP="00476280">
      <w:pPr>
        <w:pBdr>
          <w:bottom w:val="single" w:sz="4" w:space="1" w:color="auto"/>
        </w:pBdr>
        <w:spacing w:after="200"/>
        <w:ind w:left="1440" w:hanging="360"/>
        <w:rPr>
          <w:sz w:val="24"/>
          <w:szCs w:val="24"/>
        </w:rPr>
      </w:pPr>
      <w:r w:rsidRPr="00260932">
        <w:rPr>
          <w:sz w:val="24"/>
          <w:szCs w:val="24"/>
        </w:rPr>
        <w:t>(e)</w:t>
      </w:r>
      <w:r w:rsidRPr="00260932">
        <w:rPr>
          <w:sz w:val="24"/>
          <w:szCs w:val="24"/>
        </w:rPr>
        <w:tab/>
        <w:t>Plan review.</w:t>
      </w:r>
      <w:r w:rsidR="002327E4">
        <w:rPr>
          <w:sz w:val="24"/>
          <w:szCs w:val="24"/>
        </w:rPr>
        <w:t xml:space="preserve"> </w:t>
      </w:r>
      <w:r w:rsidRPr="00260932">
        <w:rPr>
          <w:sz w:val="24"/>
          <w:szCs w:val="24"/>
        </w:rPr>
        <w:t>Plan to include drawing of storage areas and/or list of secondary containment items;</w:t>
      </w:r>
    </w:p>
    <w:p w14:paraId="27FA9B51" w14:textId="77777777" w:rsidR="00012480" w:rsidRPr="00260932" w:rsidRDefault="00012480" w:rsidP="00012480">
      <w:pPr>
        <w:spacing w:after="240"/>
        <w:ind w:left="720" w:right="-144"/>
        <w:rPr>
          <w:sz w:val="24"/>
          <w:szCs w:val="24"/>
        </w:rPr>
      </w:pPr>
      <w:r w:rsidRPr="00260932">
        <w:rPr>
          <w:sz w:val="24"/>
          <w:szCs w:val="24"/>
        </w:rPr>
        <w:t xml:space="preserve">The </w:t>
      </w:r>
      <w:r w:rsidR="00BE1C40">
        <w:rPr>
          <w:sz w:val="24"/>
          <w:szCs w:val="24"/>
        </w:rPr>
        <w:t>c</w:t>
      </w:r>
      <w:r w:rsidRPr="00260932">
        <w:rPr>
          <w:sz w:val="24"/>
          <w:szCs w:val="24"/>
        </w:rPr>
        <w:t xml:space="preserve">ommissioner may not grant a variance for an automobile graveyard or automobile recycling business to the prohibition of this section in a location that is prohibited </w:t>
      </w:r>
      <w:r w:rsidR="006D1403" w:rsidRPr="00260932">
        <w:rPr>
          <w:sz w:val="24"/>
          <w:szCs w:val="24"/>
        </w:rPr>
        <w:t>under</w:t>
      </w:r>
      <w:r w:rsidRPr="00260932">
        <w:rPr>
          <w:sz w:val="24"/>
          <w:szCs w:val="24"/>
        </w:rPr>
        <w:t xml:space="preserve"> 30-A</w:t>
      </w:r>
      <w:r w:rsidR="00BE1C40">
        <w:rPr>
          <w:sz w:val="24"/>
          <w:szCs w:val="24"/>
        </w:rPr>
        <w:t xml:space="preserve"> M.R.S.A.</w:t>
      </w:r>
      <w:r w:rsidRPr="00260932">
        <w:rPr>
          <w:sz w:val="24"/>
          <w:szCs w:val="24"/>
        </w:rPr>
        <w:t xml:space="preserve"> </w:t>
      </w:r>
      <w:r w:rsidR="00BE1C40">
        <w:rPr>
          <w:sz w:val="24"/>
          <w:szCs w:val="24"/>
        </w:rPr>
        <w:t>§</w:t>
      </w:r>
      <w:r w:rsidRPr="00260932">
        <w:rPr>
          <w:sz w:val="24"/>
          <w:szCs w:val="24"/>
        </w:rPr>
        <w:t>3753.</w:t>
      </w:r>
    </w:p>
    <w:p w14:paraId="54252CDE" w14:textId="77777777" w:rsidR="00A6081F" w:rsidRPr="00E31D47" w:rsidRDefault="006D3442" w:rsidP="006D3442">
      <w:pPr>
        <w:pStyle w:val="BodyTextIndent"/>
        <w:spacing w:after="200"/>
        <w:ind w:hanging="360"/>
        <w:rPr>
          <w:szCs w:val="24"/>
        </w:rPr>
      </w:pPr>
      <w:r w:rsidRPr="006D3442">
        <w:rPr>
          <w:b/>
          <w:szCs w:val="24"/>
        </w:rPr>
        <w:t>E.</w:t>
      </w:r>
      <w:r w:rsidRPr="006D3442">
        <w:rPr>
          <w:b/>
          <w:szCs w:val="24"/>
        </w:rPr>
        <w:tab/>
        <w:t>H</w:t>
      </w:r>
      <w:r w:rsidR="00A6081F" w:rsidRPr="006D3442">
        <w:rPr>
          <w:b/>
          <w:szCs w:val="24"/>
        </w:rPr>
        <w:t xml:space="preserve">igh </w:t>
      </w:r>
      <w:r w:rsidRPr="006D3442">
        <w:rPr>
          <w:b/>
          <w:szCs w:val="24"/>
        </w:rPr>
        <w:t>p</w:t>
      </w:r>
      <w:r w:rsidR="00A6081F" w:rsidRPr="006D3442">
        <w:rPr>
          <w:b/>
          <w:szCs w:val="24"/>
        </w:rPr>
        <w:t xml:space="preserve">otential </w:t>
      </w:r>
      <w:r w:rsidRPr="006D3442">
        <w:rPr>
          <w:b/>
          <w:szCs w:val="24"/>
        </w:rPr>
        <w:t>a</w:t>
      </w:r>
      <w:r w:rsidR="00A6081F" w:rsidRPr="006D3442">
        <w:rPr>
          <w:b/>
          <w:szCs w:val="24"/>
        </w:rPr>
        <w:t>quifer</w:t>
      </w:r>
      <w:r w:rsidRPr="006D3442">
        <w:rPr>
          <w:b/>
          <w:szCs w:val="24"/>
        </w:rPr>
        <w:t>s; variance prohibited</w:t>
      </w:r>
      <w:r w:rsidR="00A6081F" w:rsidRPr="006D3442">
        <w:rPr>
          <w:b/>
          <w:szCs w:val="24"/>
        </w:rPr>
        <w:t>.</w:t>
      </w:r>
      <w:r w:rsidR="002327E4">
        <w:rPr>
          <w:szCs w:val="24"/>
        </w:rPr>
        <w:t xml:space="preserve"> </w:t>
      </w:r>
      <w:r w:rsidR="00EB6CE4">
        <w:rPr>
          <w:szCs w:val="24"/>
        </w:rPr>
        <w:t>Notwithstanding Section 4(B), t</w:t>
      </w:r>
      <w:r w:rsidR="00A6081F" w:rsidRPr="00E31D47">
        <w:rPr>
          <w:szCs w:val="24"/>
        </w:rPr>
        <w:t xml:space="preserve">he commissioner shall not grant a variance from the prohibition of </w:t>
      </w:r>
      <w:r>
        <w:rPr>
          <w:szCs w:val="24"/>
        </w:rPr>
        <w:t>this s</w:t>
      </w:r>
      <w:r w:rsidR="009E33F4">
        <w:rPr>
          <w:szCs w:val="24"/>
        </w:rPr>
        <w:t>ection if any part of a</w:t>
      </w:r>
      <w:r w:rsidR="00A6081F" w:rsidRPr="00E31D47">
        <w:rPr>
          <w:szCs w:val="24"/>
        </w:rPr>
        <w:t xml:space="preserve"> proposed fac</w:t>
      </w:r>
      <w:r w:rsidR="008363A7">
        <w:rPr>
          <w:szCs w:val="24"/>
        </w:rPr>
        <w:t>ility</w:t>
      </w:r>
      <w:r w:rsidR="00A6081F" w:rsidRPr="00E31D47">
        <w:rPr>
          <w:szCs w:val="24"/>
        </w:rPr>
        <w:t xml:space="preserve"> overlies a mapped aquifer that has high potential as a future public drinking water resource.</w:t>
      </w:r>
      <w:r w:rsidR="002327E4">
        <w:rPr>
          <w:szCs w:val="24"/>
        </w:rPr>
        <w:t xml:space="preserve"> </w:t>
      </w:r>
      <w:r w:rsidR="00A6081F" w:rsidRPr="00E31D47">
        <w:rPr>
          <w:szCs w:val="24"/>
        </w:rPr>
        <w:t xml:space="preserve">A high potential aquifer is any part of a mapped aquifer that has </w:t>
      </w:r>
      <w:r w:rsidR="00ED113C">
        <w:rPr>
          <w:szCs w:val="24"/>
        </w:rPr>
        <w:t xml:space="preserve">a </w:t>
      </w:r>
      <w:r w:rsidR="00A6081F" w:rsidRPr="00E31D47">
        <w:rPr>
          <w:szCs w:val="24"/>
        </w:rPr>
        <w:t xml:space="preserve">good to excellent potential ground water yield, generally </w:t>
      </w:r>
      <w:r w:rsidR="00ED113C">
        <w:rPr>
          <w:szCs w:val="24"/>
        </w:rPr>
        <w:t>exceeding 50 gallons per minute,</w:t>
      </w:r>
      <w:r w:rsidR="00A6081F" w:rsidRPr="00E31D47">
        <w:rPr>
          <w:szCs w:val="24"/>
        </w:rPr>
        <w:t xml:space="preserve"> and good water quality.</w:t>
      </w:r>
      <w:r w:rsidR="002327E4">
        <w:rPr>
          <w:szCs w:val="24"/>
        </w:rPr>
        <w:t xml:space="preserve"> </w:t>
      </w:r>
      <w:r w:rsidR="00A6081F" w:rsidRPr="00E31D47">
        <w:rPr>
          <w:szCs w:val="24"/>
        </w:rPr>
        <w:t>High potential aquifers include:</w:t>
      </w:r>
    </w:p>
    <w:p w14:paraId="31373490" w14:textId="77777777" w:rsidR="00A6081F" w:rsidRPr="00E31D47" w:rsidRDefault="006D3442" w:rsidP="006D3442">
      <w:pPr>
        <w:pStyle w:val="BodyTextIndent"/>
        <w:spacing w:after="200"/>
        <w:ind w:left="1080" w:hanging="360"/>
        <w:rPr>
          <w:szCs w:val="24"/>
        </w:rPr>
      </w:pPr>
      <w:r>
        <w:rPr>
          <w:szCs w:val="24"/>
        </w:rPr>
        <w:t>(1)</w:t>
      </w:r>
      <w:r>
        <w:rPr>
          <w:szCs w:val="24"/>
        </w:rPr>
        <w:tab/>
      </w:r>
      <w:r w:rsidR="00A6081F" w:rsidRPr="00E31D47">
        <w:rPr>
          <w:szCs w:val="24"/>
        </w:rPr>
        <w:t>Any area designated on a Maine Geological Survey “Significant Sand and Gravel Aquifer Map” as a surficial deposit generally with yields greater than 50 gallons per minute;</w:t>
      </w:r>
    </w:p>
    <w:p w14:paraId="2DE85214" w14:textId="77777777" w:rsidR="002327E4" w:rsidRDefault="006D3442" w:rsidP="006D3442">
      <w:pPr>
        <w:pStyle w:val="BodyTextIndent"/>
        <w:spacing w:after="200"/>
        <w:ind w:left="1080" w:hanging="360"/>
        <w:rPr>
          <w:szCs w:val="24"/>
        </w:rPr>
      </w:pPr>
      <w:r>
        <w:rPr>
          <w:szCs w:val="24"/>
        </w:rPr>
        <w:t>(2)</w:t>
      </w:r>
      <w:r>
        <w:rPr>
          <w:szCs w:val="24"/>
        </w:rPr>
        <w:tab/>
      </w:r>
      <w:r w:rsidR="00A6081F" w:rsidRPr="00E31D47">
        <w:rPr>
          <w:szCs w:val="24"/>
        </w:rPr>
        <w:t>An aquifer or ground water resource protection zone as designated in a municipal ordinance or a LURC zoning rule;</w:t>
      </w:r>
    </w:p>
    <w:p w14:paraId="44A193F8" w14:textId="77777777" w:rsidR="00A6081F" w:rsidRPr="00E31D47" w:rsidRDefault="006D3442" w:rsidP="006D3442">
      <w:pPr>
        <w:pStyle w:val="BodyTextIndent"/>
        <w:spacing w:after="200"/>
        <w:ind w:left="1080" w:hanging="360"/>
        <w:rPr>
          <w:szCs w:val="24"/>
        </w:rPr>
      </w:pPr>
      <w:r>
        <w:rPr>
          <w:szCs w:val="24"/>
        </w:rPr>
        <w:t>(3)</w:t>
      </w:r>
      <w:r>
        <w:rPr>
          <w:szCs w:val="24"/>
        </w:rPr>
        <w:tab/>
      </w:r>
      <w:r w:rsidR="00A6081F" w:rsidRPr="00E31D47">
        <w:rPr>
          <w:szCs w:val="24"/>
        </w:rPr>
        <w:t>The source water or recharge area of a community public drinking water system supply well</w:t>
      </w:r>
      <w:r w:rsidR="00BD7EBE">
        <w:rPr>
          <w:szCs w:val="24"/>
        </w:rPr>
        <w:t>, including a well</w:t>
      </w:r>
      <w:r w:rsidR="00A6081F" w:rsidRPr="00E31D47">
        <w:rPr>
          <w:szCs w:val="24"/>
        </w:rPr>
        <w:t xml:space="preserve"> that is in the process of being developed, or </w:t>
      </w:r>
      <w:r w:rsidR="00BD7EBE">
        <w:rPr>
          <w:szCs w:val="24"/>
        </w:rPr>
        <w:t xml:space="preserve">areas </w:t>
      </w:r>
      <w:r w:rsidR="00A6081F" w:rsidRPr="00E31D47">
        <w:rPr>
          <w:szCs w:val="24"/>
        </w:rPr>
        <w:t xml:space="preserve">within 1000 feet of such a well, whichever is greater, provided the aquifer has been found to </w:t>
      </w:r>
      <w:r w:rsidR="00A6081F" w:rsidRPr="00E31D47">
        <w:rPr>
          <w:szCs w:val="24"/>
        </w:rPr>
        <w:lastRenderedPageBreak/>
        <w:t xml:space="preserve">yield more than 50 gallons per minute, based on hydrogeological pump test data and analysis by a Maine-certified geologist; </w:t>
      </w:r>
      <w:r w:rsidR="00DE7C36">
        <w:rPr>
          <w:szCs w:val="24"/>
        </w:rPr>
        <w:t>or</w:t>
      </w:r>
    </w:p>
    <w:p w14:paraId="05B66E9C" w14:textId="77777777" w:rsidR="002327E4" w:rsidRDefault="00A6081F" w:rsidP="00DE17E5">
      <w:pPr>
        <w:pStyle w:val="BodyTextIndent"/>
        <w:spacing w:after="200"/>
        <w:ind w:left="1080" w:hanging="360"/>
        <w:rPr>
          <w:szCs w:val="24"/>
          <w:u w:val="single"/>
        </w:rPr>
      </w:pPr>
      <w:r w:rsidRPr="00E31D47">
        <w:rPr>
          <w:szCs w:val="24"/>
        </w:rPr>
        <w:t>(</w:t>
      </w:r>
      <w:r w:rsidR="007628D1">
        <w:rPr>
          <w:szCs w:val="24"/>
        </w:rPr>
        <w:t>4</w:t>
      </w:r>
      <w:r w:rsidRPr="00E31D47">
        <w:rPr>
          <w:szCs w:val="24"/>
        </w:rPr>
        <w:t>)</w:t>
      </w:r>
      <w:r w:rsidR="007628D1">
        <w:rPr>
          <w:szCs w:val="24"/>
        </w:rPr>
        <w:tab/>
      </w:r>
      <w:r w:rsidRPr="00E31D47">
        <w:rPr>
          <w:szCs w:val="24"/>
        </w:rPr>
        <w:t>A portion of a mapped aquifer that, based on a borehole test conducted in the center of a proposed facility site a</w:t>
      </w:r>
      <w:r w:rsidR="002449E4">
        <w:rPr>
          <w:szCs w:val="24"/>
        </w:rPr>
        <w:t>nd in accordance with Appendix A</w:t>
      </w:r>
      <w:r w:rsidRPr="00E31D47">
        <w:rPr>
          <w:szCs w:val="24"/>
        </w:rPr>
        <w:t xml:space="preserve"> of this rule, is expected to yield more than 50 gallons per minute.</w:t>
      </w:r>
    </w:p>
    <w:p w14:paraId="42BDFE29" w14:textId="77777777" w:rsidR="00545AA4" w:rsidRPr="001344E6" w:rsidRDefault="00FA3818" w:rsidP="00FA3818">
      <w:pPr>
        <w:pStyle w:val="BodyTextIndent"/>
        <w:pBdr>
          <w:top w:val="single" w:sz="12" w:space="1" w:color="auto"/>
          <w:bottom w:val="single" w:sz="12" w:space="1" w:color="auto"/>
        </w:pBdr>
        <w:spacing w:after="200"/>
        <w:rPr>
          <w:b/>
          <w:szCs w:val="24"/>
        </w:rPr>
      </w:pPr>
      <w:r>
        <w:rPr>
          <w:szCs w:val="24"/>
        </w:rPr>
        <w:t>NOTE</w:t>
      </w:r>
      <w:r w:rsidR="00545AA4" w:rsidRPr="001344E6">
        <w:rPr>
          <w:szCs w:val="24"/>
        </w:rPr>
        <w:t xml:space="preserve">: If an applicant believes that a high potential aquifer, as listed above, has been incorrectly mapped or identified, the applicant should engage the </w:t>
      </w:r>
      <w:r w:rsidR="00B80D2C" w:rsidRPr="001344E6">
        <w:rPr>
          <w:szCs w:val="24"/>
        </w:rPr>
        <w:t xml:space="preserve">entities responsible for </w:t>
      </w:r>
      <w:r w:rsidR="00545AA4" w:rsidRPr="001344E6">
        <w:rPr>
          <w:szCs w:val="24"/>
        </w:rPr>
        <w:t>that mapping or identification regarding appropriate changes.</w:t>
      </w:r>
    </w:p>
    <w:p w14:paraId="0DCC3A2C" w14:textId="77777777" w:rsidR="002327E4" w:rsidRDefault="007628D1" w:rsidP="00F614EF">
      <w:pPr>
        <w:pStyle w:val="BodyTextIndent"/>
        <w:spacing w:after="200"/>
        <w:ind w:left="360" w:hanging="360"/>
        <w:rPr>
          <w:szCs w:val="24"/>
        </w:rPr>
      </w:pPr>
      <w:r>
        <w:rPr>
          <w:b/>
          <w:bCs/>
          <w:szCs w:val="24"/>
        </w:rPr>
        <w:t>5.</w:t>
      </w:r>
      <w:r>
        <w:rPr>
          <w:b/>
          <w:bCs/>
          <w:szCs w:val="24"/>
        </w:rPr>
        <w:tab/>
        <w:t>Variance p</w:t>
      </w:r>
      <w:r w:rsidRPr="00EC28C2">
        <w:rPr>
          <w:b/>
          <w:bCs/>
          <w:szCs w:val="24"/>
        </w:rPr>
        <w:t>rocedure</w:t>
      </w:r>
    </w:p>
    <w:p w14:paraId="6EE06433" w14:textId="77777777" w:rsidR="004E4AE1" w:rsidRDefault="006316C4" w:rsidP="006316C4">
      <w:pPr>
        <w:pStyle w:val="BodyTextIndent"/>
        <w:spacing w:after="200"/>
        <w:ind w:hanging="360"/>
        <w:rPr>
          <w:szCs w:val="24"/>
        </w:rPr>
      </w:pPr>
      <w:r>
        <w:rPr>
          <w:szCs w:val="24"/>
        </w:rPr>
        <w:t>(A)</w:t>
      </w:r>
      <w:r>
        <w:rPr>
          <w:szCs w:val="24"/>
        </w:rPr>
        <w:tab/>
      </w:r>
      <w:r w:rsidR="004E4AE1">
        <w:rPr>
          <w:szCs w:val="24"/>
        </w:rPr>
        <w:t>Processing of applications for a variance under section</w:t>
      </w:r>
      <w:r w:rsidR="007B72AD">
        <w:rPr>
          <w:szCs w:val="24"/>
        </w:rPr>
        <w:t>s 3 and 4</w:t>
      </w:r>
      <w:r w:rsidR="004E4AE1">
        <w:rPr>
          <w:szCs w:val="24"/>
        </w:rPr>
        <w:t xml:space="preserve"> for commercial hazardous waste facilities </w:t>
      </w:r>
      <w:r w:rsidR="005F6D98">
        <w:rPr>
          <w:szCs w:val="24"/>
        </w:rPr>
        <w:t xml:space="preserve">shall be done in conjunction with the processing of the license application </w:t>
      </w:r>
      <w:r>
        <w:rPr>
          <w:szCs w:val="24"/>
        </w:rPr>
        <w:t>required under Chapter 856.</w:t>
      </w:r>
      <w:r w:rsidR="002327E4">
        <w:rPr>
          <w:szCs w:val="24"/>
        </w:rPr>
        <w:t xml:space="preserve"> </w:t>
      </w:r>
      <w:r w:rsidR="00717DF9">
        <w:rPr>
          <w:szCs w:val="24"/>
        </w:rPr>
        <w:t>The infor</w:t>
      </w:r>
      <w:smartTag w:uri="urn:schemas-microsoft-com:office:smarttags" w:element="PersonName">
        <w:r w:rsidR="00717DF9">
          <w:rPr>
            <w:szCs w:val="24"/>
          </w:rPr>
          <w:t>mat</w:t>
        </w:r>
      </w:smartTag>
      <w:r w:rsidR="00717DF9">
        <w:rPr>
          <w:szCs w:val="24"/>
        </w:rPr>
        <w:t>ion required in B(1) below shall be filed with the hazardous waste facility license application required by Chapter 856.</w:t>
      </w:r>
    </w:p>
    <w:p w14:paraId="3170FDE7" w14:textId="77777777" w:rsidR="00CF034E" w:rsidRPr="00E31D47" w:rsidRDefault="006316C4" w:rsidP="006316C4">
      <w:pPr>
        <w:pStyle w:val="BodyTextIndent"/>
        <w:spacing w:after="200"/>
        <w:ind w:hanging="360"/>
        <w:rPr>
          <w:szCs w:val="24"/>
        </w:rPr>
      </w:pPr>
      <w:r>
        <w:rPr>
          <w:szCs w:val="24"/>
        </w:rPr>
        <w:t>(B)</w:t>
      </w:r>
      <w:r>
        <w:rPr>
          <w:szCs w:val="24"/>
        </w:rPr>
        <w:tab/>
      </w:r>
      <w:r w:rsidR="00CF034E" w:rsidRPr="00E31D47">
        <w:rPr>
          <w:szCs w:val="24"/>
        </w:rPr>
        <w:t>Processing of applications for a variance under section</w:t>
      </w:r>
      <w:r w:rsidR="007B72AD">
        <w:rPr>
          <w:szCs w:val="24"/>
        </w:rPr>
        <w:t>s 3 and 4</w:t>
      </w:r>
      <w:r w:rsidR="00CF034E" w:rsidRPr="00E31D47">
        <w:rPr>
          <w:szCs w:val="24"/>
        </w:rPr>
        <w:t xml:space="preserve"> </w:t>
      </w:r>
      <w:r w:rsidR="004E4AE1">
        <w:rPr>
          <w:szCs w:val="24"/>
        </w:rPr>
        <w:t>for those facilities identified in section</w:t>
      </w:r>
      <w:r w:rsidR="00F14BF0">
        <w:rPr>
          <w:szCs w:val="24"/>
        </w:rPr>
        <w:t>s</w:t>
      </w:r>
      <w:r w:rsidR="004E4AE1">
        <w:rPr>
          <w:szCs w:val="24"/>
        </w:rPr>
        <w:t xml:space="preserve"> 2</w:t>
      </w:r>
      <w:r w:rsidR="00CA4076">
        <w:rPr>
          <w:szCs w:val="24"/>
        </w:rPr>
        <w:t>M</w:t>
      </w:r>
      <w:r w:rsidR="004E4AE1">
        <w:rPr>
          <w:szCs w:val="24"/>
        </w:rPr>
        <w:t xml:space="preserve"> (1) through (4) </w:t>
      </w:r>
      <w:r w:rsidR="00CF034E" w:rsidRPr="00E31D47">
        <w:rPr>
          <w:szCs w:val="24"/>
        </w:rPr>
        <w:t>includ</w:t>
      </w:r>
      <w:r w:rsidR="00F14BF0">
        <w:rPr>
          <w:szCs w:val="24"/>
        </w:rPr>
        <w:t>ing</w:t>
      </w:r>
      <w:r w:rsidR="00CF034E" w:rsidRPr="00E31D47">
        <w:rPr>
          <w:szCs w:val="24"/>
        </w:rPr>
        <w:t xml:space="preserve">, but not limited to, application requirements, public notice, and appeal procedures, </w:t>
      </w:r>
      <w:r w:rsidR="00F14BF0">
        <w:rPr>
          <w:szCs w:val="24"/>
        </w:rPr>
        <w:t>are governed by</w:t>
      </w:r>
      <w:r w:rsidR="00BD7EBE">
        <w:rPr>
          <w:szCs w:val="24"/>
        </w:rPr>
        <w:t xml:space="preserve"> the department </w:t>
      </w:r>
      <w:r w:rsidR="00E72F31">
        <w:rPr>
          <w:szCs w:val="24"/>
        </w:rPr>
        <w:t>Rules Concerning the Processing of Applications and Other Administrative Matters,</w:t>
      </w:r>
      <w:r w:rsidR="00CF034E" w:rsidRPr="00E31D47">
        <w:rPr>
          <w:szCs w:val="24"/>
        </w:rPr>
        <w:t xml:space="preserve"> </w:t>
      </w:r>
      <w:r w:rsidR="00052BAF">
        <w:rPr>
          <w:szCs w:val="24"/>
        </w:rPr>
        <w:t>06-096 CMR</w:t>
      </w:r>
      <w:r w:rsidR="00E72F31">
        <w:rPr>
          <w:szCs w:val="24"/>
        </w:rPr>
        <w:t xml:space="preserve"> </w:t>
      </w:r>
      <w:r w:rsidR="00EF64A3">
        <w:rPr>
          <w:szCs w:val="24"/>
        </w:rPr>
        <w:t xml:space="preserve">Chapter </w:t>
      </w:r>
      <w:r w:rsidR="00E72F31">
        <w:rPr>
          <w:szCs w:val="24"/>
        </w:rPr>
        <w:t>2 (last amended April 1, 2003)</w:t>
      </w:r>
      <w:r w:rsidR="00CF034E" w:rsidRPr="00E31D47">
        <w:rPr>
          <w:szCs w:val="24"/>
        </w:rPr>
        <w:t xml:space="preserve"> except as specified below.</w:t>
      </w:r>
    </w:p>
    <w:p w14:paraId="56C946AE" w14:textId="77777777" w:rsidR="002327E4" w:rsidRDefault="006316C4" w:rsidP="00C31619">
      <w:pPr>
        <w:pStyle w:val="BodyTextIndent"/>
        <w:spacing w:after="200"/>
        <w:ind w:left="1080" w:hanging="360"/>
        <w:rPr>
          <w:szCs w:val="24"/>
        </w:rPr>
      </w:pPr>
      <w:r>
        <w:rPr>
          <w:b/>
          <w:szCs w:val="24"/>
        </w:rPr>
        <w:t>(1)</w:t>
      </w:r>
      <w:r>
        <w:rPr>
          <w:b/>
          <w:szCs w:val="24"/>
        </w:rPr>
        <w:tab/>
      </w:r>
      <w:r w:rsidR="007C13F0" w:rsidRPr="007C13F0">
        <w:rPr>
          <w:b/>
          <w:szCs w:val="24"/>
        </w:rPr>
        <w:t>Application requirements.</w:t>
      </w:r>
      <w:r w:rsidR="002327E4">
        <w:rPr>
          <w:szCs w:val="24"/>
        </w:rPr>
        <w:t xml:space="preserve"> </w:t>
      </w:r>
      <w:r w:rsidR="00430636" w:rsidRPr="00430636">
        <w:rPr>
          <w:szCs w:val="24"/>
        </w:rPr>
        <w:t>Request</w:t>
      </w:r>
      <w:r w:rsidR="007C13F0">
        <w:rPr>
          <w:szCs w:val="24"/>
        </w:rPr>
        <w:t>s</w:t>
      </w:r>
      <w:r w:rsidR="00430636" w:rsidRPr="00430636">
        <w:rPr>
          <w:szCs w:val="24"/>
        </w:rPr>
        <w:t xml:space="preserve"> for variance from the siting restrictions of this rule must be submitted in writing on forms provided by the commissioner.</w:t>
      </w:r>
      <w:r w:rsidR="002327E4">
        <w:rPr>
          <w:szCs w:val="24"/>
        </w:rPr>
        <w:t xml:space="preserve"> </w:t>
      </w:r>
      <w:r w:rsidR="007C13F0" w:rsidRPr="00E31D47">
        <w:rPr>
          <w:szCs w:val="24"/>
        </w:rPr>
        <w:t xml:space="preserve">In addition to the </w:t>
      </w:r>
      <w:r w:rsidR="007C13F0">
        <w:rPr>
          <w:szCs w:val="24"/>
        </w:rPr>
        <w:t xml:space="preserve">information </w:t>
      </w:r>
      <w:r w:rsidR="007C13F0" w:rsidRPr="00E31D47">
        <w:rPr>
          <w:szCs w:val="24"/>
        </w:rPr>
        <w:t>require</w:t>
      </w:r>
      <w:r w:rsidR="00052BAF">
        <w:rPr>
          <w:szCs w:val="24"/>
        </w:rPr>
        <w:t>d under</w:t>
      </w:r>
      <w:r w:rsidR="004E29DE">
        <w:rPr>
          <w:szCs w:val="24"/>
        </w:rPr>
        <w:t xml:space="preserve"> </w:t>
      </w:r>
      <w:r w:rsidR="00ED113C">
        <w:rPr>
          <w:szCs w:val="24"/>
        </w:rPr>
        <w:t>Chapter</w:t>
      </w:r>
      <w:r w:rsidR="004E29DE">
        <w:rPr>
          <w:szCs w:val="24"/>
        </w:rPr>
        <w:t xml:space="preserve"> 2(11),</w:t>
      </w:r>
      <w:r w:rsidR="00527E03">
        <w:rPr>
          <w:szCs w:val="24"/>
        </w:rPr>
        <w:t xml:space="preserve"> </w:t>
      </w:r>
      <w:r w:rsidR="004E29DE">
        <w:rPr>
          <w:szCs w:val="24"/>
        </w:rPr>
        <w:t xml:space="preserve">the </w:t>
      </w:r>
      <w:r w:rsidR="007C13F0" w:rsidRPr="00E31D47">
        <w:rPr>
          <w:szCs w:val="24"/>
        </w:rPr>
        <w:t>application must include at a minimum the following information:</w:t>
      </w:r>
    </w:p>
    <w:p w14:paraId="02A97128" w14:textId="77777777" w:rsidR="007C13F0" w:rsidRPr="00E31D47" w:rsidRDefault="007C13F0" w:rsidP="00C31619">
      <w:pPr>
        <w:pStyle w:val="BodyTextIndent"/>
        <w:spacing w:after="160"/>
        <w:ind w:left="1440" w:hanging="360"/>
        <w:rPr>
          <w:szCs w:val="24"/>
        </w:rPr>
      </w:pPr>
      <w:r w:rsidRPr="00E31D47">
        <w:rPr>
          <w:szCs w:val="24"/>
        </w:rPr>
        <w:t>(a)</w:t>
      </w:r>
      <w:r w:rsidRPr="00E31D47">
        <w:rPr>
          <w:szCs w:val="24"/>
        </w:rPr>
        <w:tab/>
        <w:t>The regist</w:t>
      </w:r>
      <w:r w:rsidR="00052BAF">
        <w:rPr>
          <w:szCs w:val="24"/>
        </w:rPr>
        <w:t>ration materials required under</w:t>
      </w:r>
      <w:r w:rsidR="002449E4">
        <w:rPr>
          <w:szCs w:val="24"/>
        </w:rPr>
        <w:t xml:space="preserve"> </w:t>
      </w:r>
      <w:r w:rsidR="00EF64A3">
        <w:rPr>
          <w:szCs w:val="24"/>
        </w:rPr>
        <w:t xml:space="preserve">Rules for Underground Hazardous Substances Facilities, </w:t>
      </w:r>
      <w:r w:rsidR="002449E4">
        <w:rPr>
          <w:szCs w:val="24"/>
        </w:rPr>
        <w:t xml:space="preserve">06-096 CMR </w:t>
      </w:r>
      <w:r w:rsidR="00EF64A3">
        <w:rPr>
          <w:szCs w:val="24"/>
        </w:rPr>
        <w:t xml:space="preserve">Chapter </w:t>
      </w:r>
      <w:r w:rsidR="002449E4">
        <w:rPr>
          <w:szCs w:val="24"/>
        </w:rPr>
        <w:t>695(5)</w:t>
      </w:r>
      <w:r w:rsidR="004E29DE">
        <w:rPr>
          <w:szCs w:val="24"/>
        </w:rPr>
        <w:t>, if applicable</w:t>
      </w:r>
      <w:r w:rsidRPr="00E31D47">
        <w:rPr>
          <w:szCs w:val="24"/>
        </w:rPr>
        <w:t>;</w:t>
      </w:r>
    </w:p>
    <w:p w14:paraId="3966CD3E" w14:textId="77777777" w:rsidR="007C13F0" w:rsidRPr="00E31D47" w:rsidRDefault="007C13F0" w:rsidP="00C31619">
      <w:pPr>
        <w:pStyle w:val="BodyTextIndent"/>
        <w:spacing w:after="160"/>
        <w:ind w:left="1440" w:hanging="360"/>
        <w:rPr>
          <w:szCs w:val="24"/>
        </w:rPr>
      </w:pPr>
      <w:r w:rsidRPr="00E31D47">
        <w:rPr>
          <w:szCs w:val="24"/>
        </w:rPr>
        <w:t>(b)</w:t>
      </w:r>
      <w:r w:rsidRPr="00E31D47">
        <w:rPr>
          <w:szCs w:val="24"/>
        </w:rPr>
        <w:tab/>
        <w:t xml:space="preserve">The names and mailing addresses of all abutters to the property on which the facility </w:t>
      </w:r>
      <w:r w:rsidR="009E33F4">
        <w:rPr>
          <w:szCs w:val="24"/>
        </w:rPr>
        <w:t xml:space="preserve">that poses a significant threat to drinking water </w:t>
      </w:r>
      <w:r w:rsidRPr="00E31D47">
        <w:rPr>
          <w:szCs w:val="24"/>
        </w:rPr>
        <w:t>is proposed;</w:t>
      </w:r>
    </w:p>
    <w:p w14:paraId="37DCA8D4" w14:textId="77777777" w:rsidR="007C13F0" w:rsidRPr="00E31D47" w:rsidRDefault="00A172DF" w:rsidP="00C31619">
      <w:pPr>
        <w:pStyle w:val="BodyTextIndent"/>
        <w:spacing w:after="160"/>
        <w:ind w:left="1440" w:hanging="360"/>
        <w:rPr>
          <w:szCs w:val="24"/>
        </w:rPr>
      </w:pPr>
      <w:r>
        <w:rPr>
          <w:szCs w:val="24"/>
        </w:rPr>
        <w:t>(c)</w:t>
      </w:r>
      <w:r>
        <w:rPr>
          <w:szCs w:val="24"/>
        </w:rPr>
        <w:tab/>
      </w:r>
      <w:r w:rsidR="007C13F0" w:rsidRPr="00E31D47">
        <w:rPr>
          <w:szCs w:val="24"/>
        </w:rPr>
        <w:t>A plan view of the proposed facility</w:t>
      </w:r>
      <w:r w:rsidR="002449E4">
        <w:rPr>
          <w:szCs w:val="24"/>
        </w:rPr>
        <w:t xml:space="preserve"> that shows</w:t>
      </w:r>
      <w:r w:rsidR="007C13F0" w:rsidRPr="00E31D47">
        <w:rPr>
          <w:szCs w:val="24"/>
        </w:rPr>
        <w:t xml:space="preserve"> the precise location and foot</w:t>
      </w:r>
      <w:r w:rsidR="002449E4">
        <w:rPr>
          <w:szCs w:val="24"/>
        </w:rPr>
        <w:t>print of all areas where hazardous substances will be contained, handled or stored</w:t>
      </w:r>
      <w:r w:rsidR="007C13F0" w:rsidRPr="00E31D47">
        <w:rPr>
          <w:szCs w:val="24"/>
        </w:rPr>
        <w:t xml:space="preserve"> in either a liquid or vapor phase;</w:t>
      </w:r>
    </w:p>
    <w:p w14:paraId="2745ADAD" w14:textId="77777777" w:rsidR="007C13F0" w:rsidRPr="00E31D47" w:rsidRDefault="00A172DF" w:rsidP="00C31619">
      <w:pPr>
        <w:pStyle w:val="BodyTextIndent"/>
        <w:spacing w:after="160"/>
        <w:ind w:left="1440" w:hanging="360"/>
        <w:rPr>
          <w:szCs w:val="24"/>
        </w:rPr>
      </w:pPr>
      <w:r>
        <w:rPr>
          <w:szCs w:val="24"/>
        </w:rPr>
        <w:t>(d)</w:t>
      </w:r>
      <w:r>
        <w:rPr>
          <w:szCs w:val="24"/>
        </w:rPr>
        <w:tab/>
      </w:r>
      <w:r w:rsidR="002449E4">
        <w:rPr>
          <w:szCs w:val="24"/>
        </w:rPr>
        <w:t>GIS map coordinates of each corner of any building(s) or other areas of the facility</w:t>
      </w:r>
      <w:r w:rsidR="00084B1E">
        <w:rPr>
          <w:szCs w:val="24"/>
        </w:rPr>
        <w:t xml:space="preserve"> where </w:t>
      </w:r>
      <w:r w:rsidR="002449E4">
        <w:rPr>
          <w:szCs w:val="24"/>
        </w:rPr>
        <w:t xml:space="preserve">hazardous substances will be contained, handled or stored. Locations of any proposed groundwater monitoring wells </w:t>
      </w:r>
      <w:r w:rsidR="00084B1E">
        <w:rPr>
          <w:szCs w:val="24"/>
        </w:rPr>
        <w:t>will also be shown.</w:t>
      </w:r>
      <w:r w:rsidR="007C13F0" w:rsidRPr="00E31D47">
        <w:rPr>
          <w:szCs w:val="24"/>
        </w:rPr>
        <w:t xml:space="preserve"> </w:t>
      </w:r>
      <w:r w:rsidR="00084B1E">
        <w:rPr>
          <w:szCs w:val="24"/>
        </w:rPr>
        <w:t xml:space="preserve">GIS coordinates are to be </w:t>
      </w:r>
      <w:r w:rsidR="007C13F0" w:rsidRPr="00E31D47">
        <w:rPr>
          <w:szCs w:val="24"/>
        </w:rPr>
        <w:t xml:space="preserve">to sub-meter precision and accuracy in a format compatible with the State of </w:t>
      </w:r>
      <w:smartTag w:uri="urn:schemas-microsoft-com:office:smarttags" w:element="State">
        <w:smartTag w:uri="urn:schemas-microsoft-com:office:smarttags" w:element="place">
          <w:r w:rsidR="007C13F0" w:rsidRPr="00E31D47">
            <w:rPr>
              <w:szCs w:val="24"/>
            </w:rPr>
            <w:t>Maine Geographical Information System</w:t>
          </w:r>
        </w:smartTag>
      </w:smartTag>
      <w:r w:rsidR="007C13F0" w:rsidRPr="00E31D47">
        <w:rPr>
          <w:szCs w:val="24"/>
        </w:rPr>
        <w:t>;</w:t>
      </w:r>
    </w:p>
    <w:p w14:paraId="37248576" w14:textId="77777777" w:rsidR="007C13F0" w:rsidRPr="00E31D47" w:rsidRDefault="007C13F0" w:rsidP="002C344C">
      <w:pPr>
        <w:pStyle w:val="BodyTextIndent"/>
        <w:pBdr>
          <w:top w:val="single" w:sz="12" w:space="1" w:color="auto"/>
          <w:bottom w:val="single" w:sz="12" w:space="1" w:color="auto"/>
        </w:pBdr>
        <w:spacing w:after="200"/>
        <w:rPr>
          <w:szCs w:val="24"/>
        </w:rPr>
      </w:pPr>
      <w:r w:rsidRPr="00E31D47">
        <w:rPr>
          <w:szCs w:val="24"/>
        </w:rPr>
        <w:t>NOTE:</w:t>
      </w:r>
      <w:r w:rsidR="002327E4">
        <w:rPr>
          <w:szCs w:val="24"/>
        </w:rPr>
        <w:t xml:space="preserve"> </w:t>
      </w:r>
      <w:r w:rsidRPr="00E31D47">
        <w:rPr>
          <w:szCs w:val="24"/>
        </w:rPr>
        <w:t>The Maine Geographic Information System (GIS) uses as a standard the UTM (Universal Traverse Mercator) system.</w:t>
      </w:r>
      <w:r w:rsidR="002327E4">
        <w:rPr>
          <w:szCs w:val="24"/>
        </w:rPr>
        <w:t xml:space="preserve"> </w:t>
      </w:r>
      <w:r w:rsidRPr="00E31D47">
        <w:rPr>
          <w:szCs w:val="24"/>
        </w:rPr>
        <w:t>The datum system used is the NAD83 (North American Datum 1983) version.</w:t>
      </w:r>
    </w:p>
    <w:p w14:paraId="0F20E1E0" w14:textId="77777777" w:rsidR="00CF034E" w:rsidRPr="00E31D47" w:rsidRDefault="00CF034E" w:rsidP="00FA3818">
      <w:pPr>
        <w:pStyle w:val="BodyTextIndent"/>
        <w:spacing w:after="200"/>
        <w:ind w:left="1440" w:hanging="360"/>
        <w:rPr>
          <w:szCs w:val="24"/>
        </w:rPr>
      </w:pPr>
      <w:r>
        <w:rPr>
          <w:szCs w:val="24"/>
        </w:rPr>
        <w:lastRenderedPageBreak/>
        <w:t>(e)</w:t>
      </w:r>
      <w:r>
        <w:rPr>
          <w:szCs w:val="24"/>
        </w:rPr>
        <w:tab/>
      </w:r>
      <w:r w:rsidRPr="00E31D47">
        <w:rPr>
          <w:szCs w:val="24"/>
        </w:rPr>
        <w:t xml:space="preserve">If a variance is sought under </w:t>
      </w:r>
      <w:r>
        <w:rPr>
          <w:szCs w:val="24"/>
        </w:rPr>
        <w:t>section 4</w:t>
      </w:r>
      <w:r w:rsidR="00EF64A3">
        <w:rPr>
          <w:szCs w:val="24"/>
        </w:rPr>
        <w:t>(</w:t>
      </w:r>
      <w:r>
        <w:rPr>
          <w:szCs w:val="24"/>
        </w:rPr>
        <w:t>B</w:t>
      </w:r>
      <w:r w:rsidR="00EF64A3">
        <w:rPr>
          <w:szCs w:val="24"/>
        </w:rPr>
        <w:t>)</w:t>
      </w:r>
      <w:r>
        <w:rPr>
          <w:szCs w:val="24"/>
        </w:rPr>
        <w:t xml:space="preserve"> </w:t>
      </w:r>
      <w:r w:rsidR="00307E80">
        <w:rPr>
          <w:szCs w:val="24"/>
        </w:rPr>
        <w:t>or 4</w:t>
      </w:r>
      <w:r w:rsidR="00EF64A3">
        <w:rPr>
          <w:szCs w:val="24"/>
        </w:rPr>
        <w:t>(</w:t>
      </w:r>
      <w:r>
        <w:rPr>
          <w:szCs w:val="24"/>
        </w:rPr>
        <w:t>C</w:t>
      </w:r>
      <w:r w:rsidR="00EF64A3">
        <w:rPr>
          <w:szCs w:val="24"/>
        </w:rPr>
        <w:t>)</w:t>
      </w:r>
      <w:r>
        <w:rPr>
          <w:szCs w:val="24"/>
        </w:rPr>
        <w:t xml:space="preserve"> </w:t>
      </w:r>
      <w:r w:rsidRPr="00E31D47">
        <w:rPr>
          <w:szCs w:val="24"/>
        </w:rPr>
        <w:t xml:space="preserve">of this </w:t>
      </w:r>
      <w:r>
        <w:rPr>
          <w:szCs w:val="24"/>
        </w:rPr>
        <w:t>chapter</w:t>
      </w:r>
      <w:r w:rsidRPr="00E31D47">
        <w:rPr>
          <w:szCs w:val="24"/>
        </w:rPr>
        <w:t>, a written report supporting the variance request.</w:t>
      </w:r>
      <w:r w:rsidR="002327E4">
        <w:rPr>
          <w:szCs w:val="24"/>
        </w:rPr>
        <w:t xml:space="preserve"> </w:t>
      </w:r>
      <w:r w:rsidRPr="00E31D47">
        <w:rPr>
          <w:szCs w:val="24"/>
        </w:rPr>
        <w:t>If the report includes ground water quality or other hydrogeological data that was collected and interpreted in support of the variance request, the data and its written analysis must be certified by a Maine-certified geologist.</w:t>
      </w:r>
      <w:r w:rsidR="002327E4">
        <w:rPr>
          <w:szCs w:val="24"/>
        </w:rPr>
        <w:t xml:space="preserve"> </w:t>
      </w:r>
      <w:r w:rsidRPr="00E31D47">
        <w:rPr>
          <w:szCs w:val="24"/>
        </w:rPr>
        <w:t>If the variance request is based on a municipal land use ordinance, the report must include a copy of the relevant sections of the ordinance and a copy of the relevant land use mapping, certified by an authorized official of that municipality as being current and true copies.</w:t>
      </w:r>
      <w:r w:rsidR="002327E4">
        <w:rPr>
          <w:szCs w:val="24"/>
        </w:rPr>
        <w:t xml:space="preserve"> </w:t>
      </w:r>
      <w:r w:rsidRPr="00E31D47">
        <w:rPr>
          <w:szCs w:val="24"/>
        </w:rPr>
        <w:t xml:space="preserve">The </w:t>
      </w:r>
      <w:r w:rsidR="00527E03">
        <w:rPr>
          <w:szCs w:val="24"/>
        </w:rPr>
        <w:t xml:space="preserve">location of a </w:t>
      </w:r>
      <w:r w:rsidRPr="00E31D47">
        <w:rPr>
          <w:szCs w:val="24"/>
        </w:rPr>
        <w:t xml:space="preserve">proposed facility </w:t>
      </w:r>
      <w:r>
        <w:rPr>
          <w:szCs w:val="24"/>
        </w:rPr>
        <w:t xml:space="preserve">must </w:t>
      </w:r>
      <w:r w:rsidRPr="00E31D47">
        <w:rPr>
          <w:szCs w:val="24"/>
        </w:rPr>
        <w:t>be accurately shown on the land use map.</w:t>
      </w:r>
    </w:p>
    <w:p w14:paraId="7B861853" w14:textId="77777777" w:rsidR="007C13F0" w:rsidRPr="00E31D47" w:rsidRDefault="00CF034E" w:rsidP="00FA3818">
      <w:pPr>
        <w:pStyle w:val="BodyTextIndent"/>
        <w:spacing w:after="200"/>
        <w:ind w:left="1440" w:hanging="360"/>
        <w:rPr>
          <w:szCs w:val="24"/>
        </w:rPr>
      </w:pPr>
      <w:r>
        <w:rPr>
          <w:szCs w:val="24"/>
        </w:rPr>
        <w:t>(f)</w:t>
      </w:r>
      <w:r>
        <w:rPr>
          <w:szCs w:val="24"/>
        </w:rPr>
        <w:tab/>
      </w:r>
      <w:r w:rsidR="007C13F0" w:rsidRPr="00E31D47">
        <w:rPr>
          <w:szCs w:val="24"/>
        </w:rPr>
        <w:t xml:space="preserve">If a variance is sought under </w:t>
      </w:r>
      <w:r w:rsidR="00294DC6">
        <w:rPr>
          <w:szCs w:val="24"/>
        </w:rPr>
        <w:t>section 4</w:t>
      </w:r>
      <w:r w:rsidR="007C13F0" w:rsidRPr="00E31D47">
        <w:rPr>
          <w:szCs w:val="24"/>
        </w:rPr>
        <w:t>(</w:t>
      </w:r>
      <w:r w:rsidR="00294DC6">
        <w:rPr>
          <w:szCs w:val="24"/>
        </w:rPr>
        <w:t>D</w:t>
      </w:r>
      <w:r w:rsidR="007C13F0" w:rsidRPr="00E31D47">
        <w:rPr>
          <w:szCs w:val="24"/>
        </w:rPr>
        <w:t xml:space="preserve">) of this </w:t>
      </w:r>
      <w:r w:rsidR="00294DC6">
        <w:rPr>
          <w:szCs w:val="24"/>
        </w:rPr>
        <w:t>chapter</w:t>
      </w:r>
      <w:r w:rsidR="007C13F0" w:rsidRPr="00E31D47">
        <w:rPr>
          <w:szCs w:val="24"/>
        </w:rPr>
        <w:t xml:space="preserve">, identification and a description of the design, installation, monitoring or other engineering and operating enhancements that will supplement the </w:t>
      </w:r>
      <w:r w:rsidR="00C31619">
        <w:rPr>
          <w:szCs w:val="24"/>
        </w:rPr>
        <w:t xml:space="preserve">applicable </w:t>
      </w:r>
      <w:r w:rsidR="007C13F0" w:rsidRPr="00E31D47">
        <w:rPr>
          <w:szCs w:val="24"/>
        </w:rPr>
        <w:t xml:space="preserve">requirements of </w:t>
      </w:r>
      <w:r w:rsidR="001D510B">
        <w:rPr>
          <w:szCs w:val="24"/>
        </w:rPr>
        <w:t>Rules for Underground Hazardous Substance Storage Facilities, 06-096 CMR</w:t>
      </w:r>
      <w:r w:rsidR="00EF64A3">
        <w:rPr>
          <w:szCs w:val="24"/>
        </w:rPr>
        <w:t xml:space="preserve"> Chapter</w:t>
      </w:r>
      <w:r w:rsidR="00084B1E">
        <w:rPr>
          <w:szCs w:val="24"/>
        </w:rPr>
        <w:t xml:space="preserve"> 695 and </w:t>
      </w:r>
      <w:r w:rsidR="001D510B">
        <w:rPr>
          <w:szCs w:val="24"/>
        </w:rPr>
        <w:t>Rules for Underground Oil Storage Facilities, 06-096 CMR</w:t>
      </w:r>
      <w:r w:rsidR="00084B1E">
        <w:rPr>
          <w:szCs w:val="24"/>
        </w:rPr>
        <w:t xml:space="preserve"> </w:t>
      </w:r>
      <w:r w:rsidR="00EF64A3">
        <w:rPr>
          <w:szCs w:val="24"/>
        </w:rPr>
        <w:t xml:space="preserve">Chapter </w:t>
      </w:r>
      <w:r w:rsidR="00084B1E">
        <w:rPr>
          <w:szCs w:val="24"/>
        </w:rPr>
        <w:t>691</w:t>
      </w:r>
      <w:r w:rsidR="00527E03" w:rsidRPr="00260932">
        <w:rPr>
          <w:i/>
          <w:szCs w:val="24"/>
        </w:rPr>
        <w:t xml:space="preserve">, </w:t>
      </w:r>
      <w:r w:rsidR="00012480" w:rsidRPr="00260932">
        <w:rPr>
          <w:szCs w:val="24"/>
        </w:rPr>
        <w:t xml:space="preserve">and the Hazardous Waste Management Rules 06-096 CMR </w:t>
      </w:r>
      <w:r w:rsidR="00EF64A3">
        <w:rPr>
          <w:szCs w:val="24"/>
        </w:rPr>
        <w:t xml:space="preserve">Chapters </w:t>
      </w:r>
      <w:r w:rsidR="00012480" w:rsidRPr="00260932">
        <w:rPr>
          <w:szCs w:val="24"/>
        </w:rPr>
        <w:t>850, 851, 854, 855, and 856</w:t>
      </w:r>
      <w:r w:rsidR="00B80477" w:rsidRPr="00260932">
        <w:rPr>
          <w:szCs w:val="24"/>
        </w:rPr>
        <w:t xml:space="preserve"> and the Waste Oil Management Rules 06-096 CMR </w:t>
      </w:r>
      <w:r w:rsidR="00EF64A3">
        <w:rPr>
          <w:szCs w:val="24"/>
        </w:rPr>
        <w:t xml:space="preserve">Chapters </w:t>
      </w:r>
      <w:r w:rsidR="00B80477" w:rsidRPr="00260932">
        <w:rPr>
          <w:szCs w:val="24"/>
        </w:rPr>
        <w:t>860</w:t>
      </w:r>
      <w:r w:rsidR="00527E03">
        <w:rPr>
          <w:szCs w:val="24"/>
        </w:rPr>
        <w:t>,</w:t>
      </w:r>
      <w:r>
        <w:rPr>
          <w:szCs w:val="24"/>
        </w:rPr>
        <w:t xml:space="preserve"> </w:t>
      </w:r>
      <w:r w:rsidR="007C13F0" w:rsidRPr="00E31D47">
        <w:rPr>
          <w:szCs w:val="24"/>
        </w:rPr>
        <w:t>and a narrative explaining how the enhancements f</w:t>
      </w:r>
      <w:r w:rsidR="00DE2454">
        <w:rPr>
          <w:szCs w:val="24"/>
        </w:rPr>
        <w:t xml:space="preserve">urther minimize the risk of </w:t>
      </w:r>
      <w:r w:rsidR="007C13F0" w:rsidRPr="00E31D47">
        <w:rPr>
          <w:szCs w:val="24"/>
        </w:rPr>
        <w:t>discharges and the likelihood of future ground water contamination</w:t>
      </w:r>
      <w:r w:rsidR="002E00D7">
        <w:rPr>
          <w:szCs w:val="24"/>
        </w:rPr>
        <w:t>.</w:t>
      </w:r>
    </w:p>
    <w:p w14:paraId="62603311" w14:textId="77777777" w:rsidR="007C13F0" w:rsidRPr="00E31D47" w:rsidRDefault="007C13F0" w:rsidP="00CF034E">
      <w:pPr>
        <w:pStyle w:val="BodyTextIndent"/>
        <w:pBdr>
          <w:top w:val="single" w:sz="4" w:space="1" w:color="auto"/>
          <w:bottom w:val="single" w:sz="4" w:space="1" w:color="auto"/>
        </w:pBdr>
        <w:spacing w:after="200"/>
        <w:rPr>
          <w:szCs w:val="24"/>
        </w:rPr>
      </w:pPr>
      <w:r w:rsidRPr="00E31D47">
        <w:rPr>
          <w:szCs w:val="24"/>
        </w:rPr>
        <w:t>NOTE:</w:t>
      </w:r>
      <w:r w:rsidR="002327E4">
        <w:rPr>
          <w:szCs w:val="24"/>
        </w:rPr>
        <w:t xml:space="preserve"> </w:t>
      </w:r>
      <w:r w:rsidRPr="00E31D47">
        <w:rPr>
          <w:szCs w:val="24"/>
        </w:rPr>
        <w:t xml:space="preserve">A pre-application meeting with the </w:t>
      </w:r>
      <w:r w:rsidR="00C31619">
        <w:rPr>
          <w:szCs w:val="24"/>
        </w:rPr>
        <w:t>d</w:t>
      </w:r>
      <w:r w:rsidRPr="00E31D47">
        <w:rPr>
          <w:szCs w:val="24"/>
        </w:rPr>
        <w:t>epartment is recommended to ensure the applicant understands the variance requirements as they may apply to the specific proposed facility site.</w:t>
      </w:r>
      <w:r w:rsidR="002327E4">
        <w:rPr>
          <w:szCs w:val="24"/>
        </w:rPr>
        <w:t xml:space="preserve"> </w:t>
      </w:r>
      <w:r w:rsidRPr="00E31D47">
        <w:rPr>
          <w:szCs w:val="24"/>
        </w:rPr>
        <w:t>Such meetings usually avoid misunderstandings of expectations and processing delays.</w:t>
      </w:r>
    </w:p>
    <w:p w14:paraId="1F940A64" w14:textId="77777777" w:rsidR="002327E4" w:rsidRDefault="006316C4" w:rsidP="00C31619">
      <w:pPr>
        <w:pStyle w:val="BodyTextIndent"/>
        <w:tabs>
          <w:tab w:val="left" w:pos="810"/>
        </w:tabs>
        <w:spacing w:after="200"/>
        <w:ind w:left="1080" w:hanging="360"/>
        <w:rPr>
          <w:szCs w:val="24"/>
        </w:rPr>
      </w:pPr>
      <w:r>
        <w:rPr>
          <w:b/>
          <w:szCs w:val="24"/>
        </w:rPr>
        <w:t>(2)</w:t>
      </w:r>
      <w:r>
        <w:rPr>
          <w:b/>
          <w:szCs w:val="24"/>
        </w:rPr>
        <w:tab/>
      </w:r>
      <w:r w:rsidR="00A6081F" w:rsidRPr="00F614EF">
        <w:rPr>
          <w:b/>
          <w:szCs w:val="24"/>
        </w:rPr>
        <w:t xml:space="preserve">Public </w:t>
      </w:r>
      <w:r w:rsidR="00F614EF" w:rsidRPr="00F614EF">
        <w:rPr>
          <w:b/>
          <w:szCs w:val="24"/>
        </w:rPr>
        <w:t>n</w:t>
      </w:r>
      <w:r w:rsidR="00A6081F" w:rsidRPr="00F614EF">
        <w:rPr>
          <w:b/>
          <w:szCs w:val="24"/>
        </w:rPr>
        <w:t>otice.</w:t>
      </w:r>
      <w:r w:rsidR="002327E4">
        <w:rPr>
          <w:szCs w:val="24"/>
        </w:rPr>
        <w:t xml:space="preserve"> </w:t>
      </w:r>
      <w:r w:rsidR="00A6081F" w:rsidRPr="00E31D47">
        <w:rPr>
          <w:szCs w:val="24"/>
        </w:rPr>
        <w:t>Within 30 days before filing an application, the applicant shall provide notice by certified mail of the application:</w:t>
      </w:r>
    </w:p>
    <w:p w14:paraId="0D5F516F" w14:textId="77777777" w:rsidR="00A6081F" w:rsidRPr="00E31D47" w:rsidRDefault="00A6081F" w:rsidP="00FA3818">
      <w:pPr>
        <w:pStyle w:val="BodyTextIndent"/>
        <w:spacing w:after="200"/>
        <w:ind w:left="1440" w:hanging="360"/>
        <w:rPr>
          <w:szCs w:val="24"/>
        </w:rPr>
      </w:pPr>
      <w:r w:rsidRPr="00E31D47">
        <w:rPr>
          <w:szCs w:val="24"/>
        </w:rPr>
        <w:t>(</w:t>
      </w:r>
      <w:r w:rsidR="006316C4">
        <w:rPr>
          <w:szCs w:val="24"/>
        </w:rPr>
        <w:t>a</w:t>
      </w:r>
      <w:r w:rsidRPr="00E31D47">
        <w:rPr>
          <w:szCs w:val="24"/>
        </w:rPr>
        <w:t>)</w:t>
      </w:r>
      <w:r w:rsidR="00FA3818">
        <w:rPr>
          <w:szCs w:val="24"/>
        </w:rPr>
        <w:tab/>
      </w:r>
      <w:r w:rsidRPr="00E31D47">
        <w:rPr>
          <w:szCs w:val="24"/>
        </w:rPr>
        <w:t>To the chief administrative officer and planning board chairperson of the municipality in which the facility is proposed to be located, or to the county commissioners and the LURC director if the facility is proposed in an unorganized township or plantation;</w:t>
      </w:r>
    </w:p>
    <w:p w14:paraId="1CC3BE28" w14:textId="77777777" w:rsidR="00A6081F" w:rsidRPr="00E31D47" w:rsidRDefault="00A6081F" w:rsidP="006316C4">
      <w:pPr>
        <w:pStyle w:val="BodyTextIndent"/>
        <w:spacing w:after="200"/>
        <w:ind w:left="1080"/>
        <w:rPr>
          <w:szCs w:val="24"/>
        </w:rPr>
      </w:pPr>
      <w:r w:rsidRPr="00E31D47">
        <w:rPr>
          <w:szCs w:val="24"/>
        </w:rPr>
        <w:t>(</w:t>
      </w:r>
      <w:r w:rsidR="006316C4">
        <w:rPr>
          <w:szCs w:val="24"/>
        </w:rPr>
        <w:t>b</w:t>
      </w:r>
      <w:r w:rsidRPr="00E31D47">
        <w:rPr>
          <w:szCs w:val="24"/>
        </w:rPr>
        <w:t>)</w:t>
      </w:r>
      <w:r w:rsidRPr="00E31D47">
        <w:rPr>
          <w:szCs w:val="24"/>
        </w:rPr>
        <w:tab/>
        <w:t>To the local public water utility or other community public water provider, if any;</w:t>
      </w:r>
    </w:p>
    <w:p w14:paraId="1C62CC2A" w14:textId="77777777" w:rsidR="00A6081F" w:rsidRPr="00E31D47" w:rsidRDefault="00A6081F" w:rsidP="006316C4">
      <w:pPr>
        <w:pStyle w:val="BodyTextIndent"/>
        <w:spacing w:after="200"/>
        <w:ind w:left="1080"/>
        <w:jc w:val="both"/>
        <w:rPr>
          <w:szCs w:val="24"/>
          <w:u w:val="single"/>
        </w:rPr>
      </w:pPr>
      <w:r w:rsidRPr="00E31D47">
        <w:rPr>
          <w:szCs w:val="24"/>
        </w:rPr>
        <w:t>(</w:t>
      </w:r>
      <w:r w:rsidR="006316C4">
        <w:rPr>
          <w:szCs w:val="24"/>
        </w:rPr>
        <w:t>c</w:t>
      </w:r>
      <w:r w:rsidRPr="00E31D47">
        <w:rPr>
          <w:szCs w:val="24"/>
        </w:rPr>
        <w:t>) To abutters of the property on which the facility is proposed;</w:t>
      </w:r>
    </w:p>
    <w:p w14:paraId="153F339D" w14:textId="77777777" w:rsidR="00A6081F" w:rsidRPr="00E31D47" w:rsidRDefault="00A6081F" w:rsidP="00FA3818">
      <w:pPr>
        <w:pStyle w:val="BodyTextIndent"/>
        <w:spacing w:after="200"/>
        <w:ind w:left="1440" w:hanging="360"/>
        <w:rPr>
          <w:szCs w:val="24"/>
        </w:rPr>
      </w:pPr>
      <w:r w:rsidRPr="00E31D47">
        <w:rPr>
          <w:szCs w:val="24"/>
        </w:rPr>
        <w:t>(</w:t>
      </w:r>
      <w:r w:rsidR="006316C4">
        <w:rPr>
          <w:szCs w:val="24"/>
        </w:rPr>
        <w:t>d</w:t>
      </w:r>
      <w:r w:rsidRPr="00E31D47">
        <w:rPr>
          <w:szCs w:val="24"/>
        </w:rPr>
        <w:t>)</w:t>
      </w:r>
      <w:r w:rsidRPr="00E31D47">
        <w:rPr>
          <w:szCs w:val="24"/>
        </w:rPr>
        <w:tab/>
        <w:t>To other interested persons who have requested in writing of the commissioner to receive variance notices, a list of such persons and their mailing addresses to be maintained by the commissioner; and</w:t>
      </w:r>
    </w:p>
    <w:p w14:paraId="34ABC509" w14:textId="77777777" w:rsidR="00A6081F" w:rsidRPr="00E31D47" w:rsidRDefault="005732B8" w:rsidP="00FA3818">
      <w:pPr>
        <w:pStyle w:val="BodyTextIndent"/>
        <w:spacing w:after="200"/>
        <w:ind w:left="1440" w:hanging="360"/>
        <w:rPr>
          <w:szCs w:val="24"/>
        </w:rPr>
      </w:pPr>
      <w:r>
        <w:rPr>
          <w:szCs w:val="24"/>
        </w:rPr>
        <w:t>(</w:t>
      </w:r>
      <w:r w:rsidR="006316C4">
        <w:rPr>
          <w:szCs w:val="24"/>
        </w:rPr>
        <w:t>e</w:t>
      </w:r>
      <w:r>
        <w:rPr>
          <w:szCs w:val="24"/>
        </w:rPr>
        <w:t>)</w:t>
      </w:r>
      <w:r>
        <w:rPr>
          <w:szCs w:val="24"/>
        </w:rPr>
        <w:tab/>
      </w:r>
      <w:r w:rsidR="00A6081F" w:rsidRPr="00E31D47">
        <w:rPr>
          <w:szCs w:val="24"/>
        </w:rPr>
        <w:t>By publication once in a newspaper generally circulated in the area where the facility is proposed.</w:t>
      </w:r>
    </w:p>
    <w:p w14:paraId="3CB2AA2F" w14:textId="77777777" w:rsidR="00A6081F" w:rsidRDefault="00A6081F" w:rsidP="006316C4">
      <w:pPr>
        <w:pStyle w:val="BodyTextIndent"/>
        <w:ind w:firstLine="360"/>
        <w:rPr>
          <w:szCs w:val="24"/>
        </w:rPr>
      </w:pPr>
      <w:r w:rsidRPr="00E31D47">
        <w:rPr>
          <w:szCs w:val="24"/>
        </w:rPr>
        <w:t xml:space="preserve">The notice must include the information listed in </w:t>
      </w:r>
      <w:r w:rsidR="000278B5">
        <w:rPr>
          <w:szCs w:val="24"/>
        </w:rPr>
        <w:t>Chapter</w:t>
      </w:r>
      <w:r w:rsidR="000541C9">
        <w:rPr>
          <w:szCs w:val="24"/>
        </w:rPr>
        <w:t xml:space="preserve"> 2(14)(</w:t>
      </w:r>
      <w:r w:rsidR="00C31619">
        <w:rPr>
          <w:szCs w:val="24"/>
        </w:rPr>
        <w:t>A</w:t>
      </w:r>
      <w:r w:rsidR="000541C9">
        <w:rPr>
          <w:szCs w:val="24"/>
        </w:rPr>
        <w:t>)</w:t>
      </w:r>
      <w:r w:rsidRPr="00E31D47">
        <w:rPr>
          <w:szCs w:val="24"/>
        </w:rPr>
        <w:t>.</w:t>
      </w:r>
    </w:p>
    <w:p w14:paraId="2D37A498" w14:textId="77777777" w:rsidR="00A6081F" w:rsidRPr="00E31D47" w:rsidRDefault="00A6081F" w:rsidP="00717DF9">
      <w:pPr>
        <w:pStyle w:val="BodyTextIndent"/>
        <w:ind w:left="0"/>
        <w:rPr>
          <w:szCs w:val="24"/>
          <w:u w:val="single"/>
        </w:rPr>
      </w:pPr>
    </w:p>
    <w:p w14:paraId="4AB214B0" w14:textId="77777777" w:rsidR="00A6081F" w:rsidRPr="00E31D47" w:rsidRDefault="0038328F" w:rsidP="0038328F">
      <w:pPr>
        <w:pStyle w:val="BodyTextIndent"/>
        <w:spacing w:after="200"/>
        <w:ind w:left="1080" w:hanging="360"/>
        <w:rPr>
          <w:szCs w:val="24"/>
        </w:rPr>
      </w:pPr>
      <w:r>
        <w:rPr>
          <w:b/>
          <w:szCs w:val="24"/>
        </w:rPr>
        <w:t>(3)</w:t>
      </w:r>
      <w:r w:rsidR="000541C9" w:rsidRPr="000541C9">
        <w:rPr>
          <w:b/>
          <w:szCs w:val="24"/>
        </w:rPr>
        <w:tab/>
      </w:r>
      <w:r w:rsidR="00A6081F" w:rsidRPr="000541C9">
        <w:rPr>
          <w:b/>
          <w:szCs w:val="24"/>
        </w:rPr>
        <w:t xml:space="preserve">Public </w:t>
      </w:r>
      <w:r w:rsidR="000541C9" w:rsidRPr="000541C9">
        <w:rPr>
          <w:b/>
          <w:szCs w:val="24"/>
        </w:rPr>
        <w:t>m</w:t>
      </w:r>
      <w:r w:rsidR="00A6081F" w:rsidRPr="000541C9">
        <w:rPr>
          <w:b/>
          <w:szCs w:val="24"/>
        </w:rPr>
        <w:t>eeting.</w:t>
      </w:r>
      <w:r w:rsidR="002327E4">
        <w:rPr>
          <w:szCs w:val="24"/>
        </w:rPr>
        <w:t xml:space="preserve"> </w:t>
      </w:r>
      <w:r w:rsidR="00A6081F" w:rsidRPr="00E31D47">
        <w:rPr>
          <w:szCs w:val="24"/>
        </w:rPr>
        <w:t xml:space="preserve">In lieu of or in addition to holding a hearing on </w:t>
      </w:r>
      <w:r w:rsidR="000541C9">
        <w:rPr>
          <w:szCs w:val="24"/>
        </w:rPr>
        <w:t>a variance</w:t>
      </w:r>
      <w:r w:rsidR="00A6081F" w:rsidRPr="00E31D47">
        <w:rPr>
          <w:szCs w:val="24"/>
        </w:rPr>
        <w:t xml:space="preserve"> application as provided under </w:t>
      </w:r>
      <w:r w:rsidR="000278B5">
        <w:rPr>
          <w:szCs w:val="24"/>
        </w:rPr>
        <w:t>Chapter</w:t>
      </w:r>
      <w:r w:rsidR="000541C9">
        <w:rPr>
          <w:szCs w:val="24"/>
        </w:rPr>
        <w:t xml:space="preserve"> 2</w:t>
      </w:r>
      <w:r w:rsidR="00FC0756">
        <w:rPr>
          <w:szCs w:val="24"/>
        </w:rPr>
        <w:t>(7)</w:t>
      </w:r>
      <w:r w:rsidR="00A6081F" w:rsidRPr="00E31D47">
        <w:rPr>
          <w:szCs w:val="24"/>
        </w:rPr>
        <w:t xml:space="preserve">, the commissioner may hold a public informational meeting </w:t>
      </w:r>
      <w:proofErr w:type="gramStart"/>
      <w:r w:rsidR="00A6081F" w:rsidRPr="00E31D47">
        <w:rPr>
          <w:szCs w:val="24"/>
        </w:rPr>
        <w:t>where</w:t>
      </w:r>
      <w:proofErr w:type="gramEnd"/>
      <w:r w:rsidR="00A6081F" w:rsidRPr="00E31D47">
        <w:rPr>
          <w:szCs w:val="24"/>
        </w:rPr>
        <w:t xml:space="preserve"> deemed appropriate for the applicant to provide </w:t>
      </w:r>
      <w:r w:rsidR="00A6081F" w:rsidRPr="00E31D47">
        <w:rPr>
          <w:szCs w:val="24"/>
        </w:rPr>
        <w:lastRenderedPageBreak/>
        <w:t>information about the variance request to interested parties.</w:t>
      </w:r>
      <w:r w:rsidR="002327E4">
        <w:rPr>
          <w:szCs w:val="24"/>
        </w:rPr>
        <w:t xml:space="preserve"> </w:t>
      </w:r>
      <w:r w:rsidR="00A6081F" w:rsidRPr="00E31D47">
        <w:rPr>
          <w:szCs w:val="24"/>
        </w:rPr>
        <w:t>If the commissioner decides to hold a public meeting, notice must be sent at least 10 business days prior to the meeting to the applicant, abutters, the local public water utility or community water provider, the planning board chairperson and chief administrative officer of the municipality in which the facility is proposed (or the LURC director and appropriate count</w:t>
      </w:r>
      <w:r w:rsidR="008363A7">
        <w:rPr>
          <w:szCs w:val="24"/>
        </w:rPr>
        <w:t>y commissioners if the facility</w:t>
      </w:r>
      <w:r w:rsidR="00527E03">
        <w:rPr>
          <w:szCs w:val="24"/>
        </w:rPr>
        <w:t xml:space="preserve"> </w:t>
      </w:r>
      <w:r w:rsidR="00A6081F" w:rsidRPr="00E31D47">
        <w:rPr>
          <w:szCs w:val="24"/>
        </w:rPr>
        <w:t>is proposed in an unorganized township or plantation) and other interested persons who have requested in writing of the commissioner to receive variance notices.</w:t>
      </w:r>
    </w:p>
    <w:p w14:paraId="2CD089FE" w14:textId="77777777" w:rsidR="002327E4" w:rsidRDefault="0038328F" w:rsidP="00EC1AD4">
      <w:pPr>
        <w:pStyle w:val="RulesSection"/>
        <w:spacing w:after="240"/>
        <w:ind w:left="720" w:right="-180"/>
        <w:jc w:val="left"/>
        <w:rPr>
          <w:sz w:val="24"/>
          <w:szCs w:val="24"/>
        </w:rPr>
      </w:pPr>
      <w:r>
        <w:rPr>
          <w:b/>
          <w:sz w:val="24"/>
          <w:szCs w:val="24"/>
        </w:rPr>
        <w:t>(4)</w:t>
      </w:r>
      <w:r w:rsidR="009F40FA" w:rsidRPr="009F40FA">
        <w:rPr>
          <w:b/>
          <w:sz w:val="24"/>
          <w:szCs w:val="24"/>
        </w:rPr>
        <w:tab/>
        <w:t>D</w:t>
      </w:r>
      <w:r w:rsidR="00FC0756" w:rsidRPr="009F40FA">
        <w:rPr>
          <w:b/>
          <w:sz w:val="24"/>
          <w:szCs w:val="24"/>
        </w:rPr>
        <w:t>ecision; a</w:t>
      </w:r>
      <w:r w:rsidR="00A6081F" w:rsidRPr="009F40FA">
        <w:rPr>
          <w:b/>
          <w:sz w:val="24"/>
          <w:szCs w:val="24"/>
        </w:rPr>
        <w:t>ppeal.</w:t>
      </w:r>
      <w:r w:rsidR="002327E4">
        <w:rPr>
          <w:sz w:val="24"/>
          <w:szCs w:val="24"/>
        </w:rPr>
        <w:t xml:space="preserve"> </w:t>
      </w:r>
      <w:r w:rsidR="00FC0756" w:rsidRPr="00EC28C2">
        <w:rPr>
          <w:sz w:val="24"/>
          <w:szCs w:val="24"/>
        </w:rPr>
        <w:t>The commissioner</w:t>
      </w:r>
      <w:r w:rsidR="00B80477">
        <w:rPr>
          <w:i/>
          <w:sz w:val="24"/>
          <w:szCs w:val="24"/>
        </w:rPr>
        <w:t xml:space="preserve"> </w:t>
      </w:r>
      <w:r w:rsidR="00FC0756" w:rsidRPr="00EC28C2">
        <w:rPr>
          <w:sz w:val="24"/>
          <w:szCs w:val="24"/>
        </w:rPr>
        <w:t>may deny a variance request or approve the request with or without conditions.</w:t>
      </w:r>
      <w:r w:rsidR="002327E4">
        <w:rPr>
          <w:sz w:val="24"/>
          <w:szCs w:val="24"/>
        </w:rPr>
        <w:t xml:space="preserve"> </w:t>
      </w:r>
      <w:r w:rsidR="00FC0756" w:rsidRPr="00EC28C2">
        <w:rPr>
          <w:sz w:val="24"/>
          <w:szCs w:val="24"/>
        </w:rPr>
        <w:t>The decision must be in writing with findings sufficient to explain the basis of the decision.</w:t>
      </w:r>
      <w:r w:rsidR="002327E4">
        <w:rPr>
          <w:sz w:val="24"/>
          <w:szCs w:val="24"/>
        </w:rPr>
        <w:t xml:space="preserve"> </w:t>
      </w:r>
      <w:r w:rsidR="00A6081F" w:rsidRPr="00E31D47">
        <w:rPr>
          <w:sz w:val="24"/>
          <w:szCs w:val="24"/>
        </w:rPr>
        <w:t>A copy of the decision must be provided to the applicant, abutters, the local public water utility or community water provider, and the planning board chairperson and chief administrative officer of the municipality in which the facility is proposed (or the LURC director and county commissioners if the facility</w:t>
      </w:r>
      <w:r w:rsidR="00527E03">
        <w:rPr>
          <w:sz w:val="24"/>
          <w:szCs w:val="24"/>
        </w:rPr>
        <w:t xml:space="preserve"> </w:t>
      </w:r>
      <w:proofErr w:type="gramStart"/>
      <w:r w:rsidR="00527E03">
        <w:rPr>
          <w:sz w:val="24"/>
          <w:szCs w:val="24"/>
        </w:rPr>
        <w:t>is located</w:t>
      </w:r>
      <w:r w:rsidR="00A6081F" w:rsidRPr="00E31D47">
        <w:rPr>
          <w:sz w:val="24"/>
          <w:szCs w:val="24"/>
        </w:rPr>
        <w:t xml:space="preserve"> in</w:t>
      </w:r>
      <w:proofErr w:type="gramEnd"/>
      <w:r w:rsidR="00A6081F" w:rsidRPr="00E31D47">
        <w:rPr>
          <w:sz w:val="24"/>
          <w:szCs w:val="24"/>
        </w:rPr>
        <w:t xml:space="preserve"> an unorganized township or plantation).</w:t>
      </w:r>
      <w:r w:rsidR="002327E4">
        <w:rPr>
          <w:sz w:val="24"/>
          <w:szCs w:val="24"/>
        </w:rPr>
        <w:t xml:space="preserve"> </w:t>
      </w:r>
      <w:r w:rsidR="00A6081F" w:rsidRPr="00E31D47">
        <w:rPr>
          <w:sz w:val="24"/>
          <w:szCs w:val="24"/>
        </w:rPr>
        <w:t>Copies also must be provided to other interested persons upon request.</w:t>
      </w:r>
      <w:r w:rsidR="002327E4">
        <w:rPr>
          <w:sz w:val="24"/>
          <w:szCs w:val="24"/>
        </w:rPr>
        <w:t xml:space="preserve"> </w:t>
      </w:r>
      <w:r w:rsidR="00A6081F" w:rsidRPr="00E31D47">
        <w:rPr>
          <w:sz w:val="24"/>
          <w:szCs w:val="24"/>
        </w:rPr>
        <w:t>Each copy must be accompanied by a plain statement of the rights of administrative and judicial review of the decision and the time within which those rights must be exercised</w:t>
      </w:r>
      <w:r w:rsidR="00AC43CD">
        <w:rPr>
          <w:sz w:val="24"/>
          <w:szCs w:val="24"/>
        </w:rPr>
        <w:t>, as provided under 38 M</w:t>
      </w:r>
      <w:r w:rsidR="000278B5">
        <w:rPr>
          <w:sz w:val="24"/>
          <w:szCs w:val="24"/>
        </w:rPr>
        <w:t>.</w:t>
      </w:r>
      <w:r w:rsidR="00AC43CD">
        <w:rPr>
          <w:sz w:val="24"/>
          <w:szCs w:val="24"/>
        </w:rPr>
        <w:t>R</w:t>
      </w:r>
      <w:r w:rsidR="000278B5">
        <w:rPr>
          <w:sz w:val="24"/>
          <w:szCs w:val="24"/>
        </w:rPr>
        <w:t>.</w:t>
      </w:r>
      <w:r w:rsidR="00AC43CD">
        <w:rPr>
          <w:sz w:val="24"/>
          <w:szCs w:val="24"/>
        </w:rPr>
        <w:t>S</w:t>
      </w:r>
      <w:r w:rsidR="000278B5">
        <w:rPr>
          <w:sz w:val="24"/>
          <w:szCs w:val="24"/>
        </w:rPr>
        <w:t>.</w:t>
      </w:r>
      <w:r w:rsidR="00AC43CD">
        <w:rPr>
          <w:sz w:val="24"/>
          <w:szCs w:val="24"/>
        </w:rPr>
        <w:t>A</w:t>
      </w:r>
      <w:r w:rsidR="000278B5">
        <w:rPr>
          <w:sz w:val="24"/>
          <w:szCs w:val="24"/>
        </w:rPr>
        <w:t>.</w:t>
      </w:r>
      <w:r w:rsidR="00AC43CD">
        <w:rPr>
          <w:sz w:val="24"/>
          <w:szCs w:val="24"/>
        </w:rPr>
        <w:t xml:space="preserve"> §</w:t>
      </w:r>
      <w:r w:rsidR="002C4027">
        <w:rPr>
          <w:sz w:val="24"/>
          <w:szCs w:val="24"/>
        </w:rPr>
        <w:t>341-D(4)(A)</w:t>
      </w:r>
      <w:r w:rsidR="00AC43CD">
        <w:rPr>
          <w:sz w:val="24"/>
          <w:szCs w:val="24"/>
        </w:rPr>
        <w:t xml:space="preserve">and </w:t>
      </w:r>
      <w:r w:rsidR="000278B5">
        <w:rPr>
          <w:sz w:val="24"/>
          <w:szCs w:val="24"/>
        </w:rPr>
        <w:t>Chapter</w:t>
      </w:r>
      <w:r w:rsidR="00AC43CD">
        <w:rPr>
          <w:sz w:val="24"/>
          <w:szCs w:val="24"/>
        </w:rPr>
        <w:t xml:space="preserve"> </w:t>
      </w:r>
      <w:r w:rsidR="00F234E5">
        <w:rPr>
          <w:sz w:val="24"/>
          <w:szCs w:val="24"/>
        </w:rPr>
        <w:t>2(24)</w:t>
      </w:r>
      <w:r w:rsidR="009F40FA" w:rsidRPr="00EC28C2">
        <w:rPr>
          <w:sz w:val="24"/>
          <w:szCs w:val="24"/>
        </w:rPr>
        <w:t>.</w:t>
      </w:r>
    </w:p>
    <w:p w14:paraId="574A97E2" w14:textId="77777777" w:rsidR="009F40FA" w:rsidRDefault="009F40FA" w:rsidP="0038328F">
      <w:pPr>
        <w:pStyle w:val="RulesSection"/>
        <w:spacing w:after="240"/>
        <w:ind w:left="1080"/>
        <w:jc w:val="left"/>
        <w:rPr>
          <w:sz w:val="24"/>
          <w:szCs w:val="24"/>
        </w:rPr>
      </w:pPr>
    </w:p>
    <w:p w14:paraId="63B1A54C" w14:textId="77777777" w:rsidR="00CA637F" w:rsidRDefault="00CA637F" w:rsidP="00CA637F">
      <w:pPr>
        <w:pStyle w:val="BodyText"/>
        <w:spacing w:line="240" w:lineRule="auto"/>
        <w:ind w:left="1620" w:hanging="1620"/>
      </w:pPr>
      <w:r>
        <w:br w:type="page"/>
      </w:r>
      <w:r>
        <w:lastRenderedPageBreak/>
        <w:t>APPENDIX A: Determination of the Water Supply Pote</w:t>
      </w:r>
      <w:r w:rsidR="00DE2454">
        <w:t>ntial of</w:t>
      </w:r>
      <w:r>
        <w:t xml:space="preserve"> a Mapped Significant Sand and Gravel Aquifer</w:t>
      </w:r>
    </w:p>
    <w:p w14:paraId="311F398A" w14:textId="77777777" w:rsidR="00CA637F" w:rsidRDefault="00CA637F" w:rsidP="00CA637F">
      <w:pPr>
        <w:jc w:val="center"/>
        <w:rPr>
          <w:sz w:val="24"/>
        </w:rPr>
      </w:pPr>
    </w:p>
    <w:p w14:paraId="15EF3050" w14:textId="77777777" w:rsidR="00CA637F" w:rsidRDefault="00CA637F" w:rsidP="00CA637F">
      <w:pPr>
        <w:jc w:val="center"/>
        <w:rPr>
          <w:sz w:val="24"/>
          <w:u w:val="single"/>
        </w:rPr>
      </w:pPr>
    </w:p>
    <w:p w14:paraId="141D23FD" w14:textId="77777777" w:rsidR="002327E4" w:rsidRDefault="00132613" w:rsidP="00CA637F">
      <w:pPr>
        <w:pStyle w:val="BodyText2"/>
        <w:spacing w:line="240" w:lineRule="auto"/>
      </w:pPr>
      <w:r>
        <w:t>If the site of the proposed facility falls within a zone mapped as generally yielding 10 to 50 gallons per minute (gpm), but possibly more than 50 gallons per minute in some locations, the applicant must implement a limited hydrogeological evaluation to determine whether the site is located on a previously unrecognized high yield zone (well yield greater than 50 gpm) of the aquifer.</w:t>
      </w:r>
    </w:p>
    <w:p w14:paraId="3CFA59DB" w14:textId="77777777" w:rsidR="00CA637F" w:rsidRDefault="00CA637F" w:rsidP="00CA637F">
      <w:pPr>
        <w:rPr>
          <w:sz w:val="24"/>
          <w:u w:val="single"/>
        </w:rPr>
      </w:pPr>
    </w:p>
    <w:p w14:paraId="6B560232" w14:textId="77777777" w:rsidR="00CA637F" w:rsidRDefault="00CA637F" w:rsidP="00CA637F">
      <w:pPr>
        <w:pStyle w:val="BodyText2"/>
        <w:spacing w:line="240" w:lineRule="auto"/>
      </w:pPr>
      <w:r>
        <w:t xml:space="preserve">The evaluation may be as extensive as the applicant chooses, but at a minimum it must demonstrate to the commissioner’s </w:t>
      </w:r>
      <w:r w:rsidR="009107CA">
        <w:t xml:space="preserve">or Board’s </w:t>
      </w:r>
      <w:r>
        <w:t xml:space="preserve">satisfaction </w:t>
      </w:r>
      <w:proofErr w:type="gramStart"/>
      <w:r>
        <w:t>whether or not</w:t>
      </w:r>
      <w:proofErr w:type="gramEnd"/>
      <w:r>
        <w:t xml:space="preserve"> a properly constructed well in the sand and gravel aquifer beneath the site would yield greater than 50 gallons per minute.</w:t>
      </w:r>
      <w:r w:rsidR="002327E4">
        <w:t xml:space="preserve"> </w:t>
      </w:r>
      <w:r>
        <w:t>The design of the evaluation, the fieldwork and the written report must be supervised and certified by a Maine-certified geologist with demonstrated expertise in hydrogeology.</w:t>
      </w:r>
    </w:p>
    <w:p w14:paraId="5D9F179F" w14:textId="77777777" w:rsidR="00CA637F" w:rsidRDefault="00CA637F" w:rsidP="00CA637F">
      <w:pPr>
        <w:pStyle w:val="BodyTextIndent"/>
        <w:ind w:left="0"/>
      </w:pPr>
    </w:p>
    <w:p w14:paraId="3B5A187C" w14:textId="77777777" w:rsidR="00CA637F" w:rsidRDefault="00CA637F" w:rsidP="00CA637F">
      <w:pPr>
        <w:pStyle w:val="BodyTextIndent"/>
        <w:ind w:left="0"/>
      </w:pPr>
      <w:r>
        <w:t>The Sand and Gravel Aquifer Mapping Program at the Maine Geological Survey has used a single-borehole evaluation to estimate the projected long-term yield of aquifers in areas where no other information is available.</w:t>
      </w:r>
      <w:r w:rsidR="002327E4">
        <w:t xml:space="preserve"> </w:t>
      </w:r>
      <w:r>
        <w:t>The techniques are described on pages 15-18 of Maine Geological Survey Open File No. 98-2, Hydrogeology and Water Quality of Significant Sand and Gravel Aquifers in Parts of Piscataquis and Somerset Counties, Maine, 1998, Nichols, W. J., Neil, C. D., Locke, D. B. and Foley, M. E. (authors).</w:t>
      </w:r>
      <w:r w:rsidR="002327E4">
        <w:t xml:space="preserve"> </w:t>
      </w:r>
      <w:r>
        <w:t>The method requires a borehole advanced to the bedrock surface with continuous soils sampling.</w:t>
      </w:r>
      <w:r w:rsidR="002327E4">
        <w:t xml:space="preserve"> </w:t>
      </w:r>
      <w:r>
        <w:t xml:space="preserve">Geological information along with the grain size analysis of the </w:t>
      </w:r>
      <w:proofErr w:type="gramStart"/>
      <w:r>
        <w:t>soils</w:t>
      </w:r>
      <w:proofErr w:type="gramEnd"/>
      <w:r>
        <w:t xml:space="preserve"> samples will be used to estimate the hydraulic conductivity of the strata, and the aquifer thickness will be used to calculate a transmissivity value and to estimate the long-term yield of a well at that location.</w:t>
      </w:r>
      <w:r w:rsidR="002327E4">
        <w:t xml:space="preserve"> </w:t>
      </w:r>
      <w:r>
        <w:t xml:space="preserve">An evaluation using this methodology is the minimum that the commissioner </w:t>
      </w:r>
      <w:r w:rsidR="009107CA">
        <w:t xml:space="preserve">or Board </w:t>
      </w:r>
      <w:r>
        <w:t>would accept.</w:t>
      </w:r>
      <w:r w:rsidR="002327E4">
        <w:t xml:space="preserve"> </w:t>
      </w:r>
      <w:r>
        <w:t xml:space="preserve">The commissioner </w:t>
      </w:r>
      <w:r w:rsidR="009107CA">
        <w:t xml:space="preserve">or Board </w:t>
      </w:r>
      <w:r>
        <w:t>would also accept the results of a properly conducted and interpreted pumping test.</w:t>
      </w:r>
    </w:p>
    <w:p w14:paraId="0A6A3234" w14:textId="77777777" w:rsidR="00CA637F" w:rsidRDefault="00CA637F" w:rsidP="00FA3818">
      <w:pPr>
        <w:pStyle w:val="BodyTextIndent"/>
        <w:pBdr>
          <w:bottom w:val="single" w:sz="4" w:space="1" w:color="auto"/>
        </w:pBdr>
        <w:ind w:left="0"/>
        <w:rPr>
          <w:u w:val="single"/>
        </w:rPr>
      </w:pPr>
    </w:p>
    <w:p w14:paraId="2714B09C" w14:textId="77777777" w:rsidR="00CA637F" w:rsidRDefault="00CA637F" w:rsidP="00CA637F">
      <w:pPr>
        <w:pStyle w:val="BodyTextIndent"/>
        <w:ind w:left="0"/>
        <w:rPr>
          <w:b/>
          <w:u w:val="single"/>
        </w:rPr>
      </w:pPr>
    </w:p>
    <w:p w14:paraId="5FC82198" w14:textId="77777777" w:rsidR="00CA637F" w:rsidRDefault="00CA637F" w:rsidP="00FA3818">
      <w:pPr>
        <w:pStyle w:val="BodyTextIndent"/>
        <w:ind w:left="0"/>
        <w:rPr>
          <w:u w:val="single"/>
        </w:rPr>
      </w:pPr>
      <w:r>
        <w:t>NOTE:</w:t>
      </w:r>
      <w:r w:rsidR="002327E4">
        <w:t xml:space="preserve"> </w:t>
      </w:r>
      <w:r>
        <w:t>Copies of the above referenced technical document are available from the Department or the Maine Geological Survey</w:t>
      </w:r>
    </w:p>
    <w:p w14:paraId="1BBDA4A7" w14:textId="77777777" w:rsidR="00CA637F" w:rsidRDefault="00CA637F" w:rsidP="00FA3818">
      <w:pPr>
        <w:pStyle w:val="BodyTextIndent"/>
        <w:pBdr>
          <w:bottom w:val="single" w:sz="4" w:space="1" w:color="auto"/>
        </w:pBdr>
        <w:ind w:left="0"/>
      </w:pPr>
    </w:p>
    <w:p w14:paraId="55626BBD" w14:textId="77777777" w:rsidR="00CA637F" w:rsidRDefault="00CA637F" w:rsidP="00CA637F">
      <w:pPr>
        <w:rPr>
          <w:sz w:val="24"/>
        </w:rPr>
      </w:pPr>
    </w:p>
    <w:p w14:paraId="3BCC2008" w14:textId="77777777" w:rsidR="00EC1AD4" w:rsidRDefault="00EC1AD4" w:rsidP="00EC1AD4">
      <w:pPr>
        <w:pStyle w:val="RulesSection"/>
        <w:jc w:val="left"/>
        <w:rPr>
          <w:sz w:val="24"/>
          <w:szCs w:val="24"/>
        </w:rPr>
      </w:pPr>
    </w:p>
    <w:p w14:paraId="20F59BBD" w14:textId="77777777" w:rsidR="00EC1AD4" w:rsidRDefault="00EC1AD4" w:rsidP="00EC1AD4">
      <w:pPr>
        <w:pStyle w:val="RulesSection"/>
        <w:jc w:val="left"/>
        <w:rPr>
          <w:sz w:val="24"/>
          <w:szCs w:val="24"/>
        </w:rPr>
      </w:pPr>
      <w:r>
        <w:rPr>
          <w:sz w:val="24"/>
          <w:szCs w:val="24"/>
        </w:rPr>
        <w:t xml:space="preserve">STATUTORY </w:t>
      </w:r>
      <w:r w:rsidRPr="00E31D47">
        <w:rPr>
          <w:sz w:val="24"/>
          <w:szCs w:val="24"/>
        </w:rPr>
        <w:t>AUTHORITY:</w:t>
      </w:r>
    </w:p>
    <w:p w14:paraId="09646A6B" w14:textId="77777777" w:rsidR="00EC1AD4" w:rsidRDefault="00EC1AD4" w:rsidP="00EC1AD4">
      <w:pPr>
        <w:pStyle w:val="RulesSection"/>
        <w:jc w:val="left"/>
        <w:rPr>
          <w:sz w:val="24"/>
          <w:szCs w:val="24"/>
        </w:rPr>
      </w:pPr>
      <w:r w:rsidRPr="00E31D47">
        <w:rPr>
          <w:sz w:val="24"/>
          <w:szCs w:val="24"/>
        </w:rPr>
        <w:tab/>
        <w:t>38 M</w:t>
      </w:r>
      <w:r>
        <w:rPr>
          <w:sz w:val="24"/>
          <w:szCs w:val="24"/>
        </w:rPr>
        <w:t>.</w:t>
      </w:r>
      <w:r w:rsidRPr="00E31D47">
        <w:rPr>
          <w:sz w:val="24"/>
          <w:szCs w:val="24"/>
        </w:rPr>
        <w:t>R</w:t>
      </w:r>
      <w:r>
        <w:rPr>
          <w:sz w:val="24"/>
          <w:szCs w:val="24"/>
        </w:rPr>
        <w:t>.</w:t>
      </w:r>
      <w:r w:rsidRPr="00E31D47">
        <w:rPr>
          <w:sz w:val="24"/>
          <w:szCs w:val="24"/>
        </w:rPr>
        <w:t>S</w:t>
      </w:r>
      <w:r>
        <w:rPr>
          <w:sz w:val="24"/>
          <w:szCs w:val="24"/>
        </w:rPr>
        <w:t>.</w:t>
      </w:r>
      <w:r w:rsidRPr="00E31D47">
        <w:rPr>
          <w:sz w:val="24"/>
          <w:szCs w:val="24"/>
        </w:rPr>
        <w:t>A</w:t>
      </w:r>
      <w:r>
        <w:rPr>
          <w:sz w:val="24"/>
          <w:szCs w:val="24"/>
        </w:rPr>
        <w:t>.</w:t>
      </w:r>
      <w:r w:rsidR="00EF330B">
        <w:rPr>
          <w:sz w:val="24"/>
          <w:szCs w:val="24"/>
        </w:rPr>
        <w:t xml:space="preserve"> §</w:t>
      </w:r>
      <w:r w:rsidRPr="00E31D47">
        <w:rPr>
          <w:sz w:val="24"/>
          <w:szCs w:val="24"/>
        </w:rPr>
        <w:t>341-D(1-B); PL 2001, c. 302, §3 and PL 2007, c. 569, §7</w:t>
      </w:r>
    </w:p>
    <w:p w14:paraId="6C534CA8" w14:textId="77777777" w:rsidR="00FA3818" w:rsidRDefault="00FA3818" w:rsidP="00EC1AD4">
      <w:pPr>
        <w:rPr>
          <w:sz w:val="24"/>
        </w:rPr>
      </w:pPr>
    </w:p>
    <w:p w14:paraId="52B0B54D" w14:textId="77777777" w:rsidR="00EC1AD4" w:rsidRDefault="00EC1AD4" w:rsidP="00EC1AD4">
      <w:pPr>
        <w:rPr>
          <w:sz w:val="24"/>
        </w:rPr>
      </w:pPr>
      <w:r>
        <w:rPr>
          <w:sz w:val="24"/>
        </w:rPr>
        <w:t>EFFECTIVE DATE:</w:t>
      </w:r>
    </w:p>
    <w:p w14:paraId="602836F1" w14:textId="77777777" w:rsidR="00FA3818" w:rsidRDefault="00FA3818" w:rsidP="00EC1AD4">
      <w:pPr>
        <w:ind w:firstLine="360"/>
        <w:rPr>
          <w:sz w:val="24"/>
        </w:rPr>
      </w:pPr>
      <w:r>
        <w:rPr>
          <w:sz w:val="24"/>
        </w:rPr>
        <w:t>April 24, 2010 – filing 2010-105</w:t>
      </w:r>
    </w:p>
    <w:p w14:paraId="1FCDCFC3" w14:textId="77777777" w:rsidR="00F260F9" w:rsidRDefault="00F260F9" w:rsidP="00F260F9">
      <w:pPr>
        <w:rPr>
          <w:sz w:val="24"/>
        </w:rPr>
      </w:pPr>
    </w:p>
    <w:p w14:paraId="5FF6345B" w14:textId="2B733BFA" w:rsidR="00F260F9" w:rsidRDefault="00F260F9" w:rsidP="00F260F9">
      <w:pPr>
        <w:rPr>
          <w:sz w:val="24"/>
        </w:rPr>
      </w:pPr>
      <w:r>
        <w:rPr>
          <w:sz w:val="24"/>
        </w:rPr>
        <w:t>APAO WORD VERSION CONVERSION (IF NEEDED) AND ACCESSIBILITY CHECK: July 16, 2025</w:t>
      </w:r>
    </w:p>
    <w:sectPr w:rsidR="00F260F9" w:rsidSect="00E253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081C" w14:textId="77777777" w:rsidR="00750DB1" w:rsidRDefault="00750DB1">
      <w:r>
        <w:separator/>
      </w:r>
    </w:p>
  </w:endnote>
  <w:endnote w:type="continuationSeparator" w:id="0">
    <w:p w14:paraId="30ED5591" w14:textId="77777777" w:rsidR="00750DB1" w:rsidRDefault="0075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3F45" w14:textId="77777777" w:rsidR="00287D5E" w:rsidRDefault="00287D5E" w:rsidP="001D2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0E454" w14:textId="77777777" w:rsidR="00287D5E" w:rsidRDefault="0028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CD76" w14:textId="77777777" w:rsidR="00287D5E" w:rsidRDefault="00287D5E" w:rsidP="000F52B0">
    <w:pPr>
      <w:pStyle w:val="Footer"/>
      <w:framePr w:wrap="around" w:vAnchor="text" w:hAnchor="page" w:x="6022" w:y="231"/>
      <w:rPr>
        <w:rStyle w:val="PageNumber"/>
      </w:rPr>
    </w:pPr>
    <w:r>
      <w:rPr>
        <w:rStyle w:val="PageNumber"/>
      </w:rPr>
      <w:fldChar w:fldCharType="begin"/>
    </w:r>
    <w:r>
      <w:rPr>
        <w:rStyle w:val="PageNumber"/>
      </w:rPr>
      <w:instrText xml:space="preserve">PAGE  </w:instrText>
    </w:r>
    <w:r>
      <w:rPr>
        <w:rStyle w:val="PageNumber"/>
      </w:rPr>
      <w:fldChar w:fldCharType="separate"/>
    </w:r>
    <w:r w:rsidR="00976B81">
      <w:rPr>
        <w:rStyle w:val="PageNumber"/>
        <w:noProof/>
      </w:rPr>
      <w:t>11</w:t>
    </w:r>
    <w:r>
      <w:rPr>
        <w:rStyle w:val="PageNumber"/>
      </w:rPr>
      <w:fldChar w:fldCharType="end"/>
    </w:r>
  </w:p>
  <w:p w14:paraId="672CEE5F" w14:textId="77777777" w:rsidR="00287D5E" w:rsidRDefault="00287D5E">
    <w:pPr>
      <w:pStyle w:val="Footer"/>
    </w:pPr>
    <w:r>
      <w:t>Chapter 700, Wellhead Protection: Siting of Facilities that Pose a Significant Threat to Drinking Water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944" w14:textId="77777777" w:rsidR="00287D5E" w:rsidRDefault="00287D5E" w:rsidP="00057B35">
    <w:pPr>
      <w:pStyle w:val="Footer"/>
      <w:pBdr>
        <w:top w:val="single" w:sz="4" w:space="1" w:color="auto"/>
      </w:pBdr>
    </w:pPr>
    <w:r>
      <w:t>Chapter 700, Wellhead Protection: Siting of Facilities that Pose a Significant Threat to Drinking 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44BC" w14:textId="77777777" w:rsidR="00750DB1" w:rsidRDefault="00750DB1">
      <w:r>
        <w:separator/>
      </w:r>
    </w:p>
  </w:footnote>
  <w:footnote w:type="continuationSeparator" w:id="0">
    <w:p w14:paraId="270C8139" w14:textId="77777777" w:rsidR="00750DB1" w:rsidRDefault="0075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5396" w14:textId="77777777" w:rsidR="00287D5E" w:rsidRDefault="00287D5E">
    <w:pPr>
      <w:pStyle w:val="Header"/>
    </w:pPr>
    <w:r>
      <w:rPr>
        <w:noProof/>
      </w:rPr>
      <w:pict w14:anchorId="65DBE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300C" w14:textId="77777777" w:rsidR="00287D5E" w:rsidRDefault="00287D5E">
    <w:pPr>
      <w:pStyle w:val="Header"/>
    </w:pPr>
    <w:r>
      <w:t>06-096</w:t>
    </w:r>
    <w: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CD32" w14:textId="77777777" w:rsidR="00287D5E" w:rsidRDefault="00287D5E" w:rsidP="003F265C">
    <w:pPr>
      <w:pStyle w:val="Header"/>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184"/>
    <w:multiLevelType w:val="singleLevel"/>
    <w:tmpl w:val="EB7239B6"/>
    <w:lvl w:ilvl="0">
      <w:start w:val="1"/>
      <w:numFmt w:val="upperRoman"/>
      <w:lvlText w:val="%1."/>
      <w:lvlJc w:val="left"/>
      <w:pPr>
        <w:tabs>
          <w:tab w:val="num" w:pos="1080"/>
        </w:tabs>
        <w:ind w:left="1080" w:hanging="720"/>
      </w:pPr>
      <w:rPr>
        <w:rFonts w:hint="default"/>
        <w:b/>
      </w:rPr>
    </w:lvl>
  </w:abstractNum>
  <w:abstractNum w:abstractNumId="1" w15:restartNumberingAfterBreak="0">
    <w:nsid w:val="0C956D6E"/>
    <w:multiLevelType w:val="singleLevel"/>
    <w:tmpl w:val="A4FA7C72"/>
    <w:lvl w:ilvl="0">
      <w:start w:val="11"/>
      <w:numFmt w:val="upperLetter"/>
      <w:lvlText w:val="%1."/>
      <w:lvlJc w:val="left"/>
      <w:pPr>
        <w:tabs>
          <w:tab w:val="num" w:pos="360"/>
        </w:tabs>
        <w:ind w:left="360" w:hanging="360"/>
      </w:pPr>
    </w:lvl>
  </w:abstractNum>
  <w:abstractNum w:abstractNumId="2" w15:restartNumberingAfterBreak="0">
    <w:nsid w:val="1F523AC5"/>
    <w:multiLevelType w:val="singleLevel"/>
    <w:tmpl w:val="D362FCD4"/>
    <w:lvl w:ilvl="0">
      <w:start w:val="2"/>
      <w:numFmt w:val="decimal"/>
      <w:lvlText w:val="(%1)"/>
      <w:lvlJc w:val="left"/>
      <w:pPr>
        <w:tabs>
          <w:tab w:val="num" w:pos="1080"/>
        </w:tabs>
        <w:ind w:left="1080" w:hanging="360"/>
      </w:pPr>
      <w:rPr>
        <w:rFonts w:hint="default"/>
      </w:rPr>
    </w:lvl>
  </w:abstractNum>
  <w:abstractNum w:abstractNumId="3" w15:restartNumberingAfterBreak="0">
    <w:nsid w:val="22F83137"/>
    <w:multiLevelType w:val="hybridMultilevel"/>
    <w:tmpl w:val="D63EB402"/>
    <w:lvl w:ilvl="0" w:tplc="872C3962">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7846"/>
    <w:multiLevelType w:val="hybridMultilevel"/>
    <w:tmpl w:val="E44A9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2D05CF"/>
    <w:multiLevelType w:val="hybridMultilevel"/>
    <w:tmpl w:val="FF0056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343633"/>
    <w:multiLevelType w:val="singleLevel"/>
    <w:tmpl w:val="021AEFB2"/>
    <w:lvl w:ilvl="0">
      <w:start w:val="1"/>
      <w:numFmt w:val="lowerRoman"/>
      <w:lvlText w:val="(%1)"/>
      <w:lvlJc w:val="left"/>
      <w:pPr>
        <w:tabs>
          <w:tab w:val="num" w:pos="2160"/>
        </w:tabs>
        <w:ind w:left="2160" w:hanging="720"/>
      </w:pPr>
      <w:rPr>
        <w:rFonts w:hint="default"/>
      </w:rPr>
    </w:lvl>
  </w:abstractNum>
  <w:abstractNum w:abstractNumId="7" w15:restartNumberingAfterBreak="0">
    <w:nsid w:val="30D50B06"/>
    <w:multiLevelType w:val="singleLevel"/>
    <w:tmpl w:val="0BE015C8"/>
    <w:lvl w:ilvl="0">
      <w:start w:val="2"/>
      <w:numFmt w:val="lowerLetter"/>
      <w:lvlText w:val="(%1)"/>
      <w:lvlJc w:val="left"/>
      <w:pPr>
        <w:tabs>
          <w:tab w:val="num" w:pos="1440"/>
        </w:tabs>
        <w:ind w:left="1440" w:hanging="360"/>
      </w:pPr>
      <w:rPr>
        <w:rFonts w:hint="default"/>
      </w:rPr>
    </w:lvl>
  </w:abstractNum>
  <w:abstractNum w:abstractNumId="8" w15:restartNumberingAfterBreak="0">
    <w:nsid w:val="3E09235F"/>
    <w:multiLevelType w:val="hybridMultilevel"/>
    <w:tmpl w:val="38C2B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0701B"/>
    <w:multiLevelType w:val="hybridMultilevel"/>
    <w:tmpl w:val="1938D61C"/>
    <w:lvl w:ilvl="0" w:tplc="ABC885E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B7FF5"/>
    <w:multiLevelType w:val="singleLevel"/>
    <w:tmpl w:val="61FEB4DE"/>
    <w:lvl w:ilvl="0">
      <w:start w:val="41"/>
      <w:numFmt w:val="upperLetter"/>
      <w:lvlText w:val="%1."/>
      <w:lvlJc w:val="left"/>
      <w:pPr>
        <w:tabs>
          <w:tab w:val="num" w:pos="840"/>
        </w:tabs>
        <w:ind w:left="840" w:hanging="540"/>
      </w:pPr>
      <w:rPr>
        <w:rFonts w:hint="default"/>
        <w:b/>
      </w:rPr>
    </w:lvl>
  </w:abstractNum>
  <w:abstractNum w:abstractNumId="11" w15:restartNumberingAfterBreak="0">
    <w:nsid w:val="529C04B6"/>
    <w:multiLevelType w:val="singleLevel"/>
    <w:tmpl w:val="BABEAFEA"/>
    <w:lvl w:ilvl="0">
      <w:start w:val="1"/>
      <w:numFmt w:val="lowerLetter"/>
      <w:lvlText w:val="(%1)"/>
      <w:lvlJc w:val="left"/>
      <w:pPr>
        <w:tabs>
          <w:tab w:val="num" w:pos="1440"/>
        </w:tabs>
        <w:ind w:left="1440" w:hanging="360"/>
      </w:pPr>
      <w:rPr>
        <w:rFonts w:hint="default"/>
      </w:rPr>
    </w:lvl>
  </w:abstractNum>
  <w:abstractNum w:abstractNumId="12" w15:restartNumberingAfterBreak="0">
    <w:nsid w:val="55EC05C4"/>
    <w:multiLevelType w:val="singleLevel"/>
    <w:tmpl w:val="B27238E0"/>
    <w:lvl w:ilvl="0">
      <w:start w:val="6"/>
      <w:numFmt w:val="decimal"/>
      <w:lvlText w:val="(%1)"/>
      <w:lvlJc w:val="left"/>
      <w:pPr>
        <w:tabs>
          <w:tab w:val="num" w:pos="1440"/>
        </w:tabs>
        <w:ind w:left="1440" w:hanging="360"/>
      </w:pPr>
      <w:rPr>
        <w:rFonts w:hint="default"/>
      </w:rPr>
    </w:lvl>
  </w:abstractNum>
  <w:abstractNum w:abstractNumId="13" w15:restartNumberingAfterBreak="0">
    <w:nsid w:val="5751030F"/>
    <w:multiLevelType w:val="hybridMultilevel"/>
    <w:tmpl w:val="05E459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667A25"/>
    <w:multiLevelType w:val="singleLevel"/>
    <w:tmpl w:val="635E869C"/>
    <w:lvl w:ilvl="0">
      <w:start w:val="51"/>
      <w:numFmt w:val="upperLetter"/>
      <w:lvlText w:val="%1."/>
      <w:lvlJc w:val="left"/>
      <w:pPr>
        <w:tabs>
          <w:tab w:val="num" w:pos="885"/>
        </w:tabs>
        <w:ind w:left="885" w:hanging="525"/>
      </w:pPr>
      <w:rPr>
        <w:rFonts w:hint="default"/>
        <w:b/>
      </w:rPr>
    </w:lvl>
  </w:abstractNum>
  <w:abstractNum w:abstractNumId="15" w15:restartNumberingAfterBreak="0">
    <w:nsid w:val="5E5A6F0D"/>
    <w:multiLevelType w:val="singleLevel"/>
    <w:tmpl w:val="460A75DA"/>
    <w:lvl w:ilvl="0">
      <w:start w:val="1"/>
      <w:numFmt w:val="upperLetter"/>
      <w:lvlText w:val="%1."/>
      <w:lvlJc w:val="left"/>
      <w:pPr>
        <w:tabs>
          <w:tab w:val="num" w:pos="720"/>
        </w:tabs>
        <w:ind w:left="720" w:hanging="360"/>
      </w:pPr>
      <w:rPr>
        <w:rFonts w:hint="default"/>
        <w:b/>
      </w:rPr>
    </w:lvl>
  </w:abstractNum>
  <w:abstractNum w:abstractNumId="16" w15:restartNumberingAfterBreak="0">
    <w:nsid w:val="6A2D7D64"/>
    <w:multiLevelType w:val="hybridMultilevel"/>
    <w:tmpl w:val="ADD09308"/>
    <w:lvl w:ilvl="0" w:tplc="2A66FA6C">
      <w:start w:val="19"/>
      <w:numFmt w:val="upperLetter"/>
      <w:lvlText w:val="%1."/>
      <w:lvlJc w:val="left"/>
      <w:pPr>
        <w:tabs>
          <w:tab w:val="num" w:pos="2100"/>
        </w:tabs>
        <w:ind w:left="2100" w:hanging="360"/>
      </w:pPr>
      <w:rPr>
        <w:rFonts w:hint="default"/>
        <w:b/>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7" w15:restartNumberingAfterBreak="0">
    <w:nsid w:val="75AD3186"/>
    <w:multiLevelType w:val="hybridMultilevel"/>
    <w:tmpl w:val="45509EBE"/>
    <w:lvl w:ilvl="0" w:tplc="872C396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8B2F50"/>
    <w:multiLevelType w:val="singleLevel"/>
    <w:tmpl w:val="98DE2AB4"/>
    <w:lvl w:ilvl="0">
      <w:start w:val="1"/>
      <w:numFmt w:val="lowerLetter"/>
      <w:lvlText w:val="(%1)"/>
      <w:lvlJc w:val="left"/>
      <w:pPr>
        <w:tabs>
          <w:tab w:val="num" w:pos="1440"/>
        </w:tabs>
        <w:ind w:left="1440" w:hanging="360"/>
      </w:pPr>
      <w:rPr>
        <w:rFonts w:hint="default"/>
      </w:rPr>
    </w:lvl>
  </w:abstractNum>
  <w:num w:numId="1" w16cid:durableId="132333239">
    <w:abstractNumId w:val="7"/>
  </w:num>
  <w:num w:numId="2" w16cid:durableId="985085106">
    <w:abstractNumId w:val="15"/>
  </w:num>
  <w:num w:numId="3" w16cid:durableId="1169635831">
    <w:abstractNumId w:val="2"/>
  </w:num>
  <w:num w:numId="4" w16cid:durableId="1732969513">
    <w:abstractNumId w:val="18"/>
  </w:num>
  <w:num w:numId="5" w16cid:durableId="1336759870">
    <w:abstractNumId w:val="11"/>
  </w:num>
  <w:num w:numId="6" w16cid:durableId="1669477470">
    <w:abstractNumId w:val="6"/>
  </w:num>
  <w:num w:numId="7" w16cid:durableId="1233275452">
    <w:abstractNumId w:val="12"/>
  </w:num>
  <w:num w:numId="8" w16cid:durableId="764229500">
    <w:abstractNumId w:val="1"/>
  </w:num>
  <w:num w:numId="9" w16cid:durableId="1385521714">
    <w:abstractNumId w:val="0"/>
  </w:num>
  <w:num w:numId="10" w16cid:durableId="1844973262">
    <w:abstractNumId w:val="10"/>
  </w:num>
  <w:num w:numId="11" w16cid:durableId="654573585">
    <w:abstractNumId w:val="14"/>
  </w:num>
  <w:num w:numId="12" w16cid:durableId="677120709">
    <w:abstractNumId w:val="16"/>
  </w:num>
  <w:num w:numId="13" w16cid:durableId="1736121729">
    <w:abstractNumId w:val="8"/>
  </w:num>
  <w:num w:numId="14" w16cid:durableId="402876345">
    <w:abstractNumId w:val="3"/>
  </w:num>
  <w:num w:numId="15" w16cid:durableId="1996448616">
    <w:abstractNumId w:val="17"/>
  </w:num>
  <w:num w:numId="16" w16cid:durableId="1188719229">
    <w:abstractNumId w:val="9"/>
  </w:num>
  <w:num w:numId="17" w16cid:durableId="329991375">
    <w:abstractNumId w:val="5"/>
  </w:num>
  <w:num w:numId="18" w16cid:durableId="162745667">
    <w:abstractNumId w:val="4"/>
  </w:num>
  <w:num w:numId="19" w16cid:durableId="922298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1F"/>
    <w:rsid w:val="00012480"/>
    <w:rsid w:val="000203AF"/>
    <w:rsid w:val="000272CC"/>
    <w:rsid w:val="000278B5"/>
    <w:rsid w:val="000343A4"/>
    <w:rsid w:val="0004352C"/>
    <w:rsid w:val="00052BAF"/>
    <w:rsid w:val="000541C9"/>
    <w:rsid w:val="00057B35"/>
    <w:rsid w:val="0006005A"/>
    <w:rsid w:val="00062EF0"/>
    <w:rsid w:val="00067FE6"/>
    <w:rsid w:val="00076481"/>
    <w:rsid w:val="00084B1E"/>
    <w:rsid w:val="00084E1C"/>
    <w:rsid w:val="0009053E"/>
    <w:rsid w:val="000A5D4D"/>
    <w:rsid w:val="000B56C7"/>
    <w:rsid w:val="000C066C"/>
    <w:rsid w:val="000C1DBE"/>
    <w:rsid w:val="000C72B1"/>
    <w:rsid w:val="000D3A06"/>
    <w:rsid w:val="000D3F96"/>
    <w:rsid w:val="000E5064"/>
    <w:rsid w:val="000F52B0"/>
    <w:rsid w:val="000F530D"/>
    <w:rsid w:val="001048EF"/>
    <w:rsid w:val="00110F85"/>
    <w:rsid w:val="001142B7"/>
    <w:rsid w:val="00122375"/>
    <w:rsid w:val="00123813"/>
    <w:rsid w:val="001242AE"/>
    <w:rsid w:val="0013033B"/>
    <w:rsid w:val="00132613"/>
    <w:rsid w:val="00132741"/>
    <w:rsid w:val="001344E6"/>
    <w:rsid w:val="00135411"/>
    <w:rsid w:val="0013747E"/>
    <w:rsid w:val="00140573"/>
    <w:rsid w:val="00166293"/>
    <w:rsid w:val="001706A5"/>
    <w:rsid w:val="001744FD"/>
    <w:rsid w:val="00176BE5"/>
    <w:rsid w:val="00182964"/>
    <w:rsid w:val="00185888"/>
    <w:rsid w:val="00185F32"/>
    <w:rsid w:val="00190C2B"/>
    <w:rsid w:val="00190FF2"/>
    <w:rsid w:val="00193B4C"/>
    <w:rsid w:val="001A52A5"/>
    <w:rsid w:val="001B25B2"/>
    <w:rsid w:val="001B293F"/>
    <w:rsid w:val="001B3A3C"/>
    <w:rsid w:val="001B4B41"/>
    <w:rsid w:val="001C3A42"/>
    <w:rsid w:val="001C6778"/>
    <w:rsid w:val="001D29B0"/>
    <w:rsid w:val="001D510B"/>
    <w:rsid w:val="001E669E"/>
    <w:rsid w:val="002164E6"/>
    <w:rsid w:val="0023097A"/>
    <w:rsid w:val="00231C90"/>
    <w:rsid w:val="002327E4"/>
    <w:rsid w:val="00241D6E"/>
    <w:rsid w:val="00242668"/>
    <w:rsid w:val="002449E4"/>
    <w:rsid w:val="00245420"/>
    <w:rsid w:val="0025455A"/>
    <w:rsid w:val="00260932"/>
    <w:rsid w:val="002627E2"/>
    <w:rsid w:val="00287D5E"/>
    <w:rsid w:val="00294DC6"/>
    <w:rsid w:val="002A2775"/>
    <w:rsid w:val="002A635D"/>
    <w:rsid w:val="002B1B03"/>
    <w:rsid w:val="002C344C"/>
    <w:rsid w:val="002C4027"/>
    <w:rsid w:val="002D3A3A"/>
    <w:rsid w:val="002D56A8"/>
    <w:rsid w:val="002D70FF"/>
    <w:rsid w:val="002E00D7"/>
    <w:rsid w:val="002E0403"/>
    <w:rsid w:val="00303057"/>
    <w:rsid w:val="00303C6D"/>
    <w:rsid w:val="00306EE4"/>
    <w:rsid w:val="00307E80"/>
    <w:rsid w:val="003141F0"/>
    <w:rsid w:val="003255E8"/>
    <w:rsid w:val="00330A95"/>
    <w:rsid w:val="0034161F"/>
    <w:rsid w:val="00344D91"/>
    <w:rsid w:val="00366B70"/>
    <w:rsid w:val="00370ABD"/>
    <w:rsid w:val="003722B7"/>
    <w:rsid w:val="00375B92"/>
    <w:rsid w:val="0038328F"/>
    <w:rsid w:val="00385C51"/>
    <w:rsid w:val="003A4E78"/>
    <w:rsid w:val="003A550E"/>
    <w:rsid w:val="003B10F3"/>
    <w:rsid w:val="003B1888"/>
    <w:rsid w:val="003B2977"/>
    <w:rsid w:val="003B4A92"/>
    <w:rsid w:val="003C687F"/>
    <w:rsid w:val="003F16B3"/>
    <w:rsid w:val="003F265C"/>
    <w:rsid w:val="003F394A"/>
    <w:rsid w:val="004253F7"/>
    <w:rsid w:val="00426C58"/>
    <w:rsid w:val="00430636"/>
    <w:rsid w:val="0043610C"/>
    <w:rsid w:val="00460299"/>
    <w:rsid w:val="004605EC"/>
    <w:rsid w:val="00464A36"/>
    <w:rsid w:val="0046504F"/>
    <w:rsid w:val="00472FAF"/>
    <w:rsid w:val="004736FF"/>
    <w:rsid w:val="00476280"/>
    <w:rsid w:val="00482A8C"/>
    <w:rsid w:val="00483A7D"/>
    <w:rsid w:val="00494293"/>
    <w:rsid w:val="004B61B3"/>
    <w:rsid w:val="004C79DC"/>
    <w:rsid w:val="004D593F"/>
    <w:rsid w:val="004E29DE"/>
    <w:rsid w:val="004E2FEC"/>
    <w:rsid w:val="004E4AE1"/>
    <w:rsid w:val="004F4640"/>
    <w:rsid w:val="004F5008"/>
    <w:rsid w:val="005052E0"/>
    <w:rsid w:val="00507725"/>
    <w:rsid w:val="0051154A"/>
    <w:rsid w:val="00520C1E"/>
    <w:rsid w:val="00522B15"/>
    <w:rsid w:val="00522BA7"/>
    <w:rsid w:val="0052758A"/>
    <w:rsid w:val="00527E03"/>
    <w:rsid w:val="0053611E"/>
    <w:rsid w:val="00542669"/>
    <w:rsid w:val="00545AA4"/>
    <w:rsid w:val="00557B0F"/>
    <w:rsid w:val="00561B32"/>
    <w:rsid w:val="00562656"/>
    <w:rsid w:val="00562CD7"/>
    <w:rsid w:val="005732B8"/>
    <w:rsid w:val="00575FA7"/>
    <w:rsid w:val="005772AE"/>
    <w:rsid w:val="005838EE"/>
    <w:rsid w:val="00592038"/>
    <w:rsid w:val="005B1186"/>
    <w:rsid w:val="005B45B1"/>
    <w:rsid w:val="005B6929"/>
    <w:rsid w:val="005C7AE8"/>
    <w:rsid w:val="005D46F1"/>
    <w:rsid w:val="005D7252"/>
    <w:rsid w:val="005F11B0"/>
    <w:rsid w:val="005F1CA3"/>
    <w:rsid w:val="005F6D98"/>
    <w:rsid w:val="005F7C93"/>
    <w:rsid w:val="00603407"/>
    <w:rsid w:val="006128D1"/>
    <w:rsid w:val="006316C4"/>
    <w:rsid w:val="0065531B"/>
    <w:rsid w:val="0066480C"/>
    <w:rsid w:val="00676320"/>
    <w:rsid w:val="0068456F"/>
    <w:rsid w:val="00693A88"/>
    <w:rsid w:val="006A7223"/>
    <w:rsid w:val="006B16A2"/>
    <w:rsid w:val="006C5236"/>
    <w:rsid w:val="006D1403"/>
    <w:rsid w:val="006D3442"/>
    <w:rsid w:val="006D60CE"/>
    <w:rsid w:val="006E2953"/>
    <w:rsid w:val="006E7024"/>
    <w:rsid w:val="00706B91"/>
    <w:rsid w:val="00710CA6"/>
    <w:rsid w:val="0071122A"/>
    <w:rsid w:val="0071424F"/>
    <w:rsid w:val="00717DF9"/>
    <w:rsid w:val="0072367B"/>
    <w:rsid w:val="007261B4"/>
    <w:rsid w:val="007334B1"/>
    <w:rsid w:val="0073351E"/>
    <w:rsid w:val="007407F7"/>
    <w:rsid w:val="00747991"/>
    <w:rsid w:val="0075057C"/>
    <w:rsid w:val="00750B7A"/>
    <w:rsid w:val="00750DB1"/>
    <w:rsid w:val="00754F73"/>
    <w:rsid w:val="0076169C"/>
    <w:rsid w:val="007628D1"/>
    <w:rsid w:val="00765987"/>
    <w:rsid w:val="007847B9"/>
    <w:rsid w:val="00790696"/>
    <w:rsid w:val="007A0B3A"/>
    <w:rsid w:val="007A688C"/>
    <w:rsid w:val="007B2642"/>
    <w:rsid w:val="007B3B38"/>
    <w:rsid w:val="007B72AD"/>
    <w:rsid w:val="007C13F0"/>
    <w:rsid w:val="007D22D4"/>
    <w:rsid w:val="007E4186"/>
    <w:rsid w:val="00816D2D"/>
    <w:rsid w:val="008222CD"/>
    <w:rsid w:val="008363A7"/>
    <w:rsid w:val="008426A0"/>
    <w:rsid w:val="00864C3E"/>
    <w:rsid w:val="008666FA"/>
    <w:rsid w:val="00867C90"/>
    <w:rsid w:val="008715DB"/>
    <w:rsid w:val="00882197"/>
    <w:rsid w:val="008826BE"/>
    <w:rsid w:val="00883977"/>
    <w:rsid w:val="00893E05"/>
    <w:rsid w:val="00894815"/>
    <w:rsid w:val="008A4E6F"/>
    <w:rsid w:val="008A5984"/>
    <w:rsid w:val="008C5B73"/>
    <w:rsid w:val="008C75AD"/>
    <w:rsid w:val="008D0385"/>
    <w:rsid w:val="008F6B51"/>
    <w:rsid w:val="008F6EFE"/>
    <w:rsid w:val="00902F1E"/>
    <w:rsid w:val="009107CA"/>
    <w:rsid w:val="009135A5"/>
    <w:rsid w:val="0092764B"/>
    <w:rsid w:val="0093394C"/>
    <w:rsid w:val="00941466"/>
    <w:rsid w:val="00944527"/>
    <w:rsid w:val="00960F5D"/>
    <w:rsid w:val="00961C19"/>
    <w:rsid w:val="009664BA"/>
    <w:rsid w:val="00976B81"/>
    <w:rsid w:val="0098167D"/>
    <w:rsid w:val="009840D6"/>
    <w:rsid w:val="0099043E"/>
    <w:rsid w:val="00994448"/>
    <w:rsid w:val="009B2628"/>
    <w:rsid w:val="009B7D77"/>
    <w:rsid w:val="009C01DD"/>
    <w:rsid w:val="009C317F"/>
    <w:rsid w:val="009C7FF6"/>
    <w:rsid w:val="009D22C4"/>
    <w:rsid w:val="009E33F4"/>
    <w:rsid w:val="009E4DE8"/>
    <w:rsid w:val="009F40FA"/>
    <w:rsid w:val="009F7CDA"/>
    <w:rsid w:val="00A045FA"/>
    <w:rsid w:val="00A05D35"/>
    <w:rsid w:val="00A172DF"/>
    <w:rsid w:val="00A17F37"/>
    <w:rsid w:val="00A31083"/>
    <w:rsid w:val="00A35A65"/>
    <w:rsid w:val="00A36799"/>
    <w:rsid w:val="00A6081F"/>
    <w:rsid w:val="00A61455"/>
    <w:rsid w:val="00A758D7"/>
    <w:rsid w:val="00AA689F"/>
    <w:rsid w:val="00AC20B5"/>
    <w:rsid w:val="00AC43CD"/>
    <w:rsid w:val="00AD1DA4"/>
    <w:rsid w:val="00AD3B49"/>
    <w:rsid w:val="00AD6078"/>
    <w:rsid w:val="00AE592D"/>
    <w:rsid w:val="00AE6163"/>
    <w:rsid w:val="00AF3112"/>
    <w:rsid w:val="00B04A6B"/>
    <w:rsid w:val="00B12A75"/>
    <w:rsid w:val="00B2085E"/>
    <w:rsid w:val="00B2115E"/>
    <w:rsid w:val="00B24309"/>
    <w:rsid w:val="00B31451"/>
    <w:rsid w:val="00B62AB7"/>
    <w:rsid w:val="00B715BA"/>
    <w:rsid w:val="00B72246"/>
    <w:rsid w:val="00B73D7F"/>
    <w:rsid w:val="00B76963"/>
    <w:rsid w:val="00B80477"/>
    <w:rsid w:val="00B80D2C"/>
    <w:rsid w:val="00B86635"/>
    <w:rsid w:val="00BA20EF"/>
    <w:rsid w:val="00BB62EC"/>
    <w:rsid w:val="00BC2777"/>
    <w:rsid w:val="00BC2ECA"/>
    <w:rsid w:val="00BC5379"/>
    <w:rsid w:val="00BD1001"/>
    <w:rsid w:val="00BD5607"/>
    <w:rsid w:val="00BD7EBE"/>
    <w:rsid w:val="00BE1C40"/>
    <w:rsid w:val="00BF13FB"/>
    <w:rsid w:val="00BF15A3"/>
    <w:rsid w:val="00C05FCC"/>
    <w:rsid w:val="00C15AE2"/>
    <w:rsid w:val="00C163C2"/>
    <w:rsid w:val="00C2041F"/>
    <w:rsid w:val="00C220FB"/>
    <w:rsid w:val="00C23E0F"/>
    <w:rsid w:val="00C31619"/>
    <w:rsid w:val="00C326CD"/>
    <w:rsid w:val="00C34029"/>
    <w:rsid w:val="00C44047"/>
    <w:rsid w:val="00C44B96"/>
    <w:rsid w:val="00C4602C"/>
    <w:rsid w:val="00C53C7F"/>
    <w:rsid w:val="00C66969"/>
    <w:rsid w:val="00C66C1C"/>
    <w:rsid w:val="00C67277"/>
    <w:rsid w:val="00C67BF4"/>
    <w:rsid w:val="00C72D12"/>
    <w:rsid w:val="00C7592A"/>
    <w:rsid w:val="00C80219"/>
    <w:rsid w:val="00C8350D"/>
    <w:rsid w:val="00C84FDA"/>
    <w:rsid w:val="00C93B66"/>
    <w:rsid w:val="00CA4076"/>
    <w:rsid w:val="00CA637F"/>
    <w:rsid w:val="00CB052C"/>
    <w:rsid w:val="00CB4457"/>
    <w:rsid w:val="00CB50D8"/>
    <w:rsid w:val="00CB7FD3"/>
    <w:rsid w:val="00CD3689"/>
    <w:rsid w:val="00CD78E8"/>
    <w:rsid w:val="00CE1686"/>
    <w:rsid w:val="00CE6740"/>
    <w:rsid w:val="00CF034E"/>
    <w:rsid w:val="00CF66FB"/>
    <w:rsid w:val="00D04CC3"/>
    <w:rsid w:val="00D06FD2"/>
    <w:rsid w:val="00D13BC7"/>
    <w:rsid w:val="00D20DE8"/>
    <w:rsid w:val="00D213C9"/>
    <w:rsid w:val="00D4569E"/>
    <w:rsid w:val="00D56066"/>
    <w:rsid w:val="00D627BB"/>
    <w:rsid w:val="00D639DB"/>
    <w:rsid w:val="00D72547"/>
    <w:rsid w:val="00D93C82"/>
    <w:rsid w:val="00DC196E"/>
    <w:rsid w:val="00DC5808"/>
    <w:rsid w:val="00DD307D"/>
    <w:rsid w:val="00DD7990"/>
    <w:rsid w:val="00DE17E5"/>
    <w:rsid w:val="00DE2454"/>
    <w:rsid w:val="00DE7C36"/>
    <w:rsid w:val="00DF2039"/>
    <w:rsid w:val="00DF5163"/>
    <w:rsid w:val="00E06C39"/>
    <w:rsid w:val="00E16013"/>
    <w:rsid w:val="00E17FF5"/>
    <w:rsid w:val="00E2537A"/>
    <w:rsid w:val="00E31D47"/>
    <w:rsid w:val="00E32097"/>
    <w:rsid w:val="00E34BA0"/>
    <w:rsid w:val="00E47DE6"/>
    <w:rsid w:val="00E5192C"/>
    <w:rsid w:val="00E54D30"/>
    <w:rsid w:val="00E6761A"/>
    <w:rsid w:val="00E72F31"/>
    <w:rsid w:val="00E90B83"/>
    <w:rsid w:val="00E94259"/>
    <w:rsid w:val="00E96B78"/>
    <w:rsid w:val="00EA0222"/>
    <w:rsid w:val="00EB6CE4"/>
    <w:rsid w:val="00EC1AD4"/>
    <w:rsid w:val="00EC28C2"/>
    <w:rsid w:val="00ED113C"/>
    <w:rsid w:val="00ED4945"/>
    <w:rsid w:val="00EE7572"/>
    <w:rsid w:val="00EF0C59"/>
    <w:rsid w:val="00EF330B"/>
    <w:rsid w:val="00EF64A3"/>
    <w:rsid w:val="00F06BFE"/>
    <w:rsid w:val="00F06E64"/>
    <w:rsid w:val="00F06F34"/>
    <w:rsid w:val="00F1157A"/>
    <w:rsid w:val="00F13DFF"/>
    <w:rsid w:val="00F14BF0"/>
    <w:rsid w:val="00F234E5"/>
    <w:rsid w:val="00F260F9"/>
    <w:rsid w:val="00F32B72"/>
    <w:rsid w:val="00F36D64"/>
    <w:rsid w:val="00F614EF"/>
    <w:rsid w:val="00F644D0"/>
    <w:rsid w:val="00F65C9C"/>
    <w:rsid w:val="00F73DDB"/>
    <w:rsid w:val="00F779C4"/>
    <w:rsid w:val="00F82DF4"/>
    <w:rsid w:val="00F91E89"/>
    <w:rsid w:val="00F942F8"/>
    <w:rsid w:val="00F9528C"/>
    <w:rsid w:val="00FA3818"/>
    <w:rsid w:val="00FB0742"/>
    <w:rsid w:val="00FB39CF"/>
    <w:rsid w:val="00FB5B37"/>
    <w:rsid w:val="00FC0756"/>
    <w:rsid w:val="00FE1EA0"/>
    <w:rsid w:val="00F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4B70197D"/>
  <w15:chartTrackingRefBased/>
  <w15:docId w15:val="{15F4C88B-A8E0-4EF3-AF41-1BFF1905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81F"/>
  </w:style>
  <w:style w:type="paragraph" w:styleId="Heading1">
    <w:name w:val="heading 1"/>
    <w:basedOn w:val="Normal"/>
    <w:next w:val="Normal"/>
    <w:qFormat/>
    <w:rsid w:val="00A6081F"/>
    <w:pPr>
      <w:spacing w:before="240"/>
      <w:outlineLvl w:val="0"/>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A6081F"/>
    <w:pPr>
      <w:spacing w:line="480" w:lineRule="auto"/>
    </w:pPr>
    <w:rPr>
      <w:sz w:val="24"/>
    </w:rPr>
  </w:style>
  <w:style w:type="paragraph" w:styleId="BodyTextIndent2">
    <w:name w:val="Body Text Indent 2"/>
    <w:basedOn w:val="Normal"/>
    <w:rsid w:val="00A6081F"/>
    <w:pPr>
      <w:spacing w:line="480" w:lineRule="auto"/>
      <w:ind w:left="1440" w:hanging="360"/>
    </w:pPr>
    <w:rPr>
      <w:sz w:val="24"/>
    </w:rPr>
  </w:style>
  <w:style w:type="paragraph" w:styleId="BodyTextIndent3">
    <w:name w:val="Body Text Indent 3"/>
    <w:basedOn w:val="Normal"/>
    <w:rsid w:val="00A6081F"/>
    <w:pPr>
      <w:spacing w:line="480" w:lineRule="auto"/>
      <w:ind w:left="1080" w:hanging="360"/>
    </w:pPr>
    <w:rPr>
      <w:sz w:val="24"/>
    </w:rPr>
  </w:style>
  <w:style w:type="paragraph" w:styleId="BodyTextIndent">
    <w:name w:val="Body Text Indent"/>
    <w:basedOn w:val="Normal"/>
    <w:rsid w:val="00A6081F"/>
    <w:pPr>
      <w:ind w:left="720"/>
    </w:pPr>
    <w:rPr>
      <w:sz w:val="24"/>
    </w:rPr>
  </w:style>
  <w:style w:type="paragraph" w:styleId="BodyText">
    <w:name w:val="Body Text"/>
    <w:basedOn w:val="Normal"/>
    <w:rsid w:val="00A6081F"/>
    <w:pPr>
      <w:spacing w:line="480" w:lineRule="auto"/>
    </w:pPr>
    <w:rPr>
      <w:b/>
      <w:sz w:val="24"/>
    </w:rPr>
  </w:style>
  <w:style w:type="paragraph" w:customStyle="1" w:styleId="RulesChapterTitle">
    <w:name w:val="Rules: Chapter Title"/>
    <w:basedOn w:val="Normal"/>
    <w:rsid w:val="00A6081F"/>
    <w:pPr>
      <w:ind w:left="2160" w:hanging="2160"/>
      <w:jc w:val="both"/>
    </w:pPr>
    <w:rPr>
      <w:b/>
      <w:sz w:val="22"/>
    </w:rPr>
  </w:style>
  <w:style w:type="paragraph" w:customStyle="1" w:styleId="RulesSummary">
    <w:name w:val="Rules: Summary"/>
    <w:basedOn w:val="Normal"/>
    <w:rsid w:val="00A6081F"/>
    <w:pPr>
      <w:ind w:left="2160"/>
      <w:jc w:val="both"/>
    </w:pPr>
    <w:rPr>
      <w:sz w:val="22"/>
    </w:rPr>
  </w:style>
  <w:style w:type="paragraph" w:customStyle="1" w:styleId="RulesSection">
    <w:name w:val="Rules: Section"/>
    <w:basedOn w:val="Normal"/>
    <w:rsid w:val="00A6081F"/>
    <w:pPr>
      <w:ind w:left="360" w:hanging="360"/>
      <w:jc w:val="both"/>
    </w:pPr>
    <w:rPr>
      <w:sz w:val="22"/>
    </w:rPr>
  </w:style>
  <w:style w:type="paragraph" w:customStyle="1" w:styleId="RulesSub-section">
    <w:name w:val="Rules: Sub-section"/>
    <w:basedOn w:val="Normal"/>
    <w:rsid w:val="00A6081F"/>
    <w:pPr>
      <w:ind w:left="720" w:hanging="360"/>
      <w:jc w:val="both"/>
    </w:pPr>
    <w:rPr>
      <w:sz w:val="22"/>
    </w:rPr>
  </w:style>
  <w:style w:type="paragraph" w:customStyle="1" w:styleId="RulesParagraph">
    <w:name w:val="Rules: Paragraph"/>
    <w:basedOn w:val="Normal"/>
    <w:rsid w:val="00A6081F"/>
    <w:pPr>
      <w:ind w:left="1080" w:hanging="360"/>
      <w:jc w:val="both"/>
    </w:pPr>
    <w:rPr>
      <w:sz w:val="22"/>
    </w:rPr>
  </w:style>
  <w:style w:type="paragraph" w:customStyle="1" w:styleId="RulesNotesub">
    <w:name w:val="Rules: Note (sub §)"/>
    <w:basedOn w:val="Normal"/>
    <w:rsid w:val="00A6081F"/>
    <w:pPr>
      <w:ind w:left="1080" w:hanging="720"/>
      <w:jc w:val="both"/>
    </w:pPr>
    <w:rPr>
      <w:sz w:val="22"/>
    </w:rPr>
  </w:style>
  <w:style w:type="paragraph" w:customStyle="1" w:styleId="Indent1">
    <w:name w:val="Indent1"/>
    <w:basedOn w:val="Normal"/>
    <w:link w:val="Indent1Char"/>
    <w:rsid w:val="008A5984"/>
    <w:pPr>
      <w:spacing w:after="200"/>
      <w:ind w:left="720" w:hanging="360"/>
    </w:pPr>
    <w:rPr>
      <w:rFonts w:ascii="Arial" w:hAnsi="Arial" w:cs="Arial"/>
    </w:rPr>
  </w:style>
  <w:style w:type="character" w:customStyle="1" w:styleId="Indent1Char">
    <w:name w:val="Indent1 Char"/>
    <w:link w:val="Indent1"/>
    <w:rsid w:val="008A5984"/>
    <w:rPr>
      <w:rFonts w:ascii="Arial" w:hAnsi="Arial" w:cs="Arial"/>
      <w:lang w:val="en-US" w:eastAsia="en-US" w:bidi="ar-SA"/>
    </w:rPr>
  </w:style>
  <w:style w:type="paragraph" w:styleId="Header">
    <w:name w:val="header"/>
    <w:basedOn w:val="Normal"/>
    <w:link w:val="HeaderChar"/>
    <w:rsid w:val="000C1DBE"/>
    <w:pPr>
      <w:tabs>
        <w:tab w:val="center" w:pos="4320"/>
        <w:tab w:val="right" w:pos="8640"/>
      </w:tabs>
    </w:pPr>
  </w:style>
  <w:style w:type="paragraph" w:styleId="Footer">
    <w:name w:val="footer"/>
    <w:basedOn w:val="Normal"/>
    <w:rsid w:val="000C1DBE"/>
    <w:pPr>
      <w:tabs>
        <w:tab w:val="center" w:pos="4320"/>
        <w:tab w:val="right" w:pos="8640"/>
      </w:tabs>
    </w:pPr>
  </w:style>
  <w:style w:type="character" w:customStyle="1" w:styleId="HeaderChar">
    <w:name w:val="Header Char"/>
    <w:link w:val="Header"/>
    <w:rsid w:val="00EC28C2"/>
    <w:rPr>
      <w:lang w:val="en-US" w:eastAsia="en-US" w:bidi="ar-SA"/>
    </w:rPr>
  </w:style>
  <w:style w:type="character" w:styleId="Hyperlink">
    <w:name w:val="Hyperlink"/>
    <w:rsid w:val="007334B1"/>
    <w:rPr>
      <w:color w:val="0000FF"/>
      <w:u w:val="single"/>
    </w:rPr>
  </w:style>
  <w:style w:type="paragraph" w:styleId="BalloonText">
    <w:name w:val="Balloon Text"/>
    <w:basedOn w:val="Normal"/>
    <w:semiHidden/>
    <w:rsid w:val="00CB052C"/>
    <w:rPr>
      <w:rFonts w:ascii="Tahoma" w:hAnsi="Tahoma" w:cs="Tahoma"/>
      <w:sz w:val="16"/>
      <w:szCs w:val="16"/>
    </w:rPr>
  </w:style>
  <w:style w:type="character" w:styleId="PageNumber">
    <w:name w:val="page number"/>
    <w:basedOn w:val="DefaultParagraphFont"/>
    <w:rsid w:val="001B25B2"/>
  </w:style>
  <w:style w:type="paragraph" w:styleId="Revision">
    <w:name w:val="Revision"/>
    <w:hidden/>
    <w:uiPriority w:val="99"/>
    <w:semiHidden/>
    <w:rsid w:val="00F2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4916">
      <w:bodyDiv w:val="1"/>
      <w:marLeft w:val="0"/>
      <w:marRight w:val="0"/>
      <w:marTop w:val="0"/>
      <w:marBottom w:val="0"/>
      <w:divBdr>
        <w:top w:val="none" w:sz="0" w:space="0" w:color="auto"/>
        <w:left w:val="none" w:sz="0" w:space="0" w:color="auto"/>
        <w:bottom w:val="none" w:sz="0" w:space="0" w:color="auto"/>
        <w:right w:val="none" w:sz="0" w:space="0" w:color="auto"/>
      </w:divBdr>
    </w:div>
    <w:div w:id="891311527">
      <w:bodyDiv w:val="1"/>
      <w:marLeft w:val="0"/>
      <w:marRight w:val="0"/>
      <w:marTop w:val="0"/>
      <w:marBottom w:val="0"/>
      <w:divBdr>
        <w:top w:val="none" w:sz="0" w:space="0" w:color="auto"/>
        <w:left w:val="none" w:sz="0" w:space="0" w:color="auto"/>
        <w:bottom w:val="none" w:sz="0" w:space="0" w:color="auto"/>
        <w:right w:val="none" w:sz="0" w:space="0" w:color="auto"/>
      </w:divBdr>
    </w:div>
    <w:div w:id="21398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gis.main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4202</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06-096 Chapter 700</vt:lpstr>
    </vt:vector>
  </TitlesOfParts>
  <Company>State of Maine, DAFS</Company>
  <LinksUpToDate>false</LinksUpToDate>
  <CharactersWithSpaces>26890</CharactersWithSpaces>
  <SharedDoc>false</SharedDoc>
  <HLinks>
    <vt:vector size="6" baseType="variant">
      <vt:variant>
        <vt:i4>2228325</vt:i4>
      </vt:variant>
      <vt:variant>
        <vt:i4>0</vt:i4>
      </vt:variant>
      <vt:variant>
        <vt:i4>0</vt:i4>
      </vt:variant>
      <vt:variant>
        <vt:i4>5</vt:i4>
      </vt:variant>
      <vt:variant>
        <vt:lpwstr>http://megis.maine.gov/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 CMR Ch. 700</dc:title>
  <dc:subject/>
  <dc:creator>John James</dc:creator>
  <cp:keywords/>
  <dc:description/>
  <cp:lastModifiedBy>Parr, J.Chris</cp:lastModifiedBy>
  <cp:revision>2</cp:revision>
  <cp:lastPrinted>2010-02-17T18:29:00Z</cp:lastPrinted>
  <dcterms:created xsi:type="dcterms:W3CDTF">2025-07-16T10:54:00Z</dcterms:created>
  <dcterms:modified xsi:type="dcterms:W3CDTF">2025-07-16T10:54:00Z</dcterms:modified>
</cp:coreProperties>
</file>