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D4FC9" w14:textId="77777777" w:rsidR="00E215B8" w:rsidRDefault="00E215B8">
      <w:pPr>
        <w:pStyle w:val="RulesHeader"/>
        <w:tabs>
          <w:tab w:val="left" w:pos="8910"/>
        </w:tabs>
        <w:jc w:val="left"/>
        <w:rPr>
          <w:b/>
          <w:u w:val="single"/>
        </w:rPr>
      </w:pPr>
      <w:r>
        <w:rPr>
          <w:b/>
        </w:rPr>
        <w:t>Chapter 579:</w:t>
      </w:r>
      <w:r>
        <w:rPr>
          <w:b/>
        </w:rPr>
        <w:tab/>
        <w:t>Classification Attainment Evaluation Using Biological Criteria for Rivers and Streams</w:t>
      </w:r>
    </w:p>
    <w:p w14:paraId="07BAA0B3" w14:textId="77777777" w:rsidR="00E215B8" w:rsidRDefault="00E215B8">
      <w:pPr>
        <w:tabs>
          <w:tab w:val="left" w:pos="-3240"/>
        </w:tabs>
        <w:ind w:right="1350"/>
        <w:rPr>
          <w:sz w:val="22"/>
        </w:rPr>
      </w:pPr>
    </w:p>
    <w:p w14:paraId="1DB39BDE" w14:textId="77777777" w:rsidR="00E215B8" w:rsidRDefault="00E215B8">
      <w:pPr>
        <w:tabs>
          <w:tab w:val="left" w:pos="-3240"/>
        </w:tabs>
        <w:ind w:right="1440"/>
        <w:rPr>
          <w:sz w:val="22"/>
        </w:rPr>
      </w:pPr>
    </w:p>
    <w:p w14:paraId="0E6F46E7" w14:textId="77777777" w:rsidR="00E215B8" w:rsidRDefault="00E215B8">
      <w:pPr>
        <w:pStyle w:val="RulesSummary"/>
        <w:jc w:val="left"/>
      </w:pPr>
      <w:r>
        <w:t>SUMMARY: Criteria to quantify aquatic life standards for Classes AA, A, B and C waters are defined in this chapter. The benthic macroinvertebrate community is used as a surrogate to determine conformance with statutory aquatic life standards, related statutory definitions, and statutory provisions for the implementation of biological water quality criteria, that are provided in Maine’s standards for classification of fresh surface waters. Methods described in this chapter will be used to make decisions about classification attainment.</w:t>
      </w:r>
    </w:p>
    <w:p w14:paraId="5DFFC8AF" w14:textId="77777777" w:rsidR="00E215B8" w:rsidRDefault="00E215B8">
      <w:pPr>
        <w:pStyle w:val="Footer"/>
        <w:tabs>
          <w:tab w:val="clear" w:pos="4320"/>
          <w:tab w:val="clear" w:pos="8640"/>
          <w:tab w:val="left" w:pos="-3150"/>
          <w:tab w:val="left" w:pos="4230"/>
        </w:tabs>
        <w:rPr>
          <w:sz w:val="22"/>
        </w:rPr>
      </w:pPr>
    </w:p>
    <w:p w14:paraId="38C2C754" w14:textId="77777777" w:rsidR="00E215B8" w:rsidRDefault="00E215B8">
      <w:pPr>
        <w:pStyle w:val="RulesSection"/>
        <w:jc w:val="left"/>
        <w:rPr>
          <w:b/>
        </w:rPr>
      </w:pPr>
      <w:r>
        <w:rPr>
          <w:b/>
        </w:rPr>
        <w:t>1.</w:t>
      </w:r>
      <w:r>
        <w:rPr>
          <w:b/>
        </w:rPr>
        <w:tab/>
        <w:t xml:space="preserve">Definitions. </w:t>
      </w:r>
      <w:r>
        <w:t>The following terms are defined for use in this chapter:</w:t>
      </w:r>
    </w:p>
    <w:p w14:paraId="2365AE9E" w14:textId="77777777" w:rsidR="00E215B8" w:rsidRDefault="00E215B8">
      <w:pPr>
        <w:tabs>
          <w:tab w:val="left" w:pos="-3150"/>
        </w:tabs>
        <w:rPr>
          <w:sz w:val="22"/>
        </w:rPr>
      </w:pPr>
    </w:p>
    <w:p w14:paraId="0EE8B9B8" w14:textId="77777777" w:rsidR="00E215B8" w:rsidRDefault="00E215B8">
      <w:pPr>
        <w:pStyle w:val="RulesSub-section"/>
        <w:tabs>
          <w:tab w:val="left" w:pos="360"/>
          <w:tab w:val="left" w:pos="720"/>
        </w:tabs>
        <w:ind w:hanging="720"/>
        <w:jc w:val="left"/>
      </w:pPr>
      <w:r>
        <w:rPr>
          <w:b/>
        </w:rPr>
        <w:tab/>
        <w:t>A.</w:t>
      </w:r>
      <w:r>
        <w:rPr>
          <w:b/>
        </w:rPr>
        <w:tab/>
        <w:t>Association value.</w:t>
      </w:r>
      <w:r>
        <w:t xml:space="preserve"> The probability (0.0-1.0), computed in the final decision model (Section 1(F) below), that a sample from a test community is comparable to statistically defined classification groups (see also Section 1(E)), representing the ecological attributes described in the water quality classification law.</w:t>
      </w:r>
    </w:p>
    <w:p w14:paraId="112984EA" w14:textId="77777777" w:rsidR="00E215B8" w:rsidRDefault="00E215B8"/>
    <w:p w14:paraId="00DCB9E9" w14:textId="77777777" w:rsidR="00E215B8" w:rsidRDefault="00E215B8">
      <w:pPr>
        <w:pStyle w:val="RulesSub-section"/>
        <w:jc w:val="left"/>
      </w:pPr>
      <w:r>
        <w:rPr>
          <w:b/>
        </w:rPr>
        <w:t>B.</w:t>
      </w:r>
      <w:r>
        <w:rPr>
          <w:b/>
        </w:rPr>
        <w:tab/>
        <w:t>Classification attainment evaluation.</w:t>
      </w:r>
      <w:r>
        <w:t xml:space="preserve"> An assessment to determine whether the aquatic life standards of a specified class are achieved. Classification attainment evaluations are performed by the department and reported in the department's biennial assessment report to the Legislature or may be required of an applicant for a waste discharge license or water quality certificate, as defined in this chapter.</w:t>
      </w:r>
    </w:p>
    <w:p w14:paraId="2ED4DC43" w14:textId="77777777" w:rsidR="00E215B8" w:rsidRDefault="00E215B8">
      <w:pPr>
        <w:pStyle w:val="RulesSub-section"/>
        <w:jc w:val="left"/>
      </w:pPr>
    </w:p>
    <w:p w14:paraId="3712CE28" w14:textId="77777777" w:rsidR="00E215B8" w:rsidRDefault="00E215B8">
      <w:pPr>
        <w:pStyle w:val="RulesSub-section"/>
        <w:jc w:val="left"/>
      </w:pPr>
      <w:r>
        <w:rPr>
          <w:b/>
        </w:rPr>
        <w:t>C.</w:t>
      </w:r>
      <w:r>
        <w:rPr>
          <w:b/>
        </w:rPr>
        <w:tab/>
        <w:t xml:space="preserve">Ecological attribute. </w:t>
      </w:r>
      <w:r>
        <w:t>A process, function or characteristic of a biological community that is used to evaluate the attainment of the aquatic life standards of a classification and that can be quantified or documented through the use of metrics and indices of the aquatic community structure and function.</w:t>
      </w:r>
    </w:p>
    <w:p w14:paraId="677BB560" w14:textId="77777777" w:rsidR="00E215B8" w:rsidRDefault="00E215B8">
      <w:pPr>
        <w:tabs>
          <w:tab w:val="left" w:pos="-3150"/>
        </w:tabs>
        <w:rPr>
          <w:sz w:val="22"/>
        </w:rPr>
      </w:pPr>
    </w:p>
    <w:p w14:paraId="0FEA0822" w14:textId="77777777" w:rsidR="00E215B8" w:rsidRDefault="00E215B8">
      <w:pPr>
        <w:pStyle w:val="RulesSub-section"/>
        <w:tabs>
          <w:tab w:val="left" w:pos="8640"/>
        </w:tabs>
        <w:jc w:val="left"/>
      </w:pPr>
      <w:r>
        <w:rPr>
          <w:b/>
        </w:rPr>
        <w:t>D.</w:t>
      </w:r>
      <w:r>
        <w:rPr>
          <w:b/>
        </w:rPr>
        <w:tab/>
        <w:t xml:space="preserve">Indeterminate. </w:t>
      </w:r>
      <w:r>
        <w:t>A term that describes an association value for a class of greater than 0.4 but less than 0.6 so that the conclusion of classification attainment for that class cannot be determined without further information.</w:t>
      </w:r>
    </w:p>
    <w:p w14:paraId="2046B52E" w14:textId="77777777" w:rsidR="00E215B8" w:rsidRDefault="00E215B8">
      <w:pPr>
        <w:pStyle w:val="RulesSub-section"/>
        <w:jc w:val="left"/>
      </w:pPr>
    </w:p>
    <w:p w14:paraId="53A15B5C" w14:textId="77777777" w:rsidR="00E215B8" w:rsidRDefault="00E215B8">
      <w:pPr>
        <w:pStyle w:val="RulesSub-section"/>
        <w:jc w:val="left"/>
      </w:pPr>
      <w:r>
        <w:rPr>
          <w:b/>
        </w:rPr>
        <w:t>E.</w:t>
      </w:r>
      <w:r>
        <w:rPr>
          <w:b/>
        </w:rPr>
        <w:tab/>
        <w:t>Linear discriminant function.</w:t>
      </w:r>
      <w:r>
        <w:t xml:space="preserve"> An equation that is a weighted linear combination of predictor variables, derived to best distinguish among a set of classification groups having known statistical properties.</w:t>
      </w:r>
    </w:p>
    <w:p w14:paraId="703AB45B" w14:textId="77777777" w:rsidR="00E215B8" w:rsidRDefault="00E215B8">
      <w:pPr>
        <w:pStyle w:val="RulesSub-section"/>
        <w:jc w:val="left"/>
      </w:pPr>
    </w:p>
    <w:p w14:paraId="17260265" w14:textId="77777777" w:rsidR="00E215B8" w:rsidRDefault="00E215B8">
      <w:pPr>
        <w:pStyle w:val="RulesSub-section"/>
        <w:jc w:val="left"/>
      </w:pPr>
      <w:r>
        <w:rPr>
          <w:b/>
        </w:rPr>
        <w:t>F.</w:t>
      </w:r>
      <w:r>
        <w:rPr>
          <w:b/>
        </w:rPr>
        <w:tab/>
        <w:t>Linear discriminant model.</w:t>
      </w:r>
      <w:r>
        <w:t xml:space="preserve"> A set of one or more linear discriminant functions, used in combination, to derive strength of membership of an unknown sample within a water quality classification (e.g. Section 3 (F), the C or Better Model; the B or Better Model; the Class A Model). Membership strength can be converted into an association value for class membership on a 0.0-1.0 scale.</w:t>
      </w:r>
    </w:p>
    <w:p w14:paraId="28368F92" w14:textId="77777777" w:rsidR="00E215B8" w:rsidRDefault="00E215B8">
      <w:pPr>
        <w:pStyle w:val="RulesSub-section"/>
        <w:jc w:val="left"/>
      </w:pPr>
    </w:p>
    <w:p w14:paraId="502E9454" w14:textId="77777777" w:rsidR="00E215B8" w:rsidRDefault="00E215B8">
      <w:pPr>
        <w:pStyle w:val="RulesSub-section"/>
        <w:jc w:val="left"/>
      </w:pPr>
      <w:r>
        <w:rPr>
          <w:b/>
        </w:rPr>
        <w:t>G.</w:t>
      </w:r>
      <w:r>
        <w:rPr>
          <w:b/>
        </w:rPr>
        <w:tab/>
        <w:t xml:space="preserve">Quality assurance plan. </w:t>
      </w:r>
      <w:r>
        <w:t>A plan submitted to, and approved by, the department that addresses study design, sample collection methods, sample processing methods, provisions for a taxonomic reference collection, data management and analysis methods, report preparation, professional oversight of technical staff, and management and security accountability.</w:t>
      </w:r>
    </w:p>
    <w:p w14:paraId="25FD2E83" w14:textId="77777777" w:rsidR="00E215B8" w:rsidRDefault="00E215B8">
      <w:pPr>
        <w:pStyle w:val="RulesSub-section"/>
        <w:jc w:val="left"/>
      </w:pPr>
    </w:p>
    <w:p w14:paraId="7CEE22D1" w14:textId="77777777" w:rsidR="00E215B8" w:rsidRDefault="00E215B8">
      <w:pPr>
        <w:pStyle w:val="RulesSub-section"/>
        <w:jc w:val="left"/>
      </w:pPr>
      <w:r>
        <w:rPr>
          <w:b/>
        </w:rPr>
        <w:t>H.</w:t>
      </w:r>
      <w:r>
        <w:rPr>
          <w:b/>
        </w:rPr>
        <w:tab/>
        <w:t>Reference community.</w:t>
      </w:r>
      <w:r>
        <w:t xml:space="preserve"> Populations of organisms inhabiting a location that is free from known pollution sources or other activities that could bring about a change in the natural state of a </w:t>
      </w:r>
      <w:r>
        <w:lastRenderedPageBreak/>
        <w:t>community, and is chosen for its similarity to a test community location according to criteria defined in "Methods for Biological Sampling and Analysis of Maine's Rivers and Streams" (DEP LW0387-B2002).</w:t>
      </w:r>
    </w:p>
    <w:p w14:paraId="56BA93DA" w14:textId="77777777" w:rsidR="00E215B8" w:rsidRDefault="00E215B8">
      <w:pPr>
        <w:pStyle w:val="RulesSub-section"/>
        <w:jc w:val="left"/>
      </w:pPr>
    </w:p>
    <w:p w14:paraId="4EC6E9A3" w14:textId="77777777" w:rsidR="00E215B8" w:rsidRDefault="00E215B8">
      <w:pPr>
        <w:pStyle w:val="RulesSub-section"/>
        <w:jc w:val="left"/>
      </w:pPr>
      <w:r>
        <w:rPr>
          <w:b/>
        </w:rPr>
        <w:t>I.</w:t>
      </w:r>
      <w:r>
        <w:rPr>
          <w:b/>
        </w:rPr>
        <w:tab/>
        <w:t xml:space="preserve">Taxonomic reference collection. </w:t>
      </w:r>
      <w:r>
        <w:t>An archived collection of one or more representative specimens of individual taxa identified by a person submitting taxonomic data to the department. Such specimens must be preserved in a separate vial for each taxon, labeled with collection site, collection date, taxonomic name, taxonomist name, and sample tracking identifier (e.g., sample log number).</w:t>
      </w:r>
    </w:p>
    <w:p w14:paraId="3FFDEB15" w14:textId="77777777" w:rsidR="00E215B8" w:rsidRDefault="00E215B8">
      <w:pPr>
        <w:pStyle w:val="RulesSub-section"/>
        <w:jc w:val="left"/>
      </w:pPr>
    </w:p>
    <w:p w14:paraId="0B304871" w14:textId="77777777" w:rsidR="00E215B8" w:rsidRDefault="00E215B8">
      <w:pPr>
        <w:pStyle w:val="RulesSub-section"/>
        <w:tabs>
          <w:tab w:val="left" w:pos="360"/>
          <w:tab w:val="left" w:pos="720"/>
        </w:tabs>
        <w:ind w:hanging="720"/>
        <w:jc w:val="left"/>
      </w:pPr>
      <w:r>
        <w:rPr>
          <w:b/>
        </w:rPr>
        <w:tab/>
        <w:t>J.</w:t>
      </w:r>
      <w:r>
        <w:rPr>
          <w:b/>
        </w:rPr>
        <w:tab/>
        <w:t>Test community</w:t>
      </w:r>
      <w:r>
        <w:t>. A population of organisms inhabiting a location where classification attainment evaluation is being conducted.</w:t>
      </w:r>
    </w:p>
    <w:p w14:paraId="5657D949" w14:textId="77777777" w:rsidR="00E215B8" w:rsidRDefault="00E215B8">
      <w:pPr>
        <w:pStyle w:val="RulesSub-section"/>
        <w:ind w:left="360" w:firstLine="0"/>
        <w:jc w:val="left"/>
      </w:pPr>
    </w:p>
    <w:p w14:paraId="0337B53E" w14:textId="77777777" w:rsidR="00E215B8" w:rsidRDefault="00E215B8">
      <w:pPr>
        <w:pStyle w:val="RulesSection"/>
        <w:jc w:val="left"/>
        <w:rPr>
          <w:b/>
        </w:rPr>
      </w:pPr>
      <w:r>
        <w:rPr>
          <w:b/>
        </w:rPr>
        <w:t>2.</w:t>
      </w:r>
      <w:r>
        <w:rPr>
          <w:b/>
        </w:rPr>
        <w:tab/>
        <w:t>Responsibility for sampling</w:t>
      </w:r>
    </w:p>
    <w:p w14:paraId="0B30B856" w14:textId="77777777" w:rsidR="00E215B8" w:rsidRDefault="00E215B8">
      <w:pPr>
        <w:tabs>
          <w:tab w:val="left" w:pos="-3150"/>
        </w:tabs>
        <w:rPr>
          <w:sz w:val="22"/>
        </w:rPr>
      </w:pPr>
    </w:p>
    <w:p w14:paraId="671C602F" w14:textId="77777777" w:rsidR="00E215B8" w:rsidRDefault="00E215B8">
      <w:pPr>
        <w:pStyle w:val="RulesSub-section"/>
        <w:jc w:val="left"/>
      </w:pPr>
      <w:r>
        <w:rPr>
          <w:b/>
        </w:rPr>
        <w:t>A.</w:t>
      </w:r>
      <w:r>
        <w:rPr>
          <w:b/>
        </w:rPr>
        <w:tab/>
        <w:t>Assessment.</w:t>
      </w:r>
      <w:r>
        <w:t xml:space="preserve"> In general, it is the responsibility of the department, or its agents, to conduct sampling for the purpose of making decisions on the attainment of water quality classification (classification attainment evaluation).</w:t>
      </w:r>
    </w:p>
    <w:p w14:paraId="46A2CA99" w14:textId="77777777" w:rsidR="00E215B8" w:rsidRDefault="00E215B8">
      <w:pPr>
        <w:pStyle w:val="RulesSub-section"/>
        <w:jc w:val="left"/>
      </w:pPr>
    </w:p>
    <w:p w14:paraId="6E4330D6" w14:textId="77777777" w:rsidR="00E215B8" w:rsidRDefault="00E215B8">
      <w:pPr>
        <w:pStyle w:val="RulesSub-section"/>
        <w:jc w:val="left"/>
      </w:pPr>
      <w:r>
        <w:rPr>
          <w:b/>
        </w:rPr>
        <w:t>B.</w:t>
      </w:r>
      <w:r>
        <w:rPr>
          <w:b/>
        </w:rPr>
        <w:tab/>
        <w:t>Licensing.</w:t>
      </w:r>
      <w:r>
        <w:t xml:space="preserve"> Under certain conditions, as listed below, sampling may be required of an applicant for a waste discharge license, water quality certification or other department issued permit. Sampling must be performed by persons who can demonstrate their qualifications and ability to carry out the department's sampling protocol set forth in "Methods for Biological Sampling and Analysis of Maine's Rivers and Streams" (DEP LW0387-B2002).</w:t>
      </w:r>
    </w:p>
    <w:p w14:paraId="22B5791B" w14:textId="77777777" w:rsidR="00E215B8" w:rsidRDefault="00E215B8">
      <w:pPr>
        <w:pStyle w:val="RulesSub-section"/>
        <w:jc w:val="left"/>
      </w:pPr>
    </w:p>
    <w:p w14:paraId="26F3C1EC" w14:textId="77777777" w:rsidR="00E215B8" w:rsidRDefault="00E215B8">
      <w:pPr>
        <w:pStyle w:val="RulesSub-section"/>
        <w:ind w:firstLine="0"/>
        <w:jc w:val="left"/>
      </w:pPr>
      <w:r>
        <w:t>Prior to issuance or reissuance of a waste discharge license or other activities pursuant to 38 M.R.S.A. Chapter 3, Protection and Improvement of Waters and the State’s responsibilities under the federal Clean Water Act, or issuance of a water quality certification pursuant to Section 401 of the Federal Clean Water Act, an applicant may be required to conduct a classification attainment evaluation. The department may also require monitoring as a condition of any license, permit or certification that it issues. Such monitoring must be conducted according to a plan provided to, and approved by, the department.</w:t>
      </w:r>
    </w:p>
    <w:p w14:paraId="70634EA7" w14:textId="77777777" w:rsidR="00E215B8" w:rsidRDefault="00E215B8">
      <w:pPr>
        <w:pStyle w:val="RulesSub-section"/>
        <w:jc w:val="left"/>
      </w:pPr>
    </w:p>
    <w:p w14:paraId="2CCD474B" w14:textId="77777777" w:rsidR="00E215B8" w:rsidRDefault="00E215B8">
      <w:pPr>
        <w:pStyle w:val="RulesSub-section"/>
        <w:ind w:firstLine="0"/>
        <w:jc w:val="left"/>
      </w:pPr>
      <w:r>
        <w:t>The decision by the department to require biological monitoring is based on the classification of the water, existing information about the condition of the biological community and other water quality information, past performance of existing controls for point and nonpoint sources of pollution, and the nature, magnitude, and variability of the activity relative to the affected water.</w:t>
      </w:r>
    </w:p>
    <w:p w14:paraId="5A34CE01" w14:textId="77777777" w:rsidR="00E215B8" w:rsidRDefault="00E215B8">
      <w:pPr>
        <w:pStyle w:val="RulesSub-section"/>
        <w:jc w:val="left"/>
      </w:pPr>
    </w:p>
    <w:p w14:paraId="36CFDA53" w14:textId="77777777" w:rsidR="00E215B8" w:rsidRDefault="00E215B8">
      <w:pPr>
        <w:pStyle w:val="RulesSection"/>
        <w:jc w:val="left"/>
      </w:pPr>
      <w:r>
        <w:rPr>
          <w:b/>
        </w:rPr>
        <w:t>3.</w:t>
      </w:r>
      <w:r>
        <w:rPr>
          <w:b/>
        </w:rPr>
        <w:tab/>
        <w:t>Aquatic life classification criteria for Maine rivers and streams.</w:t>
      </w:r>
      <w:r>
        <w:t xml:space="preserve"> Methods described in this section are used to make decisions about classification attainment. The models are constructed to sequentially amass evidence concerning the highest level of classification criteria that a test community attains, using quantitative predictor variables defined in Section 3(C). The pertinent question, in terms of the classification attainment, is whether or not a test</w:t>
      </w:r>
      <w:r>
        <w:rPr>
          <w:i/>
        </w:rPr>
        <w:t xml:space="preserve"> </w:t>
      </w:r>
      <w:r>
        <w:t>community is attaining at least its statutory classification. The methods described in this rule may also be used to determine if a given waterbody attains a higher class and therefore may be subject to statutory antidegradation provisions or considered for water quality reclassification. The methods may also be used, where appropriate, for other purposes including assessment of pre-impact baseline conditions or site-specific impact evaluations.</w:t>
      </w:r>
    </w:p>
    <w:p w14:paraId="5EF77373" w14:textId="77777777" w:rsidR="00E215B8" w:rsidRDefault="00E215B8">
      <w:pPr>
        <w:pStyle w:val="RulesSection"/>
        <w:jc w:val="left"/>
      </w:pPr>
    </w:p>
    <w:p w14:paraId="5614DFB0" w14:textId="77777777" w:rsidR="00E215B8" w:rsidRDefault="00E215B8">
      <w:pPr>
        <w:pStyle w:val="RulesSub-section"/>
        <w:jc w:val="left"/>
      </w:pPr>
      <w:r>
        <w:rPr>
          <w:b/>
        </w:rPr>
        <w:t>A.</w:t>
      </w:r>
      <w:r>
        <w:rPr>
          <w:b/>
        </w:rPr>
        <w:tab/>
        <w:t>General provisions for aquatic life standards.</w:t>
      </w:r>
      <w:r>
        <w:t xml:space="preserve"> Except as otherwise provided in Section 3(G)(3), Professional judgement, of this chapter, all samples of benthic macroinvertebrates that are collected for the purpose of classification attainment evaluation using the linear discriminant model described in the following section, whether collected by the department or by any person submitting data to the department, must be collected, processed and identified in conformance with "Methods for Biological Sampling and Analysis of Maine's Rivers and Streams" (DEP LW0387-B2002).</w:t>
      </w:r>
      <w:r>
        <w:tab/>
        <w:t>Selection of an appropriate sampling site must also conform to criteria set forth in "Methods for Biological Sampling and Analysis of Maine's Rivers and Streams" (DEP LW0387-B2002). Quantitative analysis of the sample must conform to the requirements set forth in Sections 3(B) through 3(F) of this chapter and must include a quality assurance plan approved by the department, as specified in "Methods for Biological Sampling and Analysis of Maine's Rivers and Streams" (DEP LW0387-B2002). Samples must be identified to the genus level, where practicable. Computation of indices and measures of community structure required for the linear discriminant models must be adjusted to the genus level of taxonomy (see Section 3(C), Variable number 2, Generic Richness).</w:t>
      </w:r>
    </w:p>
    <w:p w14:paraId="79D645C4" w14:textId="77777777" w:rsidR="00E215B8" w:rsidRDefault="00E215B8">
      <w:pPr>
        <w:pStyle w:val="RulesSub-section"/>
        <w:jc w:val="left"/>
      </w:pPr>
    </w:p>
    <w:p w14:paraId="2C3F6072" w14:textId="77777777" w:rsidR="00E215B8" w:rsidRDefault="00E215B8">
      <w:pPr>
        <w:pStyle w:val="RulesSub-section"/>
        <w:ind w:firstLine="0"/>
        <w:jc w:val="left"/>
      </w:pPr>
      <w:r>
        <w:t>Minimum Provisions. Samples that have been properly collected and analyzed but fail to meet either of the following criteria are unsuitable for further analysis through the linear discriminant models:</w:t>
      </w:r>
    </w:p>
    <w:p w14:paraId="1663D327" w14:textId="77777777" w:rsidR="00E215B8" w:rsidRDefault="00E215B8">
      <w:pPr>
        <w:pStyle w:val="RulesSub-section"/>
        <w:jc w:val="left"/>
      </w:pPr>
    </w:p>
    <w:p w14:paraId="0EA83B90" w14:textId="77777777" w:rsidR="00E215B8" w:rsidRDefault="00E215B8">
      <w:pPr>
        <w:pStyle w:val="RulesParagraph"/>
        <w:jc w:val="left"/>
      </w:pPr>
      <w:r>
        <w:t>(1)</w:t>
      </w:r>
      <w:r>
        <w:tab/>
        <w:t xml:space="preserve">Total mean abundance (Section 3(C) Variable number 1) must be at least </w:t>
      </w:r>
      <w:r>
        <w:rPr>
          <w:i/>
        </w:rPr>
        <w:t>50</w:t>
      </w:r>
      <w:r>
        <w:t xml:space="preserve"> individuals (average per basket/cone/bag); and</w:t>
      </w:r>
    </w:p>
    <w:p w14:paraId="6701C639" w14:textId="77777777" w:rsidR="00E215B8" w:rsidRDefault="00E215B8">
      <w:pPr>
        <w:pStyle w:val="RulesParagraph"/>
        <w:jc w:val="left"/>
      </w:pPr>
    </w:p>
    <w:p w14:paraId="4A1E5A6A" w14:textId="77777777" w:rsidR="00E215B8" w:rsidRDefault="00E215B8">
      <w:pPr>
        <w:pStyle w:val="RulesParagraph"/>
        <w:jc w:val="left"/>
      </w:pPr>
      <w:r>
        <w:t>(2)</w:t>
      </w:r>
      <w:r>
        <w:tab/>
        <w:t xml:space="preserve">Generic richness (Section 3(C) Variable number 2) for three replicate basket/cone/bag samplers must be at least </w:t>
      </w:r>
      <w:r>
        <w:rPr>
          <w:i/>
        </w:rPr>
        <w:t>15</w:t>
      </w:r>
      <w:r>
        <w:t>.</w:t>
      </w:r>
    </w:p>
    <w:p w14:paraId="097F68F5" w14:textId="77777777" w:rsidR="00E215B8" w:rsidRDefault="00E215B8">
      <w:pPr>
        <w:pStyle w:val="RulesSub-section"/>
        <w:jc w:val="left"/>
      </w:pPr>
    </w:p>
    <w:p w14:paraId="77EA2750" w14:textId="77777777" w:rsidR="00E215B8" w:rsidRDefault="00E215B8">
      <w:pPr>
        <w:pStyle w:val="RulesSub-section"/>
        <w:ind w:firstLine="0"/>
        <w:jc w:val="left"/>
      </w:pPr>
      <w:r>
        <w:t>Samples not attaining these criteria may be evaluated according to Section 3(G) of this chapter, Professional judgment.</w:t>
      </w:r>
    </w:p>
    <w:p w14:paraId="6CF31D9F" w14:textId="77777777" w:rsidR="00E215B8" w:rsidRDefault="00E215B8">
      <w:pPr>
        <w:tabs>
          <w:tab w:val="left" w:pos="-3150"/>
        </w:tabs>
        <w:rPr>
          <w:sz w:val="22"/>
        </w:rPr>
      </w:pPr>
    </w:p>
    <w:p w14:paraId="45C45CD0" w14:textId="77777777" w:rsidR="00E215B8" w:rsidRDefault="00E215B8">
      <w:pPr>
        <w:pStyle w:val="RulesSub-section"/>
        <w:jc w:val="left"/>
      </w:pPr>
      <w:r>
        <w:rPr>
          <w:b/>
        </w:rPr>
        <w:t>B.</w:t>
      </w:r>
      <w:r>
        <w:rPr>
          <w:b/>
        </w:rPr>
        <w:tab/>
        <w:t>Aquatic life statistical decision models.</w:t>
      </w:r>
      <w:r>
        <w:t xml:space="preserve"> The following statistical decision models consist of linear discriminant functions developed to use quantitative ecological attributes of the macroinvertebrate community (see Section 3(C) through 3(E)) to determine the strength of the association of a test community to any of the water quality classes (Appendix 1).</w:t>
      </w:r>
    </w:p>
    <w:p w14:paraId="192981BD" w14:textId="77777777" w:rsidR="00E215B8" w:rsidRDefault="00E215B8">
      <w:pPr>
        <w:pStyle w:val="RulesSub-section"/>
        <w:jc w:val="left"/>
      </w:pPr>
    </w:p>
    <w:p w14:paraId="6862F1E5" w14:textId="77777777" w:rsidR="00E215B8" w:rsidRDefault="00E215B8">
      <w:pPr>
        <w:pStyle w:val="RulesSub-section"/>
        <w:ind w:hanging="20"/>
        <w:jc w:val="left"/>
      </w:pPr>
      <w:r>
        <w:t>The coefficients or weights (see Section 3(F)) are calculated using a linear optimization algorithm to minimize the distance, in multivariate space, between sites within a class, and to maximize the distance between sites between classes. The linear discriminant function has the form:</w:t>
      </w:r>
    </w:p>
    <w:p w14:paraId="36E6CDE9" w14:textId="77777777" w:rsidR="00E215B8" w:rsidRDefault="00E215B8">
      <w:pPr>
        <w:pStyle w:val="RulesSub-section"/>
        <w:jc w:val="left"/>
      </w:pPr>
    </w:p>
    <w:p w14:paraId="4F7636D0" w14:textId="77777777" w:rsidR="00E215B8" w:rsidRDefault="00E215B8">
      <w:pPr>
        <w:pStyle w:val="RulesSub-section"/>
        <w:tabs>
          <w:tab w:val="left" w:pos="5040"/>
        </w:tabs>
        <w:ind w:firstLine="0"/>
        <w:jc w:val="left"/>
      </w:pPr>
      <w:r>
        <w:t>Z = C + W</w:t>
      </w:r>
      <w:r>
        <w:rPr>
          <w:vertAlign w:val="subscript"/>
        </w:rPr>
        <w:t>1</w:t>
      </w:r>
      <w:r>
        <w:t>X</w:t>
      </w:r>
      <w:r>
        <w:rPr>
          <w:vertAlign w:val="subscript"/>
        </w:rPr>
        <w:t>1</w:t>
      </w:r>
      <w:r>
        <w:t xml:space="preserve"> + W</w:t>
      </w:r>
      <w:r>
        <w:rPr>
          <w:vertAlign w:val="subscript"/>
        </w:rPr>
        <w:t>2</w:t>
      </w:r>
      <w:r>
        <w:t>X</w:t>
      </w:r>
      <w:r>
        <w:rPr>
          <w:vertAlign w:val="subscript"/>
        </w:rPr>
        <w:t>2</w:t>
      </w:r>
      <w:r>
        <w:t xml:space="preserve"> + ...W</w:t>
      </w:r>
      <w:r>
        <w:rPr>
          <w:vertAlign w:val="subscript"/>
        </w:rPr>
        <w:t>n</w:t>
      </w:r>
      <w:r>
        <w:t>X</w:t>
      </w:r>
      <w:r>
        <w:rPr>
          <w:vertAlign w:val="subscript"/>
        </w:rPr>
        <w:t>n</w:t>
      </w:r>
    </w:p>
    <w:p w14:paraId="0521BB3C" w14:textId="77777777" w:rsidR="00E215B8" w:rsidRDefault="00E215B8">
      <w:pPr>
        <w:pStyle w:val="RulesSub-section"/>
        <w:jc w:val="left"/>
      </w:pPr>
    </w:p>
    <w:p w14:paraId="7A188EF6" w14:textId="77777777" w:rsidR="00E215B8" w:rsidRDefault="00E215B8">
      <w:pPr>
        <w:pStyle w:val="RulesSub-section"/>
        <w:tabs>
          <w:tab w:val="left" w:pos="1440"/>
        </w:tabs>
        <w:ind w:firstLine="0"/>
        <w:jc w:val="left"/>
      </w:pPr>
      <w:r>
        <w:t>Where:</w:t>
      </w:r>
      <w:r>
        <w:tab/>
      </w:r>
      <w:r>
        <w:tab/>
        <w:t>Z = discriminant score</w:t>
      </w:r>
    </w:p>
    <w:p w14:paraId="1B316CFA" w14:textId="77777777" w:rsidR="00E215B8" w:rsidRDefault="00E215B8">
      <w:pPr>
        <w:pStyle w:val="RulesSub-section"/>
        <w:ind w:left="1440" w:firstLine="0"/>
        <w:jc w:val="left"/>
      </w:pPr>
      <w:r>
        <w:tab/>
        <w:t>C = constant</w:t>
      </w:r>
    </w:p>
    <w:p w14:paraId="522E852A" w14:textId="77777777" w:rsidR="00E215B8" w:rsidRDefault="00E215B8">
      <w:pPr>
        <w:pStyle w:val="RulesSub-section"/>
        <w:ind w:left="1440" w:firstLine="0"/>
        <w:jc w:val="left"/>
      </w:pPr>
      <w:r>
        <w:tab/>
        <w:t>W</w:t>
      </w:r>
      <w:r>
        <w:rPr>
          <w:vertAlign w:val="subscript"/>
        </w:rPr>
        <w:t>i</w:t>
      </w:r>
      <w:r>
        <w:t xml:space="preserve"> = the coefficients or weights (from Section 3(F))</w:t>
      </w:r>
    </w:p>
    <w:p w14:paraId="5DB78DFF" w14:textId="77777777" w:rsidR="00E215B8" w:rsidRDefault="00E215B8">
      <w:pPr>
        <w:pStyle w:val="RulesSub-section"/>
        <w:ind w:left="1440" w:firstLine="0"/>
        <w:jc w:val="left"/>
      </w:pPr>
      <w:r>
        <w:tab/>
        <w:t>X</w:t>
      </w:r>
      <w:r>
        <w:rPr>
          <w:vertAlign w:val="subscript"/>
        </w:rPr>
        <w:t>i</w:t>
      </w:r>
      <w:r>
        <w:t xml:space="preserve"> = the predictor variable values (from Section 3(C))</w:t>
      </w:r>
    </w:p>
    <w:p w14:paraId="65CF657F" w14:textId="77777777" w:rsidR="00E215B8" w:rsidRDefault="00E215B8">
      <w:pPr>
        <w:pStyle w:val="RulesSub-section"/>
        <w:jc w:val="left"/>
      </w:pPr>
    </w:p>
    <w:p w14:paraId="6075AE9F" w14:textId="77777777" w:rsidR="00E215B8" w:rsidRDefault="00E215B8">
      <w:pPr>
        <w:pStyle w:val="RulesSub-section"/>
        <w:ind w:firstLine="0"/>
        <w:jc w:val="left"/>
      </w:pPr>
      <w:r>
        <w:t>Association values are computed, using variable values from a test sample, for each classification by employing one four-way model and three two-way models. The four-way model uses nine variables pertinent to the evaluation of all classes and provides four initial probabilities that a given site attains one of three classes (AA/A, B, or C), or is in nonattainment (NA) of the minimum criteria for any class. Class AA and Class A have the same aquatic life standards and, therefore, are treated as the same aquatic life class. These probabilities have a possible range from 0.0 to 1.0, and are used, after transformation, as variables in each of the three subsequent final decision models. The final decision models (the three, two-way models) are designed to distinguish between a given class and any higher classes as one group and any lower classes as the other group (e.g., Classes AA/A+B+C vs. NA; Classes AA/A+B vs. Class C+NA; Class AA/A vs. Classes B+C+NA). The equations for the final decision models use the predictor variables relevant to the class being tested (Section 3(F)). The resultant discriminant scores are known as the Mahalonobis Distance where:</w:t>
      </w:r>
    </w:p>
    <w:p w14:paraId="1DB902C6" w14:textId="77777777" w:rsidR="00E215B8" w:rsidRDefault="00E215B8">
      <w:pPr>
        <w:pStyle w:val="RulesSub-section"/>
        <w:jc w:val="left"/>
      </w:pPr>
    </w:p>
    <w:p w14:paraId="5DAC26D1" w14:textId="77777777" w:rsidR="00E215B8" w:rsidRDefault="00E215B8">
      <w:pPr>
        <w:pStyle w:val="RulesSub-section"/>
        <w:ind w:firstLine="0"/>
        <w:jc w:val="left"/>
        <w:outlineLvl w:val="0"/>
      </w:pPr>
      <w:r>
        <w:t>Mahalonobis Distance = Z</w:t>
      </w:r>
      <w:r>
        <w:rPr>
          <w:vertAlign w:val="subscript"/>
        </w:rPr>
        <w:t>t</w:t>
      </w:r>
      <w:r>
        <w:t xml:space="preserve"> (sample x) = g</w:t>
      </w:r>
      <w:r>
        <w:rPr>
          <w:vertAlign w:val="subscript"/>
        </w:rPr>
        <w:t>1</w:t>
      </w:r>
      <w:r>
        <w:t xml:space="preserve"> (x,t) + g</w:t>
      </w:r>
      <w:r>
        <w:rPr>
          <w:vertAlign w:val="subscript"/>
        </w:rPr>
        <w:t>2</w:t>
      </w:r>
      <w:r>
        <w:t xml:space="preserve"> (t)</w:t>
      </w:r>
    </w:p>
    <w:p w14:paraId="305A054E" w14:textId="77777777" w:rsidR="00E215B8" w:rsidRDefault="00E215B8">
      <w:pPr>
        <w:pStyle w:val="RulesSub-section"/>
        <w:jc w:val="left"/>
      </w:pPr>
    </w:p>
    <w:p w14:paraId="088A51F6" w14:textId="77777777" w:rsidR="00E215B8" w:rsidRDefault="00E215B8">
      <w:pPr>
        <w:pStyle w:val="RulesSub-section"/>
        <w:tabs>
          <w:tab w:val="left" w:pos="1440"/>
        </w:tabs>
        <w:ind w:firstLine="0"/>
        <w:jc w:val="left"/>
        <w:outlineLvl w:val="0"/>
      </w:pPr>
      <w:r>
        <w:t>Where:</w:t>
      </w:r>
      <w:r>
        <w:tab/>
      </w:r>
      <w:r>
        <w:tab/>
      </w:r>
      <w:r>
        <w:tab/>
      </w:r>
      <w:r>
        <w:tab/>
      </w:r>
      <w:r>
        <w:tab/>
        <w:t>Z</w:t>
      </w:r>
      <w:r>
        <w:rPr>
          <w:vertAlign w:val="subscript"/>
        </w:rPr>
        <w:t>t</w:t>
      </w:r>
      <w:r>
        <w:t xml:space="preserve"> = discriminant score for sample x, class t</w:t>
      </w:r>
    </w:p>
    <w:p w14:paraId="3D770EED" w14:textId="77777777" w:rsidR="00E215B8" w:rsidRDefault="00E215B8">
      <w:pPr>
        <w:pStyle w:val="RulesSub-section"/>
        <w:tabs>
          <w:tab w:val="left" w:pos="1440"/>
        </w:tabs>
        <w:ind w:firstLine="0"/>
        <w:jc w:val="left"/>
      </w:pPr>
      <w:r>
        <w:tab/>
        <w:t>g</w:t>
      </w:r>
      <w:r>
        <w:rPr>
          <w:vertAlign w:val="subscript"/>
        </w:rPr>
        <w:t>1</w:t>
      </w:r>
      <w:r>
        <w:t xml:space="preserve"> (x,t) = (x-m</w:t>
      </w:r>
      <w:r>
        <w:rPr>
          <w:position w:val="-6"/>
          <w:vertAlign w:val="subscript"/>
        </w:rPr>
        <w:t>t</w:t>
      </w:r>
      <w:r>
        <w:t>)' S</w:t>
      </w:r>
      <w:r>
        <w:rPr>
          <w:vertAlign w:val="superscript"/>
        </w:rPr>
        <w:t>-1</w:t>
      </w:r>
      <w:r>
        <w:t xml:space="preserve"> (x-m</w:t>
      </w:r>
      <w:r>
        <w:rPr>
          <w:vertAlign w:val="subscript"/>
        </w:rPr>
        <w:t>t</w:t>
      </w:r>
      <w:r>
        <w:t>)</w:t>
      </w:r>
    </w:p>
    <w:p w14:paraId="1B847BA8" w14:textId="77777777" w:rsidR="00E215B8" w:rsidRDefault="00E215B8">
      <w:pPr>
        <w:pStyle w:val="RulesSub-section"/>
        <w:tabs>
          <w:tab w:val="left" w:pos="1440"/>
        </w:tabs>
        <w:ind w:firstLine="0"/>
        <w:jc w:val="left"/>
      </w:pPr>
      <w:r>
        <w:tab/>
      </w:r>
      <w:r>
        <w:tab/>
        <w:t>g</w:t>
      </w:r>
      <w:r>
        <w:rPr>
          <w:vertAlign w:val="subscript"/>
        </w:rPr>
        <w:t>2</w:t>
      </w:r>
      <w:r>
        <w:t xml:space="preserve"> (t) = -2 log</w:t>
      </w:r>
      <w:r>
        <w:rPr>
          <w:position w:val="-6"/>
        </w:rPr>
        <w:t>e</w:t>
      </w:r>
      <w:r>
        <w:t xml:space="preserve"> (q</w:t>
      </w:r>
      <w:r>
        <w:rPr>
          <w:vertAlign w:val="subscript"/>
        </w:rPr>
        <w:t>t</w:t>
      </w:r>
      <w:r>
        <w:t>) = 0 (if prior probabilities are</w:t>
      </w:r>
      <w:r>
        <w:tab/>
      </w:r>
      <w:r>
        <w:tab/>
        <w:t>equal)</w:t>
      </w:r>
    </w:p>
    <w:p w14:paraId="4488A28A" w14:textId="77777777" w:rsidR="00E215B8" w:rsidRDefault="00E215B8">
      <w:pPr>
        <w:pStyle w:val="RulesSub-section"/>
        <w:ind w:firstLine="0"/>
        <w:jc w:val="left"/>
      </w:pPr>
    </w:p>
    <w:p w14:paraId="48D05F0D" w14:textId="77777777" w:rsidR="00E215B8" w:rsidRDefault="00E215B8">
      <w:pPr>
        <w:pStyle w:val="RulesSub-section"/>
        <w:tabs>
          <w:tab w:val="left" w:pos="1440"/>
        </w:tabs>
        <w:ind w:left="1800" w:hanging="1080"/>
        <w:jc w:val="left"/>
      </w:pPr>
      <w:r>
        <w:t>Where:</w:t>
      </w:r>
      <w:r>
        <w:rPr>
          <w:i/>
        </w:rPr>
        <w:tab/>
      </w:r>
      <w:r>
        <w:t>x</w:t>
      </w:r>
      <w:r>
        <w:rPr>
          <w:i/>
        </w:rPr>
        <w:t xml:space="preserve"> </w:t>
      </w:r>
      <w:r>
        <w:t>= a vector containing all the values of all the</w:t>
      </w:r>
      <w:r>
        <w:tab/>
        <w:t>variables for a given linear discriminant function, for a given sample, of class t</w:t>
      </w:r>
    </w:p>
    <w:p w14:paraId="7CDB442B" w14:textId="77777777" w:rsidR="00E215B8" w:rsidRDefault="00E215B8">
      <w:pPr>
        <w:pStyle w:val="RulesSub-section"/>
        <w:ind w:left="1890" w:hanging="450"/>
        <w:jc w:val="left"/>
      </w:pPr>
      <w:r>
        <w:t>m</w:t>
      </w:r>
      <w:r>
        <w:rPr>
          <w:vertAlign w:val="subscript"/>
        </w:rPr>
        <w:t>t</w:t>
      </w:r>
      <w:r>
        <w:rPr>
          <w:position w:val="-6"/>
        </w:rPr>
        <w:t xml:space="preserve"> </w:t>
      </w:r>
      <w:r>
        <w:t>= a vector, as for x, but containing the means</w:t>
      </w:r>
      <w:r>
        <w:tab/>
        <w:t>of all predictor variables in the given linear discriminant function, for the given sample, of class t</w:t>
      </w:r>
    </w:p>
    <w:p w14:paraId="02D32CA5" w14:textId="77777777" w:rsidR="00E215B8" w:rsidRDefault="00E215B8">
      <w:pPr>
        <w:pStyle w:val="RulesSub-section"/>
        <w:ind w:left="1890" w:hanging="450"/>
        <w:jc w:val="left"/>
      </w:pPr>
      <w:r>
        <w:t>S = pooled covariance matrix (the variance of the</w:t>
      </w:r>
      <w:r>
        <w:tab/>
      </w:r>
      <w:r>
        <w:tab/>
        <w:t>multivariate observation)</w:t>
      </w:r>
    </w:p>
    <w:p w14:paraId="7A6475B4" w14:textId="77777777" w:rsidR="00E215B8" w:rsidRDefault="00E215B8">
      <w:pPr>
        <w:pStyle w:val="RulesSub-section"/>
        <w:ind w:left="1890" w:hanging="450"/>
        <w:jc w:val="left"/>
      </w:pPr>
      <w:r>
        <w:t>q</w:t>
      </w:r>
      <w:r>
        <w:rPr>
          <w:vertAlign w:val="subscript"/>
        </w:rPr>
        <w:t>t</w:t>
      </w:r>
      <w:r>
        <w:rPr>
          <w:position w:val="-6"/>
        </w:rPr>
        <w:t xml:space="preserve"> </w:t>
      </w:r>
      <w:r>
        <w:t>= value of the prior probability that a given</w:t>
      </w:r>
      <w:r>
        <w:tab/>
        <w:t>sample is Class A, B, C, or NA.</w:t>
      </w:r>
    </w:p>
    <w:p w14:paraId="7B046A55" w14:textId="77777777" w:rsidR="00E215B8" w:rsidRDefault="00E215B8">
      <w:pPr>
        <w:pStyle w:val="RulesSub-section"/>
        <w:ind w:firstLine="0"/>
        <w:jc w:val="left"/>
      </w:pPr>
    </w:p>
    <w:p w14:paraId="73703E08" w14:textId="77777777" w:rsidR="00E215B8" w:rsidRDefault="00E215B8">
      <w:pPr>
        <w:pStyle w:val="RulesSub-section"/>
        <w:ind w:firstLine="0"/>
        <w:jc w:val="left"/>
      </w:pPr>
      <w:r>
        <w:t>The probability (association value) of a sample x, belonging to a particular class t, is:</w:t>
      </w:r>
    </w:p>
    <w:p w14:paraId="34089C30" w14:textId="77777777" w:rsidR="00E215B8" w:rsidRDefault="00E215B8">
      <w:pPr>
        <w:pStyle w:val="RulesSub-section"/>
        <w:ind w:firstLine="0"/>
      </w:pPr>
    </w:p>
    <w:p w14:paraId="495CAAD7" w14:textId="5740D6A7" w:rsidR="00E215B8" w:rsidRDefault="00E215B8">
      <w:pPr>
        <w:pStyle w:val="RulesSub-section"/>
        <w:ind w:firstLine="0"/>
      </w:pPr>
      <w:r>
        <w:rPr>
          <w:position w:val="-38"/>
        </w:rPr>
        <w:object w:dxaOrig="2720" w:dyaOrig="800" w14:anchorId="603F40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robability formula." style="width:136.1pt;height:40.1pt" o:ole="" fillcolor="window">
            <v:imagedata r:id="rId7" o:title=""/>
          </v:shape>
          <o:OLEObject Type="Embed" ProgID="Equation.3" ShapeID="_x0000_i1025" DrawAspect="Content" ObjectID="_1817891005" r:id="rId8"/>
        </w:object>
      </w:r>
    </w:p>
    <w:p w14:paraId="0312C5F0" w14:textId="77777777" w:rsidR="00E215B8" w:rsidRDefault="00E215B8">
      <w:pPr>
        <w:pStyle w:val="RulesSub-section"/>
        <w:tabs>
          <w:tab w:val="left" w:pos="1440"/>
        </w:tabs>
        <w:ind w:firstLine="0"/>
      </w:pPr>
    </w:p>
    <w:p w14:paraId="024034C6" w14:textId="77777777" w:rsidR="00E215B8" w:rsidRDefault="00E215B8">
      <w:pPr>
        <w:pStyle w:val="RulesSub-section"/>
        <w:tabs>
          <w:tab w:val="left" w:pos="1440"/>
        </w:tabs>
        <w:ind w:firstLine="0"/>
      </w:pPr>
      <w:r>
        <w:t>Where:</w:t>
      </w:r>
      <w:r>
        <w:tab/>
        <w:t>P</w:t>
      </w:r>
      <w:r>
        <w:rPr>
          <w:vertAlign w:val="subscript"/>
        </w:rPr>
        <w:t>t</w:t>
      </w:r>
      <w:r>
        <w:t>(x) = the probability that sample x belongs to class t (for Classes A, B, C, NA)</w:t>
      </w:r>
    </w:p>
    <w:p w14:paraId="74354654" w14:textId="77777777" w:rsidR="00E215B8" w:rsidRDefault="00E215B8">
      <w:pPr>
        <w:pStyle w:val="RulesSub-section"/>
        <w:ind w:left="1440" w:firstLine="0"/>
      </w:pPr>
      <w:r>
        <w:t>e = the exponential function</w:t>
      </w:r>
    </w:p>
    <w:p w14:paraId="3AD7F069" w14:textId="77777777" w:rsidR="00E215B8" w:rsidRDefault="00E215B8">
      <w:pPr>
        <w:pStyle w:val="RulesSub-section"/>
        <w:ind w:left="1440" w:firstLine="0"/>
      </w:pPr>
      <w:r>
        <w:t>-0.5 = a standardization constant from the normal distribution</w:t>
      </w:r>
    </w:p>
    <w:p w14:paraId="092EADB6" w14:textId="77777777" w:rsidR="00E215B8" w:rsidRDefault="00E215B8">
      <w:pPr>
        <w:pStyle w:val="RulesSub-section"/>
        <w:ind w:left="1440" w:firstLine="0"/>
        <w:rPr>
          <w:b/>
        </w:rPr>
      </w:pPr>
      <w:r>
        <w:t>Z</w:t>
      </w:r>
      <w:r>
        <w:rPr>
          <w:vertAlign w:val="subscript"/>
        </w:rPr>
        <w:t>t</w:t>
      </w:r>
      <w:r>
        <w:rPr>
          <w:position w:val="-6"/>
        </w:rPr>
        <w:t xml:space="preserve"> </w:t>
      </w:r>
      <w:r>
        <w:t>= the discriminant score or Mahalonobis Distance for class t (Classes A, B, C, NA)</w:t>
      </w:r>
    </w:p>
    <w:p w14:paraId="5ECAD01E" w14:textId="77777777" w:rsidR="00E215B8" w:rsidRDefault="00E215B8">
      <w:pPr>
        <w:pStyle w:val="RulesSub-section"/>
        <w:ind w:left="1440" w:firstLine="0"/>
        <w:rPr>
          <w:b/>
        </w:rPr>
      </w:pPr>
    </w:p>
    <w:p w14:paraId="259F0729" w14:textId="77777777" w:rsidR="00E215B8" w:rsidRDefault="00E215B8">
      <w:pPr>
        <w:rPr>
          <w:sz w:val="22"/>
        </w:rPr>
      </w:pPr>
    </w:p>
    <w:p w14:paraId="60E277D3" w14:textId="77777777" w:rsidR="00E215B8" w:rsidRDefault="00E215B8">
      <w:pPr>
        <w:pStyle w:val="RulesSub-section"/>
        <w:jc w:val="left"/>
        <w:rPr>
          <w:b/>
        </w:rPr>
      </w:pPr>
      <w:r>
        <w:rPr>
          <w:b/>
        </w:rPr>
        <w:t>C.</w:t>
      </w:r>
      <w:r>
        <w:rPr>
          <w:b/>
        </w:rPr>
        <w:tab/>
        <w:t>Methods for the calculation of indices and measures used in the linear discriminant models Variables (1) to (30) are as follows.</w:t>
      </w:r>
    </w:p>
    <w:p w14:paraId="6B1BC1E0" w14:textId="77777777" w:rsidR="00E215B8" w:rsidRDefault="00E215B8">
      <w:pPr>
        <w:pStyle w:val="RulesParagraph"/>
        <w:ind w:left="0" w:firstLine="0"/>
        <w:jc w:val="left"/>
        <w:outlineLvl w:val="0"/>
      </w:pPr>
    </w:p>
    <w:p w14:paraId="22E9A19E" w14:textId="77777777" w:rsidR="00E215B8" w:rsidRDefault="00E215B8">
      <w:pPr>
        <w:pStyle w:val="RulesParagraph"/>
        <w:jc w:val="left"/>
      </w:pPr>
      <w:r>
        <w:t>(1)</w:t>
      </w:r>
      <w:r>
        <w:tab/>
        <w:t>Total mean abundance. Count all individuals in all replicate samplers from a site and divide by the number of replicates to yield the mean number of individuals per sampler.</w:t>
      </w:r>
    </w:p>
    <w:p w14:paraId="77E9EBF5" w14:textId="77777777" w:rsidR="00E215B8" w:rsidRDefault="00E215B8">
      <w:pPr>
        <w:pStyle w:val="RulesParagraph"/>
        <w:jc w:val="left"/>
      </w:pPr>
    </w:p>
    <w:p w14:paraId="640E13BB" w14:textId="77777777" w:rsidR="00E215B8" w:rsidRDefault="00E215B8">
      <w:pPr>
        <w:pStyle w:val="RulesParagraph"/>
        <w:jc w:val="left"/>
      </w:pPr>
      <w:r>
        <w:t>(2)</w:t>
      </w:r>
      <w:r>
        <w:tab/>
        <w:t>Generic richness. Count the number of different genera found in all replicate samplers from one site.</w:t>
      </w:r>
    </w:p>
    <w:p w14:paraId="0B17E559" w14:textId="77777777" w:rsidR="00E215B8" w:rsidRDefault="00E215B8">
      <w:pPr>
        <w:pStyle w:val="RulesParagraph"/>
        <w:jc w:val="left"/>
      </w:pPr>
    </w:p>
    <w:p w14:paraId="2EC636D7" w14:textId="77777777" w:rsidR="00E215B8" w:rsidRDefault="00E215B8">
      <w:pPr>
        <w:pStyle w:val="RulesParagraph"/>
        <w:ind w:firstLine="0"/>
        <w:jc w:val="left"/>
        <w:outlineLvl w:val="0"/>
      </w:pPr>
      <w:r>
        <w:t>Counting rules for generic richness:</w:t>
      </w:r>
    </w:p>
    <w:p w14:paraId="05328FBB" w14:textId="77777777" w:rsidR="00E215B8" w:rsidRDefault="00E215B8">
      <w:pPr>
        <w:pStyle w:val="RulesParagraph"/>
        <w:jc w:val="left"/>
        <w:outlineLvl w:val="0"/>
      </w:pPr>
    </w:p>
    <w:p w14:paraId="7FC0A031" w14:textId="77777777" w:rsidR="00E215B8" w:rsidRDefault="00E215B8">
      <w:pPr>
        <w:pStyle w:val="RulesSub-Paragraph"/>
        <w:jc w:val="left"/>
      </w:pPr>
      <w:r>
        <w:t>(a)</w:t>
      </w:r>
      <w:r>
        <w:tab/>
        <w:t>Species-level counts. All population counts at the species level are aggregated to the generic level.</w:t>
      </w:r>
    </w:p>
    <w:p w14:paraId="1BCE7EE6" w14:textId="77777777" w:rsidR="00E215B8" w:rsidRDefault="00E215B8">
      <w:pPr>
        <w:pStyle w:val="RulesSub-Paragraph"/>
        <w:jc w:val="left"/>
      </w:pPr>
    </w:p>
    <w:p w14:paraId="5BE70436" w14:textId="77777777" w:rsidR="00E215B8" w:rsidRDefault="00E215B8">
      <w:pPr>
        <w:pStyle w:val="RulesSub-Paragraph"/>
        <w:jc w:val="left"/>
      </w:pPr>
      <w:r>
        <w:t>(b)</w:t>
      </w:r>
      <w:r>
        <w:tab/>
        <w:t>Family-level counts, no more than one genus. A family level identification that includes no more than one taxon identified to the generic level is counted as a separate taxon in generic richness counts.</w:t>
      </w:r>
    </w:p>
    <w:p w14:paraId="48997078" w14:textId="77777777" w:rsidR="00E215B8" w:rsidRDefault="00E215B8">
      <w:pPr>
        <w:pStyle w:val="RulesSub-Paragraph"/>
        <w:jc w:val="left"/>
      </w:pPr>
    </w:p>
    <w:p w14:paraId="417C982A" w14:textId="77777777" w:rsidR="00E215B8" w:rsidRDefault="00E215B8">
      <w:pPr>
        <w:pStyle w:val="RulesSub-Paragraph"/>
        <w:jc w:val="left"/>
      </w:pPr>
      <w:r>
        <w:t>(c)</w:t>
      </w:r>
      <w:r>
        <w:tab/>
        <w:t>Family-level counts, more than one genus. A family level identification with more than one taxon identified to generic level is not counted toward generic richness. Counts are divided proportionately among the genera that are present.</w:t>
      </w:r>
    </w:p>
    <w:p w14:paraId="63E664AA" w14:textId="77777777" w:rsidR="00E215B8" w:rsidRDefault="00E215B8">
      <w:pPr>
        <w:pStyle w:val="RulesSub-Paragraph"/>
        <w:jc w:val="left"/>
      </w:pPr>
    </w:p>
    <w:p w14:paraId="18B0ACB2" w14:textId="77777777" w:rsidR="00E215B8" w:rsidRDefault="00E215B8">
      <w:pPr>
        <w:pStyle w:val="RulesSub-Paragraph"/>
        <w:jc w:val="left"/>
      </w:pPr>
      <w:r>
        <w:t>(d)</w:t>
      </w:r>
      <w:r>
        <w:tab/>
        <w:t>Phylum, Class, or Order counts. A higher level taxonomic identification (Phylum, Class, Order) is not counted toward generic richness unless it is the only representative.</w:t>
      </w:r>
    </w:p>
    <w:p w14:paraId="4CDDE176" w14:textId="77777777" w:rsidR="00E215B8" w:rsidRDefault="00E215B8">
      <w:pPr>
        <w:pStyle w:val="RulesSub-Paragraph"/>
        <w:jc w:val="left"/>
      </w:pPr>
    </w:p>
    <w:p w14:paraId="771F3991" w14:textId="77777777" w:rsidR="00E215B8" w:rsidRDefault="00E215B8">
      <w:pPr>
        <w:pStyle w:val="RulesSub-Paragraph"/>
        <w:jc w:val="left"/>
      </w:pPr>
      <w:r>
        <w:t>(e)</w:t>
      </w:r>
      <w:r>
        <w:tab/>
        <w:t>Pupae. Pupae are ignored in all calculations.</w:t>
      </w:r>
    </w:p>
    <w:p w14:paraId="03F05761" w14:textId="77777777" w:rsidR="00E215B8" w:rsidRDefault="00E215B8">
      <w:pPr>
        <w:pStyle w:val="RulesSub-Paragraph"/>
        <w:jc w:val="left"/>
      </w:pPr>
    </w:p>
    <w:p w14:paraId="3654E6B3" w14:textId="77777777" w:rsidR="00E215B8" w:rsidRDefault="00E215B8">
      <w:pPr>
        <w:pStyle w:val="RulesParagraph"/>
        <w:jc w:val="left"/>
      </w:pPr>
      <w:r>
        <w:t>(3)</w:t>
      </w:r>
      <w:r>
        <w:tab/>
        <w:t>Plecoptera mean abundance. Count all individuals from the order Plecoptera in all replicate samplers from one site and divide by the number of replicates to yield mean number of Plecopteran individuals per sampler.</w:t>
      </w:r>
    </w:p>
    <w:p w14:paraId="72233F49" w14:textId="77777777" w:rsidR="00E215B8" w:rsidRDefault="00E215B8">
      <w:pPr>
        <w:pStyle w:val="RulesParagraph"/>
        <w:jc w:val="left"/>
      </w:pPr>
    </w:p>
    <w:p w14:paraId="4D3FC0B1" w14:textId="77777777" w:rsidR="00E215B8" w:rsidRDefault="00E215B8">
      <w:pPr>
        <w:pStyle w:val="RulesParagraph"/>
        <w:jc w:val="left"/>
      </w:pPr>
      <w:r>
        <w:t>(4)</w:t>
      </w:r>
      <w:r>
        <w:tab/>
        <w:t>Ephemeroptera mean abundance. Count all individuals from the order Ephemeroptera in all replicate samplers from one site and divide by the number of replicates to yield the mean number of Ephemeropteran individuals per sampler.</w:t>
      </w:r>
    </w:p>
    <w:p w14:paraId="21D012CE" w14:textId="77777777" w:rsidR="00E215B8" w:rsidRDefault="00E215B8">
      <w:pPr>
        <w:pStyle w:val="RulesParagraph"/>
        <w:jc w:val="left"/>
      </w:pPr>
    </w:p>
    <w:p w14:paraId="466E2DC5" w14:textId="77777777" w:rsidR="00E215B8" w:rsidRDefault="00E215B8">
      <w:pPr>
        <w:pStyle w:val="RulesParagraph"/>
        <w:tabs>
          <w:tab w:val="left" w:pos="360"/>
          <w:tab w:val="left" w:pos="720"/>
          <w:tab w:val="left" w:pos="1080"/>
          <w:tab w:val="left" w:pos="1440"/>
        </w:tabs>
        <w:ind w:hanging="1080"/>
        <w:jc w:val="left"/>
      </w:pPr>
      <w:r>
        <w:tab/>
      </w:r>
      <w:r>
        <w:tab/>
        <w:t>(5)</w:t>
      </w:r>
      <w:r>
        <w:tab/>
        <w:t>Shannon</w:t>
      </w:r>
      <w:r>
        <w:noBreakHyphen/>
        <w:t>Wiener Generic Diversity. Shannon-Wiener generic diversity is computed after adjusting all counts to genus, as described under paragraph (2) above.</w:t>
      </w:r>
    </w:p>
    <w:p w14:paraId="0BDEBC9B" w14:textId="77777777" w:rsidR="00E215B8" w:rsidRDefault="00E215B8">
      <w:pPr>
        <w:pStyle w:val="RulesParagraph"/>
        <w:jc w:val="left"/>
      </w:pPr>
    </w:p>
    <w:p w14:paraId="7AF63835" w14:textId="561B5C5F" w:rsidR="00E215B8" w:rsidRDefault="00E215B8">
      <w:pPr>
        <w:pStyle w:val="RulesParagraph"/>
        <w:ind w:firstLine="0"/>
        <w:jc w:val="left"/>
      </w:pPr>
      <w:r>
        <w:rPr>
          <w:position w:val="-24"/>
        </w:rPr>
        <w:object w:dxaOrig="3460" w:dyaOrig="620" w14:anchorId="758CE4D1">
          <v:shape id="_x0000_i1026" type="#_x0000_t75" alt="Probability formula" style="width:173.15pt;height:30.85pt" o:ole="" fillcolor="window">
            <v:imagedata r:id="rId9" o:title=""/>
          </v:shape>
          <o:OLEObject Type="Embed" ProgID="Equation.3" ShapeID="_x0000_i1026" DrawAspect="Content" ObjectID="_1817891006" r:id="rId10"/>
        </w:object>
      </w:r>
    </w:p>
    <w:p w14:paraId="52D74868" w14:textId="77777777" w:rsidR="00E215B8" w:rsidRDefault="00E215B8">
      <w:pPr>
        <w:pStyle w:val="RulesParagraph"/>
        <w:ind w:firstLine="0"/>
        <w:jc w:val="left"/>
      </w:pPr>
    </w:p>
    <w:p w14:paraId="2801A110" w14:textId="53B699DE" w:rsidR="00E215B8" w:rsidRDefault="00E215B8">
      <w:pPr>
        <w:pStyle w:val="RulesParagraph"/>
        <w:tabs>
          <w:tab w:val="left" w:pos="1742"/>
        </w:tabs>
        <w:ind w:firstLine="0"/>
        <w:jc w:val="left"/>
      </w:pPr>
      <w:r>
        <w:t>where:</w:t>
      </w:r>
      <w:r>
        <w:tab/>
      </w:r>
      <w:r>
        <w:rPr>
          <w:position w:val="-6"/>
        </w:rPr>
        <w:object w:dxaOrig="200" w:dyaOrig="320" w14:anchorId="39331F29">
          <v:shape id="_x0000_i1027" type="#_x0000_t75" alt="Lower case d with a line above." style="width:9.95pt;height:16.1pt" o:ole="" fillcolor="window">
            <v:imagedata r:id="rId11" o:title=""/>
          </v:shape>
          <o:OLEObject Type="Embed" ProgID="Equation.3" ShapeID="_x0000_i1027" DrawAspect="Content" ObjectID="_1817891007" r:id="rId12"/>
        </w:object>
      </w:r>
      <w:r>
        <w:t xml:space="preserve"> = Shannon</w:t>
      </w:r>
      <w:r>
        <w:noBreakHyphen/>
        <w:t>Wiener Diversity</w:t>
      </w:r>
    </w:p>
    <w:p w14:paraId="618CB023" w14:textId="77777777" w:rsidR="00E215B8" w:rsidRDefault="00E215B8">
      <w:pPr>
        <w:pStyle w:val="RulesParagraph"/>
        <w:tabs>
          <w:tab w:val="left" w:pos="1800"/>
        </w:tabs>
        <w:ind w:firstLine="0"/>
        <w:jc w:val="left"/>
      </w:pPr>
      <w:r>
        <w:tab/>
        <w:t>c = 3.321928 (converts base 10 log to base 2)</w:t>
      </w:r>
    </w:p>
    <w:p w14:paraId="6D4E19EF" w14:textId="77777777" w:rsidR="00E215B8" w:rsidRDefault="00E215B8">
      <w:pPr>
        <w:pStyle w:val="RulesParagraph"/>
        <w:tabs>
          <w:tab w:val="left" w:pos="1800"/>
        </w:tabs>
        <w:ind w:firstLine="0"/>
        <w:jc w:val="left"/>
      </w:pPr>
      <w:r>
        <w:tab/>
        <w:t>N = Total abundance of individuals</w:t>
      </w:r>
    </w:p>
    <w:p w14:paraId="6845E341" w14:textId="77777777" w:rsidR="00E215B8" w:rsidRDefault="00E215B8">
      <w:pPr>
        <w:pStyle w:val="RulesParagraph"/>
        <w:tabs>
          <w:tab w:val="left" w:pos="1800"/>
        </w:tabs>
        <w:ind w:firstLine="0"/>
        <w:jc w:val="left"/>
      </w:pPr>
      <w:r>
        <w:tab/>
        <w:t>n</w:t>
      </w:r>
      <w:r>
        <w:rPr>
          <w:vertAlign w:val="subscript"/>
        </w:rPr>
        <w:t>i</w:t>
      </w:r>
      <w:r>
        <w:t xml:space="preserve"> = Total abundance of individuals in the i</w:t>
      </w:r>
      <w:r>
        <w:rPr>
          <w:vertAlign w:val="superscript"/>
        </w:rPr>
        <w:t>th</w:t>
      </w:r>
      <w:r>
        <w:rPr>
          <w:position w:val="12"/>
        </w:rPr>
        <w:t xml:space="preserve"> </w:t>
      </w:r>
      <w:r>
        <w:t>taxon</w:t>
      </w:r>
    </w:p>
    <w:p w14:paraId="5C2C1126" w14:textId="77777777" w:rsidR="00E215B8" w:rsidRDefault="00E215B8">
      <w:pPr>
        <w:pStyle w:val="RulesParagraph"/>
        <w:jc w:val="left"/>
      </w:pPr>
    </w:p>
    <w:p w14:paraId="219AC529" w14:textId="77777777" w:rsidR="00E215B8" w:rsidRDefault="00E215B8">
      <w:pPr>
        <w:pStyle w:val="RulesParagraph"/>
        <w:tabs>
          <w:tab w:val="left" w:pos="720"/>
          <w:tab w:val="left" w:pos="1080"/>
          <w:tab w:val="left" w:pos="1440"/>
        </w:tabs>
        <w:ind w:hanging="1080"/>
        <w:jc w:val="left"/>
      </w:pPr>
      <w:r>
        <w:tab/>
        <w:t>(6)</w:t>
      </w:r>
      <w:r>
        <w:tab/>
        <w:t xml:space="preserve">Hilsenhoff Biotic Index. HBI is calculated using all taxa in the sample that have assigned tolerance values. Tolerance values are provided in Hilsenhoff, William. 1987. An Improved Biotic Index of Organic Stream Pollution, </w:t>
      </w:r>
      <w:r>
        <w:rPr>
          <w:i/>
        </w:rPr>
        <w:t>The Great Lakes Entomologist</w:t>
      </w:r>
      <w:r>
        <w:t xml:space="preserve"> 20:31-39.</w:t>
      </w:r>
    </w:p>
    <w:p w14:paraId="498A6E04" w14:textId="77777777" w:rsidR="00E215B8" w:rsidRDefault="00E215B8">
      <w:pPr>
        <w:pStyle w:val="RulesParagraph"/>
        <w:ind w:left="720" w:firstLine="0"/>
        <w:jc w:val="left"/>
      </w:pPr>
    </w:p>
    <w:p w14:paraId="5EAB6B2A" w14:textId="77CF87DD" w:rsidR="00E215B8" w:rsidRDefault="00E215B8">
      <w:pPr>
        <w:pStyle w:val="RulesParagraph"/>
        <w:ind w:firstLine="0"/>
        <w:jc w:val="left"/>
      </w:pPr>
      <w:r>
        <w:rPr>
          <w:position w:val="-24"/>
        </w:rPr>
        <w:object w:dxaOrig="1500" w:dyaOrig="639" w14:anchorId="793F3DD6">
          <v:shape id="_x0000_i1028" type="#_x0000_t75" alt="Probability formula." style="width:75.1pt;height:31.9pt" o:ole="" fillcolor="window">
            <v:imagedata r:id="rId13" o:title=""/>
          </v:shape>
          <o:OLEObject Type="Embed" ProgID="Equation.3" ShapeID="_x0000_i1028" DrawAspect="Content" ObjectID="_1817891008" r:id="rId14"/>
        </w:object>
      </w:r>
    </w:p>
    <w:p w14:paraId="713B10AF" w14:textId="77777777" w:rsidR="00E215B8" w:rsidRDefault="00E215B8">
      <w:pPr>
        <w:pStyle w:val="RulesParagraph"/>
        <w:ind w:firstLine="0"/>
        <w:jc w:val="left"/>
      </w:pPr>
    </w:p>
    <w:p w14:paraId="01FBEF08" w14:textId="77777777" w:rsidR="00E215B8" w:rsidRDefault="00E215B8">
      <w:pPr>
        <w:pStyle w:val="RulesParagraph"/>
        <w:ind w:firstLine="0"/>
        <w:jc w:val="left"/>
      </w:pPr>
      <w:r>
        <w:t>Where: HBI = Hilsenhoff Biotic Index</w:t>
      </w:r>
    </w:p>
    <w:p w14:paraId="390DB749" w14:textId="77777777" w:rsidR="00E215B8" w:rsidRDefault="00E215B8">
      <w:pPr>
        <w:pStyle w:val="RulesParagraph"/>
        <w:tabs>
          <w:tab w:val="left" w:pos="1800"/>
        </w:tabs>
        <w:ind w:firstLine="0"/>
        <w:jc w:val="left"/>
      </w:pPr>
      <w:r>
        <w:tab/>
        <w:t>N</w:t>
      </w:r>
      <w:r>
        <w:rPr>
          <w:vertAlign w:val="subscript"/>
        </w:rPr>
        <w:t>i</w:t>
      </w:r>
      <w:r>
        <w:t xml:space="preserve"> = number of individuals in the i</w:t>
      </w:r>
      <w:r>
        <w:rPr>
          <w:vertAlign w:val="superscript"/>
        </w:rPr>
        <w:t>th</w:t>
      </w:r>
      <w:r>
        <w:t xml:space="preserve"> taxon</w:t>
      </w:r>
    </w:p>
    <w:p w14:paraId="5E3D39E5" w14:textId="77777777" w:rsidR="00E215B8" w:rsidRDefault="00E215B8">
      <w:pPr>
        <w:pStyle w:val="RulesParagraph"/>
        <w:tabs>
          <w:tab w:val="left" w:pos="1800"/>
        </w:tabs>
        <w:ind w:firstLine="0"/>
        <w:jc w:val="left"/>
      </w:pPr>
      <w:r>
        <w:tab/>
        <w:t>a</w:t>
      </w:r>
      <w:r>
        <w:rPr>
          <w:vertAlign w:val="subscript"/>
        </w:rPr>
        <w:t xml:space="preserve">I </w:t>
      </w:r>
      <w:r>
        <w:t>= tolerance value assigned to that taxon</w:t>
      </w:r>
    </w:p>
    <w:p w14:paraId="6DE2F6E2" w14:textId="77777777" w:rsidR="00E215B8" w:rsidRDefault="00E215B8">
      <w:pPr>
        <w:pStyle w:val="RulesParagraph"/>
        <w:tabs>
          <w:tab w:val="left" w:pos="1800"/>
        </w:tabs>
        <w:ind w:firstLine="0"/>
        <w:jc w:val="left"/>
      </w:pPr>
      <w:r>
        <w:tab/>
        <w:t>N = total number of individuals in sample with tolerance values</w:t>
      </w:r>
    </w:p>
    <w:p w14:paraId="37261D22" w14:textId="77777777" w:rsidR="00E215B8" w:rsidRDefault="00E215B8">
      <w:pPr>
        <w:pStyle w:val="RulesParagraph"/>
        <w:jc w:val="left"/>
      </w:pPr>
    </w:p>
    <w:p w14:paraId="4C3883E2" w14:textId="77777777" w:rsidR="00E215B8" w:rsidRDefault="00E215B8">
      <w:pPr>
        <w:pStyle w:val="RulesParagraph"/>
        <w:jc w:val="left"/>
      </w:pPr>
      <w:r>
        <w:t>(7)</w:t>
      </w:r>
      <w:r>
        <w:tab/>
        <w:t>Relative Chironomidae abundance. Calculate the mean number of individuals of the family Chironomidae, following the counting rules in Variable 4, and divide by total abundance (Variable 1).</w:t>
      </w:r>
    </w:p>
    <w:p w14:paraId="2F284979" w14:textId="77777777" w:rsidR="00E215B8" w:rsidRDefault="00E215B8">
      <w:pPr>
        <w:pStyle w:val="RulesParagraph"/>
        <w:jc w:val="left"/>
      </w:pPr>
    </w:p>
    <w:p w14:paraId="37976EAA" w14:textId="77777777" w:rsidR="00E215B8" w:rsidRDefault="00E215B8">
      <w:pPr>
        <w:pStyle w:val="RulesParagraph"/>
        <w:tabs>
          <w:tab w:val="left" w:pos="1260"/>
        </w:tabs>
        <w:ind w:left="1260" w:hanging="540"/>
        <w:jc w:val="left"/>
      </w:pPr>
      <w:r>
        <w:t>(8)</w:t>
      </w:r>
      <w:r>
        <w:tab/>
        <w:t>Relative Diptera richness. Count the number of genera of the Order Diptera, following counting rules in Variable 2, and divide by generic richness (Variable 2).</w:t>
      </w:r>
    </w:p>
    <w:p w14:paraId="477D4314" w14:textId="77777777" w:rsidR="00E215B8" w:rsidRDefault="00E215B8">
      <w:pPr>
        <w:pStyle w:val="RulesParagraph"/>
        <w:tabs>
          <w:tab w:val="left" w:pos="1260"/>
        </w:tabs>
        <w:ind w:left="1260" w:hanging="540"/>
        <w:jc w:val="left"/>
      </w:pPr>
    </w:p>
    <w:p w14:paraId="2B832F82" w14:textId="77777777" w:rsidR="00E215B8" w:rsidRDefault="00E215B8">
      <w:pPr>
        <w:pStyle w:val="RulesParagraph"/>
        <w:tabs>
          <w:tab w:val="left" w:pos="1260"/>
        </w:tabs>
        <w:ind w:left="1260" w:hanging="540"/>
        <w:jc w:val="left"/>
      </w:pPr>
      <w:r>
        <w:t>(9)</w:t>
      </w:r>
      <w:r>
        <w:tab/>
      </w:r>
      <w:r>
        <w:rPr>
          <w:i/>
        </w:rPr>
        <w:t>Hydropsyche</w:t>
      </w:r>
      <w:r>
        <w:t xml:space="preserve"> abundance. Count all the individuals from the genus </w:t>
      </w:r>
      <w:r>
        <w:rPr>
          <w:i/>
        </w:rPr>
        <w:t>Hydropsyche</w:t>
      </w:r>
      <w:r>
        <w:t xml:space="preserve"> in all replicate samplers from a site, and divide by the number of replicates to yield mean number of </w:t>
      </w:r>
      <w:r>
        <w:rPr>
          <w:i/>
        </w:rPr>
        <w:t>Hydropsyche</w:t>
      </w:r>
      <w:r>
        <w:t xml:space="preserve"> individuals per sampler.</w:t>
      </w:r>
    </w:p>
    <w:p w14:paraId="62C24E83" w14:textId="77777777" w:rsidR="00E215B8" w:rsidRDefault="00E215B8">
      <w:pPr>
        <w:pStyle w:val="RulesParagraph"/>
        <w:tabs>
          <w:tab w:val="left" w:pos="1260"/>
        </w:tabs>
        <w:ind w:left="1260" w:hanging="540"/>
        <w:jc w:val="left"/>
      </w:pPr>
    </w:p>
    <w:p w14:paraId="534AF1F2" w14:textId="77777777" w:rsidR="00E215B8" w:rsidRDefault="00E215B8">
      <w:pPr>
        <w:pStyle w:val="RulesParagraph"/>
        <w:tabs>
          <w:tab w:val="left" w:pos="1260"/>
        </w:tabs>
        <w:ind w:left="1260" w:hanging="540"/>
        <w:jc w:val="left"/>
      </w:pPr>
      <w:r>
        <w:t>(10)</w:t>
      </w:r>
      <w:r>
        <w:tab/>
        <w:t>Probability (A+B+C) from first stage model. The sum of probabilities for Classes A, B, and C from first stage model.</w:t>
      </w:r>
    </w:p>
    <w:p w14:paraId="7D30C280" w14:textId="77777777" w:rsidR="00E215B8" w:rsidRDefault="00E215B8">
      <w:pPr>
        <w:pStyle w:val="RulesParagraph"/>
        <w:tabs>
          <w:tab w:val="left" w:pos="1260"/>
        </w:tabs>
        <w:ind w:left="1260" w:hanging="540"/>
        <w:jc w:val="left"/>
      </w:pPr>
    </w:p>
    <w:p w14:paraId="52A2B6CA" w14:textId="77777777" w:rsidR="00E215B8" w:rsidRDefault="00E215B8">
      <w:pPr>
        <w:pStyle w:val="RulesParagraph"/>
        <w:tabs>
          <w:tab w:val="left" w:pos="1260"/>
        </w:tabs>
        <w:ind w:left="1260" w:hanging="540"/>
        <w:jc w:val="left"/>
      </w:pPr>
      <w:r>
        <w:t>(11)</w:t>
      </w:r>
      <w:r>
        <w:tab/>
      </w:r>
      <w:r>
        <w:rPr>
          <w:i/>
        </w:rPr>
        <w:t>Cheumatopsyche</w:t>
      </w:r>
      <w:r>
        <w:t xml:space="preserve"> abundance. Count all individuals from the genus </w:t>
      </w:r>
      <w:r>
        <w:rPr>
          <w:i/>
        </w:rPr>
        <w:t>Cheumatopsyche</w:t>
      </w:r>
      <w:r>
        <w:t xml:space="preserve"> in all replicate samplers from one site and divide by the number of replicates to yield mean number of </w:t>
      </w:r>
      <w:r>
        <w:rPr>
          <w:i/>
        </w:rPr>
        <w:t>Cheumatopsyche</w:t>
      </w:r>
      <w:r>
        <w:t xml:space="preserve"> individuals per sampler.</w:t>
      </w:r>
    </w:p>
    <w:p w14:paraId="474B3AD3" w14:textId="77777777" w:rsidR="00E215B8" w:rsidRDefault="00E215B8">
      <w:pPr>
        <w:pStyle w:val="RulesParagraph"/>
        <w:tabs>
          <w:tab w:val="left" w:pos="1260"/>
        </w:tabs>
        <w:ind w:left="1260" w:hanging="540"/>
        <w:jc w:val="left"/>
      </w:pPr>
    </w:p>
    <w:p w14:paraId="2C1C8985" w14:textId="77777777" w:rsidR="00E215B8" w:rsidRDefault="00E215B8">
      <w:pPr>
        <w:pStyle w:val="RulesParagraph"/>
        <w:tabs>
          <w:tab w:val="left" w:pos="1260"/>
        </w:tabs>
        <w:ind w:left="1260" w:hanging="540"/>
        <w:jc w:val="left"/>
      </w:pPr>
      <w:r>
        <w:t>(12)</w:t>
      </w:r>
      <w:r>
        <w:tab/>
        <w:t>EPT-Diptera richness ratio. Divide EPT generic richness (Variable 19) by the number of genera from the order Diptera, following counting rules in Variable 2. If the number of genera of Diptera in the sample is 0, a value of 1 is assigned to the denominator.</w:t>
      </w:r>
    </w:p>
    <w:p w14:paraId="5DD47720" w14:textId="77777777" w:rsidR="00E215B8" w:rsidRDefault="00E215B8">
      <w:pPr>
        <w:pStyle w:val="RulesParagraph"/>
        <w:tabs>
          <w:tab w:val="left" w:pos="1260"/>
        </w:tabs>
        <w:ind w:left="1260" w:hanging="540"/>
        <w:jc w:val="left"/>
      </w:pPr>
    </w:p>
    <w:p w14:paraId="3AEAEF3A" w14:textId="77777777" w:rsidR="00E215B8" w:rsidRDefault="00E215B8">
      <w:pPr>
        <w:pStyle w:val="RulesParagraph"/>
        <w:tabs>
          <w:tab w:val="left" w:pos="1260"/>
        </w:tabs>
        <w:ind w:left="1260" w:hanging="540"/>
        <w:jc w:val="left"/>
      </w:pPr>
      <w:r>
        <w:t>(13)</w:t>
      </w:r>
      <w:r>
        <w:tab/>
        <w:t>Relative Oligochaeta abundance. Calculate the mean number of individuals of the class Oligochaeta, following counting rules in Variable 4, and divide by total abundance (Variable 1).</w:t>
      </w:r>
    </w:p>
    <w:p w14:paraId="61E84D6C" w14:textId="77777777" w:rsidR="00E215B8" w:rsidRDefault="00E215B8">
      <w:pPr>
        <w:pStyle w:val="RulesParagraph"/>
        <w:tabs>
          <w:tab w:val="left" w:pos="1260"/>
        </w:tabs>
        <w:ind w:left="1260" w:hanging="540"/>
        <w:jc w:val="left"/>
      </w:pPr>
    </w:p>
    <w:p w14:paraId="27EF21C5" w14:textId="77777777" w:rsidR="00E215B8" w:rsidRDefault="00E215B8">
      <w:pPr>
        <w:pStyle w:val="RulesParagraph"/>
        <w:tabs>
          <w:tab w:val="left" w:pos="1260"/>
        </w:tabs>
        <w:ind w:left="1260" w:hanging="540"/>
        <w:jc w:val="left"/>
      </w:pPr>
      <w:r>
        <w:t>(14)</w:t>
      </w:r>
      <w:r>
        <w:tab/>
        <w:t>Probability (A+B) from first stage model. The sum of probabilities for Classes A and B from first stage model.</w:t>
      </w:r>
    </w:p>
    <w:p w14:paraId="1BEF4DDF" w14:textId="77777777" w:rsidR="00E215B8" w:rsidRDefault="00E215B8">
      <w:pPr>
        <w:pStyle w:val="RulesParagraph"/>
        <w:tabs>
          <w:tab w:val="left" w:pos="1260"/>
        </w:tabs>
        <w:ind w:left="1260" w:hanging="540"/>
        <w:jc w:val="left"/>
      </w:pPr>
    </w:p>
    <w:p w14:paraId="468B2C8B" w14:textId="77777777" w:rsidR="00E215B8" w:rsidRDefault="00E215B8">
      <w:pPr>
        <w:pStyle w:val="RulesParagraph"/>
        <w:tabs>
          <w:tab w:val="left" w:pos="1260"/>
        </w:tabs>
        <w:ind w:left="1260" w:hanging="540"/>
        <w:jc w:val="left"/>
      </w:pPr>
      <w:r>
        <w:t>(15)</w:t>
      </w:r>
      <w:r>
        <w:tab/>
        <w:t>Perlidae mean abundance. Count all individuals from the family Perlidae (Section 3(E)) in all replicate samplers from one site and divide by the number of replicates to yield mean number of Perlidae per sampler.</w:t>
      </w:r>
    </w:p>
    <w:p w14:paraId="6438A3BD" w14:textId="77777777" w:rsidR="00E215B8" w:rsidRDefault="00E215B8">
      <w:pPr>
        <w:pStyle w:val="RulesParagraph"/>
        <w:tabs>
          <w:tab w:val="left" w:pos="1260"/>
        </w:tabs>
        <w:ind w:left="1260" w:hanging="540"/>
        <w:jc w:val="left"/>
      </w:pPr>
    </w:p>
    <w:p w14:paraId="6BEE824B" w14:textId="77777777" w:rsidR="00E215B8" w:rsidRDefault="00E215B8">
      <w:pPr>
        <w:pStyle w:val="RulesParagraph"/>
        <w:tabs>
          <w:tab w:val="left" w:pos="1260"/>
        </w:tabs>
        <w:ind w:left="1260" w:hanging="540"/>
        <w:jc w:val="left"/>
      </w:pPr>
      <w:r>
        <w:t>(16)</w:t>
      </w:r>
      <w:r>
        <w:tab/>
        <w:t>Tanypodinae mean abundance. Count all individuals from the subfamily Tanypodinae (Section 3(E)) in all replicate samplers from one site and divide by the number of replicates to yield mean number of Tanypodinae per sampler.</w:t>
      </w:r>
    </w:p>
    <w:p w14:paraId="38096205" w14:textId="77777777" w:rsidR="00E215B8" w:rsidRDefault="00E215B8">
      <w:pPr>
        <w:pStyle w:val="RulesParagraph"/>
        <w:tabs>
          <w:tab w:val="left" w:pos="1260"/>
        </w:tabs>
        <w:ind w:left="1260" w:hanging="540"/>
        <w:jc w:val="left"/>
      </w:pPr>
    </w:p>
    <w:p w14:paraId="5B022D83" w14:textId="77777777" w:rsidR="00E215B8" w:rsidRDefault="00E215B8">
      <w:pPr>
        <w:pStyle w:val="RulesParagraph"/>
        <w:tabs>
          <w:tab w:val="left" w:pos="1260"/>
        </w:tabs>
        <w:ind w:left="1260" w:hanging="540"/>
        <w:jc w:val="left"/>
      </w:pPr>
      <w:r>
        <w:t>(17)</w:t>
      </w:r>
      <w:r>
        <w:tab/>
        <w:t>Chironomini mean abundance. Count all individuals from the tribe Chironomini (Section 3(E)) in all replicate samplers from one site and divide by the number of replicates to yield mean number of Chironomini per sampler.</w:t>
      </w:r>
    </w:p>
    <w:p w14:paraId="7D98D04E" w14:textId="77777777" w:rsidR="00E215B8" w:rsidRDefault="00E215B8">
      <w:pPr>
        <w:pStyle w:val="RulesParagraph"/>
        <w:tabs>
          <w:tab w:val="left" w:pos="1260"/>
        </w:tabs>
        <w:ind w:left="1260" w:hanging="540"/>
        <w:jc w:val="left"/>
      </w:pPr>
    </w:p>
    <w:p w14:paraId="6A7C38BE" w14:textId="77777777" w:rsidR="00E215B8" w:rsidRDefault="00E215B8">
      <w:pPr>
        <w:pStyle w:val="RulesParagraph"/>
        <w:tabs>
          <w:tab w:val="left" w:pos="1260"/>
        </w:tabs>
        <w:ind w:left="1260" w:hanging="540"/>
        <w:jc w:val="left"/>
      </w:pPr>
      <w:r>
        <w:t>(18)</w:t>
      </w:r>
      <w:r>
        <w:tab/>
        <w:t>Relative Ephemeroptera abundance. Variable 4 divided by Variable 1.</w:t>
      </w:r>
    </w:p>
    <w:p w14:paraId="3A99CD55" w14:textId="77777777" w:rsidR="00E215B8" w:rsidRDefault="00E215B8">
      <w:pPr>
        <w:pStyle w:val="RulesParagraph"/>
        <w:tabs>
          <w:tab w:val="left" w:pos="1260"/>
        </w:tabs>
        <w:ind w:left="1260" w:hanging="540"/>
        <w:jc w:val="left"/>
      </w:pPr>
    </w:p>
    <w:p w14:paraId="3966F678" w14:textId="77777777" w:rsidR="00E215B8" w:rsidRDefault="00E215B8">
      <w:pPr>
        <w:pStyle w:val="RulesParagraph"/>
        <w:tabs>
          <w:tab w:val="left" w:pos="1260"/>
        </w:tabs>
        <w:ind w:left="1260" w:hanging="540"/>
        <w:jc w:val="left"/>
      </w:pPr>
      <w:r>
        <w:t>(19)</w:t>
      </w:r>
      <w:r>
        <w:tab/>
        <w:t>EPT generic richness. Count the number of different genera from the order Ephemeroptera (E), Plecoptera (P), and Trichoptera (T) in all replicate samplers, according to counting rules in Variable 2, generic richness.</w:t>
      </w:r>
    </w:p>
    <w:p w14:paraId="3E0A2319" w14:textId="77777777" w:rsidR="00E215B8" w:rsidRDefault="00E215B8">
      <w:pPr>
        <w:pStyle w:val="RulesParagraph"/>
        <w:tabs>
          <w:tab w:val="left" w:pos="1260"/>
        </w:tabs>
        <w:ind w:left="1260" w:hanging="540"/>
        <w:jc w:val="left"/>
      </w:pPr>
    </w:p>
    <w:p w14:paraId="25F15731" w14:textId="77777777" w:rsidR="00E215B8" w:rsidRDefault="00E215B8">
      <w:pPr>
        <w:pStyle w:val="RulesParagraph"/>
        <w:tabs>
          <w:tab w:val="left" w:pos="1260"/>
        </w:tabs>
        <w:ind w:left="1260" w:hanging="540"/>
        <w:jc w:val="left"/>
      </w:pPr>
      <w:r>
        <w:t>(20)</w:t>
      </w:r>
      <w:r>
        <w:tab/>
        <w:t>Variable reserved.</w:t>
      </w:r>
    </w:p>
    <w:p w14:paraId="36AAB5DD" w14:textId="77777777" w:rsidR="00E215B8" w:rsidRDefault="00E215B8">
      <w:pPr>
        <w:pStyle w:val="RulesParagraph"/>
        <w:tabs>
          <w:tab w:val="left" w:pos="1260"/>
        </w:tabs>
        <w:ind w:left="1260" w:hanging="540"/>
        <w:jc w:val="left"/>
      </w:pPr>
    </w:p>
    <w:p w14:paraId="4E0FA891" w14:textId="77777777" w:rsidR="00E215B8" w:rsidRDefault="00E215B8">
      <w:pPr>
        <w:pStyle w:val="RulesParagraph"/>
        <w:tabs>
          <w:tab w:val="left" w:pos="1260"/>
        </w:tabs>
        <w:ind w:left="1260" w:hanging="540"/>
        <w:jc w:val="left"/>
      </w:pPr>
      <w:r>
        <w:t>(21)</w:t>
      </w:r>
      <w:r>
        <w:tab/>
        <w:t xml:space="preserve">Sum of mean abundance of </w:t>
      </w:r>
      <w:r>
        <w:rPr>
          <w:i/>
        </w:rPr>
        <w:t>Dicrotendipes</w:t>
      </w:r>
      <w:r>
        <w:t xml:space="preserve"> &amp; </w:t>
      </w:r>
      <w:r>
        <w:rPr>
          <w:i/>
        </w:rPr>
        <w:t>Micropsectra</w:t>
      </w:r>
      <w:r>
        <w:t xml:space="preserve"> &amp; </w:t>
      </w:r>
      <w:r>
        <w:rPr>
          <w:i/>
        </w:rPr>
        <w:t>Parachironomus</w:t>
      </w:r>
      <w:r>
        <w:t xml:space="preserve"> &amp; </w:t>
      </w:r>
      <w:r>
        <w:rPr>
          <w:i/>
        </w:rPr>
        <w:t xml:space="preserve">Helobdella. </w:t>
      </w:r>
      <w:r>
        <w:t>Sum the abundance of the 4 genera and divide by the number of replicates (as performed in Variable 4).</w:t>
      </w:r>
    </w:p>
    <w:p w14:paraId="49C28EE1" w14:textId="77777777" w:rsidR="00E215B8" w:rsidRDefault="00E215B8">
      <w:pPr>
        <w:pStyle w:val="RulesParagraph"/>
        <w:tabs>
          <w:tab w:val="left" w:pos="1260"/>
        </w:tabs>
        <w:ind w:left="1260" w:hanging="540"/>
        <w:jc w:val="left"/>
      </w:pPr>
    </w:p>
    <w:p w14:paraId="47F01D2A" w14:textId="77777777" w:rsidR="00E215B8" w:rsidRDefault="00E215B8">
      <w:pPr>
        <w:pStyle w:val="RulesParagraph"/>
        <w:tabs>
          <w:tab w:val="left" w:pos="1260"/>
        </w:tabs>
        <w:ind w:left="1260" w:hanging="540"/>
        <w:jc w:val="left"/>
      </w:pPr>
      <w:r>
        <w:t>(22)</w:t>
      </w:r>
      <w:r>
        <w:tab/>
        <w:t>Probability of Class A from first stage model.</w:t>
      </w:r>
    </w:p>
    <w:p w14:paraId="619B9C69" w14:textId="77777777" w:rsidR="00E215B8" w:rsidRDefault="00E215B8">
      <w:pPr>
        <w:pStyle w:val="RulesParagraph"/>
        <w:jc w:val="left"/>
      </w:pPr>
    </w:p>
    <w:p w14:paraId="29CC6547" w14:textId="77777777" w:rsidR="00E215B8" w:rsidRDefault="00E215B8">
      <w:pPr>
        <w:pStyle w:val="RulesParagraph"/>
        <w:tabs>
          <w:tab w:val="left" w:pos="1260"/>
        </w:tabs>
        <w:ind w:left="1260" w:hanging="540"/>
        <w:jc w:val="left"/>
      </w:pPr>
      <w:r>
        <w:t>(23)</w:t>
      </w:r>
      <w:r>
        <w:tab/>
        <w:t>Relative Plecoptera richness. Count number of genera of Order Plecoptera, following counting rules in Variable 2, and divide by generic richness (Variable 2).</w:t>
      </w:r>
    </w:p>
    <w:p w14:paraId="2156154F" w14:textId="77777777" w:rsidR="00E215B8" w:rsidRDefault="00E215B8">
      <w:pPr>
        <w:pStyle w:val="RulesParagraph"/>
        <w:tabs>
          <w:tab w:val="left" w:pos="1260"/>
        </w:tabs>
        <w:ind w:left="1260" w:hanging="540"/>
        <w:jc w:val="left"/>
      </w:pPr>
    </w:p>
    <w:p w14:paraId="7E7C3A3B" w14:textId="77777777" w:rsidR="00E215B8" w:rsidRDefault="00E215B8">
      <w:pPr>
        <w:pStyle w:val="RulesParagraph"/>
        <w:tabs>
          <w:tab w:val="left" w:pos="1260"/>
        </w:tabs>
        <w:ind w:left="1260" w:hanging="540"/>
        <w:jc w:val="left"/>
      </w:pPr>
      <w:r>
        <w:t>(24)</w:t>
      </w:r>
      <w:r>
        <w:tab/>
        <w:t>Variable reserved.</w:t>
      </w:r>
    </w:p>
    <w:p w14:paraId="7ED2F506" w14:textId="77777777" w:rsidR="00E215B8" w:rsidRDefault="00E215B8">
      <w:pPr>
        <w:pStyle w:val="RulesParagraph"/>
        <w:tabs>
          <w:tab w:val="left" w:pos="1260"/>
        </w:tabs>
        <w:ind w:left="1260" w:hanging="540"/>
        <w:jc w:val="left"/>
      </w:pPr>
    </w:p>
    <w:p w14:paraId="7E0ED04D" w14:textId="77777777" w:rsidR="00E215B8" w:rsidRDefault="00E215B8">
      <w:pPr>
        <w:pStyle w:val="RulesParagraph"/>
        <w:tabs>
          <w:tab w:val="left" w:pos="1260"/>
        </w:tabs>
        <w:ind w:left="1260" w:hanging="540"/>
        <w:jc w:val="left"/>
      </w:pPr>
      <w:r>
        <w:t>(25)</w:t>
      </w:r>
      <w:r>
        <w:tab/>
        <w:t xml:space="preserve">Sum of mean abundance of </w:t>
      </w:r>
      <w:r>
        <w:rPr>
          <w:i/>
        </w:rPr>
        <w:t xml:space="preserve">Cheumatopsyche </w:t>
      </w:r>
      <w:r>
        <w:t>&amp;</w:t>
      </w:r>
      <w:r>
        <w:rPr>
          <w:i/>
        </w:rPr>
        <w:t xml:space="preserve"> Cricotopus </w:t>
      </w:r>
      <w:r>
        <w:t>&amp;</w:t>
      </w:r>
      <w:r>
        <w:rPr>
          <w:i/>
        </w:rPr>
        <w:t xml:space="preserve"> Tanytarsus </w:t>
      </w:r>
      <w:r>
        <w:t>&amp;</w:t>
      </w:r>
      <w:r>
        <w:rPr>
          <w:i/>
        </w:rPr>
        <w:t xml:space="preserve"> Ablabesmyia. </w:t>
      </w:r>
      <w:r>
        <w:t>Sum the number of individuals in each genus in all replicate samplers and divide by the number of replicates (as performed in Variable 4).</w:t>
      </w:r>
    </w:p>
    <w:p w14:paraId="195A142F" w14:textId="77777777" w:rsidR="00E215B8" w:rsidRDefault="00E215B8">
      <w:pPr>
        <w:pStyle w:val="RulesParagraph"/>
        <w:tabs>
          <w:tab w:val="left" w:pos="1260"/>
        </w:tabs>
        <w:ind w:left="1260" w:hanging="540"/>
        <w:jc w:val="left"/>
      </w:pPr>
    </w:p>
    <w:p w14:paraId="2FC50C71" w14:textId="77777777" w:rsidR="00E215B8" w:rsidRDefault="00E215B8">
      <w:pPr>
        <w:pStyle w:val="RulesParagraph"/>
        <w:tabs>
          <w:tab w:val="left" w:pos="1260"/>
        </w:tabs>
        <w:ind w:left="1260" w:right="-180" w:hanging="540"/>
        <w:jc w:val="left"/>
      </w:pPr>
      <w:r>
        <w:t>(26)</w:t>
      </w:r>
      <w:r>
        <w:tab/>
        <w:t xml:space="preserve">Sum of mean abundance of </w:t>
      </w:r>
      <w:r>
        <w:rPr>
          <w:i/>
        </w:rPr>
        <w:t xml:space="preserve">Acroneuria </w:t>
      </w:r>
      <w:r>
        <w:t>&amp;</w:t>
      </w:r>
      <w:r>
        <w:rPr>
          <w:i/>
        </w:rPr>
        <w:t xml:space="preserve"> Stenonema. </w:t>
      </w:r>
      <w:r>
        <w:t>Sum the number of individuals in each genus in all replicate samplers and divide by the number of replicates (as in Variable 4).</w:t>
      </w:r>
    </w:p>
    <w:p w14:paraId="357B1BD3" w14:textId="77777777" w:rsidR="00E215B8" w:rsidRDefault="00E215B8">
      <w:pPr>
        <w:pStyle w:val="RulesParagraph"/>
        <w:tabs>
          <w:tab w:val="left" w:pos="1260"/>
        </w:tabs>
        <w:ind w:left="1260" w:hanging="540"/>
        <w:jc w:val="left"/>
      </w:pPr>
    </w:p>
    <w:p w14:paraId="4EE74026" w14:textId="77777777" w:rsidR="00E215B8" w:rsidRDefault="00E215B8">
      <w:pPr>
        <w:pStyle w:val="RulesParagraph"/>
        <w:tabs>
          <w:tab w:val="left" w:pos="1260"/>
        </w:tabs>
        <w:ind w:left="1260" w:hanging="540"/>
        <w:jc w:val="left"/>
      </w:pPr>
      <w:r>
        <w:t>(27)</w:t>
      </w:r>
      <w:r>
        <w:tab/>
        <w:t>Variable reserved.</w:t>
      </w:r>
    </w:p>
    <w:p w14:paraId="1894CB1F" w14:textId="77777777" w:rsidR="00E215B8" w:rsidRDefault="00E215B8">
      <w:pPr>
        <w:pStyle w:val="RulesParagraph"/>
        <w:tabs>
          <w:tab w:val="left" w:pos="1260"/>
        </w:tabs>
        <w:ind w:left="1260" w:hanging="540"/>
        <w:jc w:val="left"/>
      </w:pPr>
    </w:p>
    <w:p w14:paraId="1F412B85" w14:textId="77777777" w:rsidR="00E215B8" w:rsidRDefault="00E215B8">
      <w:pPr>
        <w:pStyle w:val="RulesParagraph"/>
        <w:tabs>
          <w:tab w:val="left" w:pos="1260"/>
        </w:tabs>
        <w:ind w:left="1260" w:hanging="540"/>
        <w:jc w:val="left"/>
      </w:pPr>
      <w:r>
        <w:t>(28)</w:t>
      </w:r>
      <w:r>
        <w:tab/>
        <w:t>Ratio of EP generic richness. Count the number of different genera from the order Ephemeroptera (E), and Plecoptera (P) in all replicate samplers, following counting rules in Variable 2, and divide by 14 (maximum expected for Class A).</w:t>
      </w:r>
    </w:p>
    <w:p w14:paraId="222F5D31" w14:textId="77777777" w:rsidR="00E215B8" w:rsidRDefault="00E215B8">
      <w:pPr>
        <w:pStyle w:val="RulesParagraph"/>
        <w:tabs>
          <w:tab w:val="left" w:pos="1260"/>
        </w:tabs>
        <w:ind w:left="1260" w:hanging="540"/>
        <w:jc w:val="left"/>
      </w:pPr>
    </w:p>
    <w:p w14:paraId="0E16EC68" w14:textId="77777777" w:rsidR="00E215B8" w:rsidRDefault="00E215B8">
      <w:pPr>
        <w:pStyle w:val="RulesParagraph"/>
        <w:tabs>
          <w:tab w:val="left" w:pos="1260"/>
        </w:tabs>
        <w:ind w:left="1260" w:hanging="540"/>
        <w:jc w:val="left"/>
      </w:pPr>
      <w:r>
        <w:t>(29)</w:t>
      </w:r>
      <w:r>
        <w:tab/>
        <w:t>Variable reserved.</w:t>
      </w:r>
    </w:p>
    <w:p w14:paraId="20780FD3" w14:textId="77777777" w:rsidR="00E215B8" w:rsidRDefault="00E215B8">
      <w:pPr>
        <w:pStyle w:val="RulesParagraph"/>
        <w:tabs>
          <w:tab w:val="left" w:pos="1260"/>
        </w:tabs>
        <w:ind w:left="1260" w:hanging="540"/>
        <w:jc w:val="left"/>
      </w:pPr>
    </w:p>
    <w:p w14:paraId="3903D46A" w14:textId="77777777" w:rsidR="00E215B8" w:rsidRDefault="00E215B8">
      <w:pPr>
        <w:pStyle w:val="RulesParagraph"/>
        <w:tabs>
          <w:tab w:val="left" w:pos="1260"/>
        </w:tabs>
        <w:ind w:left="1260" w:hanging="540"/>
        <w:jc w:val="left"/>
      </w:pPr>
      <w:r>
        <w:t>(30)</w:t>
      </w:r>
      <w:r>
        <w:tab/>
        <w:t>Ratio of Class A indicator taxa. Count the number of Class A indicator taxa as listed in Section 3(D) that are present in the community and divide by 7 (total possible number).</w:t>
      </w:r>
    </w:p>
    <w:p w14:paraId="62F8BA47" w14:textId="77777777" w:rsidR="00E215B8" w:rsidRDefault="00E215B8">
      <w:pPr>
        <w:pStyle w:val="RulesParagraph"/>
        <w:jc w:val="left"/>
      </w:pPr>
    </w:p>
    <w:p w14:paraId="7B0F127A" w14:textId="77777777" w:rsidR="00E215B8" w:rsidRDefault="00E215B8">
      <w:pPr>
        <w:pStyle w:val="RulesSub-section"/>
        <w:jc w:val="left"/>
        <w:rPr>
          <w:b/>
        </w:rPr>
      </w:pPr>
      <w:r>
        <w:rPr>
          <w:b/>
        </w:rPr>
        <w:t>D.</w:t>
      </w:r>
      <w:r>
        <w:rPr>
          <w:b/>
        </w:rPr>
        <w:tab/>
        <w:t>Indicator taxa for Class A</w:t>
      </w:r>
    </w:p>
    <w:p w14:paraId="0C44C69D" w14:textId="77777777" w:rsidR="00E215B8" w:rsidRDefault="00E215B8">
      <w:pPr>
        <w:pStyle w:val="RulesSub-section"/>
        <w:jc w:val="left"/>
      </w:pPr>
    </w:p>
    <w:p w14:paraId="458424EA" w14:textId="77777777" w:rsidR="00E215B8" w:rsidRDefault="00E215B8">
      <w:pPr>
        <w:pStyle w:val="RulesSub-section"/>
        <w:tabs>
          <w:tab w:val="left" w:pos="2880"/>
        </w:tabs>
        <w:ind w:firstLine="0"/>
        <w:jc w:val="left"/>
      </w:pPr>
      <w:r>
        <w:rPr>
          <w:i/>
        </w:rPr>
        <w:t>Brachycentrus</w:t>
      </w:r>
      <w:r>
        <w:t xml:space="preserve"> ---</w:t>
      </w:r>
      <w:r>
        <w:tab/>
        <w:t>(Trichoptera: Brachycentridae)</w:t>
      </w:r>
    </w:p>
    <w:p w14:paraId="79890177" w14:textId="77777777" w:rsidR="00E215B8" w:rsidRDefault="00E215B8">
      <w:pPr>
        <w:pStyle w:val="RulesSub-section"/>
        <w:tabs>
          <w:tab w:val="left" w:pos="2880"/>
        </w:tabs>
        <w:ind w:firstLine="0"/>
        <w:jc w:val="left"/>
      </w:pPr>
      <w:r>
        <w:rPr>
          <w:i/>
        </w:rPr>
        <w:t>Serratella --------</w:t>
      </w:r>
      <w:r>
        <w:rPr>
          <w:i/>
        </w:rPr>
        <w:tab/>
      </w:r>
      <w:r>
        <w:t>(Ephemeroptera: Ephemerellidae)</w:t>
      </w:r>
    </w:p>
    <w:p w14:paraId="180A37FB" w14:textId="77777777" w:rsidR="00E215B8" w:rsidRDefault="00E215B8">
      <w:pPr>
        <w:pStyle w:val="RulesSub-section"/>
        <w:tabs>
          <w:tab w:val="left" w:pos="2880"/>
        </w:tabs>
        <w:ind w:firstLine="0"/>
        <w:jc w:val="left"/>
      </w:pPr>
      <w:r>
        <w:rPr>
          <w:i/>
        </w:rPr>
        <w:t>Leucrocuta</w:t>
      </w:r>
      <w:r>
        <w:t xml:space="preserve"> -------</w:t>
      </w:r>
      <w:r>
        <w:tab/>
        <w:t>(Ephemeroptera: Heptageniidae)</w:t>
      </w:r>
    </w:p>
    <w:p w14:paraId="5B125480" w14:textId="77777777" w:rsidR="00E215B8" w:rsidRDefault="00E215B8">
      <w:pPr>
        <w:pStyle w:val="RulesSub-section"/>
        <w:tabs>
          <w:tab w:val="left" w:pos="2880"/>
        </w:tabs>
        <w:ind w:firstLine="0"/>
        <w:jc w:val="left"/>
      </w:pPr>
      <w:r>
        <w:rPr>
          <w:i/>
        </w:rPr>
        <w:t>Glossosoma</w:t>
      </w:r>
      <w:r>
        <w:t xml:space="preserve"> ------</w:t>
      </w:r>
      <w:r>
        <w:tab/>
        <w:t>(Trichoptera: Glossosomatidae)</w:t>
      </w:r>
    </w:p>
    <w:p w14:paraId="694094CE" w14:textId="77777777" w:rsidR="00E215B8" w:rsidRDefault="00E215B8">
      <w:pPr>
        <w:pStyle w:val="RulesSub-section"/>
        <w:tabs>
          <w:tab w:val="left" w:pos="2880"/>
        </w:tabs>
        <w:ind w:firstLine="0"/>
        <w:jc w:val="left"/>
      </w:pPr>
      <w:r>
        <w:rPr>
          <w:i/>
        </w:rPr>
        <w:t>Paragnetina</w:t>
      </w:r>
      <w:r>
        <w:t xml:space="preserve"> -----</w:t>
      </w:r>
      <w:r>
        <w:tab/>
        <w:t>(Plecoptera: Perlidae)</w:t>
      </w:r>
    </w:p>
    <w:p w14:paraId="6D9988A9" w14:textId="77777777" w:rsidR="00E215B8" w:rsidRDefault="00E215B8">
      <w:pPr>
        <w:pStyle w:val="RulesSub-section"/>
        <w:tabs>
          <w:tab w:val="left" w:pos="2880"/>
        </w:tabs>
        <w:ind w:firstLine="0"/>
        <w:jc w:val="left"/>
      </w:pPr>
      <w:r>
        <w:rPr>
          <w:i/>
        </w:rPr>
        <w:t>Eurylophella ------</w:t>
      </w:r>
      <w:r>
        <w:rPr>
          <w:i/>
        </w:rPr>
        <w:tab/>
      </w:r>
      <w:r>
        <w:t>(Ephemeroptera: Ephemerellidae)</w:t>
      </w:r>
    </w:p>
    <w:p w14:paraId="361CB5D4" w14:textId="77777777" w:rsidR="00E215B8" w:rsidRDefault="00E215B8">
      <w:pPr>
        <w:pStyle w:val="RulesSub-section"/>
        <w:tabs>
          <w:tab w:val="left" w:pos="2880"/>
        </w:tabs>
        <w:ind w:firstLine="0"/>
        <w:jc w:val="left"/>
      </w:pPr>
      <w:r>
        <w:rPr>
          <w:i/>
        </w:rPr>
        <w:t>Psilotreta</w:t>
      </w:r>
      <w:r>
        <w:t xml:space="preserve"> --------</w:t>
      </w:r>
      <w:r>
        <w:tab/>
        <w:t>(Trichoptera: Odontoceridae)</w:t>
      </w:r>
    </w:p>
    <w:p w14:paraId="0678585E" w14:textId="77777777" w:rsidR="00E215B8" w:rsidRDefault="00E215B8">
      <w:pPr>
        <w:pStyle w:val="RulesSub-section"/>
        <w:jc w:val="left"/>
        <w:rPr>
          <w:b/>
        </w:rPr>
      </w:pPr>
    </w:p>
    <w:p w14:paraId="51E2B32A" w14:textId="77777777" w:rsidR="00E215B8" w:rsidRDefault="00E215B8">
      <w:pPr>
        <w:pStyle w:val="RulesSub-section"/>
        <w:jc w:val="left"/>
        <w:rPr>
          <w:b/>
        </w:rPr>
      </w:pPr>
      <w:r>
        <w:rPr>
          <w:b/>
        </w:rPr>
        <w:t>E.</w:t>
      </w:r>
      <w:r>
        <w:rPr>
          <w:b/>
        </w:rPr>
        <w:tab/>
        <w:t>Family functional groups</w:t>
      </w:r>
    </w:p>
    <w:p w14:paraId="010021C3" w14:textId="77777777" w:rsidR="00E215B8" w:rsidRDefault="00E215B8">
      <w:pPr>
        <w:pStyle w:val="RulesSub-section"/>
        <w:jc w:val="left"/>
      </w:pPr>
    </w:p>
    <w:p w14:paraId="7D1BDE99" w14:textId="77777777" w:rsidR="00E215B8" w:rsidRDefault="00E215B8">
      <w:pPr>
        <w:pStyle w:val="RulesSub-section"/>
        <w:ind w:firstLine="0"/>
        <w:jc w:val="left"/>
      </w:pPr>
      <w:r>
        <w:t>PLECOPTERA</w:t>
      </w:r>
    </w:p>
    <w:p w14:paraId="31378C98" w14:textId="77777777" w:rsidR="00E215B8" w:rsidRDefault="00E215B8">
      <w:pPr>
        <w:pStyle w:val="RulesSub-section"/>
        <w:jc w:val="left"/>
      </w:pPr>
    </w:p>
    <w:p w14:paraId="3B196FB9" w14:textId="77777777" w:rsidR="00E215B8" w:rsidRDefault="00E215B8">
      <w:pPr>
        <w:pStyle w:val="RulesSub-section"/>
        <w:jc w:val="left"/>
      </w:pPr>
      <w:r>
        <w:tab/>
        <w:t>Perlidae</w:t>
      </w:r>
    </w:p>
    <w:p w14:paraId="59DFD124" w14:textId="77777777" w:rsidR="00E215B8" w:rsidRDefault="00E215B8">
      <w:pPr>
        <w:pStyle w:val="RulesSub-section"/>
        <w:tabs>
          <w:tab w:val="left" w:pos="3600"/>
        </w:tabs>
        <w:jc w:val="left"/>
        <w:rPr>
          <w:i/>
        </w:rPr>
      </w:pPr>
      <w:r>
        <w:tab/>
      </w:r>
      <w:r>
        <w:rPr>
          <w:i/>
        </w:rPr>
        <w:t>Acroneuria</w:t>
      </w:r>
      <w:r>
        <w:rPr>
          <w:i/>
        </w:rPr>
        <w:tab/>
        <w:t>Agnetina</w:t>
      </w:r>
    </w:p>
    <w:p w14:paraId="7A67301C" w14:textId="77777777" w:rsidR="00E215B8" w:rsidRDefault="00E215B8">
      <w:pPr>
        <w:pStyle w:val="RulesSub-section"/>
        <w:tabs>
          <w:tab w:val="left" w:pos="3600"/>
        </w:tabs>
        <w:jc w:val="left"/>
        <w:rPr>
          <w:i/>
        </w:rPr>
      </w:pPr>
      <w:r>
        <w:rPr>
          <w:i/>
        </w:rPr>
        <w:tab/>
        <w:t>Attaneuria</w:t>
      </w:r>
      <w:r>
        <w:rPr>
          <w:i/>
        </w:rPr>
        <w:tab/>
        <w:t>Beloneuria</w:t>
      </w:r>
    </w:p>
    <w:p w14:paraId="63ADA0CD" w14:textId="77777777" w:rsidR="00E215B8" w:rsidRDefault="00E215B8">
      <w:pPr>
        <w:pStyle w:val="RulesSub-section"/>
        <w:tabs>
          <w:tab w:val="left" w:pos="3600"/>
        </w:tabs>
        <w:jc w:val="left"/>
        <w:rPr>
          <w:i/>
        </w:rPr>
      </w:pPr>
      <w:r>
        <w:rPr>
          <w:i/>
        </w:rPr>
        <w:tab/>
        <w:t>Eccoptura</w:t>
      </w:r>
      <w:r>
        <w:rPr>
          <w:i/>
        </w:rPr>
        <w:tab/>
        <w:t>Neoperla</w:t>
      </w:r>
    </w:p>
    <w:p w14:paraId="16FEB16A" w14:textId="77777777" w:rsidR="00E215B8" w:rsidRDefault="00E215B8">
      <w:pPr>
        <w:pStyle w:val="RulesSub-section"/>
        <w:tabs>
          <w:tab w:val="left" w:pos="3600"/>
        </w:tabs>
        <w:jc w:val="left"/>
        <w:rPr>
          <w:i/>
        </w:rPr>
      </w:pPr>
      <w:r>
        <w:rPr>
          <w:i/>
        </w:rPr>
        <w:tab/>
        <w:t>Paragnetina</w:t>
      </w:r>
      <w:r>
        <w:rPr>
          <w:i/>
        </w:rPr>
        <w:tab/>
        <w:t>Perlesta</w:t>
      </w:r>
    </w:p>
    <w:p w14:paraId="43E8FA49" w14:textId="77777777" w:rsidR="00E215B8" w:rsidRDefault="00E215B8">
      <w:pPr>
        <w:pStyle w:val="RulesSub-section"/>
        <w:tabs>
          <w:tab w:val="left" w:pos="3600"/>
        </w:tabs>
        <w:jc w:val="left"/>
        <w:rPr>
          <w:i/>
        </w:rPr>
      </w:pPr>
      <w:r>
        <w:rPr>
          <w:i/>
        </w:rPr>
        <w:tab/>
        <w:t>Perlinella</w:t>
      </w:r>
    </w:p>
    <w:p w14:paraId="5BD6A6FF" w14:textId="77777777" w:rsidR="00E215B8" w:rsidRDefault="00E215B8">
      <w:pPr>
        <w:pStyle w:val="RulesSub-section"/>
        <w:tabs>
          <w:tab w:val="left" w:pos="3600"/>
        </w:tabs>
        <w:jc w:val="left"/>
        <w:rPr>
          <w:i/>
        </w:rPr>
      </w:pPr>
    </w:p>
    <w:p w14:paraId="54D174BA" w14:textId="77777777" w:rsidR="00E215B8" w:rsidRDefault="00E215B8">
      <w:pPr>
        <w:pStyle w:val="RulesSub-section"/>
        <w:tabs>
          <w:tab w:val="left" w:pos="3600"/>
        </w:tabs>
        <w:jc w:val="left"/>
      </w:pPr>
    </w:p>
    <w:p w14:paraId="0277F996" w14:textId="77777777" w:rsidR="00E215B8" w:rsidRDefault="00E215B8">
      <w:pPr>
        <w:pStyle w:val="RulesSub-section"/>
        <w:jc w:val="left"/>
      </w:pPr>
    </w:p>
    <w:p w14:paraId="4FAEA630" w14:textId="77777777" w:rsidR="00E215B8" w:rsidRDefault="00E215B8">
      <w:pPr>
        <w:pStyle w:val="RulesSub-section"/>
        <w:ind w:firstLine="0"/>
        <w:jc w:val="left"/>
        <w:outlineLvl w:val="0"/>
      </w:pPr>
      <w:r>
        <w:br w:type="page"/>
        <w:t>CHIRONOMIDAE</w:t>
      </w:r>
    </w:p>
    <w:p w14:paraId="7A2A7034" w14:textId="77777777" w:rsidR="00E215B8" w:rsidRDefault="00E215B8">
      <w:pPr>
        <w:pStyle w:val="RulesSub-section"/>
        <w:jc w:val="left"/>
      </w:pPr>
    </w:p>
    <w:p w14:paraId="491F79E5" w14:textId="77777777" w:rsidR="00E215B8" w:rsidRDefault="00E215B8">
      <w:pPr>
        <w:pStyle w:val="RulesSub-section"/>
        <w:jc w:val="left"/>
        <w:outlineLvl w:val="0"/>
      </w:pPr>
      <w:r>
        <w:tab/>
        <w:t>Tanypodinae</w:t>
      </w:r>
    </w:p>
    <w:p w14:paraId="57941B89" w14:textId="77777777" w:rsidR="00E215B8" w:rsidRDefault="00E215B8">
      <w:pPr>
        <w:pStyle w:val="RulesSub-section"/>
        <w:tabs>
          <w:tab w:val="left" w:pos="3600"/>
        </w:tabs>
        <w:jc w:val="left"/>
        <w:rPr>
          <w:i/>
        </w:rPr>
      </w:pPr>
      <w:r>
        <w:tab/>
      </w:r>
      <w:r>
        <w:rPr>
          <w:i/>
        </w:rPr>
        <w:t>Ablabesmyia</w:t>
      </w:r>
      <w:r>
        <w:rPr>
          <w:i/>
        </w:rPr>
        <w:tab/>
        <w:t>Clinotanypus</w:t>
      </w:r>
    </w:p>
    <w:p w14:paraId="67F12C56" w14:textId="77777777" w:rsidR="00E215B8" w:rsidRDefault="00E215B8">
      <w:pPr>
        <w:pStyle w:val="RulesSub-section"/>
        <w:tabs>
          <w:tab w:val="left" w:pos="3600"/>
        </w:tabs>
        <w:jc w:val="left"/>
        <w:rPr>
          <w:i/>
        </w:rPr>
      </w:pPr>
      <w:r>
        <w:rPr>
          <w:i/>
        </w:rPr>
        <w:tab/>
        <w:t>Coelotanypus</w:t>
      </w:r>
      <w:r>
        <w:rPr>
          <w:i/>
        </w:rPr>
        <w:tab/>
        <w:t>Conchapelopia</w:t>
      </w:r>
    </w:p>
    <w:p w14:paraId="2A3EC9B8" w14:textId="77777777" w:rsidR="00E215B8" w:rsidRDefault="00E215B8">
      <w:pPr>
        <w:pStyle w:val="RulesSub-section"/>
        <w:tabs>
          <w:tab w:val="left" w:pos="3600"/>
        </w:tabs>
        <w:jc w:val="left"/>
        <w:rPr>
          <w:i/>
        </w:rPr>
      </w:pPr>
      <w:r>
        <w:rPr>
          <w:i/>
        </w:rPr>
        <w:tab/>
        <w:t>Djalmabatista</w:t>
      </w:r>
      <w:r>
        <w:rPr>
          <w:i/>
        </w:rPr>
        <w:tab/>
        <w:t>Guttipelopia</w:t>
      </w:r>
    </w:p>
    <w:p w14:paraId="45CD4F97" w14:textId="77777777" w:rsidR="00E215B8" w:rsidRDefault="00E215B8">
      <w:pPr>
        <w:pStyle w:val="RulesSub-section"/>
        <w:tabs>
          <w:tab w:val="left" w:pos="3600"/>
        </w:tabs>
        <w:jc w:val="left"/>
        <w:rPr>
          <w:i/>
        </w:rPr>
      </w:pPr>
      <w:r>
        <w:rPr>
          <w:i/>
        </w:rPr>
        <w:tab/>
        <w:t>Hudsonimyia</w:t>
      </w:r>
      <w:r>
        <w:rPr>
          <w:i/>
        </w:rPr>
        <w:tab/>
        <w:t>Labrundinia</w:t>
      </w:r>
    </w:p>
    <w:p w14:paraId="70733316" w14:textId="77777777" w:rsidR="00E215B8" w:rsidRDefault="00E215B8">
      <w:pPr>
        <w:pStyle w:val="RulesSub-section"/>
        <w:tabs>
          <w:tab w:val="left" w:pos="3600"/>
        </w:tabs>
        <w:jc w:val="left"/>
        <w:rPr>
          <w:i/>
        </w:rPr>
      </w:pPr>
      <w:r>
        <w:rPr>
          <w:i/>
        </w:rPr>
        <w:tab/>
        <w:t>Larsia</w:t>
      </w:r>
      <w:r>
        <w:rPr>
          <w:i/>
        </w:rPr>
        <w:tab/>
        <w:t>Meropelopia</w:t>
      </w:r>
    </w:p>
    <w:p w14:paraId="0E7BCE07" w14:textId="77777777" w:rsidR="00E215B8" w:rsidRDefault="00E215B8">
      <w:pPr>
        <w:pStyle w:val="RulesSub-section"/>
        <w:tabs>
          <w:tab w:val="left" w:pos="3600"/>
        </w:tabs>
        <w:jc w:val="left"/>
        <w:rPr>
          <w:i/>
        </w:rPr>
      </w:pPr>
      <w:r>
        <w:rPr>
          <w:i/>
        </w:rPr>
        <w:tab/>
        <w:t>Natarsia</w:t>
      </w:r>
      <w:r>
        <w:rPr>
          <w:i/>
        </w:rPr>
        <w:tab/>
        <w:t>Nilotanypus</w:t>
      </w:r>
    </w:p>
    <w:p w14:paraId="3E9B9FE9" w14:textId="77777777" w:rsidR="00E215B8" w:rsidRDefault="00E215B8">
      <w:pPr>
        <w:pStyle w:val="RulesSub-section"/>
        <w:tabs>
          <w:tab w:val="left" w:pos="3600"/>
        </w:tabs>
        <w:jc w:val="left"/>
        <w:rPr>
          <w:i/>
        </w:rPr>
      </w:pPr>
      <w:r>
        <w:rPr>
          <w:i/>
        </w:rPr>
        <w:tab/>
        <w:t>Paramerina</w:t>
      </w:r>
      <w:r>
        <w:rPr>
          <w:i/>
        </w:rPr>
        <w:tab/>
        <w:t>Pentaneura</w:t>
      </w:r>
    </w:p>
    <w:p w14:paraId="73527E6A" w14:textId="77777777" w:rsidR="00E215B8" w:rsidRDefault="00E215B8">
      <w:pPr>
        <w:pStyle w:val="RulesSub-section"/>
        <w:tabs>
          <w:tab w:val="left" w:pos="3600"/>
        </w:tabs>
        <w:jc w:val="left"/>
        <w:rPr>
          <w:i/>
        </w:rPr>
      </w:pPr>
      <w:r>
        <w:rPr>
          <w:i/>
        </w:rPr>
        <w:tab/>
        <w:t>Procladius</w:t>
      </w:r>
      <w:r>
        <w:rPr>
          <w:i/>
        </w:rPr>
        <w:tab/>
        <w:t>Psectrotanypus</w:t>
      </w:r>
    </w:p>
    <w:p w14:paraId="3EC8A15E" w14:textId="77777777" w:rsidR="00E215B8" w:rsidRDefault="00E215B8">
      <w:pPr>
        <w:pStyle w:val="RulesSub-section"/>
        <w:tabs>
          <w:tab w:val="left" w:pos="3600"/>
        </w:tabs>
        <w:jc w:val="left"/>
        <w:rPr>
          <w:i/>
        </w:rPr>
      </w:pPr>
      <w:r>
        <w:rPr>
          <w:i/>
        </w:rPr>
        <w:tab/>
        <w:t>Rheopelopia</w:t>
      </w:r>
      <w:r>
        <w:rPr>
          <w:i/>
        </w:rPr>
        <w:tab/>
        <w:t>Tanypus</w:t>
      </w:r>
    </w:p>
    <w:p w14:paraId="31E36C8A" w14:textId="77777777" w:rsidR="00E215B8" w:rsidRDefault="00E215B8">
      <w:pPr>
        <w:pStyle w:val="RulesSub-section"/>
        <w:tabs>
          <w:tab w:val="left" w:pos="3600"/>
        </w:tabs>
        <w:jc w:val="left"/>
        <w:rPr>
          <w:i/>
        </w:rPr>
      </w:pPr>
      <w:r>
        <w:rPr>
          <w:i/>
        </w:rPr>
        <w:tab/>
        <w:t>Telopelopia</w:t>
      </w:r>
      <w:r>
        <w:rPr>
          <w:i/>
        </w:rPr>
        <w:tab/>
        <w:t>Thienemannimyia</w:t>
      </w:r>
    </w:p>
    <w:p w14:paraId="7CC7B85B" w14:textId="77777777" w:rsidR="00E215B8" w:rsidRDefault="00E215B8">
      <w:pPr>
        <w:pStyle w:val="RulesSub-section"/>
        <w:tabs>
          <w:tab w:val="left" w:pos="3600"/>
        </w:tabs>
        <w:jc w:val="left"/>
        <w:rPr>
          <w:i/>
        </w:rPr>
      </w:pPr>
      <w:r>
        <w:rPr>
          <w:i/>
        </w:rPr>
        <w:tab/>
        <w:t>Trissopelopia</w:t>
      </w:r>
      <w:r>
        <w:rPr>
          <w:i/>
        </w:rPr>
        <w:tab/>
        <w:t>Zavrelimyia</w:t>
      </w:r>
    </w:p>
    <w:p w14:paraId="14F86D2D" w14:textId="77777777" w:rsidR="00E215B8" w:rsidRDefault="00E215B8">
      <w:pPr>
        <w:pStyle w:val="RulesSub-section"/>
        <w:jc w:val="left"/>
      </w:pPr>
    </w:p>
    <w:p w14:paraId="19812367" w14:textId="77777777" w:rsidR="00E215B8" w:rsidRDefault="00E215B8">
      <w:pPr>
        <w:pStyle w:val="RulesSub-section"/>
        <w:jc w:val="left"/>
        <w:outlineLvl w:val="0"/>
      </w:pPr>
      <w:r>
        <w:tab/>
        <w:t>Chironomini</w:t>
      </w:r>
    </w:p>
    <w:p w14:paraId="0A37E7E9" w14:textId="77777777" w:rsidR="00E215B8" w:rsidRDefault="00E215B8">
      <w:pPr>
        <w:pStyle w:val="RulesSub-section"/>
        <w:tabs>
          <w:tab w:val="left" w:pos="3600"/>
        </w:tabs>
        <w:jc w:val="left"/>
        <w:rPr>
          <w:i/>
        </w:rPr>
      </w:pPr>
      <w:r>
        <w:tab/>
      </w:r>
      <w:r>
        <w:rPr>
          <w:i/>
        </w:rPr>
        <w:t>Pseudochironomus</w:t>
      </w:r>
      <w:r>
        <w:rPr>
          <w:i/>
        </w:rPr>
        <w:tab/>
        <w:t>Axarus</w:t>
      </w:r>
    </w:p>
    <w:p w14:paraId="1DC87FAF" w14:textId="77777777" w:rsidR="00E215B8" w:rsidRDefault="00E215B8">
      <w:pPr>
        <w:pStyle w:val="RulesSub-section"/>
        <w:tabs>
          <w:tab w:val="left" w:pos="3600"/>
        </w:tabs>
        <w:jc w:val="left"/>
        <w:rPr>
          <w:i/>
        </w:rPr>
      </w:pPr>
      <w:r>
        <w:rPr>
          <w:i/>
        </w:rPr>
        <w:tab/>
        <w:t>Chironomus</w:t>
      </w:r>
      <w:r>
        <w:rPr>
          <w:i/>
        </w:rPr>
        <w:tab/>
        <w:t>Cladopelma</w:t>
      </w:r>
    </w:p>
    <w:p w14:paraId="2FD70C3B" w14:textId="77777777" w:rsidR="00E215B8" w:rsidRDefault="00E215B8">
      <w:pPr>
        <w:pStyle w:val="RulesSub-section"/>
        <w:tabs>
          <w:tab w:val="left" w:pos="3600"/>
        </w:tabs>
        <w:jc w:val="left"/>
        <w:rPr>
          <w:i/>
        </w:rPr>
      </w:pPr>
      <w:r>
        <w:rPr>
          <w:i/>
        </w:rPr>
        <w:tab/>
        <w:t>Cryptochironomus</w:t>
      </w:r>
      <w:r>
        <w:rPr>
          <w:i/>
        </w:rPr>
        <w:tab/>
        <w:t>Cryptotendipes</w:t>
      </w:r>
    </w:p>
    <w:p w14:paraId="67FCFAFD" w14:textId="77777777" w:rsidR="00E215B8" w:rsidRDefault="00E215B8">
      <w:pPr>
        <w:pStyle w:val="RulesSub-section"/>
        <w:tabs>
          <w:tab w:val="left" w:pos="3600"/>
        </w:tabs>
        <w:jc w:val="left"/>
        <w:rPr>
          <w:i/>
        </w:rPr>
      </w:pPr>
      <w:r>
        <w:rPr>
          <w:i/>
        </w:rPr>
        <w:tab/>
        <w:t>Demicryptochironomus</w:t>
      </w:r>
      <w:r>
        <w:rPr>
          <w:i/>
        </w:rPr>
        <w:tab/>
        <w:t>Dicrotendipes</w:t>
      </w:r>
    </w:p>
    <w:p w14:paraId="6F35A7A8" w14:textId="77777777" w:rsidR="00E215B8" w:rsidRDefault="00E215B8">
      <w:pPr>
        <w:pStyle w:val="RulesSub-section"/>
        <w:tabs>
          <w:tab w:val="left" w:pos="3600"/>
        </w:tabs>
        <w:jc w:val="left"/>
        <w:rPr>
          <w:i/>
        </w:rPr>
      </w:pPr>
      <w:r>
        <w:rPr>
          <w:i/>
        </w:rPr>
        <w:tab/>
        <w:t>Einfeldia</w:t>
      </w:r>
      <w:r>
        <w:rPr>
          <w:i/>
        </w:rPr>
        <w:tab/>
        <w:t>Endochironomus</w:t>
      </w:r>
    </w:p>
    <w:p w14:paraId="786DB983" w14:textId="77777777" w:rsidR="00E215B8" w:rsidRDefault="00E215B8">
      <w:pPr>
        <w:pStyle w:val="RulesSub-section"/>
        <w:tabs>
          <w:tab w:val="left" w:pos="3600"/>
        </w:tabs>
        <w:jc w:val="left"/>
        <w:rPr>
          <w:i/>
        </w:rPr>
      </w:pPr>
      <w:r>
        <w:rPr>
          <w:i/>
        </w:rPr>
        <w:tab/>
        <w:t>Glyptotendipes</w:t>
      </w:r>
      <w:r>
        <w:rPr>
          <w:i/>
        </w:rPr>
        <w:tab/>
        <w:t>Goeldichironomus</w:t>
      </w:r>
    </w:p>
    <w:p w14:paraId="2472BC92" w14:textId="77777777" w:rsidR="00E215B8" w:rsidRDefault="00E215B8">
      <w:pPr>
        <w:pStyle w:val="RulesSub-section"/>
        <w:tabs>
          <w:tab w:val="left" w:pos="3600"/>
        </w:tabs>
        <w:jc w:val="left"/>
        <w:rPr>
          <w:i/>
        </w:rPr>
      </w:pPr>
      <w:r>
        <w:rPr>
          <w:i/>
        </w:rPr>
        <w:tab/>
        <w:t>Harnischia</w:t>
      </w:r>
      <w:r>
        <w:rPr>
          <w:i/>
        </w:rPr>
        <w:tab/>
        <w:t>Kiefferulus</w:t>
      </w:r>
    </w:p>
    <w:p w14:paraId="60B8E8C1" w14:textId="77777777" w:rsidR="00E215B8" w:rsidRDefault="00E215B8">
      <w:pPr>
        <w:pStyle w:val="RulesSub-section"/>
        <w:tabs>
          <w:tab w:val="left" w:pos="3600"/>
        </w:tabs>
        <w:jc w:val="left"/>
        <w:rPr>
          <w:i/>
        </w:rPr>
      </w:pPr>
      <w:r>
        <w:rPr>
          <w:i/>
        </w:rPr>
        <w:tab/>
        <w:t>Lauterborniella</w:t>
      </w:r>
      <w:r>
        <w:rPr>
          <w:i/>
        </w:rPr>
        <w:tab/>
        <w:t>Microchironomus</w:t>
      </w:r>
    </w:p>
    <w:p w14:paraId="30C62B66" w14:textId="77777777" w:rsidR="00E215B8" w:rsidRDefault="00E215B8">
      <w:pPr>
        <w:pStyle w:val="RulesSub-section"/>
        <w:tabs>
          <w:tab w:val="left" w:pos="3600"/>
        </w:tabs>
        <w:jc w:val="left"/>
        <w:rPr>
          <w:i/>
        </w:rPr>
      </w:pPr>
      <w:r>
        <w:rPr>
          <w:i/>
        </w:rPr>
        <w:tab/>
        <w:t>Microtendipes</w:t>
      </w:r>
      <w:r>
        <w:rPr>
          <w:i/>
        </w:rPr>
        <w:tab/>
        <w:t>Nilothauma</w:t>
      </w:r>
    </w:p>
    <w:p w14:paraId="3D7BC87D" w14:textId="77777777" w:rsidR="00E215B8" w:rsidRDefault="00E215B8">
      <w:pPr>
        <w:pStyle w:val="RulesSub-section"/>
        <w:tabs>
          <w:tab w:val="left" w:pos="3600"/>
        </w:tabs>
        <w:jc w:val="left"/>
        <w:rPr>
          <w:i/>
        </w:rPr>
      </w:pPr>
      <w:r>
        <w:rPr>
          <w:i/>
        </w:rPr>
        <w:tab/>
        <w:t>Pagastiella</w:t>
      </w:r>
      <w:r>
        <w:rPr>
          <w:i/>
        </w:rPr>
        <w:tab/>
        <w:t>Parachironomus</w:t>
      </w:r>
    </w:p>
    <w:p w14:paraId="50C7347B" w14:textId="77777777" w:rsidR="00E215B8" w:rsidRDefault="00E215B8">
      <w:pPr>
        <w:pStyle w:val="RulesSub-section"/>
        <w:tabs>
          <w:tab w:val="left" w:pos="3600"/>
        </w:tabs>
        <w:jc w:val="left"/>
        <w:rPr>
          <w:i/>
        </w:rPr>
      </w:pPr>
      <w:r>
        <w:rPr>
          <w:i/>
        </w:rPr>
        <w:tab/>
        <w:t>Paracladopelma</w:t>
      </w:r>
      <w:r>
        <w:rPr>
          <w:i/>
        </w:rPr>
        <w:tab/>
        <w:t>Paralauterborniella</w:t>
      </w:r>
    </w:p>
    <w:p w14:paraId="0535410F" w14:textId="77777777" w:rsidR="00E215B8" w:rsidRDefault="00E215B8">
      <w:pPr>
        <w:pStyle w:val="RulesSub-section"/>
        <w:tabs>
          <w:tab w:val="left" w:pos="3600"/>
        </w:tabs>
        <w:jc w:val="left"/>
        <w:rPr>
          <w:i/>
        </w:rPr>
      </w:pPr>
      <w:r>
        <w:rPr>
          <w:i/>
        </w:rPr>
        <w:tab/>
        <w:t>Paratendipes</w:t>
      </w:r>
      <w:r>
        <w:rPr>
          <w:i/>
        </w:rPr>
        <w:tab/>
        <w:t>Phaenopsectra</w:t>
      </w:r>
    </w:p>
    <w:p w14:paraId="670D7EEA" w14:textId="77777777" w:rsidR="00E215B8" w:rsidRDefault="00E215B8">
      <w:pPr>
        <w:pStyle w:val="RulesSub-section"/>
        <w:tabs>
          <w:tab w:val="left" w:pos="3600"/>
        </w:tabs>
        <w:jc w:val="left"/>
        <w:rPr>
          <w:i/>
        </w:rPr>
      </w:pPr>
      <w:r>
        <w:rPr>
          <w:i/>
        </w:rPr>
        <w:tab/>
        <w:t>Polypedilum</w:t>
      </w:r>
      <w:r>
        <w:rPr>
          <w:i/>
        </w:rPr>
        <w:tab/>
        <w:t>Robackia</w:t>
      </w:r>
    </w:p>
    <w:p w14:paraId="0BCAC621" w14:textId="77777777" w:rsidR="00E215B8" w:rsidRDefault="00E215B8">
      <w:pPr>
        <w:pStyle w:val="RulesSub-section"/>
        <w:tabs>
          <w:tab w:val="left" w:pos="3600"/>
        </w:tabs>
        <w:jc w:val="left"/>
        <w:rPr>
          <w:i/>
        </w:rPr>
      </w:pPr>
      <w:r>
        <w:rPr>
          <w:i/>
        </w:rPr>
        <w:tab/>
        <w:t>Stelechomyia</w:t>
      </w:r>
      <w:r>
        <w:rPr>
          <w:i/>
        </w:rPr>
        <w:tab/>
        <w:t>Stenochironomus</w:t>
      </w:r>
    </w:p>
    <w:p w14:paraId="7D1FA1C6" w14:textId="77777777" w:rsidR="00E215B8" w:rsidRDefault="00E215B8">
      <w:pPr>
        <w:pStyle w:val="RulesSub-section"/>
        <w:tabs>
          <w:tab w:val="left" w:pos="3600"/>
        </w:tabs>
        <w:jc w:val="left"/>
        <w:rPr>
          <w:i/>
        </w:rPr>
      </w:pPr>
      <w:r>
        <w:rPr>
          <w:i/>
        </w:rPr>
        <w:tab/>
        <w:t>Stictochironomus</w:t>
      </w:r>
      <w:r>
        <w:rPr>
          <w:i/>
        </w:rPr>
        <w:tab/>
        <w:t>Tribelos</w:t>
      </w:r>
    </w:p>
    <w:p w14:paraId="418E1534" w14:textId="77777777" w:rsidR="00E215B8" w:rsidRDefault="00E215B8">
      <w:pPr>
        <w:pStyle w:val="RulesSub-section"/>
        <w:tabs>
          <w:tab w:val="left" w:pos="3600"/>
        </w:tabs>
        <w:jc w:val="left"/>
      </w:pPr>
      <w:r>
        <w:rPr>
          <w:i/>
        </w:rPr>
        <w:tab/>
        <w:t>Xenochironomus</w:t>
      </w:r>
    </w:p>
    <w:p w14:paraId="02D03181" w14:textId="77777777" w:rsidR="00E215B8" w:rsidRDefault="00E215B8">
      <w:pPr>
        <w:pStyle w:val="RulesSub-section"/>
        <w:jc w:val="left"/>
      </w:pPr>
      <w:r>
        <w:br w:type="page"/>
      </w:r>
    </w:p>
    <w:p w14:paraId="0807CB87" w14:textId="77777777" w:rsidR="00E215B8" w:rsidRDefault="00E215B8">
      <w:pPr>
        <w:pStyle w:val="RulesSub-section"/>
        <w:jc w:val="left"/>
        <w:rPr>
          <w:b/>
        </w:rPr>
      </w:pPr>
      <w:r>
        <w:rPr>
          <w:b/>
        </w:rPr>
        <w:t>F.</w:t>
      </w:r>
      <w:r>
        <w:rPr>
          <w:b/>
        </w:rPr>
        <w:tab/>
        <w:t>Model coefficients</w:t>
      </w:r>
    </w:p>
    <w:p w14:paraId="2E17AD39" w14:textId="77777777" w:rsidR="00E215B8" w:rsidRDefault="00E215B8">
      <w:pPr>
        <w:pStyle w:val="RulesSub-section"/>
        <w:jc w:val="left"/>
      </w:pPr>
    </w:p>
    <w:p w14:paraId="5D5D307F" w14:textId="77777777" w:rsidR="00E215B8" w:rsidRDefault="00E215B8">
      <w:pPr>
        <w:pStyle w:val="RulesSub-section"/>
        <w:ind w:firstLine="0"/>
        <w:jc w:val="left"/>
        <w:outlineLvl w:val="0"/>
        <w:rPr>
          <w:b/>
        </w:rPr>
      </w:pPr>
      <w:r>
        <w:rPr>
          <w:b/>
        </w:rPr>
        <w:t>First Stage Model</w:t>
      </w:r>
    </w:p>
    <w:p w14:paraId="5B1A700F" w14:textId="77777777" w:rsidR="00E215B8" w:rsidRDefault="00E215B8">
      <w:pPr>
        <w:pStyle w:val="RulesSub-section"/>
        <w:ind w:hanging="720"/>
        <w:jc w:val="center"/>
        <w:outlineLvl w:val="0"/>
        <w:rPr>
          <w:b/>
        </w:rPr>
      </w:pPr>
      <w:r>
        <w:rPr>
          <w:b/>
        </w:rPr>
        <w:t>Coefficients</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070"/>
        <w:gridCol w:w="1170"/>
        <w:gridCol w:w="1260"/>
        <w:gridCol w:w="1440"/>
        <w:gridCol w:w="1800"/>
      </w:tblGrid>
      <w:tr w:rsidR="00D172EB" w14:paraId="300AE15C" w14:textId="77777777">
        <w:tc>
          <w:tcPr>
            <w:tcW w:w="1080" w:type="dxa"/>
          </w:tcPr>
          <w:p w14:paraId="2049D19C" w14:textId="77777777" w:rsidR="00E215B8" w:rsidRDefault="00E215B8">
            <w:pPr>
              <w:pStyle w:val="RulesSub-section"/>
              <w:ind w:left="0" w:firstLine="0"/>
              <w:jc w:val="left"/>
              <w:rPr>
                <w:b/>
              </w:rPr>
            </w:pPr>
            <w:r>
              <w:rPr>
                <w:b/>
              </w:rPr>
              <w:t>Variable number</w:t>
            </w:r>
          </w:p>
        </w:tc>
        <w:tc>
          <w:tcPr>
            <w:tcW w:w="2070" w:type="dxa"/>
          </w:tcPr>
          <w:p w14:paraId="4AFAFF33" w14:textId="77777777" w:rsidR="00E215B8" w:rsidRDefault="00E215B8">
            <w:pPr>
              <w:pStyle w:val="RulesSub-section"/>
              <w:ind w:left="0" w:firstLine="0"/>
              <w:jc w:val="left"/>
              <w:rPr>
                <w:b/>
              </w:rPr>
            </w:pPr>
            <w:r>
              <w:rPr>
                <w:b/>
              </w:rPr>
              <w:t>Transformation</w:t>
            </w:r>
          </w:p>
        </w:tc>
        <w:tc>
          <w:tcPr>
            <w:tcW w:w="1170" w:type="dxa"/>
          </w:tcPr>
          <w:p w14:paraId="1A1D23D7" w14:textId="77777777" w:rsidR="00E215B8" w:rsidRDefault="00E215B8">
            <w:pPr>
              <w:pStyle w:val="RulesSub-section"/>
              <w:ind w:left="0" w:firstLine="0"/>
              <w:jc w:val="left"/>
              <w:rPr>
                <w:b/>
              </w:rPr>
            </w:pPr>
            <w:r>
              <w:rPr>
                <w:b/>
              </w:rPr>
              <w:t>Class A</w:t>
            </w:r>
          </w:p>
        </w:tc>
        <w:tc>
          <w:tcPr>
            <w:tcW w:w="1260" w:type="dxa"/>
          </w:tcPr>
          <w:p w14:paraId="6AF4C08D" w14:textId="77777777" w:rsidR="00E215B8" w:rsidRDefault="00E215B8">
            <w:pPr>
              <w:pStyle w:val="RulesSub-section"/>
              <w:ind w:left="252" w:hanging="252"/>
              <w:jc w:val="left"/>
              <w:rPr>
                <w:b/>
              </w:rPr>
            </w:pPr>
            <w:r>
              <w:rPr>
                <w:b/>
              </w:rPr>
              <w:t>Class B</w:t>
            </w:r>
          </w:p>
        </w:tc>
        <w:tc>
          <w:tcPr>
            <w:tcW w:w="1440" w:type="dxa"/>
          </w:tcPr>
          <w:p w14:paraId="4A8BCC12" w14:textId="77777777" w:rsidR="00E215B8" w:rsidRDefault="00E215B8">
            <w:pPr>
              <w:pStyle w:val="RulesSub-section"/>
              <w:ind w:left="0" w:firstLine="0"/>
              <w:jc w:val="left"/>
              <w:rPr>
                <w:b/>
              </w:rPr>
            </w:pPr>
            <w:r>
              <w:rPr>
                <w:b/>
              </w:rPr>
              <w:t>Class C</w:t>
            </w:r>
          </w:p>
        </w:tc>
        <w:tc>
          <w:tcPr>
            <w:tcW w:w="1800" w:type="dxa"/>
          </w:tcPr>
          <w:p w14:paraId="7020A946" w14:textId="77777777" w:rsidR="00E215B8" w:rsidRDefault="00E215B8">
            <w:pPr>
              <w:pStyle w:val="RulesSub-section"/>
              <w:ind w:left="0" w:firstLine="0"/>
              <w:jc w:val="left"/>
              <w:rPr>
                <w:b/>
              </w:rPr>
            </w:pPr>
            <w:r>
              <w:rPr>
                <w:b/>
              </w:rPr>
              <w:t>Nonattainment</w:t>
            </w:r>
          </w:p>
        </w:tc>
      </w:tr>
      <w:tr w:rsidR="00D172EB" w14:paraId="63E3C74F" w14:textId="77777777">
        <w:tc>
          <w:tcPr>
            <w:tcW w:w="1080" w:type="dxa"/>
          </w:tcPr>
          <w:p w14:paraId="2C7454E0" w14:textId="77777777" w:rsidR="00E215B8" w:rsidRDefault="00E215B8">
            <w:pPr>
              <w:pStyle w:val="RulesSub-section"/>
              <w:ind w:left="0" w:firstLine="0"/>
              <w:jc w:val="left"/>
            </w:pPr>
            <w:r>
              <w:t>Constant</w:t>
            </w:r>
          </w:p>
        </w:tc>
        <w:tc>
          <w:tcPr>
            <w:tcW w:w="2070" w:type="dxa"/>
          </w:tcPr>
          <w:p w14:paraId="05E8CFAC" w14:textId="77777777" w:rsidR="00E215B8" w:rsidRDefault="00E215B8">
            <w:pPr>
              <w:pStyle w:val="RulesSub-section"/>
              <w:ind w:left="0" w:firstLine="0"/>
              <w:jc w:val="left"/>
            </w:pPr>
          </w:p>
        </w:tc>
        <w:tc>
          <w:tcPr>
            <w:tcW w:w="1170" w:type="dxa"/>
          </w:tcPr>
          <w:p w14:paraId="4F73B919" w14:textId="77777777" w:rsidR="00E215B8" w:rsidRDefault="00E215B8">
            <w:pPr>
              <w:pStyle w:val="RulesSub-section"/>
              <w:ind w:left="0" w:firstLine="0"/>
              <w:jc w:val="right"/>
            </w:pPr>
            <w:r>
              <w:t>-99.95508</w:t>
            </w:r>
          </w:p>
        </w:tc>
        <w:tc>
          <w:tcPr>
            <w:tcW w:w="1260" w:type="dxa"/>
          </w:tcPr>
          <w:p w14:paraId="2590D617" w14:textId="77777777" w:rsidR="00E215B8" w:rsidRDefault="00E215B8">
            <w:pPr>
              <w:pStyle w:val="RulesSub-section"/>
              <w:ind w:left="0" w:firstLine="0"/>
              <w:jc w:val="right"/>
            </w:pPr>
            <w:r>
              <w:t>-105.70948</w:t>
            </w:r>
          </w:p>
        </w:tc>
        <w:tc>
          <w:tcPr>
            <w:tcW w:w="1440" w:type="dxa"/>
          </w:tcPr>
          <w:p w14:paraId="4071FA4F" w14:textId="77777777" w:rsidR="00E215B8" w:rsidRDefault="00E215B8">
            <w:pPr>
              <w:pStyle w:val="RulesSub-section"/>
              <w:ind w:left="0" w:right="144" w:firstLine="0"/>
              <w:jc w:val="right"/>
            </w:pPr>
            <w:r>
              <w:t>-112.67581</w:t>
            </w:r>
          </w:p>
        </w:tc>
        <w:tc>
          <w:tcPr>
            <w:tcW w:w="1800" w:type="dxa"/>
          </w:tcPr>
          <w:p w14:paraId="6F9C8D40" w14:textId="77777777" w:rsidR="00E215B8" w:rsidRDefault="00E215B8">
            <w:pPr>
              <w:pStyle w:val="RulesSub-section"/>
              <w:ind w:left="0" w:right="288" w:firstLine="0"/>
              <w:jc w:val="right"/>
            </w:pPr>
            <w:r>
              <w:t>-107.74283</w:t>
            </w:r>
          </w:p>
        </w:tc>
      </w:tr>
      <w:tr w:rsidR="00D172EB" w14:paraId="5C906A75" w14:textId="77777777">
        <w:tc>
          <w:tcPr>
            <w:tcW w:w="1080" w:type="dxa"/>
          </w:tcPr>
          <w:p w14:paraId="346213AB" w14:textId="77777777" w:rsidR="00E215B8" w:rsidRDefault="00E215B8">
            <w:pPr>
              <w:pStyle w:val="RulesSub-section"/>
              <w:ind w:left="0" w:firstLine="0"/>
              <w:jc w:val="center"/>
            </w:pPr>
            <w:r>
              <w:t>1</w:t>
            </w:r>
          </w:p>
        </w:tc>
        <w:tc>
          <w:tcPr>
            <w:tcW w:w="2070" w:type="dxa"/>
          </w:tcPr>
          <w:p w14:paraId="3199452A" w14:textId="77777777" w:rsidR="00E215B8" w:rsidRDefault="00E215B8">
            <w:pPr>
              <w:pStyle w:val="RulesSub-section"/>
              <w:ind w:left="0" w:firstLine="0"/>
              <w:jc w:val="left"/>
            </w:pPr>
            <w:r>
              <w:t>nLog (value +0.001)</w:t>
            </w:r>
          </w:p>
        </w:tc>
        <w:tc>
          <w:tcPr>
            <w:tcW w:w="1170" w:type="dxa"/>
          </w:tcPr>
          <w:p w14:paraId="5FFF1F04" w14:textId="77777777" w:rsidR="00E215B8" w:rsidRDefault="00E215B8">
            <w:pPr>
              <w:pStyle w:val="RulesSub-section"/>
              <w:ind w:left="0" w:firstLine="0"/>
              <w:jc w:val="right"/>
            </w:pPr>
            <w:r>
              <w:t xml:space="preserve"> 10.77061</w:t>
            </w:r>
          </w:p>
        </w:tc>
        <w:tc>
          <w:tcPr>
            <w:tcW w:w="1260" w:type="dxa"/>
          </w:tcPr>
          <w:p w14:paraId="5955D696" w14:textId="77777777" w:rsidR="00E215B8" w:rsidRDefault="00E215B8">
            <w:pPr>
              <w:pStyle w:val="RulesSub-section"/>
              <w:ind w:left="0" w:firstLine="0"/>
              <w:jc w:val="right"/>
            </w:pPr>
            <w:r>
              <w:t>11.46981</w:t>
            </w:r>
          </w:p>
        </w:tc>
        <w:tc>
          <w:tcPr>
            <w:tcW w:w="1440" w:type="dxa"/>
          </w:tcPr>
          <w:p w14:paraId="4D16152E" w14:textId="77777777" w:rsidR="00E215B8" w:rsidRDefault="00E215B8">
            <w:pPr>
              <w:pStyle w:val="RulesSub-section"/>
              <w:ind w:left="0" w:right="144" w:firstLine="0"/>
              <w:jc w:val="right"/>
            </w:pPr>
            <w:r>
              <w:t>11.80888</w:t>
            </w:r>
          </w:p>
        </w:tc>
        <w:tc>
          <w:tcPr>
            <w:tcW w:w="1800" w:type="dxa"/>
          </w:tcPr>
          <w:p w14:paraId="633753A2" w14:textId="77777777" w:rsidR="00E215B8" w:rsidRDefault="00E215B8">
            <w:pPr>
              <w:pStyle w:val="RulesSub-section"/>
              <w:ind w:left="0" w:right="288" w:firstLine="0"/>
              <w:jc w:val="right"/>
            </w:pPr>
            <w:r>
              <w:t>11.26793</w:t>
            </w:r>
          </w:p>
        </w:tc>
      </w:tr>
      <w:tr w:rsidR="00D172EB" w14:paraId="35CF1A3F" w14:textId="77777777">
        <w:tc>
          <w:tcPr>
            <w:tcW w:w="1080" w:type="dxa"/>
          </w:tcPr>
          <w:p w14:paraId="2B50E6F8" w14:textId="77777777" w:rsidR="00E215B8" w:rsidRDefault="00E215B8">
            <w:pPr>
              <w:pStyle w:val="RulesSub-section"/>
              <w:ind w:left="0" w:firstLine="0"/>
              <w:jc w:val="center"/>
            </w:pPr>
            <w:r>
              <w:t>2</w:t>
            </w:r>
          </w:p>
        </w:tc>
        <w:tc>
          <w:tcPr>
            <w:tcW w:w="2070" w:type="dxa"/>
          </w:tcPr>
          <w:p w14:paraId="59B9711D" w14:textId="77777777" w:rsidR="00E215B8" w:rsidRDefault="00E215B8">
            <w:pPr>
              <w:pStyle w:val="RulesSub-section"/>
              <w:ind w:left="0" w:firstLine="0"/>
              <w:jc w:val="left"/>
            </w:pPr>
          </w:p>
        </w:tc>
        <w:tc>
          <w:tcPr>
            <w:tcW w:w="1170" w:type="dxa"/>
          </w:tcPr>
          <w:p w14:paraId="3A354824" w14:textId="77777777" w:rsidR="00E215B8" w:rsidRDefault="00E215B8">
            <w:pPr>
              <w:pStyle w:val="RulesSub-section"/>
              <w:ind w:left="0" w:firstLine="0"/>
              <w:jc w:val="right"/>
            </w:pPr>
            <w:r>
              <w:t>-0.38619</w:t>
            </w:r>
          </w:p>
        </w:tc>
        <w:tc>
          <w:tcPr>
            <w:tcW w:w="1260" w:type="dxa"/>
          </w:tcPr>
          <w:p w14:paraId="291D686B" w14:textId="77777777" w:rsidR="00E215B8" w:rsidRDefault="00E215B8">
            <w:pPr>
              <w:pStyle w:val="RulesSub-section"/>
              <w:ind w:left="0" w:firstLine="0"/>
              <w:jc w:val="right"/>
            </w:pPr>
            <w:r>
              <w:t>-0.43340</w:t>
            </w:r>
          </w:p>
        </w:tc>
        <w:tc>
          <w:tcPr>
            <w:tcW w:w="1440" w:type="dxa"/>
          </w:tcPr>
          <w:p w14:paraId="683B9474" w14:textId="77777777" w:rsidR="00E215B8" w:rsidRDefault="00E215B8">
            <w:pPr>
              <w:pStyle w:val="RulesSub-section"/>
              <w:ind w:left="0" w:right="144" w:firstLine="0"/>
              <w:jc w:val="right"/>
            </w:pPr>
            <w:r>
              <w:t>-0.50051</w:t>
            </w:r>
          </w:p>
        </w:tc>
        <w:tc>
          <w:tcPr>
            <w:tcW w:w="1800" w:type="dxa"/>
          </w:tcPr>
          <w:p w14:paraId="50BB2033" w14:textId="77777777" w:rsidR="00E215B8" w:rsidRDefault="00E215B8">
            <w:pPr>
              <w:pStyle w:val="RulesSub-section"/>
              <w:ind w:left="0" w:right="288" w:firstLine="0"/>
              <w:jc w:val="right"/>
            </w:pPr>
            <w:r>
              <w:t>-0.48822</w:t>
            </w:r>
          </w:p>
        </w:tc>
      </w:tr>
      <w:tr w:rsidR="00D172EB" w14:paraId="4AEE8659" w14:textId="77777777">
        <w:tc>
          <w:tcPr>
            <w:tcW w:w="1080" w:type="dxa"/>
          </w:tcPr>
          <w:p w14:paraId="652EB4EE" w14:textId="77777777" w:rsidR="00E215B8" w:rsidRDefault="00E215B8">
            <w:pPr>
              <w:pStyle w:val="RulesSub-section"/>
              <w:ind w:left="0" w:firstLine="0"/>
              <w:jc w:val="center"/>
            </w:pPr>
            <w:r>
              <w:t>3</w:t>
            </w:r>
          </w:p>
        </w:tc>
        <w:tc>
          <w:tcPr>
            <w:tcW w:w="2070" w:type="dxa"/>
          </w:tcPr>
          <w:p w14:paraId="4BE00AB1" w14:textId="77777777" w:rsidR="00E215B8" w:rsidRDefault="00E215B8">
            <w:pPr>
              <w:pStyle w:val="RulesSub-section"/>
              <w:ind w:left="0" w:firstLine="0"/>
              <w:jc w:val="left"/>
            </w:pPr>
            <w:r>
              <w:t>nLog (value +0.001)</w:t>
            </w:r>
          </w:p>
        </w:tc>
        <w:tc>
          <w:tcPr>
            <w:tcW w:w="1170" w:type="dxa"/>
          </w:tcPr>
          <w:p w14:paraId="6D070848" w14:textId="77777777" w:rsidR="00E215B8" w:rsidRDefault="00E215B8">
            <w:pPr>
              <w:pStyle w:val="RulesSub-section"/>
              <w:ind w:left="0" w:firstLine="0"/>
              <w:jc w:val="right"/>
            </w:pPr>
            <w:r>
              <w:t xml:space="preserve"> 0.23940</w:t>
            </w:r>
          </w:p>
        </w:tc>
        <w:tc>
          <w:tcPr>
            <w:tcW w:w="1260" w:type="dxa"/>
          </w:tcPr>
          <w:p w14:paraId="41D5A625" w14:textId="77777777" w:rsidR="00E215B8" w:rsidRDefault="00E215B8">
            <w:pPr>
              <w:pStyle w:val="RulesSub-section"/>
              <w:ind w:left="0" w:firstLine="0"/>
              <w:jc w:val="right"/>
            </w:pPr>
            <w:r>
              <w:t>0.03946</w:t>
            </w:r>
          </w:p>
        </w:tc>
        <w:tc>
          <w:tcPr>
            <w:tcW w:w="1440" w:type="dxa"/>
          </w:tcPr>
          <w:p w14:paraId="3C53BA2D" w14:textId="77777777" w:rsidR="00E215B8" w:rsidRDefault="00E215B8">
            <w:pPr>
              <w:pStyle w:val="RulesSub-section"/>
              <w:ind w:left="0" w:right="144" w:firstLine="0"/>
              <w:jc w:val="right"/>
            </w:pPr>
            <w:r>
              <w:t>-0.60923</w:t>
            </w:r>
          </w:p>
        </w:tc>
        <w:tc>
          <w:tcPr>
            <w:tcW w:w="1800" w:type="dxa"/>
          </w:tcPr>
          <w:p w14:paraId="731A16ED" w14:textId="77777777" w:rsidR="00E215B8" w:rsidRDefault="00E215B8">
            <w:pPr>
              <w:pStyle w:val="RulesSub-section"/>
              <w:ind w:left="0" w:right="288" w:firstLine="0"/>
              <w:jc w:val="right"/>
            </w:pPr>
            <w:r>
              <w:t>-0.95480</w:t>
            </w:r>
          </w:p>
        </w:tc>
      </w:tr>
      <w:tr w:rsidR="00D172EB" w14:paraId="6599DAB9" w14:textId="77777777">
        <w:tc>
          <w:tcPr>
            <w:tcW w:w="1080" w:type="dxa"/>
          </w:tcPr>
          <w:p w14:paraId="3BA4CEBD" w14:textId="77777777" w:rsidR="00E215B8" w:rsidRDefault="00E215B8">
            <w:pPr>
              <w:pStyle w:val="RulesSub-section"/>
              <w:ind w:left="0" w:firstLine="0"/>
              <w:jc w:val="center"/>
            </w:pPr>
            <w:r>
              <w:t>4</w:t>
            </w:r>
          </w:p>
        </w:tc>
        <w:tc>
          <w:tcPr>
            <w:tcW w:w="2070" w:type="dxa"/>
          </w:tcPr>
          <w:p w14:paraId="3C9BEA4C" w14:textId="77777777" w:rsidR="00E215B8" w:rsidRDefault="00E215B8">
            <w:pPr>
              <w:pStyle w:val="RulesSub-section"/>
              <w:ind w:left="0" w:firstLine="0"/>
              <w:jc w:val="left"/>
            </w:pPr>
            <w:r>
              <w:t>nLog (value +0.001)</w:t>
            </w:r>
          </w:p>
        </w:tc>
        <w:tc>
          <w:tcPr>
            <w:tcW w:w="1170" w:type="dxa"/>
          </w:tcPr>
          <w:p w14:paraId="447843F2" w14:textId="77777777" w:rsidR="00E215B8" w:rsidRDefault="00E215B8">
            <w:pPr>
              <w:pStyle w:val="RulesSub-section"/>
              <w:ind w:left="0" w:firstLine="0"/>
              <w:jc w:val="right"/>
            </w:pPr>
            <w:r>
              <w:t>-0.59970</w:t>
            </w:r>
          </w:p>
        </w:tc>
        <w:tc>
          <w:tcPr>
            <w:tcW w:w="1260" w:type="dxa"/>
          </w:tcPr>
          <w:p w14:paraId="54D368B0" w14:textId="77777777" w:rsidR="00E215B8" w:rsidRDefault="00E215B8">
            <w:pPr>
              <w:pStyle w:val="RulesSub-section"/>
              <w:ind w:left="0" w:firstLine="0"/>
              <w:jc w:val="right"/>
            </w:pPr>
            <w:r>
              <w:t>-0.55500</w:t>
            </w:r>
          </w:p>
        </w:tc>
        <w:tc>
          <w:tcPr>
            <w:tcW w:w="1440" w:type="dxa"/>
          </w:tcPr>
          <w:p w14:paraId="4D64169B" w14:textId="77777777" w:rsidR="00E215B8" w:rsidRDefault="00E215B8">
            <w:pPr>
              <w:pStyle w:val="RulesSub-section"/>
              <w:ind w:left="0" w:right="144" w:firstLine="0"/>
              <w:jc w:val="right"/>
            </w:pPr>
            <w:r>
              <w:t>-0.67722</w:t>
            </w:r>
          </w:p>
        </w:tc>
        <w:tc>
          <w:tcPr>
            <w:tcW w:w="1800" w:type="dxa"/>
          </w:tcPr>
          <w:p w14:paraId="13C41D04" w14:textId="77777777" w:rsidR="00E215B8" w:rsidRDefault="00E215B8">
            <w:pPr>
              <w:pStyle w:val="RulesSub-section"/>
              <w:ind w:left="0" w:right="288" w:firstLine="0"/>
              <w:jc w:val="right"/>
            </w:pPr>
            <w:r>
              <w:t>-1.79032</w:t>
            </w:r>
          </w:p>
        </w:tc>
      </w:tr>
      <w:tr w:rsidR="00D172EB" w14:paraId="3FEF6371" w14:textId="77777777">
        <w:tc>
          <w:tcPr>
            <w:tcW w:w="1080" w:type="dxa"/>
          </w:tcPr>
          <w:p w14:paraId="5A68D4DB" w14:textId="77777777" w:rsidR="00E215B8" w:rsidRDefault="00E215B8">
            <w:pPr>
              <w:pStyle w:val="RulesSub-section"/>
              <w:ind w:left="0" w:firstLine="0"/>
              <w:jc w:val="center"/>
            </w:pPr>
            <w:r>
              <w:t>5</w:t>
            </w:r>
          </w:p>
        </w:tc>
        <w:tc>
          <w:tcPr>
            <w:tcW w:w="2070" w:type="dxa"/>
          </w:tcPr>
          <w:p w14:paraId="02BAB3BF" w14:textId="77777777" w:rsidR="00E215B8" w:rsidRDefault="00E215B8">
            <w:pPr>
              <w:pStyle w:val="RulesSub-section"/>
              <w:ind w:left="0" w:firstLine="0"/>
              <w:jc w:val="left"/>
            </w:pPr>
          </w:p>
        </w:tc>
        <w:tc>
          <w:tcPr>
            <w:tcW w:w="1170" w:type="dxa"/>
          </w:tcPr>
          <w:p w14:paraId="4F8E663A" w14:textId="77777777" w:rsidR="00E215B8" w:rsidRDefault="00E215B8">
            <w:pPr>
              <w:pStyle w:val="RulesSub-section"/>
              <w:ind w:left="0" w:firstLine="0"/>
              <w:jc w:val="right"/>
            </w:pPr>
            <w:r>
              <w:t>21.22732</w:t>
            </w:r>
          </w:p>
        </w:tc>
        <w:tc>
          <w:tcPr>
            <w:tcW w:w="1260" w:type="dxa"/>
          </w:tcPr>
          <w:p w14:paraId="24F48F9F" w14:textId="77777777" w:rsidR="00E215B8" w:rsidRDefault="00E215B8">
            <w:pPr>
              <w:pStyle w:val="RulesSub-section"/>
              <w:ind w:left="0" w:firstLine="0"/>
              <w:jc w:val="right"/>
            </w:pPr>
            <w:r>
              <w:t>20.91256</w:t>
            </w:r>
          </w:p>
        </w:tc>
        <w:tc>
          <w:tcPr>
            <w:tcW w:w="1440" w:type="dxa"/>
          </w:tcPr>
          <w:p w14:paraId="55369B5B" w14:textId="77777777" w:rsidR="00E215B8" w:rsidRDefault="00E215B8">
            <w:pPr>
              <w:pStyle w:val="RulesSub-section"/>
              <w:ind w:left="0" w:right="144" w:firstLine="0"/>
              <w:jc w:val="right"/>
            </w:pPr>
            <w:r>
              <w:t>21.07602</w:t>
            </w:r>
          </w:p>
        </w:tc>
        <w:tc>
          <w:tcPr>
            <w:tcW w:w="1800" w:type="dxa"/>
          </w:tcPr>
          <w:p w14:paraId="2AF2CEAC" w14:textId="77777777" w:rsidR="00E215B8" w:rsidRDefault="00E215B8">
            <w:pPr>
              <w:pStyle w:val="RulesSub-section"/>
              <w:ind w:left="0" w:right="288" w:firstLine="0"/>
              <w:jc w:val="right"/>
            </w:pPr>
            <w:r>
              <w:t>19.46547</w:t>
            </w:r>
          </w:p>
        </w:tc>
      </w:tr>
      <w:tr w:rsidR="00D172EB" w14:paraId="0F2A4698" w14:textId="77777777">
        <w:tc>
          <w:tcPr>
            <w:tcW w:w="1080" w:type="dxa"/>
          </w:tcPr>
          <w:p w14:paraId="5DC6C06A" w14:textId="77777777" w:rsidR="00E215B8" w:rsidRDefault="00E215B8">
            <w:pPr>
              <w:pStyle w:val="RulesSub-section"/>
              <w:ind w:left="0" w:firstLine="0"/>
              <w:jc w:val="center"/>
            </w:pPr>
            <w:r>
              <w:t>6</w:t>
            </w:r>
          </w:p>
        </w:tc>
        <w:tc>
          <w:tcPr>
            <w:tcW w:w="2070" w:type="dxa"/>
          </w:tcPr>
          <w:p w14:paraId="2CD07E99" w14:textId="77777777" w:rsidR="00E215B8" w:rsidRDefault="00E215B8">
            <w:pPr>
              <w:pStyle w:val="RulesSub-section"/>
              <w:ind w:left="0" w:firstLine="0"/>
              <w:jc w:val="left"/>
            </w:pPr>
          </w:p>
        </w:tc>
        <w:tc>
          <w:tcPr>
            <w:tcW w:w="1170" w:type="dxa"/>
          </w:tcPr>
          <w:p w14:paraId="55957020" w14:textId="77777777" w:rsidR="00E215B8" w:rsidRDefault="00E215B8">
            <w:pPr>
              <w:pStyle w:val="RulesSub-section"/>
              <w:ind w:left="0" w:firstLine="0"/>
              <w:jc w:val="right"/>
            </w:pPr>
            <w:r>
              <w:t>8.01620</w:t>
            </w:r>
          </w:p>
        </w:tc>
        <w:tc>
          <w:tcPr>
            <w:tcW w:w="1260" w:type="dxa"/>
          </w:tcPr>
          <w:p w14:paraId="60FB4C79" w14:textId="77777777" w:rsidR="00E215B8" w:rsidRDefault="00E215B8">
            <w:pPr>
              <w:pStyle w:val="RulesSub-section"/>
              <w:ind w:left="0" w:firstLine="0"/>
              <w:jc w:val="right"/>
            </w:pPr>
            <w:r>
              <w:t>9.12163</w:t>
            </w:r>
          </w:p>
        </w:tc>
        <w:tc>
          <w:tcPr>
            <w:tcW w:w="1440" w:type="dxa"/>
          </w:tcPr>
          <w:p w14:paraId="23B1976C" w14:textId="77777777" w:rsidR="00E215B8" w:rsidRDefault="00E215B8">
            <w:pPr>
              <w:pStyle w:val="RulesSub-section"/>
              <w:ind w:left="0" w:right="144" w:firstLine="0"/>
              <w:jc w:val="right"/>
            </w:pPr>
            <w:r>
              <w:t>10.31492</w:t>
            </w:r>
          </w:p>
        </w:tc>
        <w:tc>
          <w:tcPr>
            <w:tcW w:w="1800" w:type="dxa"/>
          </w:tcPr>
          <w:p w14:paraId="6F0ADF6D" w14:textId="77777777" w:rsidR="00E215B8" w:rsidRDefault="00E215B8">
            <w:pPr>
              <w:pStyle w:val="RulesSub-section"/>
              <w:ind w:left="0" w:right="288" w:firstLine="0"/>
              <w:jc w:val="right"/>
            </w:pPr>
            <w:r>
              <w:t>10.72746</w:t>
            </w:r>
          </w:p>
        </w:tc>
      </w:tr>
      <w:tr w:rsidR="00D172EB" w14:paraId="257274C8" w14:textId="77777777">
        <w:tc>
          <w:tcPr>
            <w:tcW w:w="1080" w:type="dxa"/>
          </w:tcPr>
          <w:p w14:paraId="63E30192" w14:textId="77777777" w:rsidR="00E215B8" w:rsidRDefault="00E215B8">
            <w:pPr>
              <w:pStyle w:val="RulesSub-section"/>
              <w:ind w:left="0" w:firstLine="0"/>
              <w:jc w:val="center"/>
            </w:pPr>
            <w:r>
              <w:t>7</w:t>
            </w:r>
          </w:p>
        </w:tc>
        <w:tc>
          <w:tcPr>
            <w:tcW w:w="2070" w:type="dxa"/>
          </w:tcPr>
          <w:p w14:paraId="16C01B67" w14:textId="77777777" w:rsidR="00E215B8" w:rsidRDefault="00E215B8">
            <w:pPr>
              <w:pStyle w:val="RulesSub-section"/>
              <w:ind w:left="0" w:firstLine="0"/>
              <w:jc w:val="left"/>
            </w:pPr>
            <w:r>
              <w:t>nLog (value +0.001)</w:t>
            </w:r>
          </w:p>
        </w:tc>
        <w:tc>
          <w:tcPr>
            <w:tcW w:w="1170" w:type="dxa"/>
          </w:tcPr>
          <w:p w14:paraId="62E7FE54" w14:textId="77777777" w:rsidR="00E215B8" w:rsidRDefault="00E215B8">
            <w:pPr>
              <w:pStyle w:val="RulesSub-section"/>
              <w:ind w:left="0" w:firstLine="0"/>
              <w:jc w:val="right"/>
            </w:pPr>
            <w:r>
              <w:t>-11.70298</w:t>
            </w:r>
          </w:p>
        </w:tc>
        <w:tc>
          <w:tcPr>
            <w:tcW w:w="1260" w:type="dxa"/>
          </w:tcPr>
          <w:p w14:paraId="7914DA64" w14:textId="77777777" w:rsidR="00E215B8" w:rsidRDefault="00E215B8">
            <w:pPr>
              <w:pStyle w:val="RulesSub-section"/>
              <w:ind w:left="0" w:firstLine="0"/>
              <w:jc w:val="right"/>
            </w:pPr>
            <w:r>
              <w:t>-11.52650</w:t>
            </w:r>
          </w:p>
        </w:tc>
        <w:tc>
          <w:tcPr>
            <w:tcW w:w="1440" w:type="dxa"/>
          </w:tcPr>
          <w:p w14:paraId="300B3487" w14:textId="77777777" w:rsidR="00E215B8" w:rsidRDefault="00E215B8">
            <w:pPr>
              <w:pStyle w:val="RulesSub-section"/>
              <w:ind w:left="0" w:right="144" w:firstLine="0"/>
              <w:jc w:val="right"/>
            </w:pPr>
            <w:r>
              <w:t>-11.49414</w:t>
            </w:r>
          </w:p>
        </w:tc>
        <w:tc>
          <w:tcPr>
            <w:tcW w:w="1800" w:type="dxa"/>
          </w:tcPr>
          <w:p w14:paraId="38EADECF" w14:textId="77777777" w:rsidR="00E215B8" w:rsidRDefault="00E215B8">
            <w:pPr>
              <w:pStyle w:val="RulesSub-section"/>
              <w:ind w:left="0" w:right="288" w:firstLine="0"/>
              <w:jc w:val="right"/>
            </w:pPr>
            <w:r>
              <w:t>-11.66371</w:t>
            </w:r>
          </w:p>
        </w:tc>
      </w:tr>
      <w:tr w:rsidR="00D172EB" w14:paraId="421998EA" w14:textId="77777777">
        <w:tc>
          <w:tcPr>
            <w:tcW w:w="1080" w:type="dxa"/>
          </w:tcPr>
          <w:p w14:paraId="32F6DE5F" w14:textId="77777777" w:rsidR="00E215B8" w:rsidRDefault="00E215B8">
            <w:pPr>
              <w:pStyle w:val="RulesSub-section"/>
              <w:ind w:left="0" w:firstLine="0"/>
              <w:jc w:val="center"/>
            </w:pPr>
            <w:r>
              <w:t>8</w:t>
            </w:r>
          </w:p>
        </w:tc>
        <w:tc>
          <w:tcPr>
            <w:tcW w:w="2070" w:type="dxa"/>
          </w:tcPr>
          <w:p w14:paraId="43BDA174" w14:textId="77777777" w:rsidR="00E215B8" w:rsidRDefault="00E215B8">
            <w:pPr>
              <w:pStyle w:val="RulesSub-section"/>
              <w:ind w:left="0" w:firstLine="0"/>
              <w:jc w:val="left"/>
            </w:pPr>
          </w:p>
        </w:tc>
        <w:tc>
          <w:tcPr>
            <w:tcW w:w="1170" w:type="dxa"/>
          </w:tcPr>
          <w:p w14:paraId="5CE7A8CB" w14:textId="77777777" w:rsidR="00E215B8" w:rsidRDefault="00E215B8">
            <w:pPr>
              <w:pStyle w:val="RulesSub-section"/>
              <w:ind w:left="0" w:firstLine="0"/>
              <w:jc w:val="right"/>
            </w:pPr>
            <w:r>
              <w:t>70.77937</w:t>
            </w:r>
          </w:p>
        </w:tc>
        <w:tc>
          <w:tcPr>
            <w:tcW w:w="1260" w:type="dxa"/>
          </w:tcPr>
          <w:p w14:paraId="3E4362CA" w14:textId="77777777" w:rsidR="00E215B8" w:rsidRDefault="00E215B8">
            <w:pPr>
              <w:pStyle w:val="RulesSub-section"/>
              <w:ind w:left="0" w:firstLine="0"/>
              <w:jc w:val="right"/>
            </w:pPr>
            <w:r>
              <w:t>71.09637</w:t>
            </w:r>
          </w:p>
        </w:tc>
        <w:tc>
          <w:tcPr>
            <w:tcW w:w="1440" w:type="dxa"/>
          </w:tcPr>
          <w:p w14:paraId="3A31C091" w14:textId="77777777" w:rsidR="00E215B8" w:rsidRDefault="00E215B8">
            <w:pPr>
              <w:pStyle w:val="RulesSub-section"/>
              <w:ind w:left="0" w:right="144" w:firstLine="0"/>
              <w:jc w:val="right"/>
            </w:pPr>
            <w:r>
              <w:t>72.46514</w:t>
            </w:r>
          </w:p>
        </w:tc>
        <w:tc>
          <w:tcPr>
            <w:tcW w:w="1800" w:type="dxa"/>
          </w:tcPr>
          <w:p w14:paraId="21B544B5" w14:textId="77777777" w:rsidR="00E215B8" w:rsidRDefault="00E215B8">
            <w:pPr>
              <w:pStyle w:val="RulesSub-section"/>
              <w:ind w:left="0" w:right="288" w:firstLine="0"/>
              <w:jc w:val="right"/>
            </w:pPr>
            <w:r>
              <w:t>70.22517</w:t>
            </w:r>
          </w:p>
        </w:tc>
      </w:tr>
      <w:tr w:rsidR="00D172EB" w14:paraId="7057BB77" w14:textId="77777777">
        <w:tc>
          <w:tcPr>
            <w:tcW w:w="1080" w:type="dxa"/>
          </w:tcPr>
          <w:p w14:paraId="6B0C1595" w14:textId="77777777" w:rsidR="00E215B8" w:rsidRDefault="00E215B8">
            <w:pPr>
              <w:pStyle w:val="RulesSub-section"/>
              <w:ind w:left="0" w:firstLine="0"/>
              <w:jc w:val="center"/>
            </w:pPr>
            <w:r>
              <w:t>9</w:t>
            </w:r>
          </w:p>
        </w:tc>
        <w:tc>
          <w:tcPr>
            <w:tcW w:w="2070" w:type="dxa"/>
          </w:tcPr>
          <w:p w14:paraId="49A4E765" w14:textId="77777777" w:rsidR="00E215B8" w:rsidRDefault="00E215B8">
            <w:pPr>
              <w:pStyle w:val="RulesSub-section"/>
              <w:ind w:left="0" w:firstLine="0"/>
              <w:jc w:val="left"/>
            </w:pPr>
          </w:p>
        </w:tc>
        <w:tc>
          <w:tcPr>
            <w:tcW w:w="1170" w:type="dxa"/>
          </w:tcPr>
          <w:p w14:paraId="564DE7AE" w14:textId="77777777" w:rsidR="00E215B8" w:rsidRDefault="00E215B8">
            <w:pPr>
              <w:pStyle w:val="RulesSub-section"/>
              <w:ind w:left="0" w:firstLine="0"/>
              <w:jc w:val="right"/>
            </w:pPr>
            <w:r>
              <w:t>-0.00535</w:t>
            </w:r>
          </w:p>
        </w:tc>
        <w:tc>
          <w:tcPr>
            <w:tcW w:w="1260" w:type="dxa"/>
          </w:tcPr>
          <w:p w14:paraId="05BDDDD3" w14:textId="77777777" w:rsidR="00E215B8" w:rsidRDefault="00E215B8">
            <w:pPr>
              <w:pStyle w:val="RulesSub-section"/>
              <w:ind w:left="0" w:firstLine="0"/>
              <w:jc w:val="right"/>
            </w:pPr>
            <w:r>
              <w:t>-0.00398</w:t>
            </w:r>
          </w:p>
        </w:tc>
        <w:tc>
          <w:tcPr>
            <w:tcW w:w="1440" w:type="dxa"/>
          </w:tcPr>
          <w:p w14:paraId="5FF3926F" w14:textId="77777777" w:rsidR="00E215B8" w:rsidRDefault="00E215B8">
            <w:pPr>
              <w:pStyle w:val="RulesSub-section"/>
              <w:ind w:left="0" w:right="144" w:firstLine="0"/>
              <w:jc w:val="right"/>
            </w:pPr>
            <w:r>
              <w:t>-0.00152</w:t>
            </w:r>
          </w:p>
        </w:tc>
        <w:tc>
          <w:tcPr>
            <w:tcW w:w="1800" w:type="dxa"/>
          </w:tcPr>
          <w:p w14:paraId="1E45A1AA" w14:textId="77777777" w:rsidR="00E215B8" w:rsidRDefault="00E215B8">
            <w:pPr>
              <w:pStyle w:val="RulesSub-section"/>
              <w:ind w:left="0" w:right="288" w:firstLine="0"/>
              <w:jc w:val="right"/>
            </w:pPr>
            <w:r>
              <w:t>0.00007</w:t>
            </w:r>
          </w:p>
        </w:tc>
      </w:tr>
    </w:tbl>
    <w:p w14:paraId="70BFB3B9" w14:textId="77777777" w:rsidR="00E215B8" w:rsidRDefault="00E215B8">
      <w:pPr>
        <w:pStyle w:val="RulesSub-section"/>
        <w:jc w:val="left"/>
      </w:pPr>
    </w:p>
    <w:p w14:paraId="055EA4D7" w14:textId="77777777" w:rsidR="00E215B8" w:rsidRDefault="00E215B8">
      <w:pPr>
        <w:pStyle w:val="RulesSub-section"/>
        <w:ind w:firstLine="0"/>
        <w:jc w:val="left"/>
        <w:outlineLvl w:val="0"/>
        <w:rPr>
          <w:b/>
        </w:rPr>
      </w:pPr>
      <w:r>
        <w:rPr>
          <w:b/>
        </w:rPr>
        <w:t>Final Classification Models</w:t>
      </w:r>
    </w:p>
    <w:p w14:paraId="1AE67D7C" w14:textId="77777777" w:rsidR="00E215B8" w:rsidRDefault="00E215B8">
      <w:pPr>
        <w:pStyle w:val="RulesSub-section"/>
        <w:ind w:firstLine="0"/>
        <w:jc w:val="left"/>
      </w:pPr>
    </w:p>
    <w:p w14:paraId="1768CC6D" w14:textId="77777777" w:rsidR="00E215B8" w:rsidRDefault="00E215B8">
      <w:pPr>
        <w:pStyle w:val="RulesSub-section"/>
        <w:ind w:firstLine="0"/>
        <w:jc w:val="left"/>
        <w:outlineLvl w:val="0"/>
        <w:rPr>
          <w:b/>
        </w:rPr>
      </w:pPr>
      <w:r>
        <w:rPr>
          <w:b/>
        </w:rPr>
        <w:t>Class C or better model</w:t>
      </w:r>
    </w:p>
    <w:p w14:paraId="2A7724ED" w14:textId="77777777" w:rsidR="00E215B8" w:rsidRDefault="00E215B8">
      <w:pPr>
        <w:pStyle w:val="RulesSub-section"/>
        <w:ind w:left="0" w:firstLine="0"/>
        <w:jc w:val="center"/>
        <w:outlineLvl w:val="0"/>
        <w:rPr>
          <w:b/>
        </w:rPr>
      </w:pPr>
      <w:r>
        <w:rPr>
          <w:b/>
        </w:rPr>
        <w:t>Coefficients</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2394"/>
        <w:gridCol w:w="1980"/>
        <w:gridCol w:w="2610"/>
      </w:tblGrid>
      <w:tr w:rsidR="00D172EB" w14:paraId="2200B5C9" w14:textId="77777777">
        <w:tc>
          <w:tcPr>
            <w:tcW w:w="1836" w:type="dxa"/>
          </w:tcPr>
          <w:p w14:paraId="37D05BD5" w14:textId="77777777" w:rsidR="00E215B8" w:rsidRDefault="00E215B8">
            <w:pPr>
              <w:pStyle w:val="RulesSub-section"/>
              <w:ind w:left="0" w:firstLine="0"/>
              <w:jc w:val="left"/>
              <w:rPr>
                <w:b/>
              </w:rPr>
            </w:pPr>
            <w:r>
              <w:rPr>
                <w:b/>
              </w:rPr>
              <w:t>Variable number</w:t>
            </w:r>
          </w:p>
        </w:tc>
        <w:tc>
          <w:tcPr>
            <w:tcW w:w="2394" w:type="dxa"/>
          </w:tcPr>
          <w:p w14:paraId="4F5FDC03" w14:textId="77777777" w:rsidR="00E215B8" w:rsidRDefault="00E215B8">
            <w:pPr>
              <w:pStyle w:val="RulesSub-section"/>
              <w:ind w:left="0" w:firstLine="0"/>
              <w:jc w:val="center"/>
              <w:rPr>
                <w:b/>
              </w:rPr>
            </w:pPr>
            <w:r>
              <w:rPr>
                <w:b/>
              </w:rPr>
              <w:t>Transformation</w:t>
            </w:r>
          </w:p>
        </w:tc>
        <w:tc>
          <w:tcPr>
            <w:tcW w:w="1980" w:type="dxa"/>
          </w:tcPr>
          <w:p w14:paraId="2B882C91" w14:textId="77777777" w:rsidR="00E215B8" w:rsidRDefault="00E215B8">
            <w:pPr>
              <w:pStyle w:val="RulesSub-section"/>
              <w:ind w:left="0" w:firstLine="0"/>
              <w:jc w:val="center"/>
              <w:rPr>
                <w:b/>
              </w:rPr>
            </w:pPr>
            <w:r>
              <w:rPr>
                <w:b/>
              </w:rPr>
              <w:t>Class A-B-C</w:t>
            </w:r>
          </w:p>
        </w:tc>
        <w:tc>
          <w:tcPr>
            <w:tcW w:w="2610" w:type="dxa"/>
          </w:tcPr>
          <w:p w14:paraId="22228979" w14:textId="77777777" w:rsidR="00E215B8" w:rsidRDefault="00E215B8">
            <w:pPr>
              <w:pStyle w:val="RulesSub-section"/>
              <w:ind w:left="0" w:firstLine="0"/>
              <w:jc w:val="center"/>
              <w:rPr>
                <w:b/>
              </w:rPr>
            </w:pPr>
            <w:r>
              <w:rPr>
                <w:b/>
              </w:rPr>
              <w:t>Nonattainment</w:t>
            </w:r>
          </w:p>
        </w:tc>
      </w:tr>
      <w:tr w:rsidR="00D172EB" w14:paraId="2993D69E" w14:textId="77777777">
        <w:tc>
          <w:tcPr>
            <w:tcW w:w="1836" w:type="dxa"/>
          </w:tcPr>
          <w:p w14:paraId="104A96CC" w14:textId="77777777" w:rsidR="00E215B8" w:rsidRDefault="00E215B8">
            <w:pPr>
              <w:pStyle w:val="RulesSub-section"/>
              <w:ind w:left="0" w:firstLine="0"/>
              <w:jc w:val="center"/>
              <w:rPr>
                <w:u w:val="single"/>
              </w:rPr>
            </w:pPr>
            <w:r>
              <w:t>Constant</w:t>
            </w:r>
          </w:p>
        </w:tc>
        <w:tc>
          <w:tcPr>
            <w:tcW w:w="2394" w:type="dxa"/>
          </w:tcPr>
          <w:p w14:paraId="1887BB1F" w14:textId="77777777" w:rsidR="00E215B8" w:rsidRDefault="00E215B8">
            <w:pPr>
              <w:pStyle w:val="RulesSub-section"/>
              <w:ind w:left="0" w:firstLine="0"/>
              <w:jc w:val="left"/>
              <w:rPr>
                <w:u w:val="single"/>
              </w:rPr>
            </w:pPr>
          </w:p>
        </w:tc>
        <w:tc>
          <w:tcPr>
            <w:tcW w:w="1980" w:type="dxa"/>
          </w:tcPr>
          <w:p w14:paraId="2A2251C8" w14:textId="77777777" w:rsidR="00E215B8" w:rsidRDefault="00E215B8">
            <w:pPr>
              <w:pStyle w:val="RulesSub-section"/>
              <w:ind w:left="0" w:right="432" w:firstLine="0"/>
              <w:jc w:val="right"/>
              <w:rPr>
                <w:u w:val="single"/>
              </w:rPr>
            </w:pPr>
            <w:r>
              <w:t>-25.70020</w:t>
            </w:r>
          </w:p>
        </w:tc>
        <w:tc>
          <w:tcPr>
            <w:tcW w:w="2610" w:type="dxa"/>
          </w:tcPr>
          <w:p w14:paraId="01A81E02" w14:textId="77777777" w:rsidR="00E215B8" w:rsidRDefault="00E215B8">
            <w:pPr>
              <w:pStyle w:val="RulesSub-section"/>
              <w:ind w:left="0" w:right="1008" w:firstLine="0"/>
              <w:jc w:val="right"/>
              <w:rPr>
                <w:u w:val="single"/>
              </w:rPr>
            </w:pPr>
            <w:r>
              <w:t>-8.55844</w:t>
            </w:r>
          </w:p>
        </w:tc>
      </w:tr>
      <w:tr w:rsidR="00D172EB" w14:paraId="0AD88DCC" w14:textId="77777777">
        <w:tc>
          <w:tcPr>
            <w:tcW w:w="1836" w:type="dxa"/>
          </w:tcPr>
          <w:p w14:paraId="279D4577" w14:textId="77777777" w:rsidR="00E215B8" w:rsidRDefault="00E215B8">
            <w:pPr>
              <w:pStyle w:val="RulesSub-section"/>
              <w:ind w:left="0" w:firstLine="0"/>
              <w:jc w:val="center"/>
            </w:pPr>
            <w:r>
              <w:t>10</w:t>
            </w:r>
          </w:p>
        </w:tc>
        <w:tc>
          <w:tcPr>
            <w:tcW w:w="2394" w:type="dxa"/>
          </w:tcPr>
          <w:p w14:paraId="577EB1F2" w14:textId="77777777" w:rsidR="00E215B8" w:rsidRDefault="00E215B8">
            <w:pPr>
              <w:pStyle w:val="RulesSub-section"/>
              <w:ind w:left="0" w:firstLine="0"/>
              <w:jc w:val="left"/>
              <w:rPr>
                <w:u w:val="single"/>
              </w:rPr>
            </w:pPr>
            <w:r>
              <w:t>Arcsin</w:t>
            </w:r>
          </w:p>
        </w:tc>
        <w:tc>
          <w:tcPr>
            <w:tcW w:w="1980" w:type="dxa"/>
          </w:tcPr>
          <w:p w14:paraId="327D6C97" w14:textId="77777777" w:rsidR="00E215B8" w:rsidRDefault="00E215B8">
            <w:pPr>
              <w:pStyle w:val="RulesSub-section"/>
              <w:ind w:left="0" w:right="432" w:firstLine="0"/>
              <w:jc w:val="right"/>
            </w:pPr>
            <w:r>
              <w:t>19.98470</w:t>
            </w:r>
          </w:p>
        </w:tc>
        <w:tc>
          <w:tcPr>
            <w:tcW w:w="2610" w:type="dxa"/>
          </w:tcPr>
          <w:p w14:paraId="10BBAC95" w14:textId="77777777" w:rsidR="00E215B8" w:rsidRDefault="00E215B8">
            <w:pPr>
              <w:pStyle w:val="RulesSub-section"/>
              <w:ind w:left="0" w:right="1008" w:firstLine="0"/>
              <w:jc w:val="right"/>
            </w:pPr>
            <w:r>
              <w:t>3.36032</w:t>
            </w:r>
          </w:p>
        </w:tc>
      </w:tr>
      <w:tr w:rsidR="00D172EB" w14:paraId="2D21386A" w14:textId="77777777">
        <w:tc>
          <w:tcPr>
            <w:tcW w:w="1836" w:type="dxa"/>
          </w:tcPr>
          <w:p w14:paraId="30C49165" w14:textId="77777777" w:rsidR="00E215B8" w:rsidRDefault="00E215B8">
            <w:pPr>
              <w:pStyle w:val="RulesSub-section"/>
              <w:ind w:left="0" w:firstLine="0"/>
              <w:jc w:val="center"/>
            </w:pPr>
            <w:r>
              <w:t>11</w:t>
            </w:r>
          </w:p>
        </w:tc>
        <w:tc>
          <w:tcPr>
            <w:tcW w:w="2394" w:type="dxa"/>
          </w:tcPr>
          <w:p w14:paraId="000A91B5" w14:textId="77777777" w:rsidR="00E215B8" w:rsidRDefault="00E215B8">
            <w:pPr>
              <w:pStyle w:val="RulesSub-section"/>
              <w:ind w:left="0" w:firstLine="0"/>
              <w:jc w:val="left"/>
            </w:pPr>
            <w:r>
              <w:t>nLog (value +0.001)</w:t>
            </w:r>
          </w:p>
        </w:tc>
        <w:tc>
          <w:tcPr>
            <w:tcW w:w="1980" w:type="dxa"/>
          </w:tcPr>
          <w:p w14:paraId="30848134" w14:textId="77777777" w:rsidR="00E215B8" w:rsidRDefault="00E215B8">
            <w:pPr>
              <w:pStyle w:val="RulesSub-section"/>
              <w:ind w:left="0" w:right="432" w:firstLine="0"/>
              <w:jc w:val="right"/>
            </w:pPr>
            <w:r>
              <w:t>-0.26001</w:t>
            </w:r>
          </w:p>
        </w:tc>
        <w:tc>
          <w:tcPr>
            <w:tcW w:w="2610" w:type="dxa"/>
          </w:tcPr>
          <w:p w14:paraId="665D876C" w14:textId="77777777" w:rsidR="00E215B8" w:rsidRDefault="00E215B8">
            <w:pPr>
              <w:pStyle w:val="RulesSub-section"/>
              <w:ind w:left="0" w:right="1008" w:firstLine="0"/>
              <w:jc w:val="right"/>
            </w:pPr>
            <w:r>
              <w:t>-0.43781</w:t>
            </w:r>
          </w:p>
        </w:tc>
      </w:tr>
      <w:tr w:rsidR="00D172EB" w14:paraId="6DEFF3DE" w14:textId="77777777">
        <w:tc>
          <w:tcPr>
            <w:tcW w:w="1836" w:type="dxa"/>
          </w:tcPr>
          <w:p w14:paraId="6E7E0FD9" w14:textId="77777777" w:rsidR="00E215B8" w:rsidRDefault="00E215B8">
            <w:pPr>
              <w:pStyle w:val="RulesSub-section"/>
              <w:ind w:left="0" w:firstLine="0"/>
              <w:jc w:val="center"/>
            </w:pPr>
            <w:r>
              <w:t>12</w:t>
            </w:r>
          </w:p>
        </w:tc>
        <w:tc>
          <w:tcPr>
            <w:tcW w:w="2394" w:type="dxa"/>
          </w:tcPr>
          <w:p w14:paraId="7532F3C3" w14:textId="77777777" w:rsidR="00E215B8" w:rsidRDefault="00E215B8">
            <w:pPr>
              <w:pStyle w:val="RulesSub-section"/>
              <w:ind w:left="0" w:firstLine="0"/>
              <w:jc w:val="left"/>
            </w:pPr>
            <w:r>
              <w:t>Sq. root</w:t>
            </w:r>
          </w:p>
        </w:tc>
        <w:tc>
          <w:tcPr>
            <w:tcW w:w="1980" w:type="dxa"/>
          </w:tcPr>
          <w:p w14:paraId="3EBE6A77" w14:textId="77777777" w:rsidR="00E215B8" w:rsidRDefault="00E215B8">
            <w:pPr>
              <w:pStyle w:val="RulesSub-section"/>
              <w:ind w:left="0" w:right="432" w:firstLine="0"/>
              <w:jc w:val="right"/>
            </w:pPr>
            <w:r>
              <w:t>5.57672</w:t>
            </w:r>
          </w:p>
        </w:tc>
        <w:tc>
          <w:tcPr>
            <w:tcW w:w="2610" w:type="dxa"/>
          </w:tcPr>
          <w:p w14:paraId="2A071CFE" w14:textId="77777777" w:rsidR="00E215B8" w:rsidRDefault="00E215B8">
            <w:pPr>
              <w:pStyle w:val="RulesSub-section"/>
              <w:ind w:left="0" w:right="1008" w:firstLine="0"/>
              <w:jc w:val="right"/>
            </w:pPr>
            <w:r>
              <w:t>5.92732</w:t>
            </w:r>
          </w:p>
        </w:tc>
      </w:tr>
      <w:tr w:rsidR="00D172EB" w14:paraId="1E5299D0" w14:textId="77777777">
        <w:tc>
          <w:tcPr>
            <w:tcW w:w="1836" w:type="dxa"/>
          </w:tcPr>
          <w:p w14:paraId="296B8350" w14:textId="77777777" w:rsidR="00E215B8" w:rsidRDefault="00E215B8">
            <w:pPr>
              <w:pStyle w:val="RulesSub-section"/>
              <w:ind w:left="0" w:firstLine="0"/>
              <w:jc w:val="center"/>
            </w:pPr>
            <w:r>
              <w:t>13</w:t>
            </w:r>
          </w:p>
        </w:tc>
        <w:tc>
          <w:tcPr>
            <w:tcW w:w="2394" w:type="dxa"/>
          </w:tcPr>
          <w:p w14:paraId="1C994AB0" w14:textId="77777777" w:rsidR="00E215B8" w:rsidRDefault="00E215B8">
            <w:pPr>
              <w:pStyle w:val="RulesSub-section"/>
              <w:ind w:left="0" w:firstLine="0"/>
              <w:jc w:val="left"/>
            </w:pPr>
            <w:r>
              <w:t>nLog (value +0.001)</w:t>
            </w:r>
          </w:p>
        </w:tc>
        <w:tc>
          <w:tcPr>
            <w:tcW w:w="1980" w:type="dxa"/>
          </w:tcPr>
          <w:p w14:paraId="3FD30560" w14:textId="77777777" w:rsidR="00E215B8" w:rsidRDefault="00E215B8">
            <w:pPr>
              <w:pStyle w:val="RulesSub-section"/>
              <w:ind w:left="0" w:right="432" w:firstLine="0"/>
              <w:jc w:val="right"/>
            </w:pPr>
            <w:r>
              <w:t>-2.33229</w:t>
            </w:r>
          </w:p>
        </w:tc>
        <w:tc>
          <w:tcPr>
            <w:tcW w:w="2610" w:type="dxa"/>
          </w:tcPr>
          <w:p w14:paraId="1D81F9A3" w14:textId="77777777" w:rsidR="00E215B8" w:rsidRDefault="00E215B8">
            <w:pPr>
              <w:pStyle w:val="RulesSub-section"/>
              <w:ind w:left="0" w:right="1008" w:firstLine="0"/>
              <w:jc w:val="right"/>
            </w:pPr>
            <w:r>
              <w:t>-1.89945</w:t>
            </w:r>
          </w:p>
        </w:tc>
      </w:tr>
    </w:tbl>
    <w:p w14:paraId="61E391DC" w14:textId="77777777" w:rsidR="00E215B8" w:rsidRDefault="00E215B8">
      <w:pPr>
        <w:pStyle w:val="RulesSub-section"/>
        <w:jc w:val="left"/>
      </w:pPr>
    </w:p>
    <w:p w14:paraId="725F81D5" w14:textId="77777777" w:rsidR="00E215B8" w:rsidRDefault="00E215B8">
      <w:pPr>
        <w:pStyle w:val="RulesSub-section"/>
        <w:ind w:firstLine="0"/>
        <w:jc w:val="left"/>
        <w:outlineLvl w:val="0"/>
        <w:rPr>
          <w:b/>
        </w:rPr>
      </w:pPr>
      <w:r>
        <w:rPr>
          <w:b/>
        </w:rPr>
        <w:t>Class B or better model</w:t>
      </w:r>
    </w:p>
    <w:p w14:paraId="5504AB35" w14:textId="77777777" w:rsidR="00E215B8" w:rsidRDefault="00E215B8">
      <w:pPr>
        <w:pStyle w:val="RulesSub-section"/>
        <w:ind w:left="1498" w:hanging="1498"/>
        <w:jc w:val="center"/>
        <w:outlineLvl w:val="0"/>
        <w:rPr>
          <w:b/>
        </w:rPr>
      </w:pPr>
      <w:r>
        <w:rPr>
          <w:b/>
        </w:rPr>
        <w:t>Coefficients</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2394"/>
        <w:gridCol w:w="1980"/>
        <w:gridCol w:w="2610"/>
      </w:tblGrid>
      <w:tr w:rsidR="00D172EB" w14:paraId="6A6776FD" w14:textId="77777777">
        <w:tc>
          <w:tcPr>
            <w:tcW w:w="1836" w:type="dxa"/>
          </w:tcPr>
          <w:p w14:paraId="2F290093" w14:textId="77777777" w:rsidR="00E215B8" w:rsidRDefault="00E215B8">
            <w:pPr>
              <w:pStyle w:val="RulesSub-section"/>
              <w:ind w:left="0" w:firstLine="0"/>
              <w:jc w:val="left"/>
              <w:rPr>
                <w:b/>
              </w:rPr>
            </w:pPr>
            <w:r>
              <w:rPr>
                <w:b/>
              </w:rPr>
              <w:t>Variable number</w:t>
            </w:r>
          </w:p>
        </w:tc>
        <w:tc>
          <w:tcPr>
            <w:tcW w:w="2394" w:type="dxa"/>
          </w:tcPr>
          <w:p w14:paraId="5307C598" w14:textId="77777777" w:rsidR="00E215B8" w:rsidRDefault="00E215B8">
            <w:pPr>
              <w:pStyle w:val="RulesSub-section"/>
              <w:ind w:left="0" w:firstLine="0"/>
              <w:jc w:val="left"/>
              <w:rPr>
                <w:b/>
              </w:rPr>
            </w:pPr>
            <w:r>
              <w:rPr>
                <w:b/>
              </w:rPr>
              <w:t>Transformation</w:t>
            </w:r>
          </w:p>
        </w:tc>
        <w:tc>
          <w:tcPr>
            <w:tcW w:w="1980" w:type="dxa"/>
          </w:tcPr>
          <w:p w14:paraId="6C3428EA" w14:textId="77777777" w:rsidR="00E215B8" w:rsidRDefault="00E215B8">
            <w:pPr>
              <w:pStyle w:val="RulesSub-section"/>
              <w:ind w:left="0" w:firstLine="0"/>
              <w:jc w:val="center"/>
              <w:rPr>
                <w:b/>
              </w:rPr>
            </w:pPr>
            <w:r>
              <w:rPr>
                <w:b/>
              </w:rPr>
              <w:t>Class A-B</w:t>
            </w:r>
          </w:p>
        </w:tc>
        <w:tc>
          <w:tcPr>
            <w:tcW w:w="2610" w:type="dxa"/>
          </w:tcPr>
          <w:p w14:paraId="28128AE7" w14:textId="77777777" w:rsidR="00E215B8" w:rsidRDefault="00E215B8">
            <w:pPr>
              <w:pStyle w:val="RulesSub-section"/>
              <w:ind w:left="0" w:firstLine="0"/>
              <w:jc w:val="center"/>
              <w:rPr>
                <w:b/>
              </w:rPr>
            </w:pPr>
            <w:r>
              <w:rPr>
                <w:b/>
              </w:rPr>
              <w:t>Class C-nonattainment</w:t>
            </w:r>
          </w:p>
        </w:tc>
      </w:tr>
      <w:tr w:rsidR="00D172EB" w14:paraId="7EB28104" w14:textId="77777777">
        <w:tc>
          <w:tcPr>
            <w:tcW w:w="1836" w:type="dxa"/>
          </w:tcPr>
          <w:p w14:paraId="1E4CB528" w14:textId="77777777" w:rsidR="00E215B8" w:rsidRDefault="00E215B8">
            <w:pPr>
              <w:pStyle w:val="RulesSub-section"/>
              <w:ind w:left="0" w:firstLine="0"/>
              <w:jc w:val="center"/>
              <w:rPr>
                <w:u w:val="single"/>
              </w:rPr>
            </w:pPr>
            <w:r>
              <w:t>Constant</w:t>
            </w:r>
          </w:p>
        </w:tc>
        <w:tc>
          <w:tcPr>
            <w:tcW w:w="2394" w:type="dxa"/>
          </w:tcPr>
          <w:p w14:paraId="7FCE92EC" w14:textId="77777777" w:rsidR="00E215B8" w:rsidRDefault="00E215B8">
            <w:pPr>
              <w:pStyle w:val="RulesSub-section"/>
              <w:ind w:left="0" w:firstLine="0"/>
              <w:jc w:val="left"/>
              <w:rPr>
                <w:u w:val="single"/>
              </w:rPr>
            </w:pPr>
          </w:p>
        </w:tc>
        <w:tc>
          <w:tcPr>
            <w:tcW w:w="1980" w:type="dxa"/>
          </w:tcPr>
          <w:p w14:paraId="32E76E4F" w14:textId="77777777" w:rsidR="00E215B8" w:rsidRDefault="00E215B8">
            <w:pPr>
              <w:pStyle w:val="RulesSub-section"/>
              <w:ind w:left="0" w:right="432" w:firstLine="0"/>
              <w:jc w:val="right"/>
              <w:rPr>
                <w:u w:val="single"/>
              </w:rPr>
            </w:pPr>
            <w:r>
              <w:t>-17.81016</w:t>
            </w:r>
          </w:p>
        </w:tc>
        <w:tc>
          <w:tcPr>
            <w:tcW w:w="2610" w:type="dxa"/>
          </w:tcPr>
          <w:p w14:paraId="737F88DD" w14:textId="77777777" w:rsidR="00E215B8" w:rsidRDefault="00E215B8">
            <w:pPr>
              <w:pStyle w:val="RulesSub-section"/>
              <w:ind w:left="0" w:right="1008" w:firstLine="0"/>
              <w:jc w:val="right"/>
              <w:rPr>
                <w:u w:val="single"/>
              </w:rPr>
            </w:pPr>
            <w:r>
              <w:t>-6.93836</w:t>
            </w:r>
          </w:p>
        </w:tc>
      </w:tr>
      <w:tr w:rsidR="00D172EB" w14:paraId="54C6ED3D" w14:textId="77777777">
        <w:tc>
          <w:tcPr>
            <w:tcW w:w="1836" w:type="dxa"/>
          </w:tcPr>
          <w:p w14:paraId="210C64AD" w14:textId="77777777" w:rsidR="00E215B8" w:rsidRDefault="00E215B8">
            <w:pPr>
              <w:pStyle w:val="RulesSub-section"/>
              <w:ind w:left="0" w:firstLine="0"/>
              <w:jc w:val="center"/>
            </w:pPr>
            <w:r>
              <w:t>14</w:t>
            </w:r>
          </w:p>
        </w:tc>
        <w:tc>
          <w:tcPr>
            <w:tcW w:w="2394" w:type="dxa"/>
          </w:tcPr>
          <w:p w14:paraId="737EFBD0" w14:textId="77777777" w:rsidR="00E215B8" w:rsidRDefault="00E215B8">
            <w:pPr>
              <w:pStyle w:val="RulesSub-section"/>
              <w:ind w:left="0" w:firstLine="0"/>
              <w:jc w:val="left"/>
              <w:rPr>
                <w:u w:val="single"/>
              </w:rPr>
            </w:pPr>
            <w:r>
              <w:t>Arcsin</w:t>
            </w:r>
          </w:p>
        </w:tc>
        <w:tc>
          <w:tcPr>
            <w:tcW w:w="1980" w:type="dxa"/>
          </w:tcPr>
          <w:p w14:paraId="698F58E4" w14:textId="77777777" w:rsidR="00E215B8" w:rsidRDefault="00E215B8">
            <w:pPr>
              <w:pStyle w:val="RulesSub-section"/>
              <w:ind w:left="0" w:right="432" w:firstLine="0"/>
              <w:jc w:val="right"/>
            </w:pPr>
            <w:r>
              <w:t>12.04826</w:t>
            </w:r>
          </w:p>
        </w:tc>
        <w:tc>
          <w:tcPr>
            <w:tcW w:w="2610" w:type="dxa"/>
          </w:tcPr>
          <w:p w14:paraId="3B520642" w14:textId="77777777" w:rsidR="00E215B8" w:rsidRDefault="00E215B8">
            <w:pPr>
              <w:pStyle w:val="RulesSub-section"/>
              <w:ind w:left="0" w:right="1008" w:firstLine="0"/>
              <w:jc w:val="right"/>
            </w:pPr>
            <w:r>
              <w:t>3.63707</w:t>
            </w:r>
          </w:p>
        </w:tc>
      </w:tr>
      <w:tr w:rsidR="00D172EB" w14:paraId="27599896" w14:textId="77777777">
        <w:tc>
          <w:tcPr>
            <w:tcW w:w="1836" w:type="dxa"/>
          </w:tcPr>
          <w:p w14:paraId="6E882023" w14:textId="77777777" w:rsidR="00E215B8" w:rsidRDefault="00E215B8">
            <w:pPr>
              <w:pStyle w:val="RulesSub-section"/>
              <w:ind w:left="0" w:firstLine="0"/>
              <w:jc w:val="center"/>
            </w:pPr>
            <w:r>
              <w:t>15</w:t>
            </w:r>
          </w:p>
        </w:tc>
        <w:tc>
          <w:tcPr>
            <w:tcW w:w="2394" w:type="dxa"/>
          </w:tcPr>
          <w:p w14:paraId="7745DCE4" w14:textId="77777777" w:rsidR="00E215B8" w:rsidRDefault="00E215B8">
            <w:pPr>
              <w:pStyle w:val="RulesSub-section"/>
              <w:ind w:left="0" w:firstLine="0"/>
              <w:jc w:val="left"/>
            </w:pPr>
            <w:r>
              <w:t>nLog (value +0.001)</w:t>
            </w:r>
          </w:p>
        </w:tc>
        <w:tc>
          <w:tcPr>
            <w:tcW w:w="1980" w:type="dxa"/>
          </w:tcPr>
          <w:p w14:paraId="4E381289" w14:textId="77777777" w:rsidR="00E215B8" w:rsidRDefault="00E215B8">
            <w:pPr>
              <w:pStyle w:val="RulesSub-section"/>
              <w:ind w:left="0" w:right="432" w:firstLine="0"/>
              <w:jc w:val="right"/>
            </w:pPr>
            <w:r>
              <w:t>-1.11091</w:t>
            </w:r>
          </w:p>
        </w:tc>
        <w:tc>
          <w:tcPr>
            <w:tcW w:w="2610" w:type="dxa"/>
          </w:tcPr>
          <w:p w14:paraId="582BE769" w14:textId="77777777" w:rsidR="00E215B8" w:rsidRDefault="00E215B8">
            <w:pPr>
              <w:pStyle w:val="RulesSub-section"/>
              <w:ind w:left="0" w:right="1008" w:firstLine="0"/>
              <w:jc w:val="right"/>
            </w:pPr>
            <w:r>
              <w:t>-1.03934</w:t>
            </w:r>
          </w:p>
        </w:tc>
      </w:tr>
      <w:tr w:rsidR="00D172EB" w14:paraId="430DC1D5" w14:textId="77777777">
        <w:tc>
          <w:tcPr>
            <w:tcW w:w="1836" w:type="dxa"/>
          </w:tcPr>
          <w:p w14:paraId="333F8C7B" w14:textId="77777777" w:rsidR="00E215B8" w:rsidRDefault="00E215B8">
            <w:pPr>
              <w:pStyle w:val="RulesSub-section"/>
              <w:ind w:left="0" w:firstLine="0"/>
              <w:jc w:val="center"/>
            </w:pPr>
            <w:r>
              <w:t>16</w:t>
            </w:r>
          </w:p>
        </w:tc>
        <w:tc>
          <w:tcPr>
            <w:tcW w:w="2394" w:type="dxa"/>
          </w:tcPr>
          <w:p w14:paraId="27FD2A4B" w14:textId="77777777" w:rsidR="00E215B8" w:rsidRDefault="00E215B8">
            <w:pPr>
              <w:pStyle w:val="RulesSub-section"/>
              <w:ind w:left="0" w:firstLine="0"/>
              <w:jc w:val="left"/>
            </w:pPr>
            <w:r>
              <w:t>nLog (value +0.001)</w:t>
            </w:r>
          </w:p>
        </w:tc>
        <w:tc>
          <w:tcPr>
            <w:tcW w:w="1980" w:type="dxa"/>
          </w:tcPr>
          <w:p w14:paraId="364C5065" w14:textId="77777777" w:rsidR="00E215B8" w:rsidRDefault="00E215B8">
            <w:pPr>
              <w:pStyle w:val="RulesSub-section"/>
              <w:ind w:left="0" w:right="432" w:firstLine="0"/>
              <w:jc w:val="right"/>
            </w:pPr>
            <w:r>
              <w:t>-0.10582</w:t>
            </w:r>
          </w:p>
        </w:tc>
        <w:tc>
          <w:tcPr>
            <w:tcW w:w="2610" w:type="dxa"/>
          </w:tcPr>
          <w:p w14:paraId="28B501AB" w14:textId="77777777" w:rsidR="00E215B8" w:rsidRDefault="00E215B8">
            <w:pPr>
              <w:pStyle w:val="RulesSub-section"/>
              <w:ind w:left="0" w:right="1008" w:firstLine="0"/>
              <w:jc w:val="right"/>
            </w:pPr>
            <w:r>
              <w:t>0.01978</w:t>
            </w:r>
          </w:p>
        </w:tc>
      </w:tr>
      <w:tr w:rsidR="00D172EB" w14:paraId="6F09636D" w14:textId="77777777">
        <w:tc>
          <w:tcPr>
            <w:tcW w:w="1836" w:type="dxa"/>
          </w:tcPr>
          <w:p w14:paraId="01D1D183" w14:textId="77777777" w:rsidR="00E215B8" w:rsidRDefault="00E215B8">
            <w:pPr>
              <w:pStyle w:val="RulesSub-section"/>
              <w:ind w:left="0" w:firstLine="0"/>
              <w:jc w:val="center"/>
            </w:pPr>
            <w:r>
              <w:t>17</w:t>
            </w:r>
          </w:p>
        </w:tc>
        <w:tc>
          <w:tcPr>
            <w:tcW w:w="2394" w:type="dxa"/>
          </w:tcPr>
          <w:p w14:paraId="695F4CDA" w14:textId="77777777" w:rsidR="00E215B8" w:rsidRDefault="00E215B8">
            <w:pPr>
              <w:pStyle w:val="RulesSub-section"/>
              <w:ind w:left="0" w:firstLine="0"/>
              <w:jc w:val="left"/>
            </w:pPr>
            <w:r>
              <w:t>nLog (value +0.001)</w:t>
            </w:r>
          </w:p>
        </w:tc>
        <w:tc>
          <w:tcPr>
            <w:tcW w:w="1980" w:type="dxa"/>
          </w:tcPr>
          <w:p w14:paraId="0814453B" w14:textId="77777777" w:rsidR="00E215B8" w:rsidRDefault="00E215B8">
            <w:pPr>
              <w:pStyle w:val="RulesSub-section"/>
              <w:ind w:left="0" w:right="432" w:firstLine="0"/>
              <w:jc w:val="right"/>
            </w:pPr>
            <w:r>
              <w:t>0.17813</w:t>
            </w:r>
          </w:p>
        </w:tc>
        <w:tc>
          <w:tcPr>
            <w:tcW w:w="2610" w:type="dxa"/>
          </w:tcPr>
          <w:p w14:paraId="0CB0A07C" w14:textId="77777777" w:rsidR="00E215B8" w:rsidRDefault="00E215B8">
            <w:pPr>
              <w:pStyle w:val="RulesSub-section"/>
              <w:ind w:left="0" w:right="1008" w:firstLine="0"/>
              <w:jc w:val="right"/>
            </w:pPr>
            <w:r>
              <w:t>0.10825</w:t>
            </w:r>
          </w:p>
        </w:tc>
      </w:tr>
      <w:tr w:rsidR="00D172EB" w14:paraId="6E56FBD3" w14:textId="77777777">
        <w:tc>
          <w:tcPr>
            <w:tcW w:w="1836" w:type="dxa"/>
          </w:tcPr>
          <w:p w14:paraId="56383725" w14:textId="77777777" w:rsidR="00E215B8" w:rsidRDefault="00E215B8">
            <w:pPr>
              <w:pStyle w:val="RulesSub-section"/>
              <w:ind w:left="0" w:firstLine="0"/>
              <w:jc w:val="center"/>
            </w:pPr>
            <w:r>
              <w:t>18</w:t>
            </w:r>
          </w:p>
        </w:tc>
        <w:tc>
          <w:tcPr>
            <w:tcW w:w="2394" w:type="dxa"/>
          </w:tcPr>
          <w:p w14:paraId="45A86BAB" w14:textId="77777777" w:rsidR="00E215B8" w:rsidRDefault="00E215B8">
            <w:pPr>
              <w:pStyle w:val="RulesSub-section"/>
              <w:ind w:left="0" w:firstLine="0"/>
              <w:jc w:val="left"/>
            </w:pPr>
          </w:p>
        </w:tc>
        <w:tc>
          <w:tcPr>
            <w:tcW w:w="1980" w:type="dxa"/>
          </w:tcPr>
          <w:p w14:paraId="6937682B" w14:textId="77777777" w:rsidR="00E215B8" w:rsidRDefault="00E215B8">
            <w:pPr>
              <w:pStyle w:val="RulesSub-section"/>
              <w:ind w:left="0" w:right="432" w:firstLine="0"/>
              <w:jc w:val="right"/>
            </w:pPr>
            <w:r>
              <w:t>4.03202</w:t>
            </w:r>
          </w:p>
        </w:tc>
        <w:tc>
          <w:tcPr>
            <w:tcW w:w="2610" w:type="dxa"/>
          </w:tcPr>
          <w:p w14:paraId="0DA42CCA" w14:textId="77777777" w:rsidR="00E215B8" w:rsidRDefault="00E215B8">
            <w:pPr>
              <w:pStyle w:val="RulesSub-section"/>
              <w:ind w:left="0" w:right="1008" w:firstLine="0"/>
              <w:jc w:val="right"/>
            </w:pPr>
            <w:r>
              <w:t>-1.14508</w:t>
            </w:r>
          </w:p>
        </w:tc>
      </w:tr>
      <w:tr w:rsidR="00D172EB" w14:paraId="79A8D32D" w14:textId="77777777">
        <w:tc>
          <w:tcPr>
            <w:tcW w:w="1836" w:type="dxa"/>
          </w:tcPr>
          <w:p w14:paraId="1A07C192" w14:textId="77777777" w:rsidR="00E215B8" w:rsidRDefault="00E215B8">
            <w:pPr>
              <w:pStyle w:val="RulesSub-section"/>
              <w:ind w:left="0" w:firstLine="0"/>
              <w:jc w:val="center"/>
            </w:pPr>
            <w:r>
              <w:t>19</w:t>
            </w:r>
          </w:p>
        </w:tc>
        <w:tc>
          <w:tcPr>
            <w:tcW w:w="2394" w:type="dxa"/>
          </w:tcPr>
          <w:p w14:paraId="3699B184" w14:textId="77777777" w:rsidR="00E215B8" w:rsidRDefault="00E215B8">
            <w:pPr>
              <w:pStyle w:val="RulesSub-section"/>
              <w:ind w:left="0" w:firstLine="0"/>
              <w:jc w:val="left"/>
            </w:pPr>
          </w:p>
        </w:tc>
        <w:tc>
          <w:tcPr>
            <w:tcW w:w="1980" w:type="dxa"/>
          </w:tcPr>
          <w:p w14:paraId="413BE6A0" w14:textId="77777777" w:rsidR="00E215B8" w:rsidRDefault="00E215B8">
            <w:pPr>
              <w:pStyle w:val="RulesSub-section"/>
              <w:ind w:left="0" w:right="432" w:firstLine="0"/>
              <w:jc w:val="right"/>
            </w:pPr>
            <w:r>
              <w:t>0.87400</w:t>
            </w:r>
          </w:p>
        </w:tc>
        <w:tc>
          <w:tcPr>
            <w:tcW w:w="2610" w:type="dxa"/>
          </w:tcPr>
          <w:p w14:paraId="320B6184" w14:textId="77777777" w:rsidR="00E215B8" w:rsidRDefault="00E215B8">
            <w:pPr>
              <w:pStyle w:val="RulesSub-section"/>
              <w:ind w:left="0" w:right="1008" w:firstLine="0"/>
              <w:jc w:val="right"/>
            </w:pPr>
            <w:r>
              <w:t>0.63310</w:t>
            </w:r>
          </w:p>
        </w:tc>
      </w:tr>
      <w:tr w:rsidR="00D172EB" w14:paraId="28B0D863" w14:textId="77777777">
        <w:tc>
          <w:tcPr>
            <w:tcW w:w="1836" w:type="dxa"/>
          </w:tcPr>
          <w:p w14:paraId="5CBA5776" w14:textId="77777777" w:rsidR="00E215B8" w:rsidRDefault="00E215B8">
            <w:pPr>
              <w:pStyle w:val="RulesSub-section"/>
              <w:ind w:left="0" w:firstLine="0"/>
              <w:jc w:val="center"/>
            </w:pPr>
            <w:r>
              <w:t>21</w:t>
            </w:r>
          </w:p>
        </w:tc>
        <w:tc>
          <w:tcPr>
            <w:tcW w:w="2394" w:type="dxa"/>
          </w:tcPr>
          <w:p w14:paraId="73BA3C48" w14:textId="77777777" w:rsidR="00E215B8" w:rsidRDefault="00E215B8">
            <w:pPr>
              <w:pStyle w:val="RulesSub-section"/>
              <w:ind w:left="0" w:firstLine="0"/>
              <w:jc w:val="left"/>
            </w:pPr>
            <w:r>
              <w:t>nLog (value +0.001)</w:t>
            </w:r>
          </w:p>
        </w:tc>
        <w:tc>
          <w:tcPr>
            <w:tcW w:w="1980" w:type="dxa"/>
          </w:tcPr>
          <w:p w14:paraId="4AA77E02" w14:textId="77777777" w:rsidR="00E215B8" w:rsidRDefault="00E215B8">
            <w:pPr>
              <w:pStyle w:val="RulesSub-section"/>
              <w:ind w:left="0" w:right="432" w:firstLine="0"/>
              <w:jc w:val="right"/>
            </w:pPr>
            <w:r>
              <w:t>-0.69360</w:t>
            </w:r>
          </w:p>
        </w:tc>
        <w:tc>
          <w:tcPr>
            <w:tcW w:w="2610" w:type="dxa"/>
          </w:tcPr>
          <w:p w14:paraId="1699E347" w14:textId="77777777" w:rsidR="00E215B8" w:rsidRDefault="00E215B8">
            <w:pPr>
              <w:pStyle w:val="RulesSub-section"/>
              <w:ind w:left="0" w:right="1008" w:firstLine="0"/>
              <w:jc w:val="right"/>
            </w:pPr>
            <w:r>
              <w:t>-0.53194</w:t>
            </w:r>
          </w:p>
        </w:tc>
      </w:tr>
    </w:tbl>
    <w:p w14:paraId="236A0D48" w14:textId="77777777" w:rsidR="00E215B8" w:rsidRDefault="00E215B8">
      <w:pPr>
        <w:pStyle w:val="RulesSub-section"/>
        <w:ind w:left="0" w:firstLine="0"/>
        <w:jc w:val="left"/>
      </w:pPr>
    </w:p>
    <w:p w14:paraId="368C494A" w14:textId="77777777" w:rsidR="00E215B8" w:rsidRDefault="00E215B8">
      <w:pPr>
        <w:pStyle w:val="RulesSub-section"/>
        <w:jc w:val="left"/>
      </w:pPr>
    </w:p>
    <w:p w14:paraId="3EE47652" w14:textId="77777777" w:rsidR="00E215B8" w:rsidRDefault="00E215B8">
      <w:pPr>
        <w:pStyle w:val="RulesSub-section"/>
        <w:ind w:firstLine="0"/>
        <w:jc w:val="left"/>
        <w:rPr>
          <w:b/>
        </w:rPr>
      </w:pPr>
      <w:r>
        <w:br w:type="page"/>
      </w:r>
      <w:r>
        <w:rPr>
          <w:b/>
        </w:rPr>
        <w:t>Class A model</w:t>
      </w:r>
    </w:p>
    <w:p w14:paraId="5D9C0AD8" w14:textId="77777777" w:rsidR="00E215B8" w:rsidRDefault="00E215B8">
      <w:pPr>
        <w:pStyle w:val="RulesSub-section"/>
        <w:ind w:left="4256" w:firstLine="0"/>
        <w:jc w:val="left"/>
        <w:outlineLvl w:val="0"/>
        <w:rPr>
          <w:b/>
        </w:rPr>
      </w:pPr>
      <w:r>
        <w:rPr>
          <w:b/>
        </w:rPr>
        <w:t>Coefficients</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2394"/>
        <w:gridCol w:w="1980"/>
        <w:gridCol w:w="2610"/>
      </w:tblGrid>
      <w:tr w:rsidR="00D172EB" w14:paraId="5D8BD88C" w14:textId="77777777">
        <w:tc>
          <w:tcPr>
            <w:tcW w:w="1836" w:type="dxa"/>
          </w:tcPr>
          <w:p w14:paraId="4658DF41" w14:textId="77777777" w:rsidR="00E215B8" w:rsidRDefault="00E215B8">
            <w:pPr>
              <w:pStyle w:val="RulesSub-section"/>
              <w:ind w:left="0" w:firstLine="0"/>
              <w:jc w:val="left"/>
              <w:rPr>
                <w:b/>
              </w:rPr>
            </w:pPr>
            <w:r>
              <w:rPr>
                <w:b/>
              </w:rPr>
              <w:t>Variable number</w:t>
            </w:r>
          </w:p>
        </w:tc>
        <w:tc>
          <w:tcPr>
            <w:tcW w:w="2394" w:type="dxa"/>
          </w:tcPr>
          <w:p w14:paraId="5A7991D6" w14:textId="77777777" w:rsidR="00E215B8" w:rsidRDefault="00E215B8">
            <w:pPr>
              <w:pStyle w:val="RulesSub-section"/>
              <w:ind w:left="0" w:firstLine="0"/>
              <w:jc w:val="center"/>
              <w:rPr>
                <w:b/>
              </w:rPr>
            </w:pPr>
            <w:r>
              <w:rPr>
                <w:b/>
              </w:rPr>
              <w:t>Transformation</w:t>
            </w:r>
          </w:p>
        </w:tc>
        <w:tc>
          <w:tcPr>
            <w:tcW w:w="1980" w:type="dxa"/>
          </w:tcPr>
          <w:p w14:paraId="04DC94B0" w14:textId="77777777" w:rsidR="00E215B8" w:rsidRDefault="00E215B8">
            <w:pPr>
              <w:pStyle w:val="RulesSub-section"/>
              <w:ind w:left="0" w:firstLine="0"/>
              <w:jc w:val="center"/>
              <w:rPr>
                <w:b/>
              </w:rPr>
            </w:pPr>
            <w:r>
              <w:rPr>
                <w:b/>
              </w:rPr>
              <w:t>Class A</w:t>
            </w:r>
          </w:p>
        </w:tc>
        <w:tc>
          <w:tcPr>
            <w:tcW w:w="2610" w:type="dxa"/>
          </w:tcPr>
          <w:p w14:paraId="1D40E487" w14:textId="77777777" w:rsidR="00E215B8" w:rsidRDefault="00E215B8">
            <w:pPr>
              <w:pStyle w:val="RulesSub-section"/>
              <w:ind w:left="0" w:firstLine="0"/>
              <w:jc w:val="center"/>
              <w:rPr>
                <w:b/>
              </w:rPr>
            </w:pPr>
            <w:r>
              <w:rPr>
                <w:b/>
              </w:rPr>
              <w:t>Class B-C-nonattainment</w:t>
            </w:r>
          </w:p>
        </w:tc>
      </w:tr>
      <w:tr w:rsidR="00D172EB" w14:paraId="3B6F8CA1" w14:textId="77777777">
        <w:tc>
          <w:tcPr>
            <w:tcW w:w="1836" w:type="dxa"/>
          </w:tcPr>
          <w:p w14:paraId="58FF53F7" w14:textId="77777777" w:rsidR="00E215B8" w:rsidRDefault="00E215B8">
            <w:pPr>
              <w:pStyle w:val="RulesSub-section"/>
              <w:ind w:left="0" w:firstLine="0"/>
              <w:jc w:val="center"/>
              <w:rPr>
                <w:u w:val="single"/>
              </w:rPr>
            </w:pPr>
            <w:r>
              <w:t>Constant</w:t>
            </w:r>
          </w:p>
        </w:tc>
        <w:tc>
          <w:tcPr>
            <w:tcW w:w="2394" w:type="dxa"/>
          </w:tcPr>
          <w:p w14:paraId="56451427" w14:textId="77777777" w:rsidR="00E215B8" w:rsidRDefault="00E215B8">
            <w:pPr>
              <w:pStyle w:val="RulesSub-section"/>
              <w:ind w:left="0" w:firstLine="0"/>
              <w:jc w:val="left"/>
              <w:rPr>
                <w:u w:val="single"/>
              </w:rPr>
            </w:pPr>
          </w:p>
        </w:tc>
        <w:tc>
          <w:tcPr>
            <w:tcW w:w="1980" w:type="dxa"/>
          </w:tcPr>
          <w:p w14:paraId="33230BD0" w14:textId="77777777" w:rsidR="00E215B8" w:rsidRDefault="00E215B8">
            <w:pPr>
              <w:pStyle w:val="RulesSub-section"/>
              <w:ind w:left="0" w:right="432" w:firstLine="0"/>
              <w:jc w:val="right"/>
              <w:rPr>
                <w:u w:val="single"/>
              </w:rPr>
            </w:pPr>
            <w:r>
              <w:t>-9.59254</w:t>
            </w:r>
          </w:p>
        </w:tc>
        <w:tc>
          <w:tcPr>
            <w:tcW w:w="2610" w:type="dxa"/>
          </w:tcPr>
          <w:p w14:paraId="6288F6C3" w14:textId="77777777" w:rsidR="00E215B8" w:rsidRDefault="00E215B8">
            <w:pPr>
              <w:pStyle w:val="RulesSub-section"/>
              <w:ind w:left="0" w:right="1008" w:firstLine="0"/>
              <w:jc w:val="right"/>
              <w:rPr>
                <w:u w:val="single"/>
              </w:rPr>
            </w:pPr>
            <w:r>
              <w:t>-4.08552</w:t>
            </w:r>
          </w:p>
        </w:tc>
      </w:tr>
      <w:tr w:rsidR="00D172EB" w14:paraId="7B8D6A0F" w14:textId="77777777">
        <w:tc>
          <w:tcPr>
            <w:tcW w:w="1836" w:type="dxa"/>
          </w:tcPr>
          <w:p w14:paraId="4172C4A5" w14:textId="77777777" w:rsidR="00E215B8" w:rsidRDefault="00E215B8">
            <w:pPr>
              <w:pStyle w:val="RulesSub-section"/>
              <w:ind w:left="0" w:firstLine="0"/>
              <w:jc w:val="center"/>
            </w:pPr>
            <w:r>
              <w:t>22</w:t>
            </w:r>
          </w:p>
        </w:tc>
        <w:tc>
          <w:tcPr>
            <w:tcW w:w="2394" w:type="dxa"/>
          </w:tcPr>
          <w:p w14:paraId="6AEEC4B5" w14:textId="77777777" w:rsidR="00E215B8" w:rsidRDefault="00E215B8">
            <w:pPr>
              <w:pStyle w:val="RulesSub-section"/>
              <w:ind w:left="0" w:firstLine="0"/>
              <w:jc w:val="left"/>
              <w:rPr>
                <w:u w:val="single"/>
              </w:rPr>
            </w:pPr>
            <w:r>
              <w:t>Arcsin</w:t>
            </w:r>
          </w:p>
        </w:tc>
        <w:tc>
          <w:tcPr>
            <w:tcW w:w="1980" w:type="dxa"/>
          </w:tcPr>
          <w:p w14:paraId="64FD3AA1" w14:textId="77777777" w:rsidR="00E215B8" w:rsidRDefault="00E215B8">
            <w:pPr>
              <w:pStyle w:val="RulesSub-section"/>
              <w:ind w:left="0" w:right="432" w:firstLine="0"/>
              <w:jc w:val="right"/>
            </w:pPr>
            <w:r>
              <w:t>8.34341</w:t>
            </w:r>
          </w:p>
        </w:tc>
        <w:tc>
          <w:tcPr>
            <w:tcW w:w="2610" w:type="dxa"/>
          </w:tcPr>
          <w:p w14:paraId="61BF1B76" w14:textId="77777777" w:rsidR="00E215B8" w:rsidRDefault="00E215B8">
            <w:pPr>
              <w:pStyle w:val="RulesSub-section"/>
              <w:ind w:left="0" w:right="1008" w:firstLine="0"/>
              <w:jc w:val="right"/>
            </w:pPr>
            <w:r>
              <w:t>1.52080</w:t>
            </w:r>
          </w:p>
        </w:tc>
      </w:tr>
      <w:tr w:rsidR="00D172EB" w14:paraId="5915D5BE" w14:textId="77777777">
        <w:tc>
          <w:tcPr>
            <w:tcW w:w="1836" w:type="dxa"/>
          </w:tcPr>
          <w:p w14:paraId="7B2ACCBD" w14:textId="77777777" w:rsidR="00E215B8" w:rsidRDefault="00E215B8">
            <w:pPr>
              <w:pStyle w:val="RulesSub-section"/>
              <w:ind w:left="0" w:firstLine="0"/>
              <w:jc w:val="center"/>
            </w:pPr>
            <w:r>
              <w:t>23</w:t>
            </w:r>
          </w:p>
        </w:tc>
        <w:tc>
          <w:tcPr>
            <w:tcW w:w="2394" w:type="dxa"/>
          </w:tcPr>
          <w:p w14:paraId="33FD6247" w14:textId="77777777" w:rsidR="00E215B8" w:rsidRDefault="00E215B8">
            <w:pPr>
              <w:pStyle w:val="RulesSub-section"/>
              <w:ind w:left="0" w:firstLine="0"/>
              <w:jc w:val="left"/>
            </w:pPr>
          </w:p>
        </w:tc>
        <w:tc>
          <w:tcPr>
            <w:tcW w:w="1980" w:type="dxa"/>
          </w:tcPr>
          <w:p w14:paraId="1AAFFBC3" w14:textId="77777777" w:rsidR="00E215B8" w:rsidRDefault="00E215B8">
            <w:pPr>
              <w:pStyle w:val="RulesSub-section"/>
              <w:ind w:left="0" w:right="432" w:firstLine="0"/>
              <w:jc w:val="right"/>
            </w:pPr>
            <w:r>
              <w:t>3.78999</w:t>
            </w:r>
          </w:p>
        </w:tc>
        <w:tc>
          <w:tcPr>
            <w:tcW w:w="2610" w:type="dxa"/>
          </w:tcPr>
          <w:p w14:paraId="6C5A23A1" w14:textId="77777777" w:rsidR="00E215B8" w:rsidRDefault="00E215B8">
            <w:pPr>
              <w:pStyle w:val="RulesSub-section"/>
              <w:ind w:left="0" w:right="1008" w:firstLine="0"/>
              <w:jc w:val="right"/>
            </w:pPr>
            <w:r>
              <w:t>4.27447</w:t>
            </w:r>
          </w:p>
        </w:tc>
      </w:tr>
      <w:tr w:rsidR="00D172EB" w14:paraId="1886ABAC" w14:textId="77777777">
        <w:tc>
          <w:tcPr>
            <w:tcW w:w="1836" w:type="dxa"/>
          </w:tcPr>
          <w:p w14:paraId="35B5B669" w14:textId="77777777" w:rsidR="00E215B8" w:rsidRDefault="00E215B8">
            <w:pPr>
              <w:pStyle w:val="RulesSub-section"/>
              <w:ind w:left="0" w:firstLine="0"/>
              <w:jc w:val="center"/>
            </w:pPr>
            <w:r>
              <w:t>25</w:t>
            </w:r>
          </w:p>
        </w:tc>
        <w:tc>
          <w:tcPr>
            <w:tcW w:w="2394" w:type="dxa"/>
          </w:tcPr>
          <w:p w14:paraId="1723B290" w14:textId="77777777" w:rsidR="00E215B8" w:rsidRDefault="00E215B8">
            <w:pPr>
              <w:pStyle w:val="RulesSub-section"/>
              <w:ind w:left="0" w:firstLine="0"/>
              <w:jc w:val="left"/>
            </w:pPr>
            <w:r>
              <w:t>nLog (value +0.001)</w:t>
            </w:r>
          </w:p>
        </w:tc>
        <w:tc>
          <w:tcPr>
            <w:tcW w:w="1980" w:type="dxa"/>
          </w:tcPr>
          <w:p w14:paraId="4F85FEAD" w14:textId="77777777" w:rsidR="00E215B8" w:rsidRDefault="00E215B8">
            <w:pPr>
              <w:pStyle w:val="RulesSub-section"/>
              <w:ind w:left="0" w:right="432" w:firstLine="0"/>
              <w:jc w:val="right"/>
            </w:pPr>
            <w:r>
              <w:t>0.53110</w:t>
            </w:r>
          </w:p>
        </w:tc>
        <w:tc>
          <w:tcPr>
            <w:tcW w:w="2610" w:type="dxa"/>
          </w:tcPr>
          <w:p w14:paraId="62880DCF" w14:textId="77777777" w:rsidR="00E215B8" w:rsidRDefault="00E215B8">
            <w:pPr>
              <w:pStyle w:val="RulesSub-section"/>
              <w:ind w:left="0" w:right="1008" w:firstLine="0"/>
              <w:jc w:val="right"/>
            </w:pPr>
            <w:r>
              <w:t>0.77851</w:t>
            </w:r>
          </w:p>
        </w:tc>
      </w:tr>
      <w:tr w:rsidR="00D172EB" w14:paraId="64CD33D5" w14:textId="77777777">
        <w:tc>
          <w:tcPr>
            <w:tcW w:w="1836" w:type="dxa"/>
          </w:tcPr>
          <w:p w14:paraId="0174A76D" w14:textId="77777777" w:rsidR="00E215B8" w:rsidRDefault="00E215B8">
            <w:pPr>
              <w:pStyle w:val="RulesSub-section"/>
              <w:ind w:left="0" w:firstLine="0"/>
              <w:jc w:val="center"/>
            </w:pPr>
            <w:r>
              <w:t>26</w:t>
            </w:r>
          </w:p>
        </w:tc>
        <w:tc>
          <w:tcPr>
            <w:tcW w:w="2394" w:type="dxa"/>
          </w:tcPr>
          <w:p w14:paraId="7347AE14" w14:textId="77777777" w:rsidR="00E215B8" w:rsidRDefault="00E215B8">
            <w:pPr>
              <w:pStyle w:val="RulesSub-section"/>
              <w:ind w:left="0" w:firstLine="0"/>
              <w:jc w:val="left"/>
            </w:pPr>
            <w:r>
              <w:t>nLog (value +0.001)</w:t>
            </w:r>
          </w:p>
        </w:tc>
        <w:tc>
          <w:tcPr>
            <w:tcW w:w="1980" w:type="dxa"/>
          </w:tcPr>
          <w:p w14:paraId="1FEE18EC" w14:textId="77777777" w:rsidR="00E215B8" w:rsidRDefault="00E215B8">
            <w:pPr>
              <w:pStyle w:val="RulesSub-section"/>
              <w:ind w:left="0" w:right="432" w:firstLine="0"/>
              <w:jc w:val="right"/>
            </w:pPr>
            <w:r>
              <w:t>-0.55838</w:t>
            </w:r>
          </w:p>
        </w:tc>
        <w:tc>
          <w:tcPr>
            <w:tcW w:w="2610" w:type="dxa"/>
          </w:tcPr>
          <w:p w14:paraId="0C3EEB15" w14:textId="77777777" w:rsidR="00E215B8" w:rsidRDefault="00E215B8">
            <w:pPr>
              <w:pStyle w:val="RulesSub-section"/>
              <w:ind w:left="0" w:right="1008" w:firstLine="0"/>
              <w:jc w:val="right"/>
            </w:pPr>
            <w:r>
              <w:t>-0.51448</w:t>
            </w:r>
          </w:p>
        </w:tc>
      </w:tr>
      <w:tr w:rsidR="00D172EB" w14:paraId="4321D455" w14:textId="77777777">
        <w:tc>
          <w:tcPr>
            <w:tcW w:w="1836" w:type="dxa"/>
          </w:tcPr>
          <w:p w14:paraId="2F4A5CDA" w14:textId="77777777" w:rsidR="00E215B8" w:rsidRDefault="00E215B8">
            <w:pPr>
              <w:pStyle w:val="RulesSub-section"/>
              <w:ind w:left="0" w:firstLine="0"/>
              <w:jc w:val="center"/>
            </w:pPr>
            <w:r>
              <w:t>28</w:t>
            </w:r>
          </w:p>
        </w:tc>
        <w:tc>
          <w:tcPr>
            <w:tcW w:w="2394" w:type="dxa"/>
          </w:tcPr>
          <w:p w14:paraId="52D8F54E" w14:textId="77777777" w:rsidR="00E215B8" w:rsidRDefault="00E215B8">
            <w:pPr>
              <w:pStyle w:val="RulesSub-section"/>
              <w:ind w:left="0" w:firstLine="0"/>
              <w:jc w:val="left"/>
            </w:pPr>
          </w:p>
        </w:tc>
        <w:tc>
          <w:tcPr>
            <w:tcW w:w="1980" w:type="dxa"/>
          </w:tcPr>
          <w:p w14:paraId="68479091" w14:textId="77777777" w:rsidR="00E215B8" w:rsidRDefault="00E215B8">
            <w:pPr>
              <w:pStyle w:val="RulesSub-section"/>
              <w:ind w:left="0" w:right="432" w:firstLine="0"/>
              <w:jc w:val="right"/>
            </w:pPr>
            <w:r>
              <w:t>12.32529</w:t>
            </w:r>
          </w:p>
        </w:tc>
        <w:tc>
          <w:tcPr>
            <w:tcW w:w="2610" w:type="dxa"/>
          </w:tcPr>
          <w:p w14:paraId="1C8205B6" w14:textId="77777777" w:rsidR="00E215B8" w:rsidRDefault="00E215B8">
            <w:pPr>
              <w:pStyle w:val="RulesSub-section"/>
              <w:ind w:left="0" w:right="1008" w:firstLine="0"/>
              <w:jc w:val="right"/>
            </w:pPr>
            <w:r>
              <w:t>9.81592</w:t>
            </w:r>
          </w:p>
        </w:tc>
      </w:tr>
      <w:tr w:rsidR="00D172EB" w14:paraId="63AA1D8F" w14:textId="77777777">
        <w:tc>
          <w:tcPr>
            <w:tcW w:w="1836" w:type="dxa"/>
          </w:tcPr>
          <w:p w14:paraId="03DBAA15" w14:textId="77777777" w:rsidR="00E215B8" w:rsidRDefault="00E215B8">
            <w:pPr>
              <w:pStyle w:val="RulesSub-section"/>
              <w:ind w:left="0" w:firstLine="0"/>
              <w:jc w:val="center"/>
            </w:pPr>
            <w:r>
              <w:t>30</w:t>
            </w:r>
          </w:p>
        </w:tc>
        <w:tc>
          <w:tcPr>
            <w:tcW w:w="2394" w:type="dxa"/>
          </w:tcPr>
          <w:p w14:paraId="1D189C02" w14:textId="77777777" w:rsidR="00E215B8" w:rsidRDefault="00E215B8">
            <w:pPr>
              <w:pStyle w:val="RulesSub-section"/>
              <w:ind w:left="0" w:firstLine="0"/>
              <w:jc w:val="left"/>
            </w:pPr>
          </w:p>
        </w:tc>
        <w:tc>
          <w:tcPr>
            <w:tcW w:w="1980" w:type="dxa"/>
          </w:tcPr>
          <w:p w14:paraId="5425AAED" w14:textId="77777777" w:rsidR="00E215B8" w:rsidRDefault="00E215B8">
            <w:pPr>
              <w:pStyle w:val="RulesSub-section"/>
              <w:ind w:left="0" w:right="432" w:firstLine="0"/>
              <w:jc w:val="right"/>
            </w:pPr>
            <w:r>
              <w:t>6.94828</w:t>
            </w:r>
          </w:p>
        </w:tc>
        <w:tc>
          <w:tcPr>
            <w:tcW w:w="2610" w:type="dxa"/>
          </w:tcPr>
          <w:p w14:paraId="441B3AC3" w14:textId="77777777" w:rsidR="00E215B8" w:rsidRDefault="00E215B8">
            <w:pPr>
              <w:pStyle w:val="RulesSub-section"/>
              <w:ind w:left="0" w:right="1008" w:firstLine="0"/>
              <w:jc w:val="right"/>
            </w:pPr>
            <w:r>
              <w:t>-0.67475</w:t>
            </w:r>
          </w:p>
        </w:tc>
      </w:tr>
    </w:tbl>
    <w:p w14:paraId="103CE52C" w14:textId="77777777" w:rsidR="00E215B8" w:rsidRDefault="00E215B8">
      <w:pPr>
        <w:pStyle w:val="RulesSub-section"/>
        <w:jc w:val="left"/>
        <w:rPr>
          <w:b/>
        </w:rPr>
      </w:pPr>
    </w:p>
    <w:p w14:paraId="0B3083E2" w14:textId="77777777" w:rsidR="00E215B8" w:rsidRDefault="00E215B8">
      <w:pPr>
        <w:pStyle w:val="RulesSub-section"/>
        <w:jc w:val="left"/>
      </w:pPr>
      <w:r>
        <w:rPr>
          <w:b/>
        </w:rPr>
        <w:t>G.</w:t>
      </w:r>
      <w:r>
        <w:rPr>
          <w:b/>
        </w:rPr>
        <w:tab/>
        <w:t xml:space="preserve">Professional judgment. </w:t>
      </w:r>
      <w:r>
        <w:t>Where there is documented evidence of conditions that could result in uncharacteristic findings, allowances may be made to account for those situations by adjusting the classification attainment decision through use of professional judgement, as provided in this section, paragraphs 3(G)(1) to 3(G)(3). The department may make adjustments to the classification attainment decision based on analytical, biological, and habitat information or may require that additional monitoring of affected waters be conducted prior to issuing a classification attainment decision.</w:t>
      </w:r>
    </w:p>
    <w:p w14:paraId="5F401FBC" w14:textId="77777777" w:rsidR="00E215B8" w:rsidRDefault="00E215B8">
      <w:pPr>
        <w:pStyle w:val="RulesSub-section"/>
        <w:ind w:left="0" w:firstLine="0"/>
        <w:jc w:val="left"/>
      </w:pPr>
    </w:p>
    <w:p w14:paraId="3A0E56B3" w14:textId="77777777" w:rsidR="00E215B8" w:rsidRDefault="00E215B8">
      <w:pPr>
        <w:pStyle w:val="RulesParagraph"/>
        <w:jc w:val="left"/>
      </w:pPr>
      <w:r>
        <w:t>(1)</w:t>
      </w:r>
      <w:r>
        <w:tab/>
        <w:t>Sampling procedures and minimum provisions conform but other confounding factors exist. When samples of test communities conform to criteria provided in "Methods for Biological Sampling and Analysis of Maine's Rivers and Streams" (DEP LW0387-B2002) and Section 3(A) of this chapter, they are suitable to be analyzed by the linear discriminant models for classification attainment evaluation. These models are not suitable for use in areas of impoundments that thermally stratify or in areas where there is a net annual deposition of fine sediment. Professional judgement may be utilized when conditions are found that are atypical to the derivation of the linear discriminant model, as provided in Section 3(B-F). Factors that may allow adjustments to the model outcome include but are not limited to: habitat factors, including lake outlets from waters classified GPA, unusual naturally-caused substrate character, tidal effects, cataclysmic events, oligotrophic conditions; sampling factors, including disturbed samples, unusual taxa assemblages, and documented human error in sampling; and sample processing factors, including subsample vs. whole sample analysis and documented human error in processing. The following adjustments may be made to correct for these conditions:</w:t>
      </w:r>
    </w:p>
    <w:p w14:paraId="5320DDFA" w14:textId="77777777" w:rsidR="00E215B8" w:rsidRDefault="00E215B8">
      <w:pPr>
        <w:pStyle w:val="RulesSub-Paragraph"/>
        <w:tabs>
          <w:tab w:val="left" w:pos="1890"/>
        </w:tabs>
        <w:ind w:left="1080" w:firstLine="360"/>
        <w:jc w:val="left"/>
      </w:pPr>
    </w:p>
    <w:p w14:paraId="2EF0AE91" w14:textId="77777777" w:rsidR="00E215B8" w:rsidRDefault="00E215B8">
      <w:pPr>
        <w:pStyle w:val="RulesSub-Paragraph"/>
        <w:tabs>
          <w:tab w:val="left" w:pos="1440"/>
          <w:tab w:val="left" w:pos="1890"/>
        </w:tabs>
        <w:jc w:val="left"/>
      </w:pPr>
      <w:r>
        <w:t>(a)</w:t>
      </w:r>
      <w:r>
        <w:tab/>
        <w:t>Raise the finding. On the basis of documented evidence of specific conditions such as those defined above, the department may decide:</w:t>
      </w:r>
    </w:p>
    <w:p w14:paraId="6265B5FC" w14:textId="77777777" w:rsidR="00E215B8" w:rsidRDefault="00E215B8">
      <w:pPr>
        <w:pStyle w:val="RulesSub-Paragraph"/>
        <w:tabs>
          <w:tab w:val="left" w:pos="1890"/>
        </w:tabs>
        <w:ind w:left="1080" w:firstLine="0"/>
        <w:jc w:val="left"/>
      </w:pPr>
    </w:p>
    <w:p w14:paraId="73035F0F" w14:textId="77777777" w:rsidR="00E215B8" w:rsidRDefault="00E215B8">
      <w:pPr>
        <w:pStyle w:val="RulesDivision"/>
        <w:tabs>
          <w:tab w:val="left" w:pos="1980"/>
        </w:tabs>
        <w:ind w:left="1980" w:hanging="540"/>
        <w:jc w:val="left"/>
      </w:pPr>
      <w:r>
        <w:t>(i)</w:t>
      </w:r>
      <w:r>
        <w:tab/>
        <w:t>To raise the classification attainment outcome predicted by the model from nonattainment of any class to indeterminate or to attainment of Class C; or</w:t>
      </w:r>
    </w:p>
    <w:p w14:paraId="6362AC79" w14:textId="77777777" w:rsidR="00E215B8" w:rsidRDefault="00E215B8">
      <w:pPr>
        <w:pStyle w:val="RulesDivision"/>
        <w:tabs>
          <w:tab w:val="left" w:pos="1980"/>
        </w:tabs>
        <w:ind w:left="1980" w:hanging="540"/>
        <w:jc w:val="left"/>
      </w:pPr>
    </w:p>
    <w:p w14:paraId="5B7F78B2" w14:textId="77777777" w:rsidR="00E215B8" w:rsidRDefault="00E215B8">
      <w:pPr>
        <w:pStyle w:val="RulesDivision"/>
        <w:tabs>
          <w:tab w:val="left" w:pos="1980"/>
        </w:tabs>
        <w:ind w:left="1980" w:hanging="540"/>
        <w:jc w:val="left"/>
      </w:pPr>
      <w:r>
        <w:t>(ii)</w:t>
      </w:r>
      <w:r>
        <w:tab/>
        <w:t>To raise the classification attainment outcome predicted by the model from attainment in one class to attainment in the next higher class; or</w:t>
      </w:r>
    </w:p>
    <w:p w14:paraId="44461D3B" w14:textId="77777777" w:rsidR="00E215B8" w:rsidRDefault="00E215B8">
      <w:pPr>
        <w:pStyle w:val="RulesDivision"/>
        <w:tabs>
          <w:tab w:val="left" w:pos="1980"/>
        </w:tabs>
        <w:ind w:left="1980" w:hanging="540"/>
        <w:jc w:val="left"/>
      </w:pPr>
    </w:p>
    <w:p w14:paraId="50DC2EBC" w14:textId="77777777" w:rsidR="00E215B8" w:rsidRDefault="00E215B8">
      <w:pPr>
        <w:pStyle w:val="RulesDivision"/>
        <w:tabs>
          <w:tab w:val="left" w:pos="1980"/>
        </w:tabs>
        <w:ind w:left="1980" w:hanging="540"/>
        <w:jc w:val="left"/>
      </w:pPr>
      <w:r>
        <w:t>(iii)</w:t>
      </w:r>
      <w:r>
        <w:tab/>
        <w:t>To determine that a sample with an indeterminate outcome for a given class attains that class.</w:t>
      </w:r>
    </w:p>
    <w:p w14:paraId="29F9B505" w14:textId="77777777" w:rsidR="00E215B8" w:rsidRDefault="00E215B8">
      <w:pPr>
        <w:pStyle w:val="RulesSub-Paragraph"/>
        <w:ind w:left="1890" w:hanging="295"/>
        <w:jc w:val="left"/>
      </w:pPr>
    </w:p>
    <w:p w14:paraId="6BA248AC" w14:textId="77777777" w:rsidR="00E215B8" w:rsidRDefault="00E215B8">
      <w:pPr>
        <w:pStyle w:val="RulesSub-Paragraph"/>
        <w:jc w:val="left"/>
      </w:pPr>
      <w:r>
        <w:t>(b)</w:t>
      </w:r>
      <w:r>
        <w:tab/>
        <w:t>Lower the finding. On the basis of documented, substantive evidence that the narrative aquatic life criteria for the assigned class are not met, the department may decide to lower the classification attainment finding.</w:t>
      </w:r>
    </w:p>
    <w:p w14:paraId="4BCACFBE" w14:textId="77777777" w:rsidR="00E215B8" w:rsidRDefault="00E215B8">
      <w:pPr>
        <w:pStyle w:val="RulesSub-Paragraph"/>
        <w:jc w:val="left"/>
      </w:pPr>
    </w:p>
    <w:p w14:paraId="3E907D2C" w14:textId="77777777" w:rsidR="00E215B8" w:rsidRDefault="00E215B8">
      <w:pPr>
        <w:pStyle w:val="RulesSub-Paragraph"/>
        <w:jc w:val="left"/>
      </w:pPr>
      <w:r>
        <w:t>(c)</w:t>
      </w:r>
      <w:r>
        <w:tab/>
        <w:t>Indeterminate. Where the department cannot make a finding as described in 3(G)(1)(a-b), additional monitoring of the test community may be required before a determination of class attainment can be made.</w:t>
      </w:r>
    </w:p>
    <w:p w14:paraId="481ECFF5" w14:textId="77777777" w:rsidR="00E215B8" w:rsidRDefault="00E215B8">
      <w:pPr>
        <w:pStyle w:val="RulesSub-Paragraph"/>
        <w:jc w:val="left"/>
      </w:pPr>
    </w:p>
    <w:p w14:paraId="611CD513" w14:textId="77777777" w:rsidR="00E215B8" w:rsidRDefault="00E215B8">
      <w:pPr>
        <w:pStyle w:val="RulesParagraph"/>
        <w:jc w:val="left"/>
      </w:pPr>
      <w:r>
        <w:t>(2)</w:t>
      </w:r>
      <w:r>
        <w:tab/>
        <w:t>Minimum provisions do not conform. For classification evaluation of test communities that do not conform to criteria provided in Section 3(A) of this chapter, minimum provisions, professional judgement may be used as follows:</w:t>
      </w:r>
    </w:p>
    <w:p w14:paraId="2A272966" w14:textId="77777777" w:rsidR="00E215B8" w:rsidRDefault="00E215B8">
      <w:pPr>
        <w:pStyle w:val="RulesParagraph"/>
        <w:jc w:val="left"/>
      </w:pPr>
    </w:p>
    <w:p w14:paraId="3B6BEC52" w14:textId="77777777" w:rsidR="00E215B8" w:rsidRDefault="00E215B8">
      <w:pPr>
        <w:pStyle w:val="RulesSub-Paragraph"/>
        <w:ind w:hanging="353"/>
        <w:jc w:val="left"/>
      </w:pPr>
      <w:r>
        <w:t>(a)</w:t>
      </w:r>
      <w:r>
        <w:tab/>
        <w:t>Determination of nonattainment. Those samples having any of the ecological attributes not attaining the minimum provisions (Section 3(A)), and where there is no evidence of confounding factors that could result in uncharacteristic findings as defined above (Section 3(G)(1)), must be determined to be in nonattainment of the minimum provisions of the aquatic life criteria for any class.</w:t>
      </w:r>
    </w:p>
    <w:p w14:paraId="3655DD75" w14:textId="77777777" w:rsidR="00E215B8" w:rsidRDefault="00E215B8">
      <w:pPr>
        <w:pStyle w:val="RulesSub-Paragraph"/>
        <w:ind w:left="1973" w:hanging="353"/>
        <w:jc w:val="left"/>
      </w:pPr>
    </w:p>
    <w:p w14:paraId="171D98EA" w14:textId="77777777" w:rsidR="00E215B8" w:rsidRDefault="00E215B8">
      <w:pPr>
        <w:pStyle w:val="RulesSub-Paragraph"/>
        <w:jc w:val="left"/>
      </w:pPr>
      <w:r>
        <w:t>(b)</w:t>
      </w:r>
      <w:r>
        <w:tab/>
        <w:t>Determination of attainment when minimum provisions are not met. Where there is evidence of factors that could result in minimum provisions not being met, professional judgment may be used to make a professional finding of attainment of the aquatic life criteria for any class. Such decisions will be provisional until appropriate resampling is carried out.</w:t>
      </w:r>
    </w:p>
    <w:p w14:paraId="65800074" w14:textId="77777777" w:rsidR="00E215B8" w:rsidRDefault="00E215B8">
      <w:pPr>
        <w:pStyle w:val="RulesSub-Paragraph"/>
        <w:ind w:left="990" w:hanging="842"/>
        <w:jc w:val="left"/>
      </w:pPr>
    </w:p>
    <w:p w14:paraId="7A9E4BDC" w14:textId="77777777" w:rsidR="00E215B8" w:rsidRDefault="00E215B8">
      <w:pPr>
        <w:pStyle w:val="RulesParagraph"/>
        <w:jc w:val="left"/>
      </w:pPr>
      <w:r>
        <w:t>(3)</w:t>
      </w:r>
      <w:r>
        <w:tab/>
        <w:t>Standard sampling procedures are not feasible or appropriate. For classification attainment evaluation of test communities that do not conform to criteria provided in "Methods for Biological Sampling and Analysis of Maine's Rivers and Streams" (DEP LW0387-B2002), the department may make an assessment of classification attainment or aquatic life impact in accordance with the following procedures:</w:t>
      </w:r>
    </w:p>
    <w:p w14:paraId="25D14271" w14:textId="77777777" w:rsidR="00E215B8" w:rsidRDefault="00E215B8">
      <w:pPr>
        <w:pStyle w:val="RulesParagraph"/>
        <w:jc w:val="left"/>
      </w:pPr>
    </w:p>
    <w:p w14:paraId="67EEA4EB" w14:textId="77777777" w:rsidR="00E215B8" w:rsidRDefault="00E215B8">
      <w:pPr>
        <w:pStyle w:val="RulesSub-Paragraph"/>
        <w:jc w:val="left"/>
      </w:pPr>
      <w:r>
        <w:t>(a)</w:t>
      </w:r>
      <w:r>
        <w:tab/>
        <w:t>Approved assessment plan. A quantitative sampling and data analysis plan must be developed in accordance with methods established in the scientific literature on water pollution biology, and the department must approve the plan.</w:t>
      </w:r>
    </w:p>
    <w:p w14:paraId="4939AA3B" w14:textId="77777777" w:rsidR="00E215B8" w:rsidRDefault="00E215B8">
      <w:pPr>
        <w:pStyle w:val="RulesSub-Paragraph"/>
        <w:jc w:val="left"/>
      </w:pPr>
    </w:p>
    <w:p w14:paraId="444471A0" w14:textId="77777777" w:rsidR="00E215B8" w:rsidRDefault="00E215B8">
      <w:pPr>
        <w:pStyle w:val="RulesSub-Paragraph"/>
        <w:jc w:val="left"/>
      </w:pPr>
      <w:r>
        <w:t>(b)</w:t>
      </w:r>
      <w:r>
        <w:tab/>
        <w:t>Determination of sampling methods. Sampling methods are determined on a site-specific basis, based on habitat conditions of the sampling site, and the season sampled;</w:t>
      </w:r>
    </w:p>
    <w:p w14:paraId="10C7D8F3" w14:textId="77777777" w:rsidR="00E215B8" w:rsidRDefault="00E215B8">
      <w:pPr>
        <w:pStyle w:val="RulesDivision"/>
        <w:jc w:val="left"/>
      </w:pPr>
    </w:p>
    <w:p w14:paraId="5DDAA33D" w14:textId="77777777" w:rsidR="00E215B8" w:rsidRDefault="00E215B8">
      <w:pPr>
        <w:pStyle w:val="RulesDivision"/>
        <w:ind w:left="1792"/>
        <w:jc w:val="left"/>
      </w:pPr>
      <w:r>
        <w:t>(i)</w:t>
      </w:r>
      <w:r>
        <w:tab/>
        <w:t>The preferred method for sampling hard-bottomed substrates is the rock basket/cone/bag method as described in "Methods for Biological Sampling and Analysis of Maine’s Rivers and Streams" (DEP LW0387-B2002).</w:t>
      </w:r>
    </w:p>
    <w:p w14:paraId="27B54782" w14:textId="77777777" w:rsidR="00E215B8" w:rsidRDefault="00E215B8">
      <w:pPr>
        <w:pStyle w:val="RulesDivision"/>
        <w:jc w:val="left"/>
      </w:pPr>
    </w:p>
    <w:p w14:paraId="708512BA" w14:textId="77777777" w:rsidR="00E215B8" w:rsidRDefault="00E215B8">
      <w:pPr>
        <w:pStyle w:val="RulesDivision"/>
        <w:ind w:left="1792"/>
        <w:jc w:val="left"/>
      </w:pPr>
      <w:r>
        <w:t>(ii)</w:t>
      </w:r>
      <w:r>
        <w:tab/>
        <w:t>Soft-bottomed substrates will, whenever ecologically appropriate and practical, be sampled by core or dredge of known dimension.</w:t>
      </w:r>
    </w:p>
    <w:p w14:paraId="3C2C54DE" w14:textId="77777777" w:rsidR="00E215B8" w:rsidRDefault="00E215B8">
      <w:pPr>
        <w:pStyle w:val="RulesSub-section"/>
        <w:jc w:val="left"/>
      </w:pPr>
    </w:p>
    <w:p w14:paraId="0BC0A6B0" w14:textId="77777777" w:rsidR="00E215B8" w:rsidRDefault="00E215B8">
      <w:pPr>
        <w:pStyle w:val="RulesSub-Paragraph"/>
        <w:jc w:val="left"/>
      </w:pPr>
      <w:r>
        <w:t>(c)</w:t>
      </w:r>
      <w:r>
        <w:tab/>
        <w:t>Other methods. Other methods may be used where ecologically appropriate and practical.</w:t>
      </w:r>
    </w:p>
    <w:p w14:paraId="78C75FD6" w14:textId="77777777" w:rsidR="00E215B8" w:rsidRDefault="00E215B8">
      <w:pPr>
        <w:pStyle w:val="RulesSub-Paragraph"/>
        <w:spacing w:before="240"/>
        <w:jc w:val="left"/>
      </w:pPr>
      <w:r>
        <w:t>(d)</w:t>
      </w:r>
      <w:r>
        <w:tab/>
        <w:t>Classification attainment decisions. Classification attainment decisions may be based on a determination of the degree to which the sampled site conforms to the narrative aquatic life classification criteria provided in statutory standards for water quality classification. The decision is based on established principles of water pollution biology and must be fully documented.</w:t>
      </w:r>
    </w:p>
    <w:p w14:paraId="13B493E6" w14:textId="77777777" w:rsidR="00E215B8" w:rsidRDefault="00E215B8">
      <w:pPr>
        <w:pStyle w:val="RulesSub-section"/>
        <w:ind w:left="2070" w:hanging="270"/>
        <w:jc w:val="left"/>
      </w:pPr>
    </w:p>
    <w:p w14:paraId="119A9B79" w14:textId="77777777" w:rsidR="00E215B8" w:rsidRDefault="00E215B8">
      <w:pPr>
        <w:pStyle w:val="RulesSub-Paragraph"/>
        <w:jc w:val="left"/>
      </w:pPr>
      <w:r>
        <w:t>(e)</w:t>
      </w:r>
      <w:r>
        <w:tab/>
        <w:t>Site specific impact decisions. Site specific impact decisions may rely on established methods of analysis of comparative data between a test community and an approved reference community.</w:t>
      </w:r>
    </w:p>
    <w:p w14:paraId="734B3E48" w14:textId="77777777" w:rsidR="00E215B8" w:rsidRDefault="00E215B8">
      <w:pPr>
        <w:pStyle w:val="RulesSub-Paragraph"/>
        <w:jc w:val="left"/>
      </w:pPr>
    </w:p>
    <w:p w14:paraId="28A13B61" w14:textId="77777777" w:rsidR="00E215B8" w:rsidRDefault="00E215B8">
      <w:pPr>
        <w:pStyle w:val="RulesSub-Paragraph"/>
        <w:jc w:val="left"/>
      </w:pPr>
      <w:r>
        <w:t>(f)</w:t>
      </w:r>
      <w:r>
        <w:tab/>
        <w:t>Determination of detrimental impact. A determination of detrimental impact to aquatic life of a test community without an approved reference community may be made if it can be documented, based on established methods of the interpretation of macroinvertebrate data, and based on established principles of water pollution biology, that the community fails to demonstrate the ecological attributes of its designated class as defined by the narrative aquatic life standards in the water quality classification law.</w:t>
      </w:r>
    </w:p>
    <w:p w14:paraId="4C6FCF61" w14:textId="77777777" w:rsidR="00E215B8" w:rsidRDefault="00E215B8">
      <w:pPr>
        <w:pStyle w:val="RulesSection"/>
        <w:jc w:val="left"/>
      </w:pPr>
    </w:p>
    <w:p w14:paraId="78739F97" w14:textId="77777777" w:rsidR="00E215B8" w:rsidRDefault="00E215B8">
      <w:pPr>
        <w:pStyle w:val="RulesSection"/>
        <w:jc w:val="left"/>
      </w:pPr>
      <w:r>
        <w:rPr>
          <w:b/>
        </w:rPr>
        <w:t>4.</w:t>
      </w:r>
      <w:r>
        <w:rPr>
          <w:b/>
        </w:rPr>
        <w:tab/>
        <w:t>Determination of decision results.</w:t>
      </w:r>
      <w:r>
        <w:t xml:space="preserve"> A waterbody’s attainment class is determined by following the process described below, and as shown in Appendices 1 and 2.</w:t>
      </w:r>
    </w:p>
    <w:p w14:paraId="06BE5E84" w14:textId="77777777" w:rsidR="00E215B8" w:rsidRDefault="00E215B8">
      <w:pPr>
        <w:rPr>
          <w:sz w:val="22"/>
        </w:rPr>
      </w:pPr>
    </w:p>
    <w:p w14:paraId="503CAEC4" w14:textId="77777777" w:rsidR="00E215B8" w:rsidRDefault="00E215B8">
      <w:pPr>
        <w:pStyle w:val="RulesSub-section"/>
        <w:jc w:val="left"/>
      </w:pPr>
      <w:r>
        <w:rPr>
          <w:b/>
        </w:rPr>
        <w:t>A.</w:t>
      </w:r>
      <w:r>
        <w:rPr>
          <w:b/>
        </w:rPr>
        <w:tab/>
        <w:t>Assess data appropriateness and minimum requirements.</w:t>
      </w:r>
      <w:r>
        <w:t xml:space="preserve"> The first step is to determine if the sample meets minimum requirements (Section 3(A)) and is appropriate to run through the Linear Discriminant Models (LDM). If the minimum provisions or sampling procedures are not appropriate, then professional judgment may be used to determine the appropriate course of action (Sections 3(G)(2) and 3(G)(3)).</w:t>
      </w:r>
    </w:p>
    <w:p w14:paraId="4309739D" w14:textId="77777777" w:rsidR="00E215B8" w:rsidRDefault="00E215B8">
      <w:pPr>
        <w:pStyle w:val="RulesSub-section"/>
        <w:jc w:val="left"/>
      </w:pPr>
    </w:p>
    <w:p w14:paraId="5CA522C7" w14:textId="77777777" w:rsidR="00E215B8" w:rsidRDefault="00E215B8">
      <w:pPr>
        <w:pStyle w:val="RulesSub-section"/>
        <w:jc w:val="left"/>
        <w:rPr>
          <w:b/>
        </w:rPr>
      </w:pPr>
      <w:r>
        <w:rPr>
          <w:b/>
        </w:rPr>
        <w:t>B.</w:t>
      </w:r>
      <w:r>
        <w:rPr>
          <w:b/>
        </w:rPr>
        <w:tab/>
        <w:t>Determine if sample attains at least Class C</w:t>
      </w:r>
      <w:r>
        <w:t>. The second step is to use the association value from the “C or better” LDM (pABC) to determine if the sample meets at least Class C or is in nonattainment of minimum aquatic life criteria. If the association value is equal to or greater than 0.6, the sample attains Class C. If the association value is less than 0.4, the sample does not attain Class C and is determined to be in nonattainment of any classification. If the association value (pABC) is greater than 0.4 and less than 0.6, then professional judgment is used to determine if the sample is (1) Class C, (2) in nonattainment, or (3) indeterminate of Class C (see Section 3(G)(1)).</w:t>
      </w:r>
    </w:p>
    <w:p w14:paraId="463416D7" w14:textId="77777777" w:rsidR="00E215B8" w:rsidRDefault="00E215B8">
      <w:pPr>
        <w:pStyle w:val="RulesSub-section"/>
        <w:jc w:val="left"/>
        <w:rPr>
          <w:b/>
        </w:rPr>
      </w:pPr>
    </w:p>
    <w:p w14:paraId="575D1B2F" w14:textId="77777777" w:rsidR="00E215B8" w:rsidRDefault="00E215B8">
      <w:pPr>
        <w:pStyle w:val="RulesSub-section"/>
        <w:jc w:val="left"/>
      </w:pPr>
      <w:r>
        <w:rPr>
          <w:b/>
        </w:rPr>
        <w:t>C.</w:t>
      </w:r>
      <w:r>
        <w:rPr>
          <w:b/>
        </w:rPr>
        <w:tab/>
        <w:t>Determine if the sample attains at least Class B.</w:t>
      </w:r>
      <w:r>
        <w:t xml:space="preserve"> For those samples that attain at least Class C, the next step is to use the association value from the “B or better” LDM (pAB) to determine if the sample is (1) at least Class B with an association value equal to or greater than 0.6, (2) Class C with an association value less than 0.4, or (3) indeterminate of Class B with an association value greater than 0.4 and less than 0.6 (Section 3(G)(1)).</w:t>
      </w:r>
    </w:p>
    <w:p w14:paraId="29E8B530" w14:textId="77777777" w:rsidR="00E215B8" w:rsidRDefault="00E215B8">
      <w:pPr>
        <w:pStyle w:val="RulesSub-section"/>
        <w:jc w:val="left"/>
      </w:pPr>
    </w:p>
    <w:p w14:paraId="5F7BC77B" w14:textId="77777777" w:rsidR="00E215B8" w:rsidRDefault="00E215B8">
      <w:pPr>
        <w:pStyle w:val="RulesSub-section"/>
        <w:jc w:val="left"/>
      </w:pPr>
      <w:r>
        <w:rPr>
          <w:b/>
        </w:rPr>
        <w:t>D.</w:t>
      </w:r>
      <w:r>
        <w:rPr>
          <w:b/>
        </w:rPr>
        <w:tab/>
      </w:r>
      <w:r>
        <w:rPr>
          <w:b/>
        </w:rPr>
        <w:tab/>
        <w:t>Determine if the sample attains Class A.</w:t>
      </w:r>
      <w:r>
        <w:t xml:space="preserve"> For those samples that are at least Class B, the final step is to use the association value from the “A” LDM (pA) to determine if the sample is:</w:t>
      </w:r>
    </w:p>
    <w:p w14:paraId="2AA099BE" w14:textId="77777777" w:rsidR="00E215B8" w:rsidRDefault="00E215B8">
      <w:pPr>
        <w:pStyle w:val="RulesParagraph"/>
        <w:jc w:val="left"/>
      </w:pPr>
    </w:p>
    <w:p w14:paraId="6E36E29D" w14:textId="77777777" w:rsidR="00E215B8" w:rsidRDefault="00E215B8">
      <w:pPr>
        <w:pStyle w:val="RulesParagraph"/>
        <w:jc w:val="left"/>
      </w:pPr>
      <w:r>
        <w:t>(1) Class A with an association value equal to or greater than 0.6,</w:t>
      </w:r>
    </w:p>
    <w:p w14:paraId="4AA0A402" w14:textId="77777777" w:rsidR="00E215B8" w:rsidRDefault="00E215B8">
      <w:pPr>
        <w:pStyle w:val="RulesParagraph"/>
        <w:jc w:val="left"/>
      </w:pPr>
    </w:p>
    <w:p w14:paraId="0FC0CE0D" w14:textId="77777777" w:rsidR="00E215B8" w:rsidRDefault="00E215B8">
      <w:pPr>
        <w:pStyle w:val="RulesParagraph"/>
        <w:jc w:val="left"/>
      </w:pPr>
      <w:r>
        <w:t>(2) Class B with an association value less than 0.4, or</w:t>
      </w:r>
    </w:p>
    <w:p w14:paraId="72AD7CB8" w14:textId="77777777" w:rsidR="00E215B8" w:rsidRDefault="00E215B8">
      <w:pPr>
        <w:pStyle w:val="RulesParagraph"/>
        <w:jc w:val="left"/>
      </w:pPr>
    </w:p>
    <w:p w14:paraId="0496A14C" w14:textId="77777777" w:rsidR="00E215B8" w:rsidRDefault="00E215B8">
      <w:pPr>
        <w:pStyle w:val="RulesParagraph"/>
        <w:jc w:val="left"/>
      </w:pPr>
      <w:r>
        <w:t>(3) Indeterminate of Class A with an association value greater than 0.4 and less than 0.6 (Section 3(G)(1)).</w:t>
      </w:r>
    </w:p>
    <w:p w14:paraId="21B69D3B" w14:textId="77777777" w:rsidR="00E215B8" w:rsidRDefault="00E215B8">
      <w:pPr>
        <w:pStyle w:val="RulesParagraph"/>
        <w:jc w:val="left"/>
      </w:pPr>
    </w:p>
    <w:p w14:paraId="75BA91E2" w14:textId="77777777" w:rsidR="00E215B8" w:rsidRDefault="00E215B8">
      <w:pPr>
        <w:pStyle w:val="RulesSection"/>
        <w:jc w:val="left"/>
        <w:rPr>
          <w:b/>
        </w:rPr>
      </w:pPr>
      <w:r>
        <w:rPr>
          <w:b/>
        </w:rPr>
        <w:t>5.</w:t>
      </w:r>
      <w:r>
        <w:rPr>
          <w:b/>
        </w:rPr>
        <w:tab/>
        <w:t>Application of decision results</w:t>
      </w:r>
    </w:p>
    <w:p w14:paraId="117B86D0" w14:textId="77777777" w:rsidR="00E215B8" w:rsidRDefault="00E215B8">
      <w:pPr>
        <w:pStyle w:val="RulesSub-section"/>
        <w:jc w:val="left"/>
        <w:rPr>
          <w:b/>
        </w:rPr>
      </w:pPr>
    </w:p>
    <w:p w14:paraId="4AEF88D8" w14:textId="77777777" w:rsidR="00E215B8" w:rsidRDefault="00E215B8">
      <w:pPr>
        <w:pStyle w:val="RulesSub-section"/>
        <w:ind w:left="714"/>
        <w:jc w:val="left"/>
      </w:pPr>
      <w:r>
        <w:rPr>
          <w:b/>
        </w:rPr>
        <w:t>A.</w:t>
      </w:r>
      <w:r>
        <w:rPr>
          <w:b/>
        </w:rPr>
        <w:tab/>
        <w:t xml:space="preserve">Attainment of statutory classification. </w:t>
      </w:r>
      <w:r>
        <w:t>A waterbody shall be determined to be in attainment of the designated aquatic life uses and characteristics of its assigned water classification, if the association value, as determined according to Sections 3 and 4 of this chapter, following methods outlined in "Methods for Biological Sampling and Analysis of Maine’s Rivers and Streams" (DEP LW0387-B2002), is shown to be equal to or greater than 0.6 for that class or any higher class, or where the provisions for professional judgement determine that the water should be determined to be in attainment of its assigned water classification or any higher classification; and where other standards and criteria pertinent to protecting the aquatic life uses of the classification are determined to be attained</w:t>
      </w:r>
      <w:r>
        <w:rPr>
          <w:b/>
          <w:i/>
        </w:rPr>
        <w:t xml:space="preserve"> </w:t>
      </w:r>
      <w:r>
        <w:t>(including, but not limited to, support of indigenous fish or other aquatic species, as required in the water quality classification law).</w:t>
      </w:r>
    </w:p>
    <w:p w14:paraId="6261918C" w14:textId="77777777" w:rsidR="00E215B8" w:rsidRDefault="00E215B8">
      <w:pPr>
        <w:pStyle w:val="RulesSub-section"/>
        <w:jc w:val="left"/>
      </w:pPr>
    </w:p>
    <w:p w14:paraId="541981D9" w14:textId="77777777" w:rsidR="00E215B8" w:rsidRDefault="00E215B8">
      <w:pPr>
        <w:pStyle w:val="RulesSub-section"/>
        <w:ind w:left="714"/>
        <w:jc w:val="left"/>
      </w:pPr>
      <w:r>
        <w:rPr>
          <w:b/>
        </w:rPr>
        <w:t>B.</w:t>
      </w:r>
      <w:r>
        <w:rPr>
          <w:b/>
        </w:rPr>
        <w:tab/>
        <w:t xml:space="preserve">Reporting. </w:t>
      </w:r>
      <w:r>
        <w:t>Results of classification attainment evaluation must be reported in the department’s biennial water quality assessment report and Section 305(b) of Federal Clean Water Act. Waters that are determined not to attain their statutory classification are listed in the state’s list of impaired waters as required in Section 303(d) of the Federal Clean Water Act.</w:t>
      </w:r>
    </w:p>
    <w:p w14:paraId="71974170" w14:textId="77777777" w:rsidR="00E215B8" w:rsidRDefault="00E215B8">
      <w:pPr>
        <w:pStyle w:val="RulesSub-section"/>
        <w:jc w:val="left"/>
        <w:rPr>
          <w:b/>
        </w:rPr>
      </w:pPr>
    </w:p>
    <w:p w14:paraId="52B65D33" w14:textId="77777777" w:rsidR="00E215B8" w:rsidRDefault="00E215B8">
      <w:pPr>
        <w:pStyle w:val="RulesSub-section"/>
        <w:jc w:val="left"/>
      </w:pPr>
      <w:r>
        <w:rPr>
          <w:b/>
        </w:rPr>
        <w:t>C.</w:t>
      </w:r>
      <w:r>
        <w:rPr>
          <w:b/>
        </w:rPr>
        <w:tab/>
      </w:r>
      <w:r>
        <w:rPr>
          <w:b/>
          <w:color w:val="000000"/>
        </w:rPr>
        <w:t>Antidegradation</w:t>
      </w:r>
      <w:r>
        <w:rPr>
          <w:color w:val="000000"/>
        </w:rPr>
        <w:t>.</w:t>
      </w:r>
      <w:r>
        <w:t xml:space="preserve"> Waters that attain the aquatic life use standards of a higher classification must be protected in accordance with the applicable statutory provisions for antidegradation. For the purposes of antidegradation, attainment of aquatic life use standards of a higher classification shall be based on classification attainment evaluations of 2 or more consecutive sampling outcomes, from different sampling years</w:t>
      </w:r>
      <w:r>
        <w:rPr>
          <w:b/>
          <w:i/>
        </w:rPr>
        <w:t>,</w:t>
      </w:r>
      <w:r>
        <w:t xml:space="preserve"> that attain a higher class, and taking into account critical water quality conditions including, but not limited to, conditions of low flow, high water temperature, maximum loading from point source and nonpoint source discharges, and conditions of acute and chronic effluent toxicity.</w:t>
      </w:r>
    </w:p>
    <w:p w14:paraId="39223C94" w14:textId="77777777" w:rsidR="00E215B8" w:rsidRDefault="00E215B8">
      <w:pPr>
        <w:pStyle w:val="RulesSub-section"/>
        <w:jc w:val="left"/>
        <w:rPr>
          <w:b/>
        </w:rPr>
      </w:pPr>
    </w:p>
    <w:p w14:paraId="717AC571" w14:textId="77777777" w:rsidR="00E215B8" w:rsidRDefault="00E215B8">
      <w:pPr>
        <w:ind w:left="720" w:hanging="360"/>
        <w:rPr>
          <w:sz w:val="22"/>
        </w:rPr>
      </w:pPr>
      <w:r>
        <w:rPr>
          <w:b/>
          <w:sz w:val="22"/>
        </w:rPr>
        <w:t>D.</w:t>
      </w:r>
      <w:r>
        <w:rPr>
          <w:b/>
          <w:sz w:val="22"/>
        </w:rPr>
        <w:tab/>
        <w:t xml:space="preserve">Licensing, permitting and water quality certification activities. </w:t>
      </w:r>
      <w:r>
        <w:rPr>
          <w:sz w:val="22"/>
        </w:rPr>
        <w:t>An activity regulated by the Department may be approved when a classification attainment evaluation finds that the standards of classification of the water body are met and will continue to be met, notwithstanding the approved activity. An activity regulated by the Department may be approved when a classification attainment evaluation finds that the standards of classification of the water body are not met if it can be shown that the activity does not, or a new activity will not, cause or contribute to non-attainment of designated aquatic life uses and other standards of the assigned water classification.</w:t>
      </w:r>
    </w:p>
    <w:p w14:paraId="0DF56B6D" w14:textId="77777777" w:rsidR="00E215B8" w:rsidRDefault="00E215B8">
      <w:pPr>
        <w:ind w:left="720" w:hanging="360"/>
        <w:rPr>
          <w:sz w:val="22"/>
        </w:rPr>
      </w:pPr>
    </w:p>
    <w:p w14:paraId="1B26F351" w14:textId="77777777" w:rsidR="00E215B8" w:rsidRDefault="00E215B8">
      <w:pPr>
        <w:pStyle w:val="BodyTextIndent"/>
      </w:pPr>
      <w:r>
        <w:t>If the classification attainment evaluation shows that the standards of classification of the water body are not met, and the applicant is unable to show that the activity does not, or a new activity will not cause or contribute to non-attainment, then a license, permit or water quality certification may only be issued when it can be demonstrated that modifications to the proposed activity, as required by the new license, permit or certification, will provide attainment conditions. If two or more activities can be shown to cause or contribute to non-attainment of the assigned water classification, then a license, permit or water quality certification may only be issued when it can be demonstrated that modifications to the activity, as required in the license, permit or certification, in conjunction with modifications to other sources in the watershed that contribute to the non-attainment, including modifications that are a part of a Department approved total maximum daily load, will provide attainment. The department may require additional monitoring of the affected waters following issuance of any license, permit or water quality certificate.</w:t>
      </w:r>
    </w:p>
    <w:p w14:paraId="40511F2D" w14:textId="77777777" w:rsidR="00E215B8" w:rsidRDefault="00E215B8">
      <w:pPr>
        <w:pStyle w:val="RulesSub-section"/>
        <w:ind w:firstLine="0"/>
        <w:jc w:val="left"/>
        <w:rPr>
          <w:b/>
        </w:rPr>
      </w:pPr>
    </w:p>
    <w:p w14:paraId="0325D665" w14:textId="77777777" w:rsidR="00E215B8" w:rsidRDefault="00E215B8">
      <w:pPr>
        <w:pStyle w:val="RulesSection"/>
        <w:jc w:val="left"/>
      </w:pPr>
      <w:r>
        <w:rPr>
          <w:b/>
        </w:rPr>
        <w:t>6.</w:t>
      </w:r>
      <w:r>
        <w:rPr>
          <w:b/>
        </w:rPr>
        <w:tab/>
        <w:t xml:space="preserve">Provisions for transition. </w:t>
      </w:r>
      <w:r>
        <w:t>All aquatic life samples collected for Classification Attainment Evaluation after January 1, 2000 are subject to the provisions of this chapter. All determinations of classification attainment or nonattainment made by the department for samples collected prior to January 1, 2000 are subject to analytical requirements and provisions described in "Maine Biological Monitoring and Biocriteria Development Program" (DEP-LW-108) and "Methods for Biological Sampling and Analysis of Maine’s Rivers and Streams" (DEP LW0387-B2002).</w:t>
      </w:r>
    </w:p>
    <w:p w14:paraId="5D9E9A62" w14:textId="77777777" w:rsidR="00E215B8" w:rsidRDefault="00E215B8">
      <w:pPr>
        <w:pStyle w:val="RulesSection"/>
        <w:jc w:val="left"/>
      </w:pPr>
    </w:p>
    <w:p w14:paraId="28959C90" w14:textId="77777777" w:rsidR="00E215B8" w:rsidRDefault="00E215B8">
      <w:pPr>
        <w:pStyle w:val="RulesSection"/>
        <w:jc w:val="left"/>
      </w:pPr>
    </w:p>
    <w:p w14:paraId="0EA40D91" w14:textId="77777777" w:rsidR="00E215B8" w:rsidRDefault="00E215B8">
      <w:pPr>
        <w:pStyle w:val="RulesSection"/>
        <w:jc w:val="left"/>
      </w:pPr>
    </w:p>
    <w:p w14:paraId="46A93191" w14:textId="77777777" w:rsidR="00E215B8" w:rsidRDefault="00E215B8">
      <w:pPr>
        <w:pStyle w:val="RulesSection"/>
        <w:jc w:val="left"/>
      </w:pPr>
      <w:r>
        <w:br w:type="page"/>
      </w:r>
    </w:p>
    <w:p w14:paraId="63DF62DD" w14:textId="77777777" w:rsidR="00E215B8" w:rsidRDefault="00E215B8">
      <w:pPr>
        <w:pStyle w:val="Heading3"/>
        <w:rPr>
          <w:sz w:val="22"/>
        </w:rPr>
      </w:pPr>
    </w:p>
    <w:p w14:paraId="0BE0944D" w14:textId="77777777" w:rsidR="00E215B8" w:rsidRDefault="00E215B8">
      <w:pPr>
        <w:pStyle w:val="Heading3"/>
        <w:rPr>
          <w:sz w:val="22"/>
        </w:rPr>
      </w:pPr>
    </w:p>
    <w:p w14:paraId="41A6038C" w14:textId="77777777" w:rsidR="00E215B8" w:rsidRDefault="00E215B8">
      <w:pPr>
        <w:pStyle w:val="Heading3"/>
        <w:rPr>
          <w:sz w:val="22"/>
        </w:rPr>
      </w:pPr>
    </w:p>
    <w:p w14:paraId="18E2E6D5" w14:textId="77777777" w:rsidR="00E215B8" w:rsidRDefault="00E215B8">
      <w:pPr>
        <w:pStyle w:val="Heading3"/>
        <w:rPr>
          <w:sz w:val="22"/>
        </w:rPr>
      </w:pPr>
    </w:p>
    <w:p w14:paraId="53BE2C1B" w14:textId="77777777" w:rsidR="00E215B8" w:rsidRDefault="00E215B8">
      <w:pPr>
        <w:pStyle w:val="Heading3"/>
        <w:rPr>
          <w:sz w:val="22"/>
        </w:rPr>
      </w:pPr>
    </w:p>
    <w:p w14:paraId="41AEE086" w14:textId="77777777" w:rsidR="00E215B8" w:rsidRDefault="00E215B8">
      <w:pPr>
        <w:pStyle w:val="Heading3"/>
        <w:rPr>
          <w:sz w:val="22"/>
        </w:rPr>
      </w:pPr>
    </w:p>
    <w:p w14:paraId="6CE850EA" w14:textId="77777777" w:rsidR="00E215B8" w:rsidRDefault="00E215B8">
      <w:pPr>
        <w:pStyle w:val="Heading3"/>
        <w:rPr>
          <w:sz w:val="22"/>
        </w:rPr>
      </w:pPr>
    </w:p>
    <w:p w14:paraId="277511DA" w14:textId="77777777" w:rsidR="00E215B8" w:rsidRDefault="00E215B8">
      <w:pPr>
        <w:pStyle w:val="Heading3"/>
        <w:rPr>
          <w:sz w:val="22"/>
        </w:rPr>
      </w:pPr>
      <w:r>
        <w:t>Appendices</w:t>
      </w:r>
      <w:r>
        <w:rPr>
          <w:sz w:val="22"/>
        </w:rPr>
        <w:br w:type="page"/>
      </w:r>
    </w:p>
    <w:p w14:paraId="513AA0F3" w14:textId="171691C5" w:rsidR="00E215B8" w:rsidRDefault="00AD43EC">
      <w:pPr>
        <w:ind w:left="2880"/>
        <w:rPr>
          <w:sz w:val="22"/>
        </w:rPr>
      </w:pPr>
      <w:r>
        <w:rPr>
          <w:noProof/>
          <w:sz w:val="22"/>
        </w:rPr>
        <mc:AlternateContent>
          <mc:Choice Requires="wpg">
            <w:drawing>
              <wp:anchor distT="0" distB="0" distL="114300" distR="114300" simplePos="0" relativeHeight="251658240" behindDoc="0" locked="0" layoutInCell="0" allowOverlap="1" wp14:anchorId="397E5D7C" wp14:editId="5D982962">
                <wp:simplePos x="0" y="0"/>
                <wp:positionH relativeFrom="column">
                  <wp:posOffset>0</wp:posOffset>
                </wp:positionH>
                <wp:positionV relativeFrom="paragraph">
                  <wp:posOffset>-434975</wp:posOffset>
                </wp:positionV>
                <wp:extent cx="6105525" cy="8299450"/>
                <wp:effectExtent l="0" t="0" r="0" b="0"/>
                <wp:wrapNone/>
                <wp:docPr id="2137047167" name="Group 206" descr="APPENDIX  1:   Flow Chart of Process Of Calculating Model Variables And Association Values Using Linear Discriminant Model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5525" cy="8299450"/>
                          <a:chOff x="1316" y="1370"/>
                          <a:chExt cx="9615" cy="13070"/>
                        </a:xfrm>
                      </wpg:grpSpPr>
                      <wps:wsp>
                        <wps:cNvPr id="1765538289" name="Text Box 207"/>
                        <wps:cNvSpPr txBox="1">
                          <a:spLocks noChangeArrowheads="1"/>
                        </wps:cNvSpPr>
                        <wps:spPr bwMode="auto">
                          <a:xfrm rot="5400000">
                            <a:off x="1414" y="1945"/>
                            <a:ext cx="4297" cy="3147"/>
                          </a:xfrm>
                          <a:prstGeom prst="rect">
                            <a:avLst/>
                          </a:prstGeom>
                          <a:solidFill>
                            <a:srgbClr val="FFFFFF"/>
                          </a:solidFill>
                          <a:ln w="9525">
                            <a:solidFill>
                              <a:srgbClr val="000000"/>
                            </a:solidFill>
                            <a:miter lim="800000"/>
                            <a:headEnd/>
                            <a:tailEnd/>
                          </a:ln>
                        </wps:spPr>
                        <wps:txbx>
                          <w:txbxContent>
                            <w:p w14:paraId="5965C68B" w14:textId="77777777" w:rsidR="00E215B8" w:rsidRDefault="00E215B8">
                              <w:pPr>
                                <w:pStyle w:val="Heading2"/>
                              </w:pPr>
                              <w:r>
                                <w:t>“C or Better” Second Stage LDM</w:t>
                              </w:r>
                            </w:p>
                            <w:p w14:paraId="307EB969" w14:textId="77777777" w:rsidR="00E215B8" w:rsidRDefault="00E215B8">
                              <w:pPr>
                                <w:jc w:val="center"/>
                                <w:rPr>
                                  <w:snapToGrid w:val="0"/>
                                  <w:color w:val="000000"/>
                                  <w:sz w:val="22"/>
                                </w:rPr>
                              </w:pPr>
                              <w:r>
                                <w:rPr>
                                  <w:snapToGrid w:val="0"/>
                                  <w:color w:val="000000"/>
                                  <w:sz w:val="22"/>
                                </w:rPr>
                                <w:t>(2-way model: A, B, or C vs. NA)</w:t>
                              </w:r>
                            </w:p>
                            <w:p w14:paraId="089BAEBD" w14:textId="77777777" w:rsidR="00E215B8" w:rsidRDefault="00E215B8">
                              <w:pPr>
                                <w:rPr>
                                  <w:snapToGrid w:val="0"/>
                                  <w:color w:val="000000"/>
                                  <w:sz w:val="22"/>
                                </w:rPr>
                              </w:pPr>
                            </w:p>
                            <w:p w14:paraId="578B47F9" w14:textId="77777777" w:rsidR="00E215B8" w:rsidRDefault="00E215B8">
                              <w:pPr>
                                <w:numPr>
                                  <w:ilvl w:val="0"/>
                                  <w:numId w:val="19"/>
                                </w:numPr>
                                <w:rPr>
                                  <w:snapToGrid w:val="0"/>
                                  <w:color w:val="000000"/>
                                  <w:sz w:val="22"/>
                                </w:rPr>
                              </w:pPr>
                              <w:r>
                                <w:rPr>
                                  <w:snapToGrid w:val="0"/>
                                  <w:color w:val="000000"/>
                                  <w:sz w:val="22"/>
                                </w:rPr>
                                <w:t>Model calculates Discriminant Score</w:t>
                              </w:r>
                              <w:r>
                                <w:rPr>
                                  <w:snapToGrid w:val="0"/>
                                  <w:color w:val="000000"/>
                                  <w:sz w:val="22"/>
                                  <w:vertAlign w:val="superscript"/>
                                </w:rPr>
                                <w:t>1</w:t>
                              </w:r>
                              <w:r>
                                <w:rPr>
                                  <w:snapToGrid w:val="0"/>
                                  <w:color w:val="000000"/>
                                  <w:sz w:val="22"/>
                                </w:rPr>
                                <w:t xml:space="preserve"> using </w:t>
                              </w:r>
                              <w:r>
                                <w:rPr>
                                  <w:i/>
                                  <w:snapToGrid w:val="0"/>
                                  <w:color w:val="000000"/>
                                  <w:sz w:val="22"/>
                                </w:rPr>
                                <w:t>Var10</w:t>
                              </w:r>
                              <w:r>
                                <w:rPr>
                                  <w:snapToGrid w:val="0"/>
                                  <w:color w:val="000000"/>
                                  <w:sz w:val="22"/>
                                </w:rPr>
                                <w:t xml:space="preserve"> (</w:t>
                              </w:r>
                              <w:r>
                                <w:rPr>
                                  <w:i/>
                                  <w:snapToGrid w:val="0"/>
                                  <w:color w:val="000000"/>
                                  <w:sz w:val="22"/>
                                </w:rPr>
                                <w:t>pA1</w:t>
                              </w:r>
                              <w:r>
                                <w:rPr>
                                  <w:snapToGrid w:val="0"/>
                                  <w:color w:val="000000"/>
                                  <w:sz w:val="22"/>
                                </w:rPr>
                                <w:t>+</w:t>
                              </w:r>
                              <w:r>
                                <w:rPr>
                                  <w:i/>
                                  <w:snapToGrid w:val="0"/>
                                  <w:color w:val="000000"/>
                                  <w:sz w:val="22"/>
                                </w:rPr>
                                <w:t>pB1</w:t>
                              </w:r>
                              <w:r>
                                <w:rPr>
                                  <w:snapToGrid w:val="0"/>
                                  <w:color w:val="000000"/>
                                  <w:sz w:val="22"/>
                                </w:rPr>
                                <w:t>+</w:t>
                              </w:r>
                              <w:r>
                                <w:rPr>
                                  <w:i/>
                                  <w:snapToGrid w:val="0"/>
                                  <w:color w:val="000000"/>
                                  <w:sz w:val="22"/>
                                </w:rPr>
                                <w:t>pC1</w:t>
                              </w:r>
                              <w:r>
                                <w:rPr>
                                  <w:snapToGrid w:val="0"/>
                                  <w:color w:val="000000"/>
                                  <w:sz w:val="22"/>
                                </w:rPr>
                                <w:t>) and</w:t>
                              </w:r>
                              <w:r>
                                <w:rPr>
                                  <w:snapToGrid w:val="0"/>
                                  <w:color w:val="000000"/>
                                  <w:sz w:val="22"/>
                                </w:rPr>
                                <w:tab/>
                              </w:r>
                              <w:r>
                                <w:rPr>
                                  <w:i/>
                                  <w:snapToGrid w:val="0"/>
                                  <w:color w:val="000000"/>
                                  <w:sz w:val="22"/>
                                </w:rPr>
                                <w:t>Var11 – Var13</w:t>
                              </w:r>
                              <w:r>
                                <w:rPr>
                                  <w:snapToGrid w:val="0"/>
                                  <w:color w:val="000000"/>
                                  <w:sz w:val="22"/>
                                </w:rPr>
                                <w:t>.</w:t>
                              </w:r>
                            </w:p>
                            <w:p w14:paraId="155507F5" w14:textId="77777777" w:rsidR="00E215B8" w:rsidRDefault="00E215B8">
                              <w:pPr>
                                <w:numPr>
                                  <w:ilvl w:val="0"/>
                                  <w:numId w:val="19"/>
                                </w:numPr>
                                <w:rPr>
                                  <w:snapToGrid w:val="0"/>
                                  <w:color w:val="000000"/>
                                  <w:sz w:val="22"/>
                                </w:rPr>
                              </w:pPr>
                              <w:r>
                                <w:rPr>
                                  <w:snapToGrid w:val="0"/>
                                  <w:color w:val="000000"/>
                                  <w:sz w:val="22"/>
                                </w:rPr>
                                <w:t>Model uses Discriminant Score to calculate the following Association Values</w:t>
                              </w:r>
                              <w:r>
                                <w:rPr>
                                  <w:snapToGrid w:val="0"/>
                                  <w:color w:val="000000"/>
                                  <w:sz w:val="22"/>
                                  <w:vertAlign w:val="superscript"/>
                                </w:rPr>
                                <w:t>1</w:t>
                              </w:r>
                              <w:r>
                                <w:rPr>
                                  <w:snapToGrid w:val="0"/>
                                  <w:color w:val="000000"/>
                                  <w:sz w:val="22"/>
                                </w:rPr>
                                <w:t>:</w:t>
                              </w:r>
                            </w:p>
                            <w:p w14:paraId="7A1EF613" w14:textId="77777777" w:rsidR="00E215B8" w:rsidRDefault="00E215B8">
                              <w:pPr>
                                <w:numPr>
                                  <w:ilvl w:val="0"/>
                                  <w:numId w:val="15"/>
                                </w:numPr>
                                <w:rPr>
                                  <w:snapToGrid w:val="0"/>
                                  <w:color w:val="000000"/>
                                  <w:sz w:val="22"/>
                                </w:rPr>
                              </w:pPr>
                              <w:r>
                                <w:rPr>
                                  <w:snapToGrid w:val="0"/>
                                  <w:color w:val="000000"/>
                                  <w:sz w:val="22"/>
                                </w:rPr>
                                <w:t>probability C or better (</w:t>
                              </w:r>
                              <w:r>
                                <w:rPr>
                                  <w:i/>
                                  <w:snapToGrid w:val="0"/>
                                  <w:color w:val="000000"/>
                                  <w:sz w:val="22"/>
                                </w:rPr>
                                <w:t>pABC</w:t>
                              </w:r>
                              <w:r>
                                <w:rPr>
                                  <w:snapToGrid w:val="0"/>
                                  <w:color w:val="000000"/>
                                  <w:sz w:val="22"/>
                                </w:rPr>
                                <w:t xml:space="preserve">) </w:t>
                              </w:r>
                            </w:p>
                            <w:p w14:paraId="10D34053" w14:textId="77777777" w:rsidR="00E215B8" w:rsidRDefault="00E215B8">
                              <w:pPr>
                                <w:numPr>
                                  <w:ilvl w:val="0"/>
                                  <w:numId w:val="15"/>
                                </w:numPr>
                                <w:rPr>
                                  <w:snapToGrid w:val="0"/>
                                  <w:color w:val="000000"/>
                                  <w:sz w:val="22"/>
                                </w:rPr>
                              </w:pPr>
                              <w:r>
                                <w:rPr>
                                  <w:snapToGrid w:val="0"/>
                                  <w:color w:val="000000"/>
                                  <w:sz w:val="22"/>
                                </w:rPr>
                                <w:t>probability NA (</w:t>
                              </w:r>
                              <w:r>
                                <w:rPr>
                                  <w:i/>
                                  <w:snapToGrid w:val="0"/>
                                  <w:color w:val="000000"/>
                                  <w:sz w:val="22"/>
                                </w:rPr>
                                <w:t>pNA</w:t>
                              </w:r>
                              <w:r>
                                <w:rPr>
                                  <w:snapToGrid w:val="0"/>
                                  <w:color w:val="000000"/>
                                  <w:sz w:val="22"/>
                                </w:rPr>
                                <w:t>)</w:t>
                              </w:r>
                            </w:p>
                          </w:txbxContent>
                        </wps:txbx>
                        <wps:bodyPr rot="0" vert="vert" wrap="square" lIns="91440" tIns="45720" rIns="91440" bIns="45720" anchor="t" anchorCtr="0" upright="1">
                          <a:noAutofit/>
                        </wps:bodyPr>
                      </wps:wsp>
                      <wps:wsp>
                        <wps:cNvPr id="1818777055" name="Text Box 208"/>
                        <wps:cNvSpPr txBox="1">
                          <a:spLocks noChangeArrowheads="1"/>
                        </wps:cNvSpPr>
                        <wps:spPr bwMode="auto">
                          <a:xfrm rot="5400000">
                            <a:off x="1456" y="6377"/>
                            <a:ext cx="4177" cy="3147"/>
                          </a:xfrm>
                          <a:prstGeom prst="rect">
                            <a:avLst/>
                          </a:prstGeom>
                          <a:solidFill>
                            <a:srgbClr val="FFFFFF"/>
                          </a:solidFill>
                          <a:ln w="9525">
                            <a:solidFill>
                              <a:srgbClr val="000000"/>
                            </a:solidFill>
                            <a:miter lim="800000"/>
                            <a:headEnd/>
                            <a:tailEnd/>
                          </a:ln>
                        </wps:spPr>
                        <wps:txbx>
                          <w:txbxContent>
                            <w:p w14:paraId="2DCB51D8" w14:textId="77777777" w:rsidR="00E215B8" w:rsidRDefault="00E215B8">
                              <w:pPr>
                                <w:pStyle w:val="Heading2"/>
                              </w:pPr>
                              <w:r>
                                <w:t xml:space="preserve">“B or Better” Second Stage LDM </w:t>
                              </w:r>
                            </w:p>
                            <w:p w14:paraId="6C0FA48E" w14:textId="77777777" w:rsidR="00E215B8" w:rsidRDefault="00E215B8">
                              <w:pPr>
                                <w:jc w:val="center"/>
                                <w:rPr>
                                  <w:snapToGrid w:val="0"/>
                                  <w:color w:val="000000"/>
                                  <w:sz w:val="22"/>
                                </w:rPr>
                              </w:pPr>
                              <w:r>
                                <w:rPr>
                                  <w:snapToGrid w:val="0"/>
                                  <w:color w:val="000000"/>
                                  <w:sz w:val="22"/>
                                </w:rPr>
                                <w:t>(2-way model: A or B vs. C or NA)</w:t>
                              </w:r>
                            </w:p>
                            <w:p w14:paraId="2F28DAAA" w14:textId="77777777" w:rsidR="00E215B8" w:rsidRDefault="00E215B8">
                              <w:pPr>
                                <w:rPr>
                                  <w:snapToGrid w:val="0"/>
                                  <w:color w:val="000000"/>
                                  <w:sz w:val="22"/>
                                </w:rPr>
                              </w:pPr>
                            </w:p>
                            <w:p w14:paraId="4D5987FE" w14:textId="77777777" w:rsidR="00E215B8" w:rsidRDefault="00E215B8">
                              <w:pPr>
                                <w:numPr>
                                  <w:ilvl w:val="0"/>
                                  <w:numId w:val="20"/>
                                </w:numPr>
                                <w:rPr>
                                  <w:snapToGrid w:val="0"/>
                                  <w:color w:val="000000"/>
                                  <w:sz w:val="22"/>
                                </w:rPr>
                              </w:pPr>
                              <w:r>
                                <w:rPr>
                                  <w:snapToGrid w:val="0"/>
                                  <w:color w:val="000000"/>
                                  <w:sz w:val="22"/>
                                </w:rPr>
                                <w:t>Model calculates Discriminant Score</w:t>
                              </w:r>
                              <w:r>
                                <w:rPr>
                                  <w:snapToGrid w:val="0"/>
                                  <w:color w:val="000000"/>
                                  <w:sz w:val="22"/>
                                  <w:vertAlign w:val="superscript"/>
                                </w:rPr>
                                <w:t>1</w:t>
                              </w:r>
                              <w:r>
                                <w:rPr>
                                  <w:snapToGrid w:val="0"/>
                                  <w:color w:val="000000"/>
                                  <w:sz w:val="22"/>
                                </w:rPr>
                                <w:t xml:space="preserve"> using </w:t>
                              </w:r>
                              <w:r>
                                <w:rPr>
                                  <w:i/>
                                  <w:snapToGrid w:val="0"/>
                                  <w:color w:val="000000"/>
                                  <w:sz w:val="22"/>
                                </w:rPr>
                                <w:t>Var14</w:t>
                              </w:r>
                              <w:r>
                                <w:rPr>
                                  <w:snapToGrid w:val="0"/>
                                  <w:color w:val="000000"/>
                                  <w:sz w:val="22"/>
                                </w:rPr>
                                <w:t xml:space="preserve"> (</w:t>
                              </w:r>
                              <w:r>
                                <w:rPr>
                                  <w:i/>
                                  <w:snapToGrid w:val="0"/>
                                  <w:color w:val="000000"/>
                                  <w:sz w:val="22"/>
                                </w:rPr>
                                <w:t>pA1</w:t>
                              </w:r>
                              <w:r>
                                <w:rPr>
                                  <w:snapToGrid w:val="0"/>
                                  <w:color w:val="000000"/>
                                  <w:sz w:val="22"/>
                                </w:rPr>
                                <w:t>+</w:t>
                              </w:r>
                              <w:r>
                                <w:rPr>
                                  <w:i/>
                                  <w:snapToGrid w:val="0"/>
                                  <w:color w:val="000000"/>
                                  <w:sz w:val="22"/>
                                </w:rPr>
                                <w:t>pB1</w:t>
                              </w:r>
                              <w:r>
                                <w:rPr>
                                  <w:snapToGrid w:val="0"/>
                                  <w:color w:val="000000"/>
                                  <w:sz w:val="22"/>
                                </w:rPr>
                                <w:t xml:space="preserve">) and         </w:t>
                              </w:r>
                              <w:r>
                                <w:rPr>
                                  <w:i/>
                                  <w:snapToGrid w:val="0"/>
                                  <w:color w:val="000000"/>
                                  <w:sz w:val="22"/>
                                </w:rPr>
                                <w:t>Var15 – Var21</w:t>
                              </w:r>
                              <w:r>
                                <w:rPr>
                                  <w:snapToGrid w:val="0"/>
                                  <w:color w:val="000000"/>
                                  <w:sz w:val="22"/>
                                </w:rPr>
                                <w:t>.</w:t>
                              </w:r>
                            </w:p>
                            <w:p w14:paraId="7EC30C1D" w14:textId="77777777" w:rsidR="00E215B8" w:rsidRDefault="00E215B8">
                              <w:pPr>
                                <w:numPr>
                                  <w:ilvl w:val="0"/>
                                  <w:numId w:val="20"/>
                                </w:numPr>
                                <w:rPr>
                                  <w:snapToGrid w:val="0"/>
                                  <w:color w:val="000000"/>
                                  <w:sz w:val="22"/>
                                </w:rPr>
                              </w:pPr>
                              <w:r>
                                <w:rPr>
                                  <w:snapToGrid w:val="0"/>
                                  <w:color w:val="000000"/>
                                  <w:sz w:val="22"/>
                                </w:rPr>
                                <w:t>Model uses Discriminant Score to calculate the following Association Values</w:t>
                              </w:r>
                              <w:r>
                                <w:rPr>
                                  <w:snapToGrid w:val="0"/>
                                  <w:color w:val="000000"/>
                                  <w:sz w:val="22"/>
                                  <w:vertAlign w:val="superscript"/>
                                </w:rPr>
                                <w:t>1</w:t>
                              </w:r>
                              <w:r>
                                <w:rPr>
                                  <w:snapToGrid w:val="0"/>
                                  <w:color w:val="000000"/>
                                  <w:sz w:val="22"/>
                                </w:rPr>
                                <w:t>:</w:t>
                              </w:r>
                            </w:p>
                            <w:p w14:paraId="1BB4A382" w14:textId="77777777" w:rsidR="00E215B8" w:rsidRDefault="00E215B8">
                              <w:pPr>
                                <w:numPr>
                                  <w:ilvl w:val="0"/>
                                  <w:numId w:val="16"/>
                                </w:numPr>
                                <w:rPr>
                                  <w:snapToGrid w:val="0"/>
                                  <w:color w:val="000000"/>
                                  <w:sz w:val="22"/>
                                </w:rPr>
                              </w:pPr>
                              <w:r>
                                <w:rPr>
                                  <w:snapToGrid w:val="0"/>
                                  <w:color w:val="000000"/>
                                  <w:sz w:val="22"/>
                                </w:rPr>
                                <w:t>probability B or better (</w:t>
                              </w:r>
                              <w:r>
                                <w:rPr>
                                  <w:i/>
                                  <w:snapToGrid w:val="0"/>
                                  <w:color w:val="000000"/>
                                  <w:sz w:val="22"/>
                                </w:rPr>
                                <w:t>pAB</w:t>
                              </w:r>
                              <w:r>
                                <w:rPr>
                                  <w:snapToGrid w:val="0"/>
                                  <w:color w:val="000000"/>
                                  <w:sz w:val="22"/>
                                </w:rPr>
                                <w:t xml:space="preserve">) </w:t>
                              </w:r>
                            </w:p>
                            <w:p w14:paraId="7BF16626" w14:textId="77777777" w:rsidR="00E215B8" w:rsidRDefault="00E215B8">
                              <w:pPr>
                                <w:numPr>
                                  <w:ilvl w:val="0"/>
                                  <w:numId w:val="16"/>
                                </w:numPr>
                                <w:rPr>
                                  <w:snapToGrid w:val="0"/>
                                  <w:color w:val="000000"/>
                                  <w:sz w:val="22"/>
                                </w:rPr>
                              </w:pPr>
                              <w:r>
                                <w:rPr>
                                  <w:snapToGrid w:val="0"/>
                                  <w:color w:val="000000"/>
                                  <w:sz w:val="22"/>
                                </w:rPr>
                                <w:t>probability C or NA (</w:t>
                              </w:r>
                              <w:r>
                                <w:rPr>
                                  <w:i/>
                                  <w:snapToGrid w:val="0"/>
                                  <w:color w:val="000000"/>
                                  <w:sz w:val="22"/>
                                </w:rPr>
                                <w:t>pCNA</w:t>
                              </w:r>
                              <w:r>
                                <w:rPr>
                                  <w:snapToGrid w:val="0"/>
                                  <w:color w:val="000000"/>
                                  <w:sz w:val="22"/>
                                </w:rPr>
                                <w:t xml:space="preserve">) </w:t>
                              </w:r>
                            </w:p>
                          </w:txbxContent>
                        </wps:txbx>
                        <wps:bodyPr rot="0" vert="vert" wrap="square" lIns="91440" tIns="45720" rIns="91440" bIns="45720" anchor="t" anchorCtr="0" upright="1">
                          <a:noAutofit/>
                        </wps:bodyPr>
                      </wps:wsp>
                      <wps:wsp>
                        <wps:cNvPr id="147373047" name="Text Box 209"/>
                        <wps:cNvSpPr txBox="1">
                          <a:spLocks noChangeArrowheads="1"/>
                        </wps:cNvSpPr>
                        <wps:spPr bwMode="auto">
                          <a:xfrm rot="5400000">
                            <a:off x="1454" y="10775"/>
                            <a:ext cx="4182" cy="3147"/>
                          </a:xfrm>
                          <a:prstGeom prst="rect">
                            <a:avLst/>
                          </a:prstGeom>
                          <a:solidFill>
                            <a:srgbClr val="FFFFFF"/>
                          </a:solidFill>
                          <a:ln w="9525">
                            <a:solidFill>
                              <a:srgbClr val="000000"/>
                            </a:solidFill>
                            <a:miter lim="800000"/>
                            <a:headEnd/>
                            <a:tailEnd/>
                          </a:ln>
                        </wps:spPr>
                        <wps:txbx>
                          <w:txbxContent>
                            <w:p w14:paraId="6C49B20A" w14:textId="77777777" w:rsidR="00E215B8" w:rsidRDefault="00E215B8">
                              <w:pPr>
                                <w:pStyle w:val="Heading2"/>
                              </w:pPr>
                              <w:r>
                                <w:t>“A” Second Stage LDM</w:t>
                              </w:r>
                            </w:p>
                            <w:p w14:paraId="6240080A" w14:textId="77777777" w:rsidR="00E215B8" w:rsidRDefault="00E215B8">
                              <w:pPr>
                                <w:jc w:val="center"/>
                                <w:rPr>
                                  <w:snapToGrid w:val="0"/>
                                  <w:color w:val="000000"/>
                                  <w:sz w:val="22"/>
                                </w:rPr>
                              </w:pPr>
                              <w:r>
                                <w:rPr>
                                  <w:snapToGrid w:val="0"/>
                                  <w:color w:val="000000"/>
                                  <w:sz w:val="22"/>
                                </w:rPr>
                                <w:t>(2-way model: A vs. B, C, or NA)</w:t>
                              </w:r>
                            </w:p>
                            <w:p w14:paraId="4D8162BD" w14:textId="77777777" w:rsidR="00E215B8" w:rsidRDefault="00E215B8">
                              <w:pPr>
                                <w:rPr>
                                  <w:snapToGrid w:val="0"/>
                                  <w:color w:val="000000"/>
                                  <w:sz w:val="22"/>
                                </w:rPr>
                              </w:pPr>
                            </w:p>
                            <w:p w14:paraId="77B5D735" w14:textId="77777777" w:rsidR="00E215B8" w:rsidRDefault="00E215B8">
                              <w:pPr>
                                <w:numPr>
                                  <w:ilvl w:val="0"/>
                                  <w:numId w:val="21"/>
                                </w:numPr>
                                <w:rPr>
                                  <w:snapToGrid w:val="0"/>
                                  <w:color w:val="000000"/>
                                  <w:sz w:val="22"/>
                                </w:rPr>
                              </w:pPr>
                              <w:r>
                                <w:rPr>
                                  <w:snapToGrid w:val="0"/>
                                  <w:color w:val="000000"/>
                                  <w:sz w:val="22"/>
                                </w:rPr>
                                <w:t>Model calculates Discriminant Score</w:t>
                              </w:r>
                              <w:r>
                                <w:rPr>
                                  <w:snapToGrid w:val="0"/>
                                  <w:color w:val="000000"/>
                                  <w:sz w:val="22"/>
                                  <w:vertAlign w:val="superscript"/>
                                </w:rPr>
                                <w:t>1</w:t>
                              </w:r>
                              <w:r>
                                <w:rPr>
                                  <w:snapToGrid w:val="0"/>
                                  <w:color w:val="000000"/>
                                  <w:sz w:val="22"/>
                                </w:rPr>
                                <w:t xml:space="preserve"> using </w:t>
                              </w:r>
                              <w:r>
                                <w:rPr>
                                  <w:i/>
                                  <w:snapToGrid w:val="0"/>
                                  <w:color w:val="000000"/>
                                  <w:sz w:val="22"/>
                                </w:rPr>
                                <w:t>Var22</w:t>
                              </w:r>
                              <w:r>
                                <w:rPr>
                                  <w:snapToGrid w:val="0"/>
                                  <w:color w:val="000000"/>
                                  <w:sz w:val="22"/>
                                </w:rPr>
                                <w:t xml:space="preserve"> (</w:t>
                              </w:r>
                              <w:r>
                                <w:rPr>
                                  <w:i/>
                                  <w:snapToGrid w:val="0"/>
                                  <w:color w:val="000000"/>
                                  <w:sz w:val="22"/>
                                </w:rPr>
                                <w:t>pA1</w:t>
                              </w:r>
                              <w:r>
                                <w:rPr>
                                  <w:snapToGrid w:val="0"/>
                                  <w:color w:val="000000"/>
                                  <w:sz w:val="22"/>
                                </w:rPr>
                                <w:t xml:space="preserve">) and </w:t>
                              </w:r>
                              <w:r>
                                <w:rPr>
                                  <w:i/>
                                  <w:snapToGrid w:val="0"/>
                                  <w:color w:val="000000"/>
                                  <w:sz w:val="22"/>
                                </w:rPr>
                                <w:t>Var23 – Var30</w:t>
                              </w:r>
                              <w:r>
                                <w:rPr>
                                  <w:snapToGrid w:val="0"/>
                                  <w:color w:val="000000"/>
                                  <w:sz w:val="22"/>
                                </w:rPr>
                                <w:t>.</w:t>
                              </w:r>
                            </w:p>
                            <w:p w14:paraId="160DF156" w14:textId="77777777" w:rsidR="00E215B8" w:rsidRDefault="00E215B8">
                              <w:pPr>
                                <w:numPr>
                                  <w:ilvl w:val="0"/>
                                  <w:numId w:val="21"/>
                                </w:numPr>
                                <w:rPr>
                                  <w:snapToGrid w:val="0"/>
                                  <w:color w:val="000000"/>
                                  <w:sz w:val="22"/>
                                </w:rPr>
                              </w:pPr>
                              <w:r>
                                <w:rPr>
                                  <w:snapToGrid w:val="0"/>
                                  <w:color w:val="000000"/>
                                  <w:sz w:val="22"/>
                                </w:rPr>
                                <w:t>Model uses Discriminant Score to calculate the following Association Values</w:t>
                              </w:r>
                              <w:r>
                                <w:rPr>
                                  <w:snapToGrid w:val="0"/>
                                  <w:color w:val="000000"/>
                                  <w:sz w:val="22"/>
                                  <w:vertAlign w:val="superscript"/>
                                </w:rPr>
                                <w:t>1</w:t>
                              </w:r>
                              <w:r>
                                <w:rPr>
                                  <w:snapToGrid w:val="0"/>
                                  <w:color w:val="000000"/>
                                  <w:sz w:val="22"/>
                                </w:rPr>
                                <w:t>:</w:t>
                              </w:r>
                            </w:p>
                            <w:p w14:paraId="2FF02511" w14:textId="77777777" w:rsidR="00E215B8" w:rsidRDefault="00E215B8">
                              <w:pPr>
                                <w:numPr>
                                  <w:ilvl w:val="0"/>
                                  <w:numId w:val="17"/>
                                </w:numPr>
                                <w:rPr>
                                  <w:snapToGrid w:val="0"/>
                                  <w:color w:val="000000"/>
                                  <w:sz w:val="22"/>
                                </w:rPr>
                              </w:pPr>
                              <w:r>
                                <w:rPr>
                                  <w:snapToGrid w:val="0"/>
                                  <w:color w:val="000000"/>
                                  <w:sz w:val="22"/>
                                </w:rPr>
                                <w:t>probability AA/A (</w:t>
                              </w:r>
                              <w:r>
                                <w:rPr>
                                  <w:i/>
                                  <w:snapToGrid w:val="0"/>
                                  <w:color w:val="000000"/>
                                  <w:sz w:val="22"/>
                                </w:rPr>
                                <w:t>pA</w:t>
                              </w:r>
                              <w:r>
                                <w:rPr>
                                  <w:snapToGrid w:val="0"/>
                                  <w:color w:val="000000"/>
                                  <w:sz w:val="22"/>
                                </w:rPr>
                                <w:t xml:space="preserve">) </w:t>
                              </w:r>
                            </w:p>
                            <w:p w14:paraId="2ACAD930" w14:textId="77777777" w:rsidR="00E215B8" w:rsidRDefault="00E215B8">
                              <w:pPr>
                                <w:numPr>
                                  <w:ilvl w:val="0"/>
                                  <w:numId w:val="17"/>
                                </w:numPr>
                                <w:rPr>
                                  <w:snapToGrid w:val="0"/>
                                  <w:color w:val="000000"/>
                                  <w:sz w:val="22"/>
                                </w:rPr>
                              </w:pPr>
                              <w:r>
                                <w:rPr>
                                  <w:snapToGrid w:val="0"/>
                                  <w:color w:val="000000"/>
                                  <w:sz w:val="22"/>
                                </w:rPr>
                                <w:t>probability B, C, or NA (</w:t>
                              </w:r>
                              <w:r>
                                <w:rPr>
                                  <w:i/>
                                  <w:snapToGrid w:val="0"/>
                                  <w:color w:val="000000"/>
                                  <w:sz w:val="22"/>
                                </w:rPr>
                                <w:t>pBCNA</w:t>
                              </w:r>
                              <w:r>
                                <w:rPr>
                                  <w:snapToGrid w:val="0"/>
                                  <w:color w:val="000000"/>
                                  <w:sz w:val="22"/>
                                </w:rPr>
                                <w:t xml:space="preserve">) </w:t>
                              </w:r>
                            </w:p>
                          </w:txbxContent>
                        </wps:txbx>
                        <wps:bodyPr rot="0" vert="vert" wrap="square" lIns="91440" tIns="45720" rIns="91440" bIns="45720" anchor="t" anchorCtr="0" upright="1">
                          <a:noAutofit/>
                        </wps:bodyPr>
                      </wps:wsp>
                      <wps:wsp>
                        <wps:cNvPr id="1971412779" name="Line 210"/>
                        <wps:cNvCnPr>
                          <a:cxnSpLocks noChangeShapeType="1"/>
                        </wps:cNvCnPr>
                        <wps:spPr bwMode="auto">
                          <a:xfrm rot="5400000">
                            <a:off x="802" y="7883"/>
                            <a:ext cx="92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5694903" name="Line 211"/>
                        <wps:cNvCnPr>
                          <a:cxnSpLocks noChangeShapeType="1"/>
                        </wps:cNvCnPr>
                        <wps:spPr bwMode="auto">
                          <a:xfrm rot="5400000">
                            <a:off x="5272" y="3134"/>
                            <a:ext cx="0" cy="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9457968" name="Line 212"/>
                        <wps:cNvCnPr>
                          <a:cxnSpLocks noChangeShapeType="1"/>
                        </wps:cNvCnPr>
                        <wps:spPr bwMode="auto">
                          <a:xfrm rot="5400000">
                            <a:off x="5263" y="12347"/>
                            <a:ext cx="0" cy="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9751968" name="Text Box 213"/>
                        <wps:cNvSpPr txBox="1">
                          <a:spLocks noChangeArrowheads="1"/>
                        </wps:cNvSpPr>
                        <wps:spPr bwMode="auto">
                          <a:xfrm rot="5400000">
                            <a:off x="6977" y="7321"/>
                            <a:ext cx="5473" cy="1164"/>
                          </a:xfrm>
                          <a:prstGeom prst="rect">
                            <a:avLst/>
                          </a:prstGeom>
                          <a:solidFill>
                            <a:srgbClr val="FFFFFF"/>
                          </a:solidFill>
                          <a:ln w="9525">
                            <a:solidFill>
                              <a:srgbClr val="000000"/>
                            </a:solidFill>
                            <a:miter lim="800000"/>
                            <a:headEnd/>
                            <a:tailEnd/>
                          </a:ln>
                        </wps:spPr>
                        <wps:txbx>
                          <w:txbxContent>
                            <w:p w14:paraId="4E8693E5" w14:textId="77777777" w:rsidR="00E215B8" w:rsidRDefault="00E215B8">
                              <w:pPr>
                                <w:jc w:val="center"/>
                                <w:rPr>
                                  <w:snapToGrid w:val="0"/>
                                  <w:color w:val="000000"/>
                                  <w:sz w:val="22"/>
                                </w:rPr>
                              </w:pPr>
                              <w:r>
                                <w:rPr>
                                  <w:snapToGrid w:val="0"/>
                                  <w:color w:val="000000"/>
                                  <w:sz w:val="22"/>
                                </w:rPr>
                                <w:t>Computer calculates model variables (</w:t>
                              </w:r>
                              <w:r>
                                <w:rPr>
                                  <w:i/>
                                  <w:snapToGrid w:val="0"/>
                                  <w:color w:val="000000"/>
                                  <w:sz w:val="22"/>
                                </w:rPr>
                                <w:t>Var1</w:t>
                              </w:r>
                              <w:r>
                                <w:rPr>
                                  <w:snapToGrid w:val="0"/>
                                  <w:color w:val="000000"/>
                                  <w:sz w:val="22"/>
                                </w:rPr>
                                <w:t xml:space="preserve"> – </w:t>
                              </w:r>
                              <w:r>
                                <w:rPr>
                                  <w:i/>
                                  <w:snapToGrid w:val="0"/>
                                  <w:color w:val="000000"/>
                                  <w:sz w:val="22"/>
                                </w:rPr>
                                <w:t>Var30</w:t>
                              </w:r>
                              <w:r>
                                <w:rPr>
                                  <w:snapToGrid w:val="0"/>
                                  <w:color w:val="000000"/>
                                  <w:sz w:val="22"/>
                                </w:rPr>
                                <w:t xml:space="preserve">) using taxa counts from a sample event using procedures described in </w:t>
                              </w:r>
                              <w:r>
                                <w:rPr>
                                  <w:i/>
                                  <w:snapToGrid w:val="0"/>
                                  <w:color w:val="000000"/>
                                  <w:sz w:val="22"/>
                                </w:rPr>
                                <w:t>Section 3(C)</w:t>
                              </w:r>
                              <w:r>
                                <w:rPr>
                                  <w:snapToGrid w:val="0"/>
                                  <w:color w:val="000000"/>
                                  <w:sz w:val="22"/>
                                </w:rPr>
                                <w:t>.</w:t>
                              </w:r>
                            </w:p>
                            <w:p w14:paraId="1BE4A49D" w14:textId="77777777" w:rsidR="00E215B8" w:rsidRDefault="00E215B8">
                              <w:pPr>
                                <w:jc w:val="center"/>
                                <w:rPr>
                                  <w:i/>
                                  <w:snapToGrid w:val="0"/>
                                  <w:color w:val="000000"/>
                                  <w:sz w:val="22"/>
                                </w:rPr>
                              </w:pPr>
                            </w:p>
                          </w:txbxContent>
                        </wps:txbx>
                        <wps:bodyPr rot="0" vert="vert" wrap="square" lIns="91440" tIns="45720" rIns="91440" bIns="45720" anchor="t" anchorCtr="0" upright="1">
                          <a:noAutofit/>
                        </wps:bodyPr>
                      </wps:wsp>
                      <wps:wsp>
                        <wps:cNvPr id="1138476701" name="Text Box 214"/>
                        <wps:cNvSpPr txBox="1">
                          <a:spLocks noChangeArrowheads="1"/>
                        </wps:cNvSpPr>
                        <wps:spPr bwMode="auto">
                          <a:xfrm rot="5400000">
                            <a:off x="3771" y="6368"/>
                            <a:ext cx="6770" cy="3103"/>
                          </a:xfrm>
                          <a:prstGeom prst="rect">
                            <a:avLst/>
                          </a:prstGeom>
                          <a:solidFill>
                            <a:srgbClr val="FFFFFF"/>
                          </a:solidFill>
                          <a:ln w="9525">
                            <a:solidFill>
                              <a:srgbClr val="000000"/>
                            </a:solidFill>
                            <a:miter lim="800000"/>
                            <a:headEnd/>
                            <a:tailEnd/>
                          </a:ln>
                        </wps:spPr>
                        <wps:txbx>
                          <w:txbxContent>
                            <w:p w14:paraId="4F9576DB" w14:textId="77777777" w:rsidR="00E215B8" w:rsidRDefault="00E215B8">
                              <w:pPr>
                                <w:jc w:val="center"/>
                                <w:rPr>
                                  <w:b/>
                                  <w:snapToGrid w:val="0"/>
                                  <w:color w:val="000000"/>
                                  <w:sz w:val="22"/>
                                </w:rPr>
                              </w:pPr>
                              <w:r>
                                <w:rPr>
                                  <w:b/>
                                  <w:snapToGrid w:val="0"/>
                                  <w:color w:val="000000"/>
                                  <w:sz w:val="22"/>
                                </w:rPr>
                                <w:t>First Stage Linear Discriminant Model (LDM)</w:t>
                              </w:r>
                            </w:p>
                            <w:p w14:paraId="33FD905E" w14:textId="77777777" w:rsidR="00E215B8" w:rsidRDefault="00E215B8">
                              <w:pPr>
                                <w:jc w:val="center"/>
                                <w:rPr>
                                  <w:snapToGrid w:val="0"/>
                                  <w:color w:val="000000"/>
                                  <w:sz w:val="22"/>
                                </w:rPr>
                              </w:pPr>
                              <w:r>
                                <w:rPr>
                                  <w:snapToGrid w:val="0"/>
                                  <w:color w:val="000000"/>
                                  <w:sz w:val="22"/>
                                </w:rPr>
                                <w:t>(4-way model:  A vs. B vs. C vs. NA)</w:t>
                              </w:r>
                            </w:p>
                            <w:p w14:paraId="219833B4" w14:textId="77777777" w:rsidR="00E215B8" w:rsidRDefault="00E215B8">
                              <w:pPr>
                                <w:jc w:val="center"/>
                                <w:rPr>
                                  <w:snapToGrid w:val="0"/>
                                  <w:color w:val="000000"/>
                                  <w:sz w:val="22"/>
                                </w:rPr>
                              </w:pPr>
                            </w:p>
                            <w:p w14:paraId="670433CA" w14:textId="77777777" w:rsidR="00E215B8" w:rsidRDefault="00E215B8">
                              <w:pPr>
                                <w:numPr>
                                  <w:ilvl w:val="0"/>
                                  <w:numId w:val="18"/>
                                </w:numPr>
                                <w:rPr>
                                  <w:snapToGrid w:val="0"/>
                                  <w:color w:val="000000"/>
                                  <w:sz w:val="22"/>
                                </w:rPr>
                              </w:pPr>
                              <w:r>
                                <w:rPr>
                                  <w:snapToGrid w:val="0"/>
                                  <w:color w:val="000000"/>
                                  <w:sz w:val="22"/>
                                </w:rPr>
                                <w:t>Model calculates Discriminant Score</w:t>
                              </w:r>
                              <w:r>
                                <w:rPr>
                                  <w:snapToGrid w:val="0"/>
                                  <w:color w:val="000000"/>
                                  <w:sz w:val="22"/>
                                  <w:vertAlign w:val="superscript"/>
                                </w:rPr>
                                <w:t>1</w:t>
                              </w:r>
                              <w:r>
                                <w:rPr>
                                  <w:snapToGrid w:val="0"/>
                                  <w:color w:val="000000"/>
                                  <w:sz w:val="22"/>
                                </w:rPr>
                                <w:t xml:space="preserve"> using </w:t>
                              </w:r>
                              <w:r>
                                <w:rPr>
                                  <w:i/>
                                  <w:snapToGrid w:val="0"/>
                                  <w:color w:val="000000"/>
                                  <w:sz w:val="22"/>
                                </w:rPr>
                                <w:t>Var1</w:t>
                              </w:r>
                              <w:r>
                                <w:rPr>
                                  <w:snapToGrid w:val="0"/>
                                  <w:color w:val="000000"/>
                                  <w:sz w:val="22"/>
                                </w:rPr>
                                <w:t xml:space="preserve"> – </w:t>
                              </w:r>
                              <w:r>
                                <w:rPr>
                                  <w:i/>
                                  <w:snapToGrid w:val="0"/>
                                  <w:color w:val="000000"/>
                                  <w:sz w:val="22"/>
                                </w:rPr>
                                <w:t>Var9</w:t>
                              </w:r>
                              <w:r>
                                <w:rPr>
                                  <w:snapToGrid w:val="0"/>
                                  <w:color w:val="000000"/>
                                  <w:sz w:val="22"/>
                                </w:rPr>
                                <w:t>.</w:t>
                              </w:r>
                            </w:p>
                            <w:p w14:paraId="2743BD74" w14:textId="77777777" w:rsidR="00E215B8" w:rsidRDefault="00E215B8">
                              <w:pPr>
                                <w:numPr>
                                  <w:ilvl w:val="0"/>
                                  <w:numId w:val="18"/>
                                </w:numPr>
                                <w:rPr>
                                  <w:snapToGrid w:val="0"/>
                                  <w:color w:val="000000"/>
                                  <w:sz w:val="22"/>
                                </w:rPr>
                              </w:pPr>
                              <w:r>
                                <w:rPr>
                                  <w:snapToGrid w:val="0"/>
                                  <w:color w:val="000000"/>
                                  <w:sz w:val="22"/>
                                </w:rPr>
                                <w:t>Model uses Discriminant Score to calculate the following Association Values</w:t>
                              </w:r>
                              <w:r>
                                <w:rPr>
                                  <w:snapToGrid w:val="0"/>
                                  <w:color w:val="000000"/>
                                  <w:sz w:val="22"/>
                                  <w:vertAlign w:val="superscript"/>
                                </w:rPr>
                                <w:t>1</w:t>
                              </w:r>
                              <w:r>
                                <w:rPr>
                                  <w:snapToGrid w:val="0"/>
                                  <w:color w:val="000000"/>
                                  <w:sz w:val="22"/>
                                </w:rPr>
                                <w:t>:</w:t>
                              </w:r>
                            </w:p>
                            <w:p w14:paraId="6CC7C249" w14:textId="77777777" w:rsidR="00E215B8" w:rsidRDefault="00E215B8">
                              <w:pPr>
                                <w:numPr>
                                  <w:ilvl w:val="0"/>
                                  <w:numId w:val="14"/>
                                </w:numPr>
                                <w:rPr>
                                  <w:snapToGrid w:val="0"/>
                                  <w:color w:val="000000"/>
                                  <w:sz w:val="22"/>
                                </w:rPr>
                              </w:pPr>
                              <w:r>
                                <w:rPr>
                                  <w:snapToGrid w:val="0"/>
                                  <w:color w:val="000000"/>
                                  <w:sz w:val="22"/>
                                </w:rPr>
                                <w:t>probability Class AA/A (</w:t>
                              </w:r>
                              <w:r>
                                <w:rPr>
                                  <w:i/>
                                  <w:snapToGrid w:val="0"/>
                                  <w:color w:val="000000"/>
                                  <w:sz w:val="22"/>
                                </w:rPr>
                                <w:t>pA1</w:t>
                              </w:r>
                              <w:r>
                                <w:rPr>
                                  <w:snapToGrid w:val="0"/>
                                  <w:color w:val="000000"/>
                                  <w:sz w:val="22"/>
                                </w:rPr>
                                <w:t xml:space="preserve">) </w:t>
                              </w:r>
                            </w:p>
                            <w:p w14:paraId="46755EBC" w14:textId="77777777" w:rsidR="00E215B8" w:rsidRDefault="00E215B8">
                              <w:pPr>
                                <w:numPr>
                                  <w:ilvl w:val="0"/>
                                  <w:numId w:val="14"/>
                                </w:numPr>
                                <w:rPr>
                                  <w:snapToGrid w:val="0"/>
                                  <w:color w:val="000000"/>
                                  <w:sz w:val="22"/>
                                </w:rPr>
                              </w:pPr>
                              <w:r>
                                <w:rPr>
                                  <w:snapToGrid w:val="0"/>
                                  <w:color w:val="000000"/>
                                  <w:sz w:val="22"/>
                                </w:rPr>
                                <w:t>probability Class B (</w:t>
                              </w:r>
                              <w:r>
                                <w:rPr>
                                  <w:i/>
                                  <w:snapToGrid w:val="0"/>
                                  <w:color w:val="000000"/>
                                  <w:sz w:val="22"/>
                                </w:rPr>
                                <w:t>pB1</w:t>
                              </w:r>
                              <w:r>
                                <w:rPr>
                                  <w:snapToGrid w:val="0"/>
                                  <w:color w:val="000000"/>
                                  <w:sz w:val="22"/>
                                </w:rPr>
                                <w:t xml:space="preserve">)  </w:t>
                              </w:r>
                            </w:p>
                            <w:p w14:paraId="1FC021A6" w14:textId="77777777" w:rsidR="00E215B8" w:rsidRDefault="00E215B8">
                              <w:pPr>
                                <w:numPr>
                                  <w:ilvl w:val="0"/>
                                  <w:numId w:val="14"/>
                                </w:numPr>
                                <w:rPr>
                                  <w:snapToGrid w:val="0"/>
                                  <w:color w:val="000000"/>
                                  <w:sz w:val="22"/>
                                </w:rPr>
                              </w:pPr>
                              <w:r>
                                <w:rPr>
                                  <w:snapToGrid w:val="0"/>
                                  <w:color w:val="000000"/>
                                  <w:sz w:val="22"/>
                                </w:rPr>
                                <w:t>probability Class C (</w:t>
                              </w:r>
                              <w:r>
                                <w:rPr>
                                  <w:i/>
                                  <w:snapToGrid w:val="0"/>
                                  <w:color w:val="000000"/>
                                  <w:sz w:val="22"/>
                                </w:rPr>
                                <w:t>pC1</w:t>
                              </w:r>
                              <w:r>
                                <w:rPr>
                                  <w:snapToGrid w:val="0"/>
                                  <w:color w:val="000000"/>
                                  <w:sz w:val="22"/>
                                </w:rPr>
                                <w:t xml:space="preserve">) </w:t>
                              </w:r>
                            </w:p>
                            <w:p w14:paraId="28D79E7E" w14:textId="77777777" w:rsidR="00E215B8" w:rsidRDefault="00E215B8">
                              <w:pPr>
                                <w:numPr>
                                  <w:ilvl w:val="0"/>
                                  <w:numId w:val="14"/>
                                </w:numPr>
                                <w:rPr>
                                  <w:snapToGrid w:val="0"/>
                                  <w:color w:val="000000"/>
                                  <w:sz w:val="22"/>
                                </w:rPr>
                              </w:pPr>
                              <w:r>
                                <w:rPr>
                                  <w:snapToGrid w:val="0"/>
                                  <w:color w:val="000000"/>
                                  <w:sz w:val="22"/>
                                </w:rPr>
                                <w:t>probability Nonattainment (</w:t>
                              </w:r>
                              <w:r>
                                <w:rPr>
                                  <w:i/>
                                  <w:snapToGrid w:val="0"/>
                                  <w:color w:val="000000"/>
                                  <w:sz w:val="22"/>
                                </w:rPr>
                                <w:t>pNA1</w:t>
                              </w:r>
                              <w:r>
                                <w:rPr>
                                  <w:snapToGrid w:val="0"/>
                                  <w:color w:val="000000"/>
                                  <w:sz w:val="22"/>
                                </w:rPr>
                                <w:t xml:space="preserve">) </w:t>
                              </w:r>
                            </w:p>
                          </w:txbxContent>
                        </wps:txbx>
                        <wps:bodyPr rot="0" vert="vert" wrap="square" lIns="91440" tIns="45720" rIns="91440" bIns="45720" anchor="t" anchorCtr="0" upright="1">
                          <a:noAutofit/>
                        </wps:bodyPr>
                      </wps:wsp>
                      <wps:wsp>
                        <wps:cNvPr id="1985165060" name="Line 215"/>
                        <wps:cNvCnPr>
                          <a:cxnSpLocks noChangeShapeType="1"/>
                        </wps:cNvCnPr>
                        <wps:spPr bwMode="auto">
                          <a:xfrm rot="5400000">
                            <a:off x="8934" y="7689"/>
                            <a:ext cx="0" cy="3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158891" name="Line 216"/>
                        <wps:cNvCnPr>
                          <a:cxnSpLocks noChangeShapeType="1"/>
                        </wps:cNvCnPr>
                        <wps:spPr bwMode="auto">
                          <a:xfrm rot="5400000">
                            <a:off x="5497" y="7807"/>
                            <a:ext cx="0" cy="1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8023236" name="Line 217"/>
                        <wps:cNvCnPr>
                          <a:cxnSpLocks noChangeShapeType="1"/>
                        </wps:cNvCnPr>
                        <wps:spPr bwMode="auto">
                          <a:xfrm rot="5400000">
                            <a:off x="5263" y="7771"/>
                            <a:ext cx="0" cy="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632259" name="Text Box 218"/>
                        <wps:cNvSpPr txBox="1">
                          <a:spLocks noChangeArrowheads="1"/>
                        </wps:cNvSpPr>
                        <wps:spPr bwMode="auto">
                          <a:xfrm rot="5400000">
                            <a:off x="4893" y="6984"/>
                            <a:ext cx="11596" cy="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D1062D" w14:textId="77777777" w:rsidR="00E215B8" w:rsidRDefault="00E215B8">
                              <w:pPr>
                                <w:rPr>
                                  <w:b/>
                                  <w:snapToGrid w:val="0"/>
                                  <w:color w:val="000000"/>
                                </w:rPr>
                              </w:pPr>
                              <w:r>
                                <w:rPr>
                                  <w:b/>
                                  <w:snapToGrid w:val="0"/>
                                  <w:color w:val="000000"/>
                                </w:rPr>
                                <w:t>APPENDIX  1:  Process Of Calculating Model Variables And Association Values Using Linear Discriminant Models.</w:t>
                              </w:r>
                            </w:p>
                          </w:txbxContent>
                        </wps:txbx>
                        <wps:bodyPr rot="0" vert="vert" wrap="square" lIns="91440" tIns="45720" rIns="91440" bIns="45720" anchor="t" anchorCtr="0" upright="1">
                          <a:noAutofit/>
                        </wps:bodyPr>
                      </wps:wsp>
                      <wps:wsp>
                        <wps:cNvPr id="859091079" name="Text Box 219"/>
                        <wps:cNvSpPr txBox="1">
                          <a:spLocks noChangeArrowheads="1"/>
                        </wps:cNvSpPr>
                        <wps:spPr bwMode="auto">
                          <a:xfrm rot="5400000">
                            <a:off x="-3275" y="6008"/>
                            <a:ext cx="9601"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3224BE" w14:textId="77777777" w:rsidR="00E215B8" w:rsidRDefault="00E215B8">
                              <w:pPr>
                                <w:rPr>
                                  <w:snapToGrid w:val="0"/>
                                  <w:color w:val="000000"/>
                                  <w:sz w:val="22"/>
                                </w:rPr>
                              </w:pPr>
                              <w:r>
                                <w:rPr>
                                  <w:snapToGrid w:val="0"/>
                                  <w:color w:val="000000"/>
                                  <w:sz w:val="22"/>
                                  <w:vertAlign w:val="superscript"/>
                                </w:rPr>
                                <w:t>1</w:t>
                              </w:r>
                              <w:r>
                                <w:rPr>
                                  <w:snapToGrid w:val="0"/>
                                  <w:color w:val="000000"/>
                                  <w:sz w:val="22"/>
                                </w:rPr>
                                <w:t xml:space="preserve"> Discriminant Scores and Association Values are defined in </w:t>
                              </w:r>
                              <w:r>
                                <w:rPr>
                                  <w:i/>
                                  <w:snapToGrid w:val="0"/>
                                  <w:color w:val="000000"/>
                                  <w:sz w:val="22"/>
                                </w:rPr>
                                <w:t>Section 3(B)</w:t>
                              </w:r>
                              <w:r>
                                <w:rPr>
                                  <w:snapToGrid w:val="0"/>
                                  <w:color w:val="000000"/>
                                  <w:sz w:val="22"/>
                                </w:rPr>
                                <w:t>.</w:t>
                              </w:r>
                            </w:p>
                          </w:txbxContent>
                        </wps:txbx>
                        <wps:bodyPr rot="0" vert="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7E5D7C" id="Group 206" o:spid="_x0000_s1026" alt="APPENDIX  1:   Flow Chart of Process Of Calculating Model Variables And Association Values Using Linear Discriminant Models." style="position:absolute;left:0;text-align:left;margin-left:0;margin-top:-34.25pt;width:480.75pt;height:653.5pt;z-index:251658240" coordorigin="1316,1370" coordsize="9615,13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" o:allowincell="f">
                <v:shapetype id="_x0000_t202" coordsize="21600,21600" o:spt="202" path="m,l,21600r21600,l21600,xe">
                  <v:stroke joinstyle="miter"/>
                  <v:path gradientshapeok="t" o:connecttype="rect"/>
                </v:shapetype>
                <v:shape id="Text Box 207" o:spid="_x0000_s1027" type="#_x0000_t202" style="position:absolute;left:1414;top:1945;width:4297;height:31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">
                  <v:textbox style="layout-flow:vertical">
                    <w:txbxContent>
                      <w:p w14:paraId="5965C68B" w14:textId="77777777" w:rsidR="00E215B8" w:rsidRDefault="00E215B8">
                        <w:pPr>
                          <w:pStyle w:val="Heading2"/>
                        </w:pPr>
                        <w:r>
                          <w:t>“C or Better” Second Stage LDM</w:t>
                        </w:r>
                      </w:p>
                      <w:p w14:paraId="307EB969" w14:textId="77777777" w:rsidR="00E215B8" w:rsidRDefault="00E215B8">
                        <w:pPr>
                          <w:jc w:val="center"/>
                          <w:rPr>
                            <w:snapToGrid w:val="0"/>
                            <w:color w:val="000000"/>
                            <w:sz w:val="22"/>
                          </w:rPr>
                        </w:pPr>
                        <w:r>
                          <w:rPr>
                            <w:snapToGrid w:val="0"/>
                            <w:color w:val="000000"/>
                            <w:sz w:val="22"/>
                          </w:rPr>
                          <w:t>(2-way model: A, B, or C vs. NA)</w:t>
                        </w:r>
                      </w:p>
                      <w:p w14:paraId="089BAEBD" w14:textId="77777777" w:rsidR="00E215B8" w:rsidRDefault="00E215B8">
                        <w:pPr>
                          <w:rPr>
                            <w:snapToGrid w:val="0"/>
                            <w:color w:val="000000"/>
                            <w:sz w:val="22"/>
                          </w:rPr>
                        </w:pPr>
                      </w:p>
                      <w:p w14:paraId="578B47F9" w14:textId="77777777" w:rsidR="00E215B8" w:rsidRDefault="00E215B8">
                        <w:pPr>
                          <w:numPr>
                            <w:ilvl w:val="0"/>
                            <w:numId w:val="19"/>
                          </w:numPr>
                          <w:rPr>
                            <w:snapToGrid w:val="0"/>
                            <w:color w:val="000000"/>
                            <w:sz w:val="22"/>
                          </w:rPr>
                        </w:pPr>
                        <w:r>
                          <w:rPr>
                            <w:snapToGrid w:val="0"/>
                            <w:color w:val="000000"/>
                            <w:sz w:val="22"/>
                          </w:rPr>
                          <w:t>Model calculates Discriminant Score</w:t>
                        </w:r>
                        <w:r>
                          <w:rPr>
                            <w:snapToGrid w:val="0"/>
                            <w:color w:val="000000"/>
                            <w:sz w:val="22"/>
                            <w:vertAlign w:val="superscript"/>
                          </w:rPr>
                          <w:t>1</w:t>
                        </w:r>
                        <w:r>
                          <w:rPr>
                            <w:snapToGrid w:val="0"/>
                            <w:color w:val="000000"/>
                            <w:sz w:val="22"/>
                          </w:rPr>
                          <w:t xml:space="preserve"> using </w:t>
                        </w:r>
                        <w:r>
                          <w:rPr>
                            <w:i/>
                            <w:snapToGrid w:val="0"/>
                            <w:color w:val="000000"/>
                            <w:sz w:val="22"/>
                          </w:rPr>
                          <w:t>Var10</w:t>
                        </w:r>
                        <w:r>
                          <w:rPr>
                            <w:snapToGrid w:val="0"/>
                            <w:color w:val="000000"/>
                            <w:sz w:val="22"/>
                          </w:rPr>
                          <w:t xml:space="preserve"> (</w:t>
                        </w:r>
                        <w:r>
                          <w:rPr>
                            <w:i/>
                            <w:snapToGrid w:val="0"/>
                            <w:color w:val="000000"/>
                            <w:sz w:val="22"/>
                          </w:rPr>
                          <w:t>pA1</w:t>
                        </w:r>
                        <w:r>
                          <w:rPr>
                            <w:snapToGrid w:val="0"/>
                            <w:color w:val="000000"/>
                            <w:sz w:val="22"/>
                          </w:rPr>
                          <w:t>+</w:t>
                        </w:r>
                        <w:r>
                          <w:rPr>
                            <w:i/>
                            <w:snapToGrid w:val="0"/>
                            <w:color w:val="000000"/>
                            <w:sz w:val="22"/>
                          </w:rPr>
                          <w:t>pB1</w:t>
                        </w:r>
                        <w:r>
                          <w:rPr>
                            <w:snapToGrid w:val="0"/>
                            <w:color w:val="000000"/>
                            <w:sz w:val="22"/>
                          </w:rPr>
                          <w:t>+</w:t>
                        </w:r>
                        <w:r>
                          <w:rPr>
                            <w:i/>
                            <w:snapToGrid w:val="0"/>
                            <w:color w:val="000000"/>
                            <w:sz w:val="22"/>
                          </w:rPr>
                          <w:t>pC1</w:t>
                        </w:r>
                        <w:r>
                          <w:rPr>
                            <w:snapToGrid w:val="0"/>
                            <w:color w:val="000000"/>
                            <w:sz w:val="22"/>
                          </w:rPr>
                          <w:t>) and</w:t>
                        </w:r>
                        <w:r>
                          <w:rPr>
                            <w:snapToGrid w:val="0"/>
                            <w:color w:val="000000"/>
                            <w:sz w:val="22"/>
                          </w:rPr>
                          <w:tab/>
                        </w:r>
                        <w:r>
                          <w:rPr>
                            <w:i/>
                            <w:snapToGrid w:val="0"/>
                            <w:color w:val="000000"/>
                            <w:sz w:val="22"/>
                          </w:rPr>
                          <w:t>Var11 – Var13</w:t>
                        </w:r>
                        <w:r>
                          <w:rPr>
                            <w:snapToGrid w:val="0"/>
                            <w:color w:val="000000"/>
                            <w:sz w:val="22"/>
                          </w:rPr>
                          <w:t>.</w:t>
                        </w:r>
                      </w:p>
                      <w:p w14:paraId="155507F5" w14:textId="77777777" w:rsidR="00E215B8" w:rsidRDefault="00E215B8">
                        <w:pPr>
                          <w:numPr>
                            <w:ilvl w:val="0"/>
                            <w:numId w:val="19"/>
                          </w:numPr>
                          <w:rPr>
                            <w:snapToGrid w:val="0"/>
                            <w:color w:val="000000"/>
                            <w:sz w:val="22"/>
                          </w:rPr>
                        </w:pPr>
                        <w:r>
                          <w:rPr>
                            <w:snapToGrid w:val="0"/>
                            <w:color w:val="000000"/>
                            <w:sz w:val="22"/>
                          </w:rPr>
                          <w:t>Model uses Discriminant Score to calculate the following Association Values</w:t>
                        </w:r>
                        <w:r>
                          <w:rPr>
                            <w:snapToGrid w:val="0"/>
                            <w:color w:val="000000"/>
                            <w:sz w:val="22"/>
                            <w:vertAlign w:val="superscript"/>
                          </w:rPr>
                          <w:t>1</w:t>
                        </w:r>
                        <w:r>
                          <w:rPr>
                            <w:snapToGrid w:val="0"/>
                            <w:color w:val="000000"/>
                            <w:sz w:val="22"/>
                          </w:rPr>
                          <w:t>:</w:t>
                        </w:r>
                      </w:p>
                      <w:p w14:paraId="7A1EF613" w14:textId="77777777" w:rsidR="00E215B8" w:rsidRDefault="00E215B8">
                        <w:pPr>
                          <w:numPr>
                            <w:ilvl w:val="0"/>
                            <w:numId w:val="15"/>
                          </w:numPr>
                          <w:rPr>
                            <w:snapToGrid w:val="0"/>
                            <w:color w:val="000000"/>
                            <w:sz w:val="22"/>
                          </w:rPr>
                        </w:pPr>
                        <w:r>
                          <w:rPr>
                            <w:snapToGrid w:val="0"/>
                            <w:color w:val="000000"/>
                            <w:sz w:val="22"/>
                          </w:rPr>
                          <w:t>probability C or better (</w:t>
                        </w:r>
                        <w:r>
                          <w:rPr>
                            <w:i/>
                            <w:snapToGrid w:val="0"/>
                            <w:color w:val="000000"/>
                            <w:sz w:val="22"/>
                          </w:rPr>
                          <w:t>pABC</w:t>
                        </w:r>
                        <w:r>
                          <w:rPr>
                            <w:snapToGrid w:val="0"/>
                            <w:color w:val="000000"/>
                            <w:sz w:val="22"/>
                          </w:rPr>
                          <w:t xml:space="preserve">) </w:t>
                        </w:r>
                      </w:p>
                      <w:p w14:paraId="10D34053" w14:textId="77777777" w:rsidR="00E215B8" w:rsidRDefault="00E215B8">
                        <w:pPr>
                          <w:numPr>
                            <w:ilvl w:val="0"/>
                            <w:numId w:val="15"/>
                          </w:numPr>
                          <w:rPr>
                            <w:snapToGrid w:val="0"/>
                            <w:color w:val="000000"/>
                            <w:sz w:val="22"/>
                          </w:rPr>
                        </w:pPr>
                        <w:r>
                          <w:rPr>
                            <w:snapToGrid w:val="0"/>
                            <w:color w:val="000000"/>
                            <w:sz w:val="22"/>
                          </w:rPr>
                          <w:t>probability NA (</w:t>
                        </w:r>
                        <w:r>
                          <w:rPr>
                            <w:i/>
                            <w:snapToGrid w:val="0"/>
                            <w:color w:val="000000"/>
                            <w:sz w:val="22"/>
                          </w:rPr>
                          <w:t>pNA</w:t>
                        </w:r>
                        <w:r>
                          <w:rPr>
                            <w:snapToGrid w:val="0"/>
                            <w:color w:val="000000"/>
                            <w:sz w:val="22"/>
                          </w:rPr>
                          <w:t>)</w:t>
                        </w:r>
                      </w:p>
                    </w:txbxContent>
                  </v:textbox>
                </v:shape>
                <v:shape id="Text Box 208" o:spid="_x0000_s1028" type="#_x0000_t202" style="position:absolute;left:1456;top:6377;width:4177;height:31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">
                  <v:textbox style="layout-flow:vertical">
                    <w:txbxContent>
                      <w:p w14:paraId="2DCB51D8" w14:textId="77777777" w:rsidR="00E215B8" w:rsidRDefault="00E215B8">
                        <w:pPr>
                          <w:pStyle w:val="Heading2"/>
                        </w:pPr>
                        <w:r>
                          <w:t xml:space="preserve">“B or Better” Second Stage LDM </w:t>
                        </w:r>
                      </w:p>
                      <w:p w14:paraId="6C0FA48E" w14:textId="77777777" w:rsidR="00E215B8" w:rsidRDefault="00E215B8">
                        <w:pPr>
                          <w:jc w:val="center"/>
                          <w:rPr>
                            <w:snapToGrid w:val="0"/>
                            <w:color w:val="000000"/>
                            <w:sz w:val="22"/>
                          </w:rPr>
                        </w:pPr>
                        <w:r>
                          <w:rPr>
                            <w:snapToGrid w:val="0"/>
                            <w:color w:val="000000"/>
                            <w:sz w:val="22"/>
                          </w:rPr>
                          <w:t>(2-way model: A or B vs. C or NA)</w:t>
                        </w:r>
                      </w:p>
                      <w:p w14:paraId="2F28DAAA" w14:textId="77777777" w:rsidR="00E215B8" w:rsidRDefault="00E215B8">
                        <w:pPr>
                          <w:rPr>
                            <w:snapToGrid w:val="0"/>
                            <w:color w:val="000000"/>
                            <w:sz w:val="22"/>
                          </w:rPr>
                        </w:pPr>
                      </w:p>
                      <w:p w14:paraId="4D5987FE" w14:textId="77777777" w:rsidR="00E215B8" w:rsidRDefault="00E215B8">
                        <w:pPr>
                          <w:numPr>
                            <w:ilvl w:val="0"/>
                            <w:numId w:val="20"/>
                          </w:numPr>
                          <w:rPr>
                            <w:snapToGrid w:val="0"/>
                            <w:color w:val="000000"/>
                            <w:sz w:val="22"/>
                          </w:rPr>
                        </w:pPr>
                        <w:r>
                          <w:rPr>
                            <w:snapToGrid w:val="0"/>
                            <w:color w:val="000000"/>
                            <w:sz w:val="22"/>
                          </w:rPr>
                          <w:t>Model calculates Discriminant Score</w:t>
                        </w:r>
                        <w:r>
                          <w:rPr>
                            <w:snapToGrid w:val="0"/>
                            <w:color w:val="000000"/>
                            <w:sz w:val="22"/>
                            <w:vertAlign w:val="superscript"/>
                          </w:rPr>
                          <w:t>1</w:t>
                        </w:r>
                        <w:r>
                          <w:rPr>
                            <w:snapToGrid w:val="0"/>
                            <w:color w:val="000000"/>
                            <w:sz w:val="22"/>
                          </w:rPr>
                          <w:t xml:space="preserve"> using </w:t>
                        </w:r>
                        <w:r>
                          <w:rPr>
                            <w:i/>
                            <w:snapToGrid w:val="0"/>
                            <w:color w:val="000000"/>
                            <w:sz w:val="22"/>
                          </w:rPr>
                          <w:t>Var14</w:t>
                        </w:r>
                        <w:r>
                          <w:rPr>
                            <w:snapToGrid w:val="0"/>
                            <w:color w:val="000000"/>
                            <w:sz w:val="22"/>
                          </w:rPr>
                          <w:t xml:space="preserve"> (</w:t>
                        </w:r>
                        <w:r>
                          <w:rPr>
                            <w:i/>
                            <w:snapToGrid w:val="0"/>
                            <w:color w:val="000000"/>
                            <w:sz w:val="22"/>
                          </w:rPr>
                          <w:t>pA1</w:t>
                        </w:r>
                        <w:r>
                          <w:rPr>
                            <w:snapToGrid w:val="0"/>
                            <w:color w:val="000000"/>
                            <w:sz w:val="22"/>
                          </w:rPr>
                          <w:t>+</w:t>
                        </w:r>
                        <w:r>
                          <w:rPr>
                            <w:i/>
                            <w:snapToGrid w:val="0"/>
                            <w:color w:val="000000"/>
                            <w:sz w:val="22"/>
                          </w:rPr>
                          <w:t>pB1</w:t>
                        </w:r>
                        <w:r>
                          <w:rPr>
                            <w:snapToGrid w:val="0"/>
                            <w:color w:val="000000"/>
                            <w:sz w:val="22"/>
                          </w:rPr>
                          <w:t xml:space="preserve">) and         </w:t>
                        </w:r>
                        <w:r>
                          <w:rPr>
                            <w:i/>
                            <w:snapToGrid w:val="0"/>
                            <w:color w:val="000000"/>
                            <w:sz w:val="22"/>
                          </w:rPr>
                          <w:t>Var15 – Var21</w:t>
                        </w:r>
                        <w:r>
                          <w:rPr>
                            <w:snapToGrid w:val="0"/>
                            <w:color w:val="000000"/>
                            <w:sz w:val="22"/>
                          </w:rPr>
                          <w:t>.</w:t>
                        </w:r>
                      </w:p>
                      <w:p w14:paraId="7EC30C1D" w14:textId="77777777" w:rsidR="00E215B8" w:rsidRDefault="00E215B8">
                        <w:pPr>
                          <w:numPr>
                            <w:ilvl w:val="0"/>
                            <w:numId w:val="20"/>
                          </w:numPr>
                          <w:rPr>
                            <w:snapToGrid w:val="0"/>
                            <w:color w:val="000000"/>
                            <w:sz w:val="22"/>
                          </w:rPr>
                        </w:pPr>
                        <w:r>
                          <w:rPr>
                            <w:snapToGrid w:val="0"/>
                            <w:color w:val="000000"/>
                            <w:sz w:val="22"/>
                          </w:rPr>
                          <w:t>Model uses Discriminant Score to calculate the following Association Values</w:t>
                        </w:r>
                        <w:r>
                          <w:rPr>
                            <w:snapToGrid w:val="0"/>
                            <w:color w:val="000000"/>
                            <w:sz w:val="22"/>
                            <w:vertAlign w:val="superscript"/>
                          </w:rPr>
                          <w:t>1</w:t>
                        </w:r>
                        <w:r>
                          <w:rPr>
                            <w:snapToGrid w:val="0"/>
                            <w:color w:val="000000"/>
                            <w:sz w:val="22"/>
                          </w:rPr>
                          <w:t>:</w:t>
                        </w:r>
                      </w:p>
                      <w:p w14:paraId="1BB4A382" w14:textId="77777777" w:rsidR="00E215B8" w:rsidRDefault="00E215B8">
                        <w:pPr>
                          <w:numPr>
                            <w:ilvl w:val="0"/>
                            <w:numId w:val="16"/>
                          </w:numPr>
                          <w:rPr>
                            <w:snapToGrid w:val="0"/>
                            <w:color w:val="000000"/>
                            <w:sz w:val="22"/>
                          </w:rPr>
                        </w:pPr>
                        <w:r>
                          <w:rPr>
                            <w:snapToGrid w:val="0"/>
                            <w:color w:val="000000"/>
                            <w:sz w:val="22"/>
                          </w:rPr>
                          <w:t>probability B or better (</w:t>
                        </w:r>
                        <w:r>
                          <w:rPr>
                            <w:i/>
                            <w:snapToGrid w:val="0"/>
                            <w:color w:val="000000"/>
                            <w:sz w:val="22"/>
                          </w:rPr>
                          <w:t>pAB</w:t>
                        </w:r>
                        <w:r>
                          <w:rPr>
                            <w:snapToGrid w:val="0"/>
                            <w:color w:val="000000"/>
                            <w:sz w:val="22"/>
                          </w:rPr>
                          <w:t xml:space="preserve">) </w:t>
                        </w:r>
                      </w:p>
                      <w:p w14:paraId="7BF16626" w14:textId="77777777" w:rsidR="00E215B8" w:rsidRDefault="00E215B8">
                        <w:pPr>
                          <w:numPr>
                            <w:ilvl w:val="0"/>
                            <w:numId w:val="16"/>
                          </w:numPr>
                          <w:rPr>
                            <w:snapToGrid w:val="0"/>
                            <w:color w:val="000000"/>
                            <w:sz w:val="22"/>
                          </w:rPr>
                        </w:pPr>
                        <w:r>
                          <w:rPr>
                            <w:snapToGrid w:val="0"/>
                            <w:color w:val="000000"/>
                            <w:sz w:val="22"/>
                          </w:rPr>
                          <w:t>probability C or NA (</w:t>
                        </w:r>
                        <w:r>
                          <w:rPr>
                            <w:i/>
                            <w:snapToGrid w:val="0"/>
                            <w:color w:val="000000"/>
                            <w:sz w:val="22"/>
                          </w:rPr>
                          <w:t>pCNA</w:t>
                        </w:r>
                        <w:r>
                          <w:rPr>
                            <w:snapToGrid w:val="0"/>
                            <w:color w:val="000000"/>
                            <w:sz w:val="22"/>
                          </w:rPr>
                          <w:t xml:space="preserve">) </w:t>
                        </w:r>
                      </w:p>
                    </w:txbxContent>
                  </v:textbox>
                </v:shape>
                <v:shape id="Text Box 209" o:spid="_x0000_s1029" type="#_x0000_t202" style="position:absolute;left:1454;top:10775;width:4182;height:31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">
                  <v:textbox style="layout-flow:vertical">
                    <w:txbxContent>
                      <w:p w14:paraId="6C49B20A" w14:textId="77777777" w:rsidR="00E215B8" w:rsidRDefault="00E215B8">
                        <w:pPr>
                          <w:pStyle w:val="Heading2"/>
                        </w:pPr>
                        <w:r>
                          <w:t>“A” Second Stage LDM</w:t>
                        </w:r>
                      </w:p>
                      <w:p w14:paraId="6240080A" w14:textId="77777777" w:rsidR="00E215B8" w:rsidRDefault="00E215B8">
                        <w:pPr>
                          <w:jc w:val="center"/>
                          <w:rPr>
                            <w:snapToGrid w:val="0"/>
                            <w:color w:val="000000"/>
                            <w:sz w:val="22"/>
                          </w:rPr>
                        </w:pPr>
                        <w:r>
                          <w:rPr>
                            <w:snapToGrid w:val="0"/>
                            <w:color w:val="000000"/>
                            <w:sz w:val="22"/>
                          </w:rPr>
                          <w:t>(2-way model: A vs. B, C, or NA)</w:t>
                        </w:r>
                      </w:p>
                      <w:p w14:paraId="4D8162BD" w14:textId="77777777" w:rsidR="00E215B8" w:rsidRDefault="00E215B8">
                        <w:pPr>
                          <w:rPr>
                            <w:snapToGrid w:val="0"/>
                            <w:color w:val="000000"/>
                            <w:sz w:val="22"/>
                          </w:rPr>
                        </w:pPr>
                      </w:p>
                      <w:p w14:paraId="77B5D735" w14:textId="77777777" w:rsidR="00E215B8" w:rsidRDefault="00E215B8">
                        <w:pPr>
                          <w:numPr>
                            <w:ilvl w:val="0"/>
                            <w:numId w:val="21"/>
                          </w:numPr>
                          <w:rPr>
                            <w:snapToGrid w:val="0"/>
                            <w:color w:val="000000"/>
                            <w:sz w:val="22"/>
                          </w:rPr>
                        </w:pPr>
                        <w:r>
                          <w:rPr>
                            <w:snapToGrid w:val="0"/>
                            <w:color w:val="000000"/>
                            <w:sz w:val="22"/>
                          </w:rPr>
                          <w:t>Model calculates Discriminant Score</w:t>
                        </w:r>
                        <w:r>
                          <w:rPr>
                            <w:snapToGrid w:val="0"/>
                            <w:color w:val="000000"/>
                            <w:sz w:val="22"/>
                            <w:vertAlign w:val="superscript"/>
                          </w:rPr>
                          <w:t>1</w:t>
                        </w:r>
                        <w:r>
                          <w:rPr>
                            <w:snapToGrid w:val="0"/>
                            <w:color w:val="000000"/>
                            <w:sz w:val="22"/>
                          </w:rPr>
                          <w:t xml:space="preserve"> using </w:t>
                        </w:r>
                        <w:r>
                          <w:rPr>
                            <w:i/>
                            <w:snapToGrid w:val="0"/>
                            <w:color w:val="000000"/>
                            <w:sz w:val="22"/>
                          </w:rPr>
                          <w:t>Var22</w:t>
                        </w:r>
                        <w:r>
                          <w:rPr>
                            <w:snapToGrid w:val="0"/>
                            <w:color w:val="000000"/>
                            <w:sz w:val="22"/>
                          </w:rPr>
                          <w:t xml:space="preserve"> (</w:t>
                        </w:r>
                        <w:r>
                          <w:rPr>
                            <w:i/>
                            <w:snapToGrid w:val="0"/>
                            <w:color w:val="000000"/>
                            <w:sz w:val="22"/>
                          </w:rPr>
                          <w:t>pA1</w:t>
                        </w:r>
                        <w:r>
                          <w:rPr>
                            <w:snapToGrid w:val="0"/>
                            <w:color w:val="000000"/>
                            <w:sz w:val="22"/>
                          </w:rPr>
                          <w:t xml:space="preserve">) and </w:t>
                        </w:r>
                        <w:r>
                          <w:rPr>
                            <w:i/>
                            <w:snapToGrid w:val="0"/>
                            <w:color w:val="000000"/>
                            <w:sz w:val="22"/>
                          </w:rPr>
                          <w:t>Var23 – Var30</w:t>
                        </w:r>
                        <w:r>
                          <w:rPr>
                            <w:snapToGrid w:val="0"/>
                            <w:color w:val="000000"/>
                            <w:sz w:val="22"/>
                          </w:rPr>
                          <w:t>.</w:t>
                        </w:r>
                      </w:p>
                      <w:p w14:paraId="160DF156" w14:textId="77777777" w:rsidR="00E215B8" w:rsidRDefault="00E215B8">
                        <w:pPr>
                          <w:numPr>
                            <w:ilvl w:val="0"/>
                            <w:numId w:val="21"/>
                          </w:numPr>
                          <w:rPr>
                            <w:snapToGrid w:val="0"/>
                            <w:color w:val="000000"/>
                            <w:sz w:val="22"/>
                          </w:rPr>
                        </w:pPr>
                        <w:r>
                          <w:rPr>
                            <w:snapToGrid w:val="0"/>
                            <w:color w:val="000000"/>
                            <w:sz w:val="22"/>
                          </w:rPr>
                          <w:t>Model uses Discriminant Score to calculate the following Association Values</w:t>
                        </w:r>
                        <w:r>
                          <w:rPr>
                            <w:snapToGrid w:val="0"/>
                            <w:color w:val="000000"/>
                            <w:sz w:val="22"/>
                            <w:vertAlign w:val="superscript"/>
                          </w:rPr>
                          <w:t>1</w:t>
                        </w:r>
                        <w:r>
                          <w:rPr>
                            <w:snapToGrid w:val="0"/>
                            <w:color w:val="000000"/>
                            <w:sz w:val="22"/>
                          </w:rPr>
                          <w:t>:</w:t>
                        </w:r>
                      </w:p>
                      <w:p w14:paraId="2FF02511" w14:textId="77777777" w:rsidR="00E215B8" w:rsidRDefault="00E215B8">
                        <w:pPr>
                          <w:numPr>
                            <w:ilvl w:val="0"/>
                            <w:numId w:val="17"/>
                          </w:numPr>
                          <w:rPr>
                            <w:snapToGrid w:val="0"/>
                            <w:color w:val="000000"/>
                            <w:sz w:val="22"/>
                          </w:rPr>
                        </w:pPr>
                        <w:r>
                          <w:rPr>
                            <w:snapToGrid w:val="0"/>
                            <w:color w:val="000000"/>
                            <w:sz w:val="22"/>
                          </w:rPr>
                          <w:t>probability AA/A (</w:t>
                        </w:r>
                        <w:r>
                          <w:rPr>
                            <w:i/>
                            <w:snapToGrid w:val="0"/>
                            <w:color w:val="000000"/>
                            <w:sz w:val="22"/>
                          </w:rPr>
                          <w:t>pA</w:t>
                        </w:r>
                        <w:r>
                          <w:rPr>
                            <w:snapToGrid w:val="0"/>
                            <w:color w:val="000000"/>
                            <w:sz w:val="22"/>
                          </w:rPr>
                          <w:t xml:space="preserve">) </w:t>
                        </w:r>
                      </w:p>
                      <w:p w14:paraId="2ACAD930" w14:textId="77777777" w:rsidR="00E215B8" w:rsidRDefault="00E215B8">
                        <w:pPr>
                          <w:numPr>
                            <w:ilvl w:val="0"/>
                            <w:numId w:val="17"/>
                          </w:numPr>
                          <w:rPr>
                            <w:snapToGrid w:val="0"/>
                            <w:color w:val="000000"/>
                            <w:sz w:val="22"/>
                          </w:rPr>
                        </w:pPr>
                        <w:r>
                          <w:rPr>
                            <w:snapToGrid w:val="0"/>
                            <w:color w:val="000000"/>
                            <w:sz w:val="22"/>
                          </w:rPr>
                          <w:t>probability B, C, or NA (</w:t>
                        </w:r>
                        <w:r>
                          <w:rPr>
                            <w:i/>
                            <w:snapToGrid w:val="0"/>
                            <w:color w:val="000000"/>
                            <w:sz w:val="22"/>
                          </w:rPr>
                          <w:t>pBCNA</w:t>
                        </w:r>
                        <w:r>
                          <w:rPr>
                            <w:snapToGrid w:val="0"/>
                            <w:color w:val="000000"/>
                            <w:sz w:val="22"/>
                          </w:rPr>
                          <w:t xml:space="preserve">) </w:t>
                        </w:r>
                      </w:p>
                    </w:txbxContent>
                  </v:textbox>
                </v:shape>
                <v:line id="Line 210" o:spid="_x0000_s1030" style="position:absolute;rotation:90;visibility:visible;mso-wrap-style:square" from="802,7883" to="10011,7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"/>
                <v:line id="Line 211" o:spid="_x0000_s1031" style="position:absolute;rotation:90;visibility:visible;mso-wrap-style:square" from="5272,3134" to="5272,3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">
                  <v:stroke endarrow="block"/>
                </v:line>
                <v:line id="Line 212" o:spid="_x0000_s1032" style="position:absolute;rotation:90;visibility:visible;mso-wrap-style:square" from="5263,12347" to="5263,12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">
                  <v:stroke endarrow="block"/>
                </v:line>
                <v:shape id="Text Box 213" o:spid="_x0000_s1033" type="#_x0000_t202" style="position:absolute;left:6977;top:7321;width:5473;height:116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">
                  <v:textbox style="layout-flow:vertical">
                    <w:txbxContent>
                      <w:p w14:paraId="4E8693E5" w14:textId="77777777" w:rsidR="00E215B8" w:rsidRDefault="00E215B8">
                        <w:pPr>
                          <w:jc w:val="center"/>
                          <w:rPr>
                            <w:snapToGrid w:val="0"/>
                            <w:color w:val="000000"/>
                            <w:sz w:val="22"/>
                          </w:rPr>
                        </w:pPr>
                        <w:r>
                          <w:rPr>
                            <w:snapToGrid w:val="0"/>
                            <w:color w:val="000000"/>
                            <w:sz w:val="22"/>
                          </w:rPr>
                          <w:t>Computer calculates model variables (</w:t>
                        </w:r>
                        <w:r>
                          <w:rPr>
                            <w:i/>
                            <w:snapToGrid w:val="0"/>
                            <w:color w:val="000000"/>
                            <w:sz w:val="22"/>
                          </w:rPr>
                          <w:t>Var1</w:t>
                        </w:r>
                        <w:r>
                          <w:rPr>
                            <w:snapToGrid w:val="0"/>
                            <w:color w:val="000000"/>
                            <w:sz w:val="22"/>
                          </w:rPr>
                          <w:t xml:space="preserve"> – </w:t>
                        </w:r>
                        <w:r>
                          <w:rPr>
                            <w:i/>
                            <w:snapToGrid w:val="0"/>
                            <w:color w:val="000000"/>
                            <w:sz w:val="22"/>
                          </w:rPr>
                          <w:t>Var30</w:t>
                        </w:r>
                        <w:r>
                          <w:rPr>
                            <w:snapToGrid w:val="0"/>
                            <w:color w:val="000000"/>
                            <w:sz w:val="22"/>
                          </w:rPr>
                          <w:t xml:space="preserve">) using taxa counts from a sample event using procedures described in </w:t>
                        </w:r>
                        <w:r>
                          <w:rPr>
                            <w:i/>
                            <w:snapToGrid w:val="0"/>
                            <w:color w:val="000000"/>
                            <w:sz w:val="22"/>
                          </w:rPr>
                          <w:t>Section 3(C)</w:t>
                        </w:r>
                        <w:r>
                          <w:rPr>
                            <w:snapToGrid w:val="0"/>
                            <w:color w:val="000000"/>
                            <w:sz w:val="22"/>
                          </w:rPr>
                          <w:t>.</w:t>
                        </w:r>
                      </w:p>
                      <w:p w14:paraId="1BE4A49D" w14:textId="77777777" w:rsidR="00E215B8" w:rsidRDefault="00E215B8">
                        <w:pPr>
                          <w:jc w:val="center"/>
                          <w:rPr>
                            <w:i/>
                            <w:snapToGrid w:val="0"/>
                            <w:color w:val="000000"/>
                            <w:sz w:val="22"/>
                          </w:rPr>
                        </w:pPr>
                      </w:p>
                    </w:txbxContent>
                  </v:textbox>
                </v:shape>
                <v:shape id="Text Box 214" o:spid="_x0000_s1034" type="#_x0000_t202" style="position:absolute;left:3771;top:6368;width:6770;height:310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">
                  <v:textbox style="layout-flow:vertical">
                    <w:txbxContent>
                      <w:p w14:paraId="4F9576DB" w14:textId="77777777" w:rsidR="00E215B8" w:rsidRDefault="00E215B8">
                        <w:pPr>
                          <w:jc w:val="center"/>
                          <w:rPr>
                            <w:b/>
                            <w:snapToGrid w:val="0"/>
                            <w:color w:val="000000"/>
                            <w:sz w:val="22"/>
                          </w:rPr>
                        </w:pPr>
                        <w:r>
                          <w:rPr>
                            <w:b/>
                            <w:snapToGrid w:val="0"/>
                            <w:color w:val="000000"/>
                            <w:sz w:val="22"/>
                          </w:rPr>
                          <w:t>First Stage Linear Discriminant Model (LDM)</w:t>
                        </w:r>
                      </w:p>
                      <w:p w14:paraId="33FD905E" w14:textId="77777777" w:rsidR="00E215B8" w:rsidRDefault="00E215B8">
                        <w:pPr>
                          <w:jc w:val="center"/>
                          <w:rPr>
                            <w:snapToGrid w:val="0"/>
                            <w:color w:val="000000"/>
                            <w:sz w:val="22"/>
                          </w:rPr>
                        </w:pPr>
                        <w:r>
                          <w:rPr>
                            <w:snapToGrid w:val="0"/>
                            <w:color w:val="000000"/>
                            <w:sz w:val="22"/>
                          </w:rPr>
                          <w:t>(4-way model:  A vs. B vs. C vs. NA)</w:t>
                        </w:r>
                      </w:p>
                      <w:p w14:paraId="219833B4" w14:textId="77777777" w:rsidR="00E215B8" w:rsidRDefault="00E215B8">
                        <w:pPr>
                          <w:jc w:val="center"/>
                          <w:rPr>
                            <w:snapToGrid w:val="0"/>
                            <w:color w:val="000000"/>
                            <w:sz w:val="22"/>
                          </w:rPr>
                        </w:pPr>
                      </w:p>
                      <w:p w14:paraId="670433CA" w14:textId="77777777" w:rsidR="00E215B8" w:rsidRDefault="00E215B8">
                        <w:pPr>
                          <w:numPr>
                            <w:ilvl w:val="0"/>
                            <w:numId w:val="18"/>
                          </w:numPr>
                          <w:rPr>
                            <w:snapToGrid w:val="0"/>
                            <w:color w:val="000000"/>
                            <w:sz w:val="22"/>
                          </w:rPr>
                        </w:pPr>
                        <w:r>
                          <w:rPr>
                            <w:snapToGrid w:val="0"/>
                            <w:color w:val="000000"/>
                            <w:sz w:val="22"/>
                          </w:rPr>
                          <w:t>Model calculates Discriminant Score</w:t>
                        </w:r>
                        <w:r>
                          <w:rPr>
                            <w:snapToGrid w:val="0"/>
                            <w:color w:val="000000"/>
                            <w:sz w:val="22"/>
                            <w:vertAlign w:val="superscript"/>
                          </w:rPr>
                          <w:t>1</w:t>
                        </w:r>
                        <w:r>
                          <w:rPr>
                            <w:snapToGrid w:val="0"/>
                            <w:color w:val="000000"/>
                            <w:sz w:val="22"/>
                          </w:rPr>
                          <w:t xml:space="preserve"> using </w:t>
                        </w:r>
                        <w:r>
                          <w:rPr>
                            <w:i/>
                            <w:snapToGrid w:val="0"/>
                            <w:color w:val="000000"/>
                            <w:sz w:val="22"/>
                          </w:rPr>
                          <w:t>Var1</w:t>
                        </w:r>
                        <w:r>
                          <w:rPr>
                            <w:snapToGrid w:val="0"/>
                            <w:color w:val="000000"/>
                            <w:sz w:val="22"/>
                          </w:rPr>
                          <w:t xml:space="preserve"> – </w:t>
                        </w:r>
                        <w:r>
                          <w:rPr>
                            <w:i/>
                            <w:snapToGrid w:val="0"/>
                            <w:color w:val="000000"/>
                            <w:sz w:val="22"/>
                          </w:rPr>
                          <w:t>Var9</w:t>
                        </w:r>
                        <w:r>
                          <w:rPr>
                            <w:snapToGrid w:val="0"/>
                            <w:color w:val="000000"/>
                            <w:sz w:val="22"/>
                          </w:rPr>
                          <w:t>.</w:t>
                        </w:r>
                      </w:p>
                      <w:p w14:paraId="2743BD74" w14:textId="77777777" w:rsidR="00E215B8" w:rsidRDefault="00E215B8">
                        <w:pPr>
                          <w:numPr>
                            <w:ilvl w:val="0"/>
                            <w:numId w:val="18"/>
                          </w:numPr>
                          <w:rPr>
                            <w:snapToGrid w:val="0"/>
                            <w:color w:val="000000"/>
                            <w:sz w:val="22"/>
                          </w:rPr>
                        </w:pPr>
                        <w:r>
                          <w:rPr>
                            <w:snapToGrid w:val="0"/>
                            <w:color w:val="000000"/>
                            <w:sz w:val="22"/>
                          </w:rPr>
                          <w:t>Model uses Discriminant Score to calculate the following Association Values</w:t>
                        </w:r>
                        <w:r>
                          <w:rPr>
                            <w:snapToGrid w:val="0"/>
                            <w:color w:val="000000"/>
                            <w:sz w:val="22"/>
                            <w:vertAlign w:val="superscript"/>
                          </w:rPr>
                          <w:t>1</w:t>
                        </w:r>
                        <w:r>
                          <w:rPr>
                            <w:snapToGrid w:val="0"/>
                            <w:color w:val="000000"/>
                            <w:sz w:val="22"/>
                          </w:rPr>
                          <w:t>:</w:t>
                        </w:r>
                      </w:p>
                      <w:p w14:paraId="6CC7C249" w14:textId="77777777" w:rsidR="00E215B8" w:rsidRDefault="00E215B8">
                        <w:pPr>
                          <w:numPr>
                            <w:ilvl w:val="0"/>
                            <w:numId w:val="14"/>
                          </w:numPr>
                          <w:rPr>
                            <w:snapToGrid w:val="0"/>
                            <w:color w:val="000000"/>
                            <w:sz w:val="22"/>
                          </w:rPr>
                        </w:pPr>
                        <w:r>
                          <w:rPr>
                            <w:snapToGrid w:val="0"/>
                            <w:color w:val="000000"/>
                            <w:sz w:val="22"/>
                          </w:rPr>
                          <w:t>probability Class AA/A (</w:t>
                        </w:r>
                        <w:r>
                          <w:rPr>
                            <w:i/>
                            <w:snapToGrid w:val="0"/>
                            <w:color w:val="000000"/>
                            <w:sz w:val="22"/>
                          </w:rPr>
                          <w:t>pA1</w:t>
                        </w:r>
                        <w:r>
                          <w:rPr>
                            <w:snapToGrid w:val="0"/>
                            <w:color w:val="000000"/>
                            <w:sz w:val="22"/>
                          </w:rPr>
                          <w:t xml:space="preserve">) </w:t>
                        </w:r>
                      </w:p>
                      <w:p w14:paraId="46755EBC" w14:textId="77777777" w:rsidR="00E215B8" w:rsidRDefault="00E215B8">
                        <w:pPr>
                          <w:numPr>
                            <w:ilvl w:val="0"/>
                            <w:numId w:val="14"/>
                          </w:numPr>
                          <w:rPr>
                            <w:snapToGrid w:val="0"/>
                            <w:color w:val="000000"/>
                            <w:sz w:val="22"/>
                          </w:rPr>
                        </w:pPr>
                        <w:r>
                          <w:rPr>
                            <w:snapToGrid w:val="0"/>
                            <w:color w:val="000000"/>
                            <w:sz w:val="22"/>
                          </w:rPr>
                          <w:t>probability Class B (</w:t>
                        </w:r>
                        <w:r>
                          <w:rPr>
                            <w:i/>
                            <w:snapToGrid w:val="0"/>
                            <w:color w:val="000000"/>
                            <w:sz w:val="22"/>
                          </w:rPr>
                          <w:t>pB1</w:t>
                        </w:r>
                        <w:r>
                          <w:rPr>
                            <w:snapToGrid w:val="0"/>
                            <w:color w:val="000000"/>
                            <w:sz w:val="22"/>
                          </w:rPr>
                          <w:t xml:space="preserve">)  </w:t>
                        </w:r>
                      </w:p>
                      <w:p w14:paraId="1FC021A6" w14:textId="77777777" w:rsidR="00E215B8" w:rsidRDefault="00E215B8">
                        <w:pPr>
                          <w:numPr>
                            <w:ilvl w:val="0"/>
                            <w:numId w:val="14"/>
                          </w:numPr>
                          <w:rPr>
                            <w:snapToGrid w:val="0"/>
                            <w:color w:val="000000"/>
                            <w:sz w:val="22"/>
                          </w:rPr>
                        </w:pPr>
                        <w:r>
                          <w:rPr>
                            <w:snapToGrid w:val="0"/>
                            <w:color w:val="000000"/>
                            <w:sz w:val="22"/>
                          </w:rPr>
                          <w:t>probability Class C (</w:t>
                        </w:r>
                        <w:r>
                          <w:rPr>
                            <w:i/>
                            <w:snapToGrid w:val="0"/>
                            <w:color w:val="000000"/>
                            <w:sz w:val="22"/>
                          </w:rPr>
                          <w:t>pC1</w:t>
                        </w:r>
                        <w:r>
                          <w:rPr>
                            <w:snapToGrid w:val="0"/>
                            <w:color w:val="000000"/>
                            <w:sz w:val="22"/>
                          </w:rPr>
                          <w:t xml:space="preserve">) </w:t>
                        </w:r>
                      </w:p>
                      <w:p w14:paraId="28D79E7E" w14:textId="77777777" w:rsidR="00E215B8" w:rsidRDefault="00E215B8">
                        <w:pPr>
                          <w:numPr>
                            <w:ilvl w:val="0"/>
                            <w:numId w:val="14"/>
                          </w:numPr>
                          <w:rPr>
                            <w:snapToGrid w:val="0"/>
                            <w:color w:val="000000"/>
                            <w:sz w:val="22"/>
                          </w:rPr>
                        </w:pPr>
                        <w:r>
                          <w:rPr>
                            <w:snapToGrid w:val="0"/>
                            <w:color w:val="000000"/>
                            <w:sz w:val="22"/>
                          </w:rPr>
                          <w:t>probability Nonattainment (</w:t>
                        </w:r>
                        <w:r>
                          <w:rPr>
                            <w:i/>
                            <w:snapToGrid w:val="0"/>
                            <w:color w:val="000000"/>
                            <w:sz w:val="22"/>
                          </w:rPr>
                          <w:t>pNA1</w:t>
                        </w:r>
                        <w:r>
                          <w:rPr>
                            <w:snapToGrid w:val="0"/>
                            <w:color w:val="000000"/>
                            <w:sz w:val="22"/>
                          </w:rPr>
                          <w:t xml:space="preserve">) </w:t>
                        </w:r>
                      </w:p>
                    </w:txbxContent>
                  </v:textbox>
                </v:shape>
                <v:line id="Line 215" o:spid="_x0000_s1035" style="position:absolute;rotation:90;visibility:visible;mso-wrap-style:square" from="8934,7689" to="8934,8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">
                  <v:stroke endarrow="block"/>
                </v:line>
                <v:line id="Line 216" o:spid="_x0000_s1036" style="position:absolute;rotation:90;visibility:visible;mso-wrap-style:square" from="5497,7807" to="5497,8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"/>
                <v:line id="Line 217" o:spid="_x0000_s1037" style="position:absolute;rotation:90;visibility:visible;mso-wrap-style:square" from="5263,7771" to="5263,8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">
                  <v:stroke endarrow="block"/>
                </v:line>
                <v:shape id="Text Box 218" o:spid="_x0000_s1038" type="#_x0000_t202" style="position:absolute;left:4893;top:6984;width:11596;height:4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" stroked="f">
                  <v:textbox style="layout-flow:vertical">
                    <w:txbxContent>
                      <w:p w14:paraId="64D1062D" w14:textId="77777777" w:rsidR="00E215B8" w:rsidRDefault="00E215B8">
                        <w:pPr>
                          <w:rPr>
                            <w:b/>
                            <w:snapToGrid w:val="0"/>
                            <w:color w:val="000000"/>
                          </w:rPr>
                        </w:pPr>
                        <w:r>
                          <w:rPr>
                            <w:b/>
                            <w:snapToGrid w:val="0"/>
                            <w:color w:val="000000"/>
                          </w:rPr>
                          <w:t xml:space="preserve">APPENDIX  1:  Process Of Calculating Model Variables </w:t>
                        </w:r>
                        <w:proofErr w:type="gramStart"/>
                        <w:r>
                          <w:rPr>
                            <w:b/>
                            <w:snapToGrid w:val="0"/>
                            <w:color w:val="000000"/>
                          </w:rPr>
                          <w:t>And</w:t>
                        </w:r>
                        <w:proofErr w:type="gramEnd"/>
                        <w:r>
                          <w:rPr>
                            <w:b/>
                            <w:snapToGrid w:val="0"/>
                            <w:color w:val="000000"/>
                          </w:rPr>
                          <w:t xml:space="preserve"> Association Values Using Linear Discriminant Models.</w:t>
                        </w:r>
                      </w:p>
                    </w:txbxContent>
                  </v:textbox>
                </v:shape>
                <v:shape id="Text Box 219" o:spid="_x0000_s1039" type="#_x0000_t202" style="position:absolute;left:-3275;top:6008;width:9601;height:4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" stroked="f">
                  <v:textbox style="layout-flow:vertical">
                    <w:txbxContent>
                      <w:p w14:paraId="1D3224BE" w14:textId="77777777" w:rsidR="00E215B8" w:rsidRDefault="00E215B8">
                        <w:pPr>
                          <w:rPr>
                            <w:snapToGrid w:val="0"/>
                            <w:color w:val="000000"/>
                            <w:sz w:val="22"/>
                          </w:rPr>
                        </w:pPr>
                        <w:r>
                          <w:rPr>
                            <w:snapToGrid w:val="0"/>
                            <w:color w:val="000000"/>
                            <w:sz w:val="22"/>
                            <w:vertAlign w:val="superscript"/>
                          </w:rPr>
                          <w:t>1</w:t>
                        </w:r>
                        <w:r>
                          <w:rPr>
                            <w:snapToGrid w:val="0"/>
                            <w:color w:val="000000"/>
                            <w:sz w:val="22"/>
                          </w:rPr>
                          <w:t xml:space="preserve"> Discriminant Scores and Association Values are defined in </w:t>
                        </w:r>
                        <w:r>
                          <w:rPr>
                            <w:i/>
                            <w:snapToGrid w:val="0"/>
                            <w:color w:val="000000"/>
                            <w:sz w:val="22"/>
                          </w:rPr>
                          <w:t>Section 3(B)</w:t>
                        </w:r>
                        <w:r>
                          <w:rPr>
                            <w:snapToGrid w:val="0"/>
                            <w:color w:val="000000"/>
                            <w:sz w:val="22"/>
                          </w:rPr>
                          <w:t>.</w:t>
                        </w:r>
                      </w:p>
                    </w:txbxContent>
                  </v:textbox>
                </v:shape>
              </v:group>
            </w:pict>
          </mc:Fallback>
        </mc:AlternateContent>
      </w:r>
    </w:p>
    <w:p w14:paraId="513D726D" w14:textId="77777777" w:rsidR="00E215B8" w:rsidRDefault="00E215B8">
      <w:pPr>
        <w:jc w:val="center"/>
        <w:rPr>
          <w:sz w:val="22"/>
        </w:rPr>
      </w:pPr>
    </w:p>
    <w:p w14:paraId="3D5BABDF" w14:textId="77777777" w:rsidR="00E215B8" w:rsidRDefault="00E215B8">
      <w:pPr>
        <w:jc w:val="center"/>
        <w:rPr>
          <w:sz w:val="22"/>
        </w:rPr>
      </w:pPr>
    </w:p>
    <w:p w14:paraId="00DD4F8D" w14:textId="77777777" w:rsidR="00E215B8" w:rsidRDefault="00E215B8">
      <w:pPr>
        <w:jc w:val="center"/>
        <w:rPr>
          <w:sz w:val="22"/>
        </w:rPr>
      </w:pPr>
    </w:p>
    <w:p w14:paraId="454176EA" w14:textId="77777777" w:rsidR="00E215B8" w:rsidRDefault="00E215B8">
      <w:pPr>
        <w:jc w:val="center"/>
        <w:rPr>
          <w:sz w:val="22"/>
        </w:rPr>
      </w:pPr>
    </w:p>
    <w:p w14:paraId="7B7BCCAB" w14:textId="77777777" w:rsidR="00E215B8" w:rsidRDefault="00E215B8">
      <w:pPr>
        <w:rPr>
          <w:sz w:val="22"/>
        </w:rPr>
      </w:pPr>
    </w:p>
    <w:p w14:paraId="5767A35F" w14:textId="77777777" w:rsidR="00E215B8" w:rsidRDefault="00E215B8">
      <w:pPr>
        <w:rPr>
          <w:sz w:val="22"/>
        </w:rPr>
      </w:pPr>
    </w:p>
    <w:p w14:paraId="3DF3590A" w14:textId="77777777" w:rsidR="00E215B8" w:rsidRDefault="00E215B8">
      <w:pPr>
        <w:rPr>
          <w:sz w:val="22"/>
        </w:rPr>
      </w:pPr>
    </w:p>
    <w:p w14:paraId="3BABB331" w14:textId="77777777" w:rsidR="00E215B8" w:rsidRDefault="00E215B8">
      <w:pPr>
        <w:rPr>
          <w:sz w:val="22"/>
        </w:rPr>
      </w:pPr>
    </w:p>
    <w:p w14:paraId="4506417B" w14:textId="77777777" w:rsidR="00E215B8" w:rsidRDefault="00E215B8">
      <w:pPr>
        <w:rPr>
          <w:sz w:val="22"/>
        </w:rPr>
      </w:pPr>
    </w:p>
    <w:p w14:paraId="1C0AEDFE" w14:textId="77777777" w:rsidR="00E215B8" w:rsidRDefault="00E215B8">
      <w:pPr>
        <w:rPr>
          <w:sz w:val="22"/>
        </w:rPr>
      </w:pPr>
    </w:p>
    <w:p w14:paraId="6A58E8BC" w14:textId="77777777" w:rsidR="00E215B8" w:rsidRDefault="00E215B8">
      <w:pPr>
        <w:pStyle w:val="Heading3"/>
      </w:pPr>
    </w:p>
    <w:p w14:paraId="6FE56EBA" w14:textId="77777777" w:rsidR="00E215B8" w:rsidRDefault="00E215B8">
      <w:pPr>
        <w:pStyle w:val="Heading3"/>
      </w:pPr>
    </w:p>
    <w:p w14:paraId="4FD5CE21" w14:textId="77777777" w:rsidR="00E215B8" w:rsidRDefault="00E215B8">
      <w:pPr>
        <w:pStyle w:val="Heading3"/>
      </w:pPr>
    </w:p>
    <w:p w14:paraId="5851ABDE" w14:textId="77777777" w:rsidR="00E215B8" w:rsidRDefault="00E215B8">
      <w:pPr>
        <w:pStyle w:val="Heading3"/>
      </w:pPr>
    </w:p>
    <w:p w14:paraId="503B425B" w14:textId="77777777" w:rsidR="00E215B8" w:rsidRDefault="00E215B8">
      <w:pPr>
        <w:rPr>
          <w:sz w:val="22"/>
        </w:rPr>
      </w:pPr>
    </w:p>
    <w:p w14:paraId="0C6D8DAE" w14:textId="77777777" w:rsidR="00E215B8" w:rsidRDefault="00E215B8">
      <w:pPr>
        <w:rPr>
          <w:sz w:val="22"/>
        </w:rPr>
      </w:pPr>
    </w:p>
    <w:p w14:paraId="61E0FFE9" w14:textId="646F7084" w:rsidR="00E215B8" w:rsidRDefault="00E215B8">
      <w:pPr>
        <w:ind w:left="2856" w:firstLine="14"/>
        <w:outlineLvl w:val="0"/>
        <w:rPr>
          <w:sz w:val="22"/>
        </w:rPr>
      </w:pPr>
      <w:r>
        <w:rPr>
          <w:sz w:val="22"/>
        </w:rPr>
        <w:br w:type="page"/>
      </w:r>
      <w:r w:rsidR="00AD43EC">
        <w:rPr>
          <w:noProof/>
          <w:sz w:val="22"/>
        </w:rPr>
        <mc:AlternateContent>
          <mc:Choice Requires="wpg">
            <w:drawing>
              <wp:anchor distT="0" distB="0" distL="114300" distR="114300" simplePos="0" relativeHeight="251657216" behindDoc="0" locked="0" layoutInCell="0" allowOverlap="1" wp14:anchorId="3FD52D65" wp14:editId="64A68F88">
                <wp:simplePos x="0" y="0"/>
                <wp:positionH relativeFrom="column">
                  <wp:posOffset>91440</wp:posOffset>
                </wp:positionH>
                <wp:positionV relativeFrom="paragraph">
                  <wp:posOffset>-182880</wp:posOffset>
                </wp:positionV>
                <wp:extent cx="6247130" cy="8229600"/>
                <wp:effectExtent l="0" t="0" r="0" b="0"/>
                <wp:wrapNone/>
                <wp:docPr id="840999115" name="Group 118" descr="APPENDIX  2:  Flow chart of Process For Determining Attainment Class Using Association Valu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130" cy="8229600"/>
                          <a:chOff x="1230" y="1395"/>
                          <a:chExt cx="9838" cy="13366"/>
                        </a:xfrm>
                      </wpg:grpSpPr>
                      <wps:wsp>
                        <wps:cNvPr id="86808435" name="AutoShape 119"/>
                        <wps:cNvSpPr>
                          <a:spLocks noChangeArrowheads="1"/>
                        </wps:cNvSpPr>
                        <wps:spPr bwMode="auto">
                          <a:xfrm>
                            <a:off x="2321" y="2214"/>
                            <a:ext cx="7765" cy="496"/>
                          </a:xfrm>
                          <a:prstGeom prst="flowChartProcess">
                            <a:avLst/>
                          </a:prstGeom>
                          <a:solidFill>
                            <a:srgbClr val="FFFFFF"/>
                          </a:solidFill>
                          <a:ln w="9525">
                            <a:solidFill>
                              <a:srgbClr val="000000"/>
                            </a:solidFill>
                            <a:miter lim="800000"/>
                            <a:headEnd/>
                            <a:tailEnd/>
                          </a:ln>
                        </wps:spPr>
                        <wps:txbx>
                          <w:txbxContent>
                            <w:p w14:paraId="6BAA3704" w14:textId="77777777" w:rsidR="00E215B8" w:rsidRDefault="00E215B8">
                              <w:pPr>
                                <w:jc w:val="center"/>
                                <w:rPr>
                                  <w:b/>
                                </w:rPr>
                              </w:pPr>
                              <w:r>
                                <w:rPr>
                                  <w:b/>
                                </w:rPr>
                                <w:t xml:space="preserve">Is the sample appropriate for LDM </w:t>
                              </w:r>
                              <w:r>
                                <w:rPr>
                                  <w:b/>
                                  <w:i/>
                                </w:rPr>
                                <w:t>Section 3(A)</w:t>
                              </w:r>
                              <w:r>
                                <w:rPr>
                                  <w:b/>
                                </w:rPr>
                                <w:t>?</w:t>
                              </w:r>
                            </w:p>
                            <w:p w14:paraId="7C0D7495" w14:textId="77777777" w:rsidR="00E215B8" w:rsidRDefault="00E215B8"/>
                          </w:txbxContent>
                        </wps:txbx>
                        <wps:bodyPr rot="0" vert="horz" wrap="square" lIns="91440" tIns="45720" rIns="91440" bIns="45720" anchor="t" anchorCtr="0" upright="1">
                          <a:noAutofit/>
                        </wps:bodyPr>
                      </wps:wsp>
                      <wps:wsp>
                        <wps:cNvPr id="1303904764" name="AutoShape 120"/>
                        <wps:cNvSpPr>
                          <a:spLocks noChangeArrowheads="1"/>
                        </wps:cNvSpPr>
                        <wps:spPr bwMode="auto">
                          <a:xfrm>
                            <a:off x="3999" y="2856"/>
                            <a:ext cx="1274" cy="881"/>
                          </a:xfrm>
                          <a:prstGeom prst="flowChartDecision">
                            <a:avLst/>
                          </a:prstGeom>
                          <a:solidFill>
                            <a:srgbClr val="FFFFFF"/>
                          </a:solidFill>
                          <a:ln w="9525">
                            <a:solidFill>
                              <a:srgbClr val="000000"/>
                            </a:solidFill>
                            <a:miter lim="800000"/>
                            <a:headEnd/>
                            <a:tailEnd/>
                          </a:ln>
                        </wps:spPr>
                        <wps:txbx>
                          <w:txbxContent>
                            <w:p w14:paraId="536FAC66" w14:textId="77777777" w:rsidR="00E215B8" w:rsidRDefault="00E215B8">
                              <w:pPr>
                                <w:jc w:val="center"/>
                              </w:pPr>
                              <w:r>
                                <w:t>YES</w:t>
                              </w:r>
                            </w:p>
                          </w:txbxContent>
                        </wps:txbx>
                        <wps:bodyPr rot="0" vert="horz" wrap="square" lIns="91440" tIns="45720" rIns="91440" bIns="45720" anchor="t" anchorCtr="0" upright="1">
                          <a:noAutofit/>
                        </wps:bodyPr>
                      </wps:wsp>
                      <wps:wsp>
                        <wps:cNvPr id="1133094116" name="AutoShape 121"/>
                        <wps:cNvSpPr>
                          <a:spLocks noChangeArrowheads="1"/>
                        </wps:cNvSpPr>
                        <wps:spPr bwMode="auto">
                          <a:xfrm>
                            <a:off x="7473" y="2856"/>
                            <a:ext cx="1274" cy="881"/>
                          </a:xfrm>
                          <a:prstGeom prst="flowChartDecision">
                            <a:avLst/>
                          </a:prstGeom>
                          <a:solidFill>
                            <a:srgbClr val="FFFFFF"/>
                          </a:solidFill>
                          <a:ln w="9525">
                            <a:solidFill>
                              <a:srgbClr val="000000"/>
                            </a:solidFill>
                            <a:miter lim="800000"/>
                            <a:headEnd/>
                            <a:tailEnd/>
                          </a:ln>
                        </wps:spPr>
                        <wps:txbx>
                          <w:txbxContent>
                            <w:p w14:paraId="26EE56AA" w14:textId="77777777" w:rsidR="00E215B8" w:rsidRDefault="00E215B8">
                              <w:pPr>
                                <w:jc w:val="center"/>
                              </w:pPr>
                              <w:r>
                                <w:t>NO</w:t>
                              </w:r>
                            </w:p>
                          </w:txbxContent>
                        </wps:txbx>
                        <wps:bodyPr rot="0" vert="horz" wrap="square" lIns="91440" tIns="45720" rIns="91440" bIns="45720" anchor="t" anchorCtr="0" upright="1">
                          <a:noAutofit/>
                        </wps:bodyPr>
                      </wps:wsp>
                      <wps:wsp>
                        <wps:cNvPr id="1569170862" name="AutoShape 122"/>
                        <wps:cNvSpPr>
                          <a:spLocks noChangeArrowheads="1"/>
                        </wps:cNvSpPr>
                        <wps:spPr bwMode="auto">
                          <a:xfrm>
                            <a:off x="6597" y="4039"/>
                            <a:ext cx="2949" cy="569"/>
                          </a:xfrm>
                          <a:prstGeom prst="flowChartTerminator">
                            <a:avLst/>
                          </a:prstGeom>
                          <a:solidFill>
                            <a:srgbClr val="FFFFFF"/>
                          </a:solidFill>
                          <a:ln w="9525">
                            <a:solidFill>
                              <a:srgbClr val="000000"/>
                            </a:solidFill>
                            <a:miter lim="800000"/>
                            <a:headEnd/>
                            <a:tailEnd/>
                          </a:ln>
                        </wps:spPr>
                        <wps:txbx>
                          <w:txbxContent>
                            <w:p w14:paraId="1FEB5B6D" w14:textId="77777777" w:rsidR="00E215B8" w:rsidRDefault="00E215B8">
                              <w:r>
                                <w:rPr>
                                  <w:sz w:val="18"/>
                                </w:rPr>
                                <w:t xml:space="preserve">BPJ </w:t>
                              </w:r>
                              <w:r>
                                <w:rPr>
                                  <w:i/>
                                  <w:sz w:val="18"/>
                                </w:rPr>
                                <w:t>Sections 3.G.2. &amp; 3.G.3</w:t>
                              </w:r>
                            </w:p>
                            <w:p w14:paraId="231F29FC" w14:textId="77777777" w:rsidR="00E215B8" w:rsidRDefault="00E215B8">
                              <w:pPr>
                                <w:jc w:val="center"/>
                              </w:pPr>
                            </w:p>
                          </w:txbxContent>
                        </wps:txbx>
                        <wps:bodyPr rot="0" vert="horz" wrap="square" lIns="91440" tIns="45720" rIns="91440" bIns="45720" anchor="t" anchorCtr="0" upright="1">
                          <a:noAutofit/>
                        </wps:bodyPr>
                      </wps:wsp>
                      <wps:wsp>
                        <wps:cNvPr id="989889643" name="Line 123"/>
                        <wps:cNvCnPr>
                          <a:cxnSpLocks noChangeShapeType="1"/>
                        </wps:cNvCnPr>
                        <wps:spPr bwMode="auto">
                          <a:xfrm>
                            <a:off x="6203" y="2716"/>
                            <a:ext cx="0" cy="5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6741604" name="Line 124"/>
                        <wps:cNvCnPr>
                          <a:cxnSpLocks noChangeShapeType="1"/>
                        </wps:cNvCnPr>
                        <wps:spPr bwMode="auto">
                          <a:xfrm>
                            <a:off x="5269" y="3294"/>
                            <a:ext cx="22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4112924" name="Line 125"/>
                        <wps:cNvCnPr>
                          <a:cxnSpLocks noChangeShapeType="1"/>
                        </wps:cNvCnPr>
                        <wps:spPr bwMode="auto">
                          <a:xfrm>
                            <a:off x="8109" y="3739"/>
                            <a:ext cx="0" cy="2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5453036" name="Line 126"/>
                        <wps:cNvCnPr>
                          <a:cxnSpLocks noChangeShapeType="1"/>
                        </wps:cNvCnPr>
                        <wps:spPr bwMode="auto">
                          <a:xfrm>
                            <a:off x="4639" y="3747"/>
                            <a:ext cx="0" cy="1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5894187" name="AutoShape 127"/>
                        <wps:cNvSpPr>
                          <a:spLocks noChangeArrowheads="1"/>
                        </wps:cNvSpPr>
                        <wps:spPr bwMode="auto">
                          <a:xfrm>
                            <a:off x="2277" y="4856"/>
                            <a:ext cx="7765" cy="467"/>
                          </a:xfrm>
                          <a:prstGeom prst="flowChartProcess">
                            <a:avLst/>
                          </a:prstGeom>
                          <a:solidFill>
                            <a:srgbClr val="FFFFFF"/>
                          </a:solidFill>
                          <a:ln w="9525">
                            <a:solidFill>
                              <a:srgbClr val="000000"/>
                            </a:solidFill>
                            <a:miter lim="800000"/>
                            <a:headEnd/>
                            <a:tailEnd/>
                          </a:ln>
                        </wps:spPr>
                        <wps:txbx>
                          <w:txbxContent>
                            <w:p w14:paraId="62A06824" w14:textId="77777777" w:rsidR="00E215B8" w:rsidRDefault="00E215B8">
                              <w:pPr>
                                <w:jc w:val="center"/>
                                <w:rPr>
                                  <w:b/>
                                </w:rPr>
                              </w:pPr>
                              <w:r>
                                <w:rPr>
                                  <w:b/>
                                </w:rPr>
                                <w:t>Is the sample Class C or better?</w:t>
                              </w:r>
                            </w:p>
                          </w:txbxContent>
                        </wps:txbx>
                        <wps:bodyPr rot="0" vert="horz" wrap="square" lIns="91440" tIns="45720" rIns="91440" bIns="45720" anchor="t" anchorCtr="0" upright="1">
                          <a:noAutofit/>
                        </wps:bodyPr>
                      </wps:wsp>
                      <wps:wsp>
                        <wps:cNvPr id="1709420837" name="AutoShape 128"/>
                        <wps:cNvSpPr>
                          <a:spLocks noChangeArrowheads="1"/>
                        </wps:cNvSpPr>
                        <wps:spPr bwMode="auto">
                          <a:xfrm>
                            <a:off x="4612" y="5717"/>
                            <a:ext cx="3186" cy="971"/>
                          </a:xfrm>
                          <a:prstGeom prst="flowChartDecision">
                            <a:avLst/>
                          </a:prstGeom>
                          <a:solidFill>
                            <a:srgbClr val="FFFFFF"/>
                          </a:solidFill>
                          <a:ln w="9525">
                            <a:solidFill>
                              <a:srgbClr val="000000"/>
                            </a:solidFill>
                            <a:miter lim="800000"/>
                            <a:headEnd/>
                            <a:tailEnd/>
                          </a:ln>
                        </wps:spPr>
                        <wps:txbx>
                          <w:txbxContent>
                            <w:p w14:paraId="4E0FB078" w14:textId="77777777" w:rsidR="00E215B8" w:rsidRDefault="00E215B8">
                              <w:pPr>
                                <w:jc w:val="center"/>
                              </w:pPr>
                              <w:r>
                                <w:t xml:space="preserve">0.6 &gt; pABC </w:t>
                              </w:r>
                              <w:r>
                                <w:sym w:font="Symbol" w:char="F0B3"/>
                              </w:r>
                              <w:r>
                                <w:t xml:space="preserve"> 0.4</w:t>
                              </w:r>
                            </w:p>
                            <w:p w14:paraId="4AF1B7A5" w14:textId="77777777" w:rsidR="00E215B8" w:rsidRDefault="00E215B8">
                              <w:pPr>
                                <w:jc w:val="center"/>
                              </w:pPr>
                            </w:p>
                          </w:txbxContent>
                        </wps:txbx>
                        <wps:bodyPr rot="0" vert="horz" wrap="square" lIns="91440" tIns="45720" rIns="91440" bIns="45720" anchor="t" anchorCtr="0" upright="1">
                          <a:noAutofit/>
                        </wps:bodyPr>
                      </wps:wsp>
                      <wps:wsp>
                        <wps:cNvPr id="622605160" name="AutoShape 129"/>
                        <wps:cNvSpPr>
                          <a:spLocks noChangeArrowheads="1"/>
                        </wps:cNvSpPr>
                        <wps:spPr bwMode="auto">
                          <a:xfrm>
                            <a:off x="7882" y="5717"/>
                            <a:ext cx="3186" cy="971"/>
                          </a:xfrm>
                          <a:prstGeom prst="flowChartDecision">
                            <a:avLst/>
                          </a:prstGeom>
                          <a:solidFill>
                            <a:srgbClr val="FFFFFF"/>
                          </a:solidFill>
                          <a:ln w="9525">
                            <a:solidFill>
                              <a:srgbClr val="000000"/>
                            </a:solidFill>
                            <a:miter lim="800000"/>
                            <a:headEnd/>
                            <a:tailEnd/>
                          </a:ln>
                        </wps:spPr>
                        <wps:txbx>
                          <w:txbxContent>
                            <w:p w14:paraId="5AECEC73" w14:textId="77777777" w:rsidR="00E215B8" w:rsidRDefault="00E215B8">
                              <w:pPr>
                                <w:jc w:val="center"/>
                              </w:pPr>
                              <w:r>
                                <w:t>pABC &lt; 0.4</w:t>
                              </w:r>
                            </w:p>
                          </w:txbxContent>
                        </wps:txbx>
                        <wps:bodyPr rot="0" vert="horz" wrap="square" lIns="91440" tIns="45720" rIns="91440" bIns="45720" anchor="t" anchorCtr="0" upright="1">
                          <a:noAutofit/>
                        </wps:bodyPr>
                      </wps:wsp>
                      <wps:wsp>
                        <wps:cNvPr id="9505358" name="AutoShape 130"/>
                        <wps:cNvSpPr>
                          <a:spLocks noChangeArrowheads="1"/>
                        </wps:cNvSpPr>
                        <wps:spPr bwMode="auto">
                          <a:xfrm>
                            <a:off x="1343" y="5717"/>
                            <a:ext cx="3186" cy="971"/>
                          </a:xfrm>
                          <a:prstGeom prst="flowChartDecision">
                            <a:avLst/>
                          </a:prstGeom>
                          <a:solidFill>
                            <a:srgbClr val="FFFFFF"/>
                          </a:solidFill>
                          <a:ln w="9525">
                            <a:solidFill>
                              <a:srgbClr val="000000"/>
                            </a:solidFill>
                            <a:miter lim="800000"/>
                            <a:headEnd/>
                            <a:tailEnd/>
                          </a:ln>
                        </wps:spPr>
                        <wps:txbx>
                          <w:txbxContent>
                            <w:p w14:paraId="619C8D5D" w14:textId="77777777" w:rsidR="00E215B8" w:rsidRDefault="00E215B8">
                              <w:pPr>
                                <w:jc w:val="center"/>
                              </w:pPr>
                              <w:r>
                                <w:t xml:space="preserve">pABC </w:t>
                              </w:r>
                              <w:r>
                                <w:sym w:font="Symbol" w:char="F0B3"/>
                              </w:r>
                              <w:r>
                                <w:t xml:space="preserve"> 0.6</w:t>
                              </w:r>
                            </w:p>
                          </w:txbxContent>
                        </wps:txbx>
                        <wps:bodyPr rot="0" vert="horz" wrap="square" lIns="91440" tIns="45720" rIns="91440" bIns="45720" anchor="t" anchorCtr="0" upright="1">
                          <a:noAutofit/>
                        </wps:bodyPr>
                      </wps:wsp>
                      <wps:wsp>
                        <wps:cNvPr id="1103478912" name="AutoShape 131"/>
                        <wps:cNvSpPr>
                          <a:spLocks noChangeArrowheads="1"/>
                        </wps:cNvSpPr>
                        <wps:spPr bwMode="auto">
                          <a:xfrm>
                            <a:off x="3992" y="7199"/>
                            <a:ext cx="1402" cy="760"/>
                          </a:xfrm>
                          <a:prstGeom prst="flowChartTerminator">
                            <a:avLst/>
                          </a:prstGeom>
                          <a:solidFill>
                            <a:srgbClr val="FFFFFF"/>
                          </a:solidFill>
                          <a:ln w="9525">
                            <a:solidFill>
                              <a:srgbClr val="000000"/>
                            </a:solidFill>
                            <a:miter lim="800000"/>
                            <a:headEnd/>
                            <a:tailEnd/>
                          </a:ln>
                        </wps:spPr>
                        <wps:txbx>
                          <w:txbxContent>
                            <w:p w14:paraId="7B4827D1" w14:textId="77777777" w:rsidR="00E215B8" w:rsidRDefault="00E215B8">
                              <w:pPr>
                                <w:pStyle w:val="BodyText"/>
                                <w:jc w:val="left"/>
                                <w:rPr>
                                  <w:i w:val="0"/>
                                  <w:sz w:val="20"/>
                                </w:rPr>
                              </w:pPr>
                              <w:r>
                                <w:rPr>
                                  <w:sz w:val="20"/>
                                </w:rPr>
                                <w:t xml:space="preserve"> </w:t>
                              </w:r>
                              <w:r>
                                <w:rPr>
                                  <w:i w:val="0"/>
                                  <w:sz w:val="20"/>
                                </w:rPr>
                                <w:t>At least C</w:t>
                              </w:r>
                            </w:p>
                            <w:p w14:paraId="1A2C6C32" w14:textId="77777777" w:rsidR="00E215B8" w:rsidRDefault="00E215B8">
                              <w:pPr>
                                <w:pStyle w:val="BodyText"/>
                                <w:jc w:val="left"/>
                              </w:pPr>
                              <w:r>
                                <w:rPr>
                                  <w:sz w:val="16"/>
                                </w:rPr>
                                <w:t xml:space="preserve">Section </w:t>
                              </w:r>
                              <w:r>
                                <w:rPr>
                                  <w:sz w:val="20"/>
                                </w:rPr>
                                <w:t>3.G.1</w:t>
                              </w:r>
                            </w:p>
                          </w:txbxContent>
                        </wps:txbx>
                        <wps:bodyPr rot="0" vert="horz" wrap="square" lIns="91440" tIns="45720" rIns="91440" bIns="45720" anchor="t" anchorCtr="0" upright="1">
                          <a:noAutofit/>
                        </wps:bodyPr>
                      </wps:wsp>
                      <wps:wsp>
                        <wps:cNvPr id="1904340445" name="AutoShape 132"/>
                        <wps:cNvSpPr>
                          <a:spLocks noChangeArrowheads="1"/>
                        </wps:cNvSpPr>
                        <wps:spPr bwMode="auto">
                          <a:xfrm>
                            <a:off x="8758" y="7184"/>
                            <a:ext cx="1401" cy="569"/>
                          </a:xfrm>
                          <a:prstGeom prst="flowChartTerminator">
                            <a:avLst/>
                          </a:prstGeom>
                          <a:solidFill>
                            <a:srgbClr val="FFFFFF"/>
                          </a:solidFill>
                          <a:ln w="9525">
                            <a:solidFill>
                              <a:srgbClr val="000000"/>
                            </a:solidFill>
                            <a:miter lim="800000"/>
                            <a:headEnd/>
                            <a:tailEnd/>
                          </a:ln>
                        </wps:spPr>
                        <wps:txbx>
                          <w:txbxContent>
                            <w:p w14:paraId="5D731897" w14:textId="77777777" w:rsidR="00E215B8" w:rsidRDefault="00E215B8">
                              <w:pPr>
                                <w:jc w:val="center"/>
                              </w:pPr>
                              <w:r>
                                <w:t>NA</w:t>
                              </w:r>
                            </w:p>
                          </w:txbxContent>
                        </wps:txbx>
                        <wps:bodyPr rot="0" vert="horz" wrap="square" lIns="91440" tIns="45720" rIns="91440" bIns="45720" anchor="t" anchorCtr="0" upright="1">
                          <a:noAutofit/>
                        </wps:bodyPr>
                      </wps:wsp>
                      <wps:wsp>
                        <wps:cNvPr id="249127918" name="Line 133"/>
                        <wps:cNvCnPr>
                          <a:cxnSpLocks noChangeShapeType="1"/>
                        </wps:cNvCnPr>
                        <wps:spPr bwMode="auto">
                          <a:xfrm>
                            <a:off x="2948" y="5571"/>
                            <a:ext cx="6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4961669" name="Line 134"/>
                        <wps:cNvCnPr>
                          <a:cxnSpLocks noChangeShapeType="1"/>
                        </wps:cNvCnPr>
                        <wps:spPr bwMode="auto">
                          <a:xfrm>
                            <a:off x="9472" y="6696"/>
                            <a:ext cx="0" cy="4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35794522" name="Line 135"/>
                        <wps:cNvCnPr>
                          <a:cxnSpLocks noChangeShapeType="1"/>
                        </wps:cNvCnPr>
                        <wps:spPr bwMode="auto">
                          <a:xfrm flipV="1">
                            <a:off x="2934" y="5571"/>
                            <a:ext cx="0" cy="1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3327325" name="Line 136"/>
                        <wps:cNvCnPr>
                          <a:cxnSpLocks noChangeShapeType="1"/>
                        </wps:cNvCnPr>
                        <wps:spPr bwMode="auto">
                          <a:xfrm flipV="1">
                            <a:off x="9456" y="5581"/>
                            <a:ext cx="0" cy="1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7371129" name="Line 137"/>
                        <wps:cNvCnPr>
                          <a:cxnSpLocks noChangeShapeType="1"/>
                        </wps:cNvCnPr>
                        <wps:spPr bwMode="auto">
                          <a:xfrm flipV="1">
                            <a:off x="6213" y="5333"/>
                            <a:ext cx="0" cy="3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2989360" name="AutoShape 138"/>
                        <wps:cNvSpPr>
                          <a:spLocks noChangeArrowheads="1"/>
                        </wps:cNvSpPr>
                        <wps:spPr bwMode="auto">
                          <a:xfrm>
                            <a:off x="2218" y="7199"/>
                            <a:ext cx="1402" cy="569"/>
                          </a:xfrm>
                          <a:prstGeom prst="flowChartTerminator">
                            <a:avLst/>
                          </a:prstGeom>
                          <a:solidFill>
                            <a:srgbClr val="FFFFFF"/>
                          </a:solidFill>
                          <a:ln w="9525">
                            <a:solidFill>
                              <a:srgbClr val="000000"/>
                            </a:solidFill>
                            <a:miter lim="800000"/>
                            <a:headEnd/>
                            <a:tailEnd/>
                          </a:ln>
                        </wps:spPr>
                        <wps:txbx>
                          <w:txbxContent>
                            <w:p w14:paraId="026167AF" w14:textId="77777777" w:rsidR="00E215B8" w:rsidRDefault="00E215B8">
                              <w:pPr>
                                <w:jc w:val="center"/>
                              </w:pPr>
                              <w:r>
                                <w:t>At least C</w:t>
                              </w:r>
                            </w:p>
                          </w:txbxContent>
                        </wps:txbx>
                        <wps:bodyPr rot="0" vert="horz" wrap="square" lIns="91440" tIns="45720" rIns="91440" bIns="45720" anchor="t" anchorCtr="0" upright="1">
                          <a:noAutofit/>
                        </wps:bodyPr>
                      </wps:wsp>
                      <wps:wsp>
                        <wps:cNvPr id="1471280924" name="Line 139"/>
                        <wps:cNvCnPr>
                          <a:cxnSpLocks noChangeShapeType="1"/>
                        </wps:cNvCnPr>
                        <wps:spPr bwMode="auto">
                          <a:xfrm>
                            <a:off x="2933" y="6696"/>
                            <a:ext cx="0" cy="5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6583532" name="AutoShape 140"/>
                        <wps:cNvSpPr>
                          <a:spLocks noChangeArrowheads="1"/>
                        </wps:cNvSpPr>
                        <wps:spPr bwMode="auto">
                          <a:xfrm>
                            <a:off x="7003" y="7210"/>
                            <a:ext cx="1402" cy="761"/>
                          </a:xfrm>
                          <a:prstGeom prst="flowChartTerminator">
                            <a:avLst/>
                          </a:prstGeom>
                          <a:solidFill>
                            <a:srgbClr val="FFFFFF"/>
                          </a:solidFill>
                          <a:ln w="9525">
                            <a:solidFill>
                              <a:srgbClr val="000000"/>
                            </a:solidFill>
                            <a:miter lim="800000"/>
                            <a:headEnd/>
                            <a:tailEnd/>
                          </a:ln>
                        </wps:spPr>
                        <wps:txbx>
                          <w:txbxContent>
                            <w:p w14:paraId="608C5983" w14:textId="77777777" w:rsidR="00E215B8" w:rsidRDefault="00E215B8">
                              <w:pPr>
                                <w:jc w:val="center"/>
                              </w:pPr>
                              <w:r>
                                <w:t>NA</w:t>
                              </w:r>
                            </w:p>
                            <w:p w14:paraId="0352DE7B" w14:textId="77777777" w:rsidR="00E215B8" w:rsidRDefault="00E215B8">
                              <w:pPr>
                                <w:pStyle w:val="Heading1"/>
                                <w:rPr>
                                  <w:sz w:val="20"/>
                                </w:rPr>
                              </w:pPr>
                              <w:r>
                                <w:t xml:space="preserve">Section </w:t>
                              </w:r>
                              <w:r>
                                <w:rPr>
                                  <w:i w:val="0"/>
                                </w:rPr>
                                <w:t>3</w:t>
                              </w:r>
                              <w:r>
                                <w:t>.G.1</w:t>
                              </w:r>
                            </w:p>
                          </w:txbxContent>
                        </wps:txbx>
                        <wps:bodyPr rot="0" vert="horz" wrap="square" lIns="91440" tIns="45720" rIns="91440" bIns="45720" anchor="t" anchorCtr="0" upright="1">
                          <a:noAutofit/>
                        </wps:bodyPr>
                      </wps:wsp>
                      <wps:wsp>
                        <wps:cNvPr id="699165833" name="AutoShape 141"/>
                        <wps:cNvSpPr>
                          <a:spLocks noChangeArrowheads="1"/>
                        </wps:cNvSpPr>
                        <wps:spPr bwMode="auto">
                          <a:xfrm>
                            <a:off x="5430" y="7203"/>
                            <a:ext cx="1537" cy="765"/>
                          </a:xfrm>
                          <a:prstGeom prst="flowChartTerminator">
                            <a:avLst/>
                          </a:prstGeom>
                          <a:solidFill>
                            <a:srgbClr val="FFFFFF"/>
                          </a:solidFill>
                          <a:ln w="9525">
                            <a:solidFill>
                              <a:srgbClr val="000000"/>
                            </a:solidFill>
                            <a:miter lim="800000"/>
                            <a:headEnd/>
                            <a:tailEnd/>
                          </a:ln>
                        </wps:spPr>
                        <wps:txbx>
                          <w:txbxContent>
                            <w:p w14:paraId="29BADBEA" w14:textId="77777777" w:rsidR="00E215B8" w:rsidRDefault="00E215B8">
                              <w:pPr>
                                <w:jc w:val="center"/>
                              </w:pPr>
                              <w:r>
                                <w:t>Indeterminate</w:t>
                              </w:r>
                            </w:p>
                            <w:p w14:paraId="00936D57" w14:textId="77777777" w:rsidR="00E215B8" w:rsidRDefault="00E215B8">
                              <w:pPr>
                                <w:pStyle w:val="Heading1"/>
                              </w:pPr>
                              <w:r>
                                <w:t>Section 3.G.1</w:t>
                              </w:r>
                            </w:p>
                          </w:txbxContent>
                        </wps:txbx>
                        <wps:bodyPr rot="0" vert="horz" wrap="square" lIns="91440" tIns="45720" rIns="91440" bIns="45720" anchor="t" anchorCtr="0" upright="1">
                          <a:noAutofit/>
                        </wps:bodyPr>
                      </wps:wsp>
                      <wps:wsp>
                        <wps:cNvPr id="1203378882" name="Line 142"/>
                        <wps:cNvCnPr>
                          <a:cxnSpLocks noChangeShapeType="1"/>
                        </wps:cNvCnPr>
                        <wps:spPr bwMode="auto">
                          <a:xfrm>
                            <a:off x="6203" y="6673"/>
                            <a:ext cx="0" cy="5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7591918" name="Line 143"/>
                        <wps:cNvCnPr>
                          <a:cxnSpLocks noChangeShapeType="1"/>
                        </wps:cNvCnPr>
                        <wps:spPr bwMode="auto">
                          <a:xfrm flipV="1">
                            <a:off x="4734" y="6887"/>
                            <a:ext cx="29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5244883" name="Line 144"/>
                        <wps:cNvCnPr>
                          <a:cxnSpLocks noChangeShapeType="1"/>
                        </wps:cNvCnPr>
                        <wps:spPr bwMode="auto">
                          <a:xfrm>
                            <a:off x="6203" y="6887"/>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3133313" name="Line 145"/>
                        <wps:cNvCnPr>
                          <a:cxnSpLocks noChangeShapeType="1"/>
                        </wps:cNvCnPr>
                        <wps:spPr bwMode="auto">
                          <a:xfrm>
                            <a:off x="7728" y="6897"/>
                            <a:ext cx="0" cy="3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9287519" name="Line 146"/>
                        <wps:cNvCnPr>
                          <a:cxnSpLocks noChangeShapeType="1"/>
                        </wps:cNvCnPr>
                        <wps:spPr bwMode="auto">
                          <a:xfrm>
                            <a:off x="4734" y="6889"/>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055404" name="Line 147"/>
                        <wps:cNvCnPr>
                          <a:cxnSpLocks noChangeShapeType="1"/>
                        </wps:cNvCnPr>
                        <wps:spPr bwMode="auto">
                          <a:xfrm>
                            <a:off x="4724" y="7964"/>
                            <a:ext cx="0" cy="2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2768316" name="AutoShape 148"/>
                        <wps:cNvSpPr>
                          <a:spLocks noChangeArrowheads="1"/>
                        </wps:cNvSpPr>
                        <wps:spPr bwMode="auto">
                          <a:xfrm>
                            <a:off x="2270" y="8264"/>
                            <a:ext cx="7766" cy="467"/>
                          </a:xfrm>
                          <a:prstGeom prst="flowChartProcess">
                            <a:avLst/>
                          </a:prstGeom>
                          <a:solidFill>
                            <a:srgbClr val="FFFFFF"/>
                          </a:solidFill>
                          <a:ln w="9525">
                            <a:solidFill>
                              <a:srgbClr val="000000"/>
                            </a:solidFill>
                            <a:miter lim="800000"/>
                            <a:headEnd/>
                            <a:tailEnd/>
                          </a:ln>
                        </wps:spPr>
                        <wps:txbx>
                          <w:txbxContent>
                            <w:p w14:paraId="7DE8013F" w14:textId="77777777" w:rsidR="00E215B8" w:rsidRDefault="00E215B8">
                              <w:pPr>
                                <w:jc w:val="center"/>
                                <w:rPr>
                                  <w:b/>
                                </w:rPr>
                              </w:pPr>
                              <w:r>
                                <w:rPr>
                                  <w:b/>
                                </w:rPr>
                                <w:t>Is the sample Class B or better?</w:t>
                              </w:r>
                            </w:p>
                          </w:txbxContent>
                        </wps:txbx>
                        <wps:bodyPr rot="0" vert="horz" wrap="square" lIns="91440" tIns="45720" rIns="91440" bIns="45720" anchor="t" anchorCtr="0" upright="1">
                          <a:noAutofit/>
                        </wps:bodyPr>
                      </wps:wsp>
                      <wps:wsp>
                        <wps:cNvPr id="686278212" name="AutoShape 149"/>
                        <wps:cNvSpPr>
                          <a:spLocks noChangeArrowheads="1"/>
                        </wps:cNvSpPr>
                        <wps:spPr bwMode="auto">
                          <a:xfrm>
                            <a:off x="4605" y="9126"/>
                            <a:ext cx="3186" cy="970"/>
                          </a:xfrm>
                          <a:prstGeom prst="flowChartDecision">
                            <a:avLst/>
                          </a:prstGeom>
                          <a:solidFill>
                            <a:srgbClr val="FFFFFF"/>
                          </a:solidFill>
                          <a:ln w="9525">
                            <a:solidFill>
                              <a:srgbClr val="000000"/>
                            </a:solidFill>
                            <a:miter lim="800000"/>
                            <a:headEnd/>
                            <a:tailEnd/>
                          </a:ln>
                        </wps:spPr>
                        <wps:txbx>
                          <w:txbxContent>
                            <w:p w14:paraId="788FD5F1" w14:textId="77777777" w:rsidR="00E215B8" w:rsidRDefault="00E215B8">
                              <w:pPr>
                                <w:jc w:val="center"/>
                              </w:pPr>
                              <w:r>
                                <w:t xml:space="preserve">0.6 &gt; pAB </w:t>
                              </w:r>
                              <w:r>
                                <w:sym w:font="Symbol" w:char="F0B3"/>
                              </w:r>
                              <w:r>
                                <w:t xml:space="preserve"> 0.4</w:t>
                              </w:r>
                            </w:p>
                            <w:p w14:paraId="410F6B7F" w14:textId="77777777" w:rsidR="00E215B8" w:rsidRDefault="00E215B8">
                              <w:pPr>
                                <w:jc w:val="center"/>
                              </w:pPr>
                            </w:p>
                          </w:txbxContent>
                        </wps:txbx>
                        <wps:bodyPr rot="0" vert="horz" wrap="square" lIns="91440" tIns="45720" rIns="91440" bIns="45720" anchor="t" anchorCtr="0" upright="1">
                          <a:noAutofit/>
                        </wps:bodyPr>
                      </wps:wsp>
                      <wps:wsp>
                        <wps:cNvPr id="1195138296" name="AutoShape 150"/>
                        <wps:cNvSpPr>
                          <a:spLocks noChangeArrowheads="1"/>
                        </wps:cNvSpPr>
                        <wps:spPr bwMode="auto">
                          <a:xfrm>
                            <a:off x="7875" y="9126"/>
                            <a:ext cx="3186" cy="970"/>
                          </a:xfrm>
                          <a:prstGeom prst="flowChartDecision">
                            <a:avLst/>
                          </a:prstGeom>
                          <a:solidFill>
                            <a:srgbClr val="FFFFFF"/>
                          </a:solidFill>
                          <a:ln w="9525">
                            <a:solidFill>
                              <a:srgbClr val="000000"/>
                            </a:solidFill>
                            <a:miter lim="800000"/>
                            <a:headEnd/>
                            <a:tailEnd/>
                          </a:ln>
                        </wps:spPr>
                        <wps:txbx>
                          <w:txbxContent>
                            <w:p w14:paraId="7DB7E287" w14:textId="77777777" w:rsidR="00E215B8" w:rsidRDefault="00E215B8">
                              <w:pPr>
                                <w:jc w:val="center"/>
                              </w:pPr>
                              <w:r>
                                <w:t>pAB &lt; 0.4</w:t>
                              </w:r>
                            </w:p>
                          </w:txbxContent>
                        </wps:txbx>
                        <wps:bodyPr rot="0" vert="horz" wrap="square" lIns="91440" tIns="45720" rIns="91440" bIns="45720" anchor="t" anchorCtr="0" upright="1">
                          <a:noAutofit/>
                        </wps:bodyPr>
                      </wps:wsp>
                      <wps:wsp>
                        <wps:cNvPr id="964898313" name="AutoShape 151"/>
                        <wps:cNvSpPr>
                          <a:spLocks noChangeArrowheads="1"/>
                        </wps:cNvSpPr>
                        <wps:spPr bwMode="auto">
                          <a:xfrm>
                            <a:off x="1336" y="9126"/>
                            <a:ext cx="3186" cy="970"/>
                          </a:xfrm>
                          <a:prstGeom prst="flowChartDecision">
                            <a:avLst/>
                          </a:prstGeom>
                          <a:solidFill>
                            <a:srgbClr val="FFFFFF"/>
                          </a:solidFill>
                          <a:ln w="9525">
                            <a:solidFill>
                              <a:srgbClr val="000000"/>
                            </a:solidFill>
                            <a:miter lim="800000"/>
                            <a:headEnd/>
                            <a:tailEnd/>
                          </a:ln>
                        </wps:spPr>
                        <wps:txbx>
                          <w:txbxContent>
                            <w:p w14:paraId="0DEC18E0" w14:textId="77777777" w:rsidR="00E215B8" w:rsidRDefault="00E215B8">
                              <w:pPr>
                                <w:jc w:val="center"/>
                              </w:pPr>
                              <w:r>
                                <w:t xml:space="preserve">pAB </w:t>
                              </w:r>
                              <w:r>
                                <w:sym w:font="Symbol" w:char="F0B3"/>
                              </w:r>
                              <w:r>
                                <w:t xml:space="preserve"> 0.6</w:t>
                              </w:r>
                            </w:p>
                          </w:txbxContent>
                        </wps:txbx>
                        <wps:bodyPr rot="0" vert="horz" wrap="square" lIns="91440" tIns="45720" rIns="91440" bIns="45720" anchor="t" anchorCtr="0" upright="1">
                          <a:noAutofit/>
                        </wps:bodyPr>
                      </wps:wsp>
                      <wps:wsp>
                        <wps:cNvPr id="186507017" name="AutoShape 152"/>
                        <wps:cNvSpPr>
                          <a:spLocks noChangeArrowheads="1"/>
                        </wps:cNvSpPr>
                        <wps:spPr bwMode="auto">
                          <a:xfrm>
                            <a:off x="4015" y="10607"/>
                            <a:ext cx="1401" cy="760"/>
                          </a:xfrm>
                          <a:prstGeom prst="flowChartTerminator">
                            <a:avLst/>
                          </a:prstGeom>
                          <a:solidFill>
                            <a:srgbClr val="FFFFFF"/>
                          </a:solidFill>
                          <a:ln w="9525">
                            <a:solidFill>
                              <a:srgbClr val="000000"/>
                            </a:solidFill>
                            <a:miter lim="800000"/>
                            <a:headEnd/>
                            <a:tailEnd/>
                          </a:ln>
                        </wps:spPr>
                        <wps:txbx>
                          <w:txbxContent>
                            <w:p w14:paraId="3CD5E864" w14:textId="77777777" w:rsidR="00E215B8" w:rsidRDefault="00E215B8">
                              <w:pPr>
                                <w:jc w:val="center"/>
                              </w:pPr>
                              <w:r>
                                <w:t>At least B</w:t>
                              </w:r>
                            </w:p>
                            <w:p w14:paraId="754108CF" w14:textId="77777777" w:rsidR="00E215B8" w:rsidRDefault="00E215B8">
                              <w:pPr>
                                <w:jc w:val="center"/>
                              </w:pPr>
                              <w:r>
                                <w:rPr>
                                  <w:i/>
                                  <w:sz w:val="18"/>
                                </w:rPr>
                                <w:t>Section 3.G.1</w:t>
                              </w:r>
                            </w:p>
                          </w:txbxContent>
                        </wps:txbx>
                        <wps:bodyPr rot="0" vert="horz" wrap="square" lIns="91440" tIns="45720" rIns="91440" bIns="45720" anchor="t" anchorCtr="0" upright="1">
                          <a:noAutofit/>
                        </wps:bodyPr>
                      </wps:wsp>
                      <wps:wsp>
                        <wps:cNvPr id="1951287530" name="AutoShape 153"/>
                        <wps:cNvSpPr>
                          <a:spLocks noChangeArrowheads="1"/>
                        </wps:cNvSpPr>
                        <wps:spPr bwMode="auto">
                          <a:xfrm>
                            <a:off x="8751" y="10592"/>
                            <a:ext cx="1401" cy="569"/>
                          </a:xfrm>
                          <a:prstGeom prst="flowChartTerminator">
                            <a:avLst/>
                          </a:prstGeom>
                          <a:solidFill>
                            <a:srgbClr val="FFFFFF"/>
                          </a:solidFill>
                          <a:ln w="9525">
                            <a:solidFill>
                              <a:srgbClr val="000000"/>
                            </a:solidFill>
                            <a:miter lim="800000"/>
                            <a:headEnd/>
                            <a:tailEnd/>
                          </a:ln>
                        </wps:spPr>
                        <wps:txbx>
                          <w:txbxContent>
                            <w:p w14:paraId="74DC1B58" w14:textId="77777777" w:rsidR="00E215B8" w:rsidRDefault="00E215B8">
                              <w:pPr>
                                <w:jc w:val="center"/>
                              </w:pPr>
                              <w:r>
                                <w:t>C</w:t>
                              </w:r>
                            </w:p>
                          </w:txbxContent>
                        </wps:txbx>
                        <wps:bodyPr rot="0" vert="horz" wrap="square" lIns="91440" tIns="45720" rIns="91440" bIns="45720" anchor="t" anchorCtr="0" upright="1">
                          <a:noAutofit/>
                        </wps:bodyPr>
                      </wps:wsp>
                      <wps:wsp>
                        <wps:cNvPr id="105494534" name="Line 154"/>
                        <wps:cNvCnPr>
                          <a:cxnSpLocks noChangeShapeType="1"/>
                        </wps:cNvCnPr>
                        <wps:spPr bwMode="auto">
                          <a:xfrm>
                            <a:off x="2941" y="8980"/>
                            <a:ext cx="65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3283519" name="Line 155"/>
                        <wps:cNvCnPr>
                          <a:cxnSpLocks noChangeShapeType="1"/>
                        </wps:cNvCnPr>
                        <wps:spPr bwMode="auto">
                          <a:xfrm>
                            <a:off x="9465" y="10104"/>
                            <a:ext cx="0" cy="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0336938" name="Line 156"/>
                        <wps:cNvCnPr>
                          <a:cxnSpLocks noChangeShapeType="1"/>
                        </wps:cNvCnPr>
                        <wps:spPr bwMode="auto">
                          <a:xfrm flipV="1">
                            <a:off x="2927" y="8980"/>
                            <a:ext cx="0" cy="1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9058474" name="Line 157"/>
                        <wps:cNvCnPr>
                          <a:cxnSpLocks noChangeShapeType="1"/>
                        </wps:cNvCnPr>
                        <wps:spPr bwMode="auto">
                          <a:xfrm flipV="1">
                            <a:off x="9449" y="8989"/>
                            <a:ext cx="0" cy="1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7617203" name="Line 158"/>
                        <wps:cNvCnPr>
                          <a:cxnSpLocks noChangeShapeType="1"/>
                        </wps:cNvCnPr>
                        <wps:spPr bwMode="auto">
                          <a:xfrm flipV="1">
                            <a:off x="6206" y="8741"/>
                            <a:ext cx="0" cy="3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9212164" name="AutoShape 159"/>
                        <wps:cNvSpPr>
                          <a:spLocks noChangeArrowheads="1"/>
                        </wps:cNvSpPr>
                        <wps:spPr bwMode="auto">
                          <a:xfrm>
                            <a:off x="2197" y="10592"/>
                            <a:ext cx="1401" cy="569"/>
                          </a:xfrm>
                          <a:prstGeom prst="flowChartTerminator">
                            <a:avLst/>
                          </a:prstGeom>
                          <a:solidFill>
                            <a:srgbClr val="FFFFFF"/>
                          </a:solidFill>
                          <a:ln w="9525">
                            <a:solidFill>
                              <a:srgbClr val="000000"/>
                            </a:solidFill>
                            <a:miter lim="800000"/>
                            <a:headEnd/>
                            <a:tailEnd/>
                          </a:ln>
                        </wps:spPr>
                        <wps:txbx>
                          <w:txbxContent>
                            <w:p w14:paraId="124FC606" w14:textId="77777777" w:rsidR="00E215B8" w:rsidRDefault="00E215B8">
                              <w:pPr>
                                <w:jc w:val="center"/>
                              </w:pPr>
                              <w:r>
                                <w:t>At least B</w:t>
                              </w:r>
                            </w:p>
                          </w:txbxContent>
                        </wps:txbx>
                        <wps:bodyPr rot="0" vert="horz" wrap="square" lIns="91440" tIns="45720" rIns="91440" bIns="45720" anchor="t" anchorCtr="0" upright="1">
                          <a:noAutofit/>
                        </wps:bodyPr>
                      </wps:wsp>
                      <wps:wsp>
                        <wps:cNvPr id="836276317" name="Line 160"/>
                        <wps:cNvCnPr>
                          <a:cxnSpLocks noChangeShapeType="1"/>
                        </wps:cNvCnPr>
                        <wps:spPr bwMode="auto">
                          <a:xfrm>
                            <a:off x="2926" y="10104"/>
                            <a:ext cx="0" cy="4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66720961" name="AutoShape 161"/>
                        <wps:cNvSpPr>
                          <a:spLocks noChangeArrowheads="1"/>
                        </wps:cNvSpPr>
                        <wps:spPr bwMode="auto">
                          <a:xfrm>
                            <a:off x="7026" y="10618"/>
                            <a:ext cx="1401" cy="761"/>
                          </a:xfrm>
                          <a:prstGeom prst="flowChartTerminator">
                            <a:avLst/>
                          </a:prstGeom>
                          <a:solidFill>
                            <a:srgbClr val="FFFFFF"/>
                          </a:solidFill>
                          <a:ln w="9525">
                            <a:solidFill>
                              <a:srgbClr val="000000"/>
                            </a:solidFill>
                            <a:miter lim="800000"/>
                            <a:headEnd/>
                            <a:tailEnd/>
                          </a:ln>
                        </wps:spPr>
                        <wps:txbx>
                          <w:txbxContent>
                            <w:p w14:paraId="2F8A9EA7" w14:textId="77777777" w:rsidR="00E215B8" w:rsidRDefault="00E215B8">
                              <w:pPr>
                                <w:jc w:val="center"/>
                              </w:pPr>
                              <w:r>
                                <w:t>C</w:t>
                              </w:r>
                            </w:p>
                            <w:p w14:paraId="73F52A68" w14:textId="77777777" w:rsidR="00E215B8" w:rsidRDefault="00E215B8">
                              <w:pPr>
                                <w:pStyle w:val="Heading1"/>
                                <w:rPr>
                                  <w:sz w:val="20"/>
                                </w:rPr>
                              </w:pPr>
                              <w:r>
                                <w:t xml:space="preserve">Section </w:t>
                              </w:r>
                              <w:r>
                                <w:rPr>
                                  <w:i w:val="0"/>
                                </w:rPr>
                                <w:t>3</w:t>
                              </w:r>
                              <w:r>
                                <w:t>.G.1</w:t>
                              </w:r>
                            </w:p>
                          </w:txbxContent>
                        </wps:txbx>
                        <wps:bodyPr rot="0" vert="horz" wrap="square" lIns="91440" tIns="45720" rIns="91440" bIns="45720" anchor="t" anchorCtr="0" upright="1">
                          <a:noAutofit/>
                        </wps:bodyPr>
                      </wps:wsp>
                      <wps:wsp>
                        <wps:cNvPr id="546210478" name="AutoShape 162"/>
                        <wps:cNvSpPr>
                          <a:spLocks noChangeArrowheads="1"/>
                        </wps:cNvSpPr>
                        <wps:spPr bwMode="auto">
                          <a:xfrm>
                            <a:off x="5452" y="10611"/>
                            <a:ext cx="1538" cy="765"/>
                          </a:xfrm>
                          <a:prstGeom prst="flowChartTerminator">
                            <a:avLst/>
                          </a:prstGeom>
                          <a:solidFill>
                            <a:srgbClr val="FFFFFF"/>
                          </a:solidFill>
                          <a:ln w="9525">
                            <a:solidFill>
                              <a:srgbClr val="000000"/>
                            </a:solidFill>
                            <a:miter lim="800000"/>
                            <a:headEnd/>
                            <a:tailEnd/>
                          </a:ln>
                        </wps:spPr>
                        <wps:txbx>
                          <w:txbxContent>
                            <w:p w14:paraId="64F94007" w14:textId="77777777" w:rsidR="00E215B8" w:rsidRDefault="00E215B8">
                              <w:pPr>
                                <w:jc w:val="center"/>
                              </w:pPr>
                              <w:r>
                                <w:t>Indeterminate</w:t>
                              </w:r>
                            </w:p>
                            <w:p w14:paraId="491A4973" w14:textId="77777777" w:rsidR="00E215B8" w:rsidRDefault="00E215B8">
                              <w:pPr>
                                <w:pStyle w:val="Heading1"/>
                              </w:pPr>
                              <w:r>
                                <w:t>Section 3.G.1</w:t>
                              </w:r>
                            </w:p>
                          </w:txbxContent>
                        </wps:txbx>
                        <wps:bodyPr rot="0" vert="horz" wrap="square" lIns="91440" tIns="45720" rIns="91440" bIns="45720" anchor="t" anchorCtr="0" upright="1">
                          <a:noAutofit/>
                        </wps:bodyPr>
                      </wps:wsp>
                      <wps:wsp>
                        <wps:cNvPr id="1028287443" name="Line 163"/>
                        <wps:cNvCnPr>
                          <a:cxnSpLocks noChangeShapeType="1"/>
                        </wps:cNvCnPr>
                        <wps:spPr bwMode="auto">
                          <a:xfrm>
                            <a:off x="6197" y="10081"/>
                            <a:ext cx="0" cy="5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4788548" name="Line 164"/>
                        <wps:cNvCnPr>
                          <a:cxnSpLocks noChangeShapeType="1"/>
                        </wps:cNvCnPr>
                        <wps:spPr bwMode="auto">
                          <a:xfrm flipV="1">
                            <a:off x="4727" y="10295"/>
                            <a:ext cx="29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4693529" name="Line 165"/>
                        <wps:cNvCnPr>
                          <a:cxnSpLocks noChangeShapeType="1"/>
                        </wps:cNvCnPr>
                        <wps:spPr bwMode="auto">
                          <a:xfrm>
                            <a:off x="6197" y="10295"/>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6964698" name="Line 166"/>
                        <wps:cNvCnPr>
                          <a:cxnSpLocks noChangeShapeType="1"/>
                        </wps:cNvCnPr>
                        <wps:spPr bwMode="auto">
                          <a:xfrm>
                            <a:off x="7721" y="10305"/>
                            <a:ext cx="0" cy="3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6473193" name="Line 167"/>
                        <wps:cNvCnPr>
                          <a:cxnSpLocks noChangeShapeType="1"/>
                        </wps:cNvCnPr>
                        <wps:spPr bwMode="auto">
                          <a:xfrm>
                            <a:off x="4727" y="10297"/>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5257241" name="Line 168"/>
                        <wps:cNvCnPr>
                          <a:cxnSpLocks noChangeShapeType="1"/>
                        </wps:cNvCnPr>
                        <wps:spPr bwMode="auto">
                          <a:xfrm>
                            <a:off x="4732" y="11372"/>
                            <a:ext cx="0" cy="2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5362613" name="AutoShape 169"/>
                        <wps:cNvSpPr>
                          <a:spLocks noChangeArrowheads="1"/>
                        </wps:cNvSpPr>
                        <wps:spPr bwMode="auto">
                          <a:xfrm>
                            <a:off x="2262" y="11644"/>
                            <a:ext cx="7766" cy="467"/>
                          </a:xfrm>
                          <a:prstGeom prst="flowChartProcess">
                            <a:avLst/>
                          </a:prstGeom>
                          <a:solidFill>
                            <a:srgbClr val="FFFFFF"/>
                          </a:solidFill>
                          <a:ln w="9525">
                            <a:solidFill>
                              <a:srgbClr val="000000"/>
                            </a:solidFill>
                            <a:miter lim="800000"/>
                            <a:headEnd/>
                            <a:tailEnd/>
                          </a:ln>
                        </wps:spPr>
                        <wps:txbx>
                          <w:txbxContent>
                            <w:p w14:paraId="5ABBE42C" w14:textId="77777777" w:rsidR="00E215B8" w:rsidRDefault="00E215B8">
                              <w:pPr>
                                <w:jc w:val="center"/>
                                <w:rPr>
                                  <w:b/>
                                </w:rPr>
                              </w:pPr>
                              <w:r>
                                <w:rPr>
                                  <w:b/>
                                </w:rPr>
                                <w:t>Is the sample Class A?</w:t>
                              </w:r>
                            </w:p>
                          </w:txbxContent>
                        </wps:txbx>
                        <wps:bodyPr rot="0" vert="horz" wrap="square" lIns="91440" tIns="45720" rIns="91440" bIns="45720" anchor="t" anchorCtr="0" upright="1">
                          <a:noAutofit/>
                        </wps:bodyPr>
                      </wps:wsp>
                      <wps:wsp>
                        <wps:cNvPr id="573917035" name="AutoShape 170"/>
                        <wps:cNvSpPr>
                          <a:spLocks noChangeArrowheads="1"/>
                        </wps:cNvSpPr>
                        <wps:spPr bwMode="auto">
                          <a:xfrm>
                            <a:off x="4598" y="12505"/>
                            <a:ext cx="3186" cy="971"/>
                          </a:xfrm>
                          <a:prstGeom prst="flowChartDecision">
                            <a:avLst/>
                          </a:prstGeom>
                          <a:solidFill>
                            <a:srgbClr val="FFFFFF"/>
                          </a:solidFill>
                          <a:ln w="9525">
                            <a:solidFill>
                              <a:srgbClr val="000000"/>
                            </a:solidFill>
                            <a:miter lim="800000"/>
                            <a:headEnd/>
                            <a:tailEnd/>
                          </a:ln>
                        </wps:spPr>
                        <wps:txbx>
                          <w:txbxContent>
                            <w:p w14:paraId="0A8C3406" w14:textId="77777777" w:rsidR="00E215B8" w:rsidRDefault="00E215B8">
                              <w:pPr>
                                <w:jc w:val="center"/>
                              </w:pPr>
                              <w:r>
                                <w:t xml:space="preserve">0.6 &gt; pA </w:t>
                              </w:r>
                              <w:r>
                                <w:sym w:font="Symbol" w:char="F0B3"/>
                              </w:r>
                              <w:r>
                                <w:t xml:space="preserve"> 0.4</w:t>
                              </w:r>
                            </w:p>
                            <w:p w14:paraId="3FB48021" w14:textId="77777777" w:rsidR="00E215B8" w:rsidRDefault="00E215B8">
                              <w:pPr>
                                <w:jc w:val="center"/>
                              </w:pPr>
                            </w:p>
                          </w:txbxContent>
                        </wps:txbx>
                        <wps:bodyPr rot="0" vert="horz" wrap="square" lIns="91440" tIns="45720" rIns="91440" bIns="45720" anchor="t" anchorCtr="0" upright="1">
                          <a:noAutofit/>
                        </wps:bodyPr>
                      </wps:wsp>
                      <wps:wsp>
                        <wps:cNvPr id="851108203" name="AutoShape 171"/>
                        <wps:cNvSpPr>
                          <a:spLocks noChangeArrowheads="1"/>
                        </wps:cNvSpPr>
                        <wps:spPr bwMode="auto">
                          <a:xfrm>
                            <a:off x="7867" y="12505"/>
                            <a:ext cx="3186" cy="971"/>
                          </a:xfrm>
                          <a:prstGeom prst="flowChartDecision">
                            <a:avLst/>
                          </a:prstGeom>
                          <a:solidFill>
                            <a:srgbClr val="FFFFFF"/>
                          </a:solidFill>
                          <a:ln w="9525">
                            <a:solidFill>
                              <a:srgbClr val="000000"/>
                            </a:solidFill>
                            <a:miter lim="800000"/>
                            <a:headEnd/>
                            <a:tailEnd/>
                          </a:ln>
                        </wps:spPr>
                        <wps:txbx>
                          <w:txbxContent>
                            <w:p w14:paraId="5EC1FF51" w14:textId="77777777" w:rsidR="00E215B8" w:rsidRDefault="00E215B8">
                              <w:pPr>
                                <w:jc w:val="center"/>
                              </w:pPr>
                              <w:r>
                                <w:t>pA &lt; 0.4</w:t>
                              </w:r>
                            </w:p>
                          </w:txbxContent>
                        </wps:txbx>
                        <wps:bodyPr rot="0" vert="horz" wrap="square" lIns="91440" tIns="45720" rIns="91440" bIns="45720" anchor="t" anchorCtr="0" upright="1">
                          <a:noAutofit/>
                        </wps:bodyPr>
                      </wps:wsp>
                      <wps:wsp>
                        <wps:cNvPr id="1979396035" name="AutoShape 172"/>
                        <wps:cNvSpPr>
                          <a:spLocks noChangeArrowheads="1"/>
                        </wps:cNvSpPr>
                        <wps:spPr bwMode="auto">
                          <a:xfrm>
                            <a:off x="1328" y="12505"/>
                            <a:ext cx="3186" cy="971"/>
                          </a:xfrm>
                          <a:prstGeom prst="flowChartDecision">
                            <a:avLst/>
                          </a:prstGeom>
                          <a:solidFill>
                            <a:srgbClr val="FFFFFF"/>
                          </a:solidFill>
                          <a:ln w="9525">
                            <a:solidFill>
                              <a:srgbClr val="000000"/>
                            </a:solidFill>
                            <a:miter lim="800000"/>
                            <a:headEnd/>
                            <a:tailEnd/>
                          </a:ln>
                        </wps:spPr>
                        <wps:txbx>
                          <w:txbxContent>
                            <w:p w14:paraId="6BA64043" w14:textId="77777777" w:rsidR="00E215B8" w:rsidRDefault="00E215B8">
                              <w:pPr>
                                <w:jc w:val="center"/>
                              </w:pPr>
                              <w:r>
                                <w:t xml:space="preserve">pA </w:t>
                              </w:r>
                              <w:r>
                                <w:sym w:font="Symbol" w:char="F0B3"/>
                              </w:r>
                              <w:r>
                                <w:t xml:space="preserve"> 0.6</w:t>
                              </w:r>
                            </w:p>
                          </w:txbxContent>
                        </wps:txbx>
                        <wps:bodyPr rot="0" vert="horz" wrap="square" lIns="91440" tIns="45720" rIns="91440" bIns="45720" anchor="t" anchorCtr="0" upright="1">
                          <a:noAutofit/>
                        </wps:bodyPr>
                      </wps:wsp>
                      <wps:wsp>
                        <wps:cNvPr id="1124229378" name="AutoShape 173"/>
                        <wps:cNvSpPr>
                          <a:spLocks noChangeArrowheads="1"/>
                        </wps:cNvSpPr>
                        <wps:spPr bwMode="auto">
                          <a:xfrm>
                            <a:off x="3992" y="13987"/>
                            <a:ext cx="1402" cy="763"/>
                          </a:xfrm>
                          <a:prstGeom prst="flowChartTerminator">
                            <a:avLst/>
                          </a:prstGeom>
                          <a:solidFill>
                            <a:srgbClr val="FFFFFF"/>
                          </a:solidFill>
                          <a:ln w="9525">
                            <a:solidFill>
                              <a:srgbClr val="000000"/>
                            </a:solidFill>
                            <a:miter lim="800000"/>
                            <a:headEnd/>
                            <a:tailEnd/>
                          </a:ln>
                        </wps:spPr>
                        <wps:txbx>
                          <w:txbxContent>
                            <w:p w14:paraId="0E040C18" w14:textId="77777777" w:rsidR="00E215B8" w:rsidRDefault="00E215B8">
                              <w:pPr>
                                <w:jc w:val="center"/>
                              </w:pPr>
                              <w:r>
                                <w:t>A</w:t>
                              </w:r>
                            </w:p>
                            <w:p w14:paraId="4C50B72E" w14:textId="77777777" w:rsidR="00E215B8" w:rsidRDefault="00E215B8">
                              <w:pPr>
                                <w:jc w:val="center"/>
                              </w:pPr>
                              <w:r>
                                <w:rPr>
                                  <w:i/>
                                  <w:sz w:val="18"/>
                                </w:rPr>
                                <w:t>Section 3.G.1</w:t>
                              </w:r>
                            </w:p>
                          </w:txbxContent>
                        </wps:txbx>
                        <wps:bodyPr rot="0" vert="horz" wrap="square" lIns="91440" tIns="45720" rIns="91440" bIns="45720" anchor="t" anchorCtr="0" upright="1">
                          <a:noAutofit/>
                        </wps:bodyPr>
                      </wps:wsp>
                      <wps:wsp>
                        <wps:cNvPr id="4831356" name="AutoShape 174"/>
                        <wps:cNvSpPr>
                          <a:spLocks noChangeArrowheads="1"/>
                        </wps:cNvSpPr>
                        <wps:spPr bwMode="auto">
                          <a:xfrm>
                            <a:off x="8743" y="13972"/>
                            <a:ext cx="1402" cy="569"/>
                          </a:xfrm>
                          <a:prstGeom prst="flowChartTerminator">
                            <a:avLst/>
                          </a:prstGeom>
                          <a:solidFill>
                            <a:srgbClr val="FFFFFF"/>
                          </a:solidFill>
                          <a:ln w="9525">
                            <a:solidFill>
                              <a:srgbClr val="000000"/>
                            </a:solidFill>
                            <a:miter lim="800000"/>
                            <a:headEnd/>
                            <a:tailEnd/>
                          </a:ln>
                        </wps:spPr>
                        <wps:txbx>
                          <w:txbxContent>
                            <w:p w14:paraId="565CFFF4" w14:textId="77777777" w:rsidR="00E215B8" w:rsidRDefault="00E215B8">
                              <w:pPr>
                                <w:jc w:val="center"/>
                              </w:pPr>
                              <w:r>
                                <w:t>B</w:t>
                              </w:r>
                            </w:p>
                          </w:txbxContent>
                        </wps:txbx>
                        <wps:bodyPr rot="0" vert="horz" wrap="square" lIns="91440" tIns="45720" rIns="91440" bIns="45720" anchor="t" anchorCtr="0" upright="1">
                          <a:noAutofit/>
                        </wps:bodyPr>
                      </wps:wsp>
                      <wps:wsp>
                        <wps:cNvPr id="1434863121" name="Line 175"/>
                        <wps:cNvCnPr>
                          <a:cxnSpLocks noChangeShapeType="1"/>
                        </wps:cNvCnPr>
                        <wps:spPr bwMode="auto">
                          <a:xfrm>
                            <a:off x="2934" y="12359"/>
                            <a:ext cx="6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8253910" name="Line 176"/>
                        <wps:cNvCnPr>
                          <a:cxnSpLocks noChangeShapeType="1"/>
                        </wps:cNvCnPr>
                        <wps:spPr bwMode="auto">
                          <a:xfrm>
                            <a:off x="9457" y="13483"/>
                            <a:ext cx="0" cy="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7739979" name="Line 177"/>
                        <wps:cNvCnPr>
                          <a:cxnSpLocks noChangeShapeType="1"/>
                        </wps:cNvCnPr>
                        <wps:spPr bwMode="auto">
                          <a:xfrm flipV="1">
                            <a:off x="2919" y="12359"/>
                            <a:ext cx="0" cy="1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8471733" name="Line 178"/>
                        <wps:cNvCnPr>
                          <a:cxnSpLocks noChangeShapeType="1"/>
                        </wps:cNvCnPr>
                        <wps:spPr bwMode="auto">
                          <a:xfrm flipV="1">
                            <a:off x="9441" y="12369"/>
                            <a:ext cx="0" cy="1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9051305" name="Line 179"/>
                        <wps:cNvCnPr>
                          <a:cxnSpLocks noChangeShapeType="1"/>
                        </wps:cNvCnPr>
                        <wps:spPr bwMode="auto">
                          <a:xfrm flipV="1">
                            <a:off x="6198" y="12121"/>
                            <a:ext cx="0" cy="3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9871339" name="AutoShape 180"/>
                        <wps:cNvSpPr>
                          <a:spLocks noChangeArrowheads="1"/>
                        </wps:cNvSpPr>
                        <wps:spPr bwMode="auto">
                          <a:xfrm>
                            <a:off x="2204" y="13987"/>
                            <a:ext cx="1401" cy="569"/>
                          </a:xfrm>
                          <a:prstGeom prst="flowChartTerminator">
                            <a:avLst/>
                          </a:prstGeom>
                          <a:solidFill>
                            <a:srgbClr val="FFFFFF"/>
                          </a:solidFill>
                          <a:ln w="9525">
                            <a:solidFill>
                              <a:srgbClr val="000000"/>
                            </a:solidFill>
                            <a:miter lim="800000"/>
                            <a:headEnd/>
                            <a:tailEnd/>
                          </a:ln>
                        </wps:spPr>
                        <wps:txbx>
                          <w:txbxContent>
                            <w:p w14:paraId="62FEE2B1" w14:textId="77777777" w:rsidR="00E215B8" w:rsidRDefault="00E215B8">
                              <w:pPr>
                                <w:jc w:val="center"/>
                              </w:pPr>
                              <w:r>
                                <w:t>A</w:t>
                              </w:r>
                            </w:p>
                          </w:txbxContent>
                        </wps:txbx>
                        <wps:bodyPr rot="0" vert="horz" wrap="square" lIns="91440" tIns="45720" rIns="91440" bIns="45720" anchor="t" anchorCtr="0" upright="1">
                          <a:noAutofit/>
                        </wps:bodyPr>
                      </wps:wsp>
                      <wps:wsp>
                        <wps:cNvPr id="1624000998" name="Line 181"/>
                        <wps:cNvCnPr>
                          <a:cxnSpLocks noChangeShapeType="1"/>
                        </wps:cNvCnPr>
                        <wps:spPr bwMode="auto">
                          <a:xfrm>
                            <a:off x="2918" y="13483"/>
                            <a:ext cx="0" cy="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39549984" name="AutoShape 182"/>
                        <wps:cNvSpPr>
                          <a:spLocks noChangeArrowheads="1"/>
                        </wps:cNvSpPr>
                        <wps:spPr bwMode="auto">
                          <a:xfrm>
                            <a:off x="7003" y="13998"/>
                            <a:ext cx="1402" cy="763"/>
                          </a:xfrm>
                          <a:prstGeom prst="flowChartTerminator">
                            <a:avLst/>
                          </a:prstGeom>
                          <a:solidFill>
                            <a:srgbClr val="FFFFFF"/>
                          </a:solidFill>
                          <a:ln w="9525">
                            <a:solidFill>
                              <a:srgbClr val="000000"/>
                            </a:solidFill>
                            <a:miter lim="800000"/>
                            <a:headEnd/>
                            <a:tailEnd/>
                          </a:ln>
                        </wps:spPr>
                        <wps:txbx>
                          <w:txbxContent>
                            <w:p w14:paraId="50769D78" w14:textId="77777777" w:rsidR="00E215B8" w:rsidRDefault="00E215B8">
                              <w:pPr>
                                <w:jc w:val="center"/>
                              </w:pPr>
                              <w:r>
                                <w:t>B</w:t>
                              </w:r>
                            </w:p>
                            <w:p w14:paraId="7183F762" w14:textId="77777777" w:rsidR="00E215B8" w:rsidRDefault="00E215B8">
                              <w:pPr>
                                <w:pStyle w:val="Heading1"/>
                                <w:rPr>
                                  <w:sz w:val="20"/>
                                </w:rPr>
                              </w:pPr>
                              <w:r>
                                <w:t xml:space="preserve">Section </w:t>
                              </w:r>
                              <w:r>
                                <w:rPr>
                                  <w:i w:val="0"/>
                                </w:rPr>
                                <w:t>3</w:t>
                              </w:r>
                              <w:r>
                                <w:t>.G.1</w:t>
                              </w:r>
                            </w:p>
                          </w:txbxContent>
                        </wps:txbx>
                        <wps:bodyPr rot="0" vert="horz" wrap="square" lIns="91440" tIns="45720" rIns="91440" bIns="45720" anchor="t" anchorCtr="0" upright="1">
                          <a:noAutofit/>
                        </wps:bodyPr>
                      </wps:wsp>
                      <wps:wsp>
                        <wps:cNvPr id="1911379904" name="AutoShape 183"/>
                        <wps:cNvSpPr>
                          <a:spLocks noChangeArrowheads="1"/>
                        </wps:cNvSpPr>
                        <wps:spPr bwMode="auto">
                          <a:xfrm>
                            <a:off x="5430" y="13991"/>
                            <a:ext cx="1537" cy="763"/>
                          </a:xfrm>
                          <a:prstGeom prst="flowChartTerminator">
                            <a:avLst/>
                          </a:prstGeom>
                          <a:solidFill>
                            <a:srgbClr val="FFFFFF"/>
                          </a:solidFill>
                          <a:ln w="9525">
                            <a:solidFill>
                              <a:srgbClr val="000000"/>
                            </a:solidFill>
                            <a:miter lim="800000"/>
                            <a:headEnd/>
                            <a:tailEnd/>
                          </a:ln>
                        </wps:spPr>
                        <wps:txbx>
                          <w:txbxContent>
                            <w:p w14:paraId="06B04389" w14:textId="77777777" w:rsidR="00E215B8" w:rsidRDefault="00E215B8">
                              <w:pPr>
                                <w:jc w:val="center"/>
                              </w:pPr>
                              <w:r>
                                <w:t>Indeterminate</w:t>
                              </w:r>
                            </w:p>
                            <w:p w14:paraId="331BA13B" w14:textId="77777777" w:rsidR="00E215B8" w:rsidRDefault="00E215B8">
                              <w:pPr>
                                <w:pStyle w:val="Heading1"/>
                              </w:pPr>
                              <w:r>
                                <w:t>Section 3.G.1</w:t>
                              </w:r>
                            </w:p>
                          </w:txbxContent>
                        </wps:txbx>
                        <wps:bodyPr rot="0" vert="horz" wrap="square" lIns="91440" tIns="45720" rIns="91440" bIns="45720" anchor="t" anchorCtr="0" upright="1">
                          <a:noAutofit/>
                        </wps:bodyPr>
                      </wps:wsp>
                      <wps:wsp>
                        <wps:cNvPr id="156539826" name="Line 184"/>
                        <wps:cNvCnPr>
                          <a:cxnSpLocks noChangeShapeType="1"/>
                        </wps:cNvCnPr>
                        <wps:spPr bwMode="auto">
                          <a:xfrm>
                            <a:off x="6189" y="13461"/>
                            <a:ext cx="0" cy="5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9704625" name="Line 185"/>
                        <wps:cNvCnPr>
                          <a:cxnSpLocks noChangeShapeType="1"/>
                        </wps:cNvCnPr>
                        <wps:spPr bwMode="auto">
                          <a:xfrm flipV="1">
                            <a:off x="4719" y="13675"/>
                            <a:ext cx="29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6456083" name="Line 186"/>
                        <wps:cNvCnPr>
                          <a:cxnSpLocks noChangeShapeType="1"/>
                        </wps:cNvCnPr>
                        <wps:spPr bwMode="auto">
                          <a:xfrm>
                            <a:off x="6189" y="13675"/>
                            <a:ext cx="0" cy="3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7700217" name="Line 187"/>
                        <wps:cNvCnPr>
                          <a:cxnSpLocks noChangeShapeType="1"/>
                        </wps:cNvCnPr>
                        <wps:spPr bwMode="auto">
                          <a:xfrm>
                            <a:off x="7714" y="13685"/>
                            <a:ext cx="0" cy="3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701368" name="Line 188"/>
                        <wps:cNvCnPr>
                          <a:cxnSpLocks noChangeShapeType="1"/>
                        </wps:cNvCnPr>
                        <wps:spPr bwMode="auto">
                          <a:xfrm>
                            <a:off x="4719" y="13677"/>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5301721" name="Line 189"/>
                        <wps:cNvCnPr>
                          <a:cxnSpLocks noChangeShapeType="1"/>
                        </wps:cNvCnPr>
                        <wps:spPr bwMode="auto">
                          <a:xfrm>
                            <a:off x="2934" y="11160"/>
                            <a:ext cx="0" cy="4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7462104" name="Line 190"/>
                        <wps:cNvCnPr>
                          <a:cxnSpLocks noChangeShapeType="1"/>
                        </wps:cNvCnPr>
                        <wps:spPr bwMode="auto">
                          <a:xfrm>
                            <a:off x="2934" y="7787"/>
                            <a:ext cx="0" cy="4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3027219" name="Text Box 191"/>
                        <wps:cNvSpPr txBox="1">
                          <a:spLocks noChangeArrowheads="1"/>
                        </wps:cNvSpPr>
                        <wps:spPr bwMode="auto">
                          <a:xfrm>
                            <a:off x="1230" y="1395"/>
                            <a:ext cx="858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59605E" w14:textId="77777777" w:rsidR="00E215B8" w:rsidRDefault="00E215B8">
                              <w:r>
                                <w:rPr>
                                  <w:b/>
                                </w:rPr>
                                <w:t>APPENDIX  2:  Process For Determining Attainment Class Using Association Values.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D52D65" id="Group 118" o:spid="_x0000_s1040" alt="APPENDIX  2:  Flow chart of Process For Determining Attainment Class Using Association Values." style="position:absolute;left:0;text-align:left;margin-left:7.2pt;margin-top:-14.4pt;width:491.9pt;height:9in;z-index:251657216" coordorigin="1230,1395" coordsize="9838,13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" o:allowincell="f">
                <v:shapetype id="_x0000_t109" coordsize="21600,21600" o:spt="109" path="m,l,21600r21600,l21600,xe">
                  <v:stroke joinstyle="miter"/>
                  <v:path gradientshapeok="t" o:connecttype="rect"/>
                </v:shapetype>
                <v:shape id="AutoShape 119" o:spid="_x0000_s1041" type="#_x0000_t109" style="position:absolute;left:2321;top:2214;width:7765;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">
                  <v:textbox>
                    <w:txbxContent>
                      <w:p w14:paraId="6BAA3704" w14:textId="77777777" w:rsidR="00E215B8" w:rsidRDefault="00E215B8">
                        <w:pPr>
                          <w:jc w:val="center"/>
                          <w:rPr>
                            <w:b/>
                          </w:rPr>
                        </w:pPr>
                        <w:r>
                          <w:rPr>
                            <w:b/>
                          </w:rPr>
                          <w:t xml:space="preserve">Is the sample appropriate for LDM </w:t>
                        </w:r>
                        <w:r>
                          <w:rPr>
                            <w:b/>
                            <w:i/>
                          </w:rPr>
                          <w:t>Section 3(A)</w:t>
                        </w:r>
                        <w:r>
                          <w:rPr>
                            <w:b/>
                          </w:rPr>
                          <w:t>?</w:t>
                        </w:r>
                      </w:p>
                      <w:p w14:paraId="7C0D7495" w14:textId="77777777" w:rsidR="00E215B8" w:rsidRDefault="00E215B8"/>
                    </w:txbxContent>
                  </v:textbox>
                </v:shape>
                <v:shapetype id="_x0000_t110" coordsize="21600,21600" o:spt="110" path="m10800,l,10800,10800,21600,21600,10800xe">
                  <v:stroke joinstyle="miter"/>
                  <v:path gradientshapeok="t" o:connecttype="rect" textboxrect="5400,5400,16200,16200"/>
                </v:shapetype>
                <v:shape id="AutoShape 120" o:spid="_x0000_s1042" type="#_x0000_t110" style="position:absolute;left:3999;top:2856;width:1274;height: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">
                  <v:textbox>
                    <w:txbxContent>
                      <w:p w14:paraId="536FAC66" w14:textId="77777777" w:rsidR="00E215B8" w:rsidRDefault="00E215B8">
                        <w:pPr>
                          <w:jc w:val="center"/>
                        </w:pPr>
                        <w:r>
                          <w:t>YES</w:t>
                        </w:r>
                      </w:p>
                    </w:txbxContent>
                  </v:textbox>
                </v:shape>
                <v:shape id="AutoShape 121" o:spid="_x0000_s1043" type="#_x0000_t110" style="position:absolute;left:7473;top:2856;width:1274;height: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">
                  <v:textbox>
                    <w:txbxContent>
                      <w:p w14:paraId="26EE56AA" w14:textId="77777777" w:rsidR="00E215B8" w:rsidRDefault="00E215B8">
                        <w:pPr>
                          <w:jc w:val="center"/>
                        </w:pPr>
                        <w:r>
                          <w:t>NO</w:t>
                        </w:r>
                      </w:p>
                    </w:txbxContent>
                  </v:textbox>
                </v:shape>
                <v:shapetype id="_x0000_t116" coordsize="21600,21600" o:spt="116" path="m3475,qx,10800,3475,21600l18125,21600qx21600,10800,18125,xe">
                  <v:stroke joinstyle="miter"/>
                  <v:path gradientshapeok="t" o:connecttype="rect" textboxrect="1018,3163,20582,18437"/>
                </v:shapetype>
                <v:shape id="AutoShape 122" o:spid="_x0000_s1044" type="#_x0000_t116" style="position:absolute;left:6597;top:4039;width:2949;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">
                  <v:textbox>
                    <w:txbxContent>
                      <w:p w14:paraId="1FEB5B6D" w14:textId="77777777" w:rsidR="00E215B8" w:rsidRDefault="00E215B8">
                        <w:r>
                          <w:rPr>
                            <w:sz w:val="18"/>
                          </w:rPr>
                          <w:t xml:space="preserve">BPJ </w:t>
                        </w:r>
                        <w:r>
                          <w:rPr>
                            <w:i/>
                            <w:sz w:val="18"/>
                          </w:rPr>
                          <w:t>Sections 3.G.2. &amp; 3.G.3</w:t>
                        </w:r>
                      </w:p>
                      <w:p w14:paraId="231F29FC" w14:textId="77777777" w:rsidR="00E215B8" w:rsidRDefault="00E215B8">
                        <w:pPr>
                          <w:jc w:val="center"/>
                        </w:pPr>
                      </w:p>
                    </w:txbxContent>
                  </v:textbox>
                </v:shape>
                <v:line id="Line 123" o:spid="_x0000_s1045" style="position:absolute;visibility:visible;mso-wrap-style:square" from="6203,2716" to="6203,3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"/>
                <v:line id="Line 124" o:spid="_x0000_s1046" style="position:absolute;visibility:visible;mso-wrap-style:square" from="5269,3294" to="7488,3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"/>
                <v:line id="Line 125" o:spid="_x0000_s1047" style="position:absolute;visibility:visible;mso-wrap-style:square" from="8109,3739" to="8109,4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">
                  <v:stroke endarrow="block"/>
                </v:line>
                <v:line id="Line 126" o:spid="_x0000_s1048" style="position:absolute;visibility:visible;mso-wrap-style:square" from="4639,3747" to="4639,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">
                  <v:stroke endarrow="block"/>
                </v:line>
                <v:shape id="AutoShape 127" o:spid="_x0000_s1049" type="#_x0000_t109" style="position:absolute;left:2277;top:4856;width:7765;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">
                  <v:textbox>
                    <w:txbxContent>
                      <w:p w14:paraId="62A06824" w14:textId="77777777" w:rsidR="00E215B8" w:rsidRDefault="00E215B8">
                        <w:pPr>
                          <w:jc w:val="center"/>
                          <w:rPr>
                            <w:b/>
                          </w:rPr>
                        </w:pPr>
                        <w:r>
                          <w:rPr>
                            <w:b/>
                          </w:rPr>
                          <w:t>Is the sample Class C or better?</w:t>
                        </w:r>
                      </w:p>
                    </w:txbxContent>
                  </v:textbox>
                </v:shape>
                <v:shape id="AutoShape 128" o:spid="_x0000_s1050" type="#_x0000_t110" style="position:absolute;left:4612;top:5717;width:3186;height: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">
                  <v:textbox>
                    <w:txbxContent>
                      <w:p w14:paraId="4E0FB078" w14:textId="77777777" w:rsidR="00E215B8" w:rsidRDefault="00E215B8">
                        <w:pPr>
                          <w:jc w:val="center"/>
                        </w:pPr>
                        <w:r>
                          <w:t xml:space="preserve">0.6 &gt; </w:t>
                        </w:r>
                        <w:proofErr w:type="spellStart"/>
                        <w:r>
                          <w:t>pABC</w:t>
                        </w:r>
                        <w:proofErr w:type="spellEnd"/>
                        <w:r>
                          <w:t xml:space="preserve"> </w:t>
                        </w:r>
                        <w:r>
                          <w:sym w:font="Symbol" w:char="F0B3"/>
                        </w:r>
                        <w:r>
                          <w:t xml:space="preserve"> 0.4</w:t>
                        </w:r>
                      </w:p>
                      <w:p w14:paraId="4AF1B7A5" w14:textId="77777777" w:rsidR="00E215B8" w:rsidRDefault="00E215B8">
                        <w:pPr>
                          <w:jc w:val="center"/>
                        </w:pPr>
                      </w:p>
                    </w:txbxContent>
                  </v:textbox>
                </v:shape>
                <v:shape id="AutoShape 129" o:spid="_x0000_s1051" type="#_x0000_t110" style="position:absolute;left:7882;top:5717;width:3186;height: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">
                  <v:textbox>
                    <w:txbxContent>
                      <w:p w14:paraId="5AECEC73" w14:textId="77777777" w:rsidR="00E215B8" w:rsidRDefault="00E215B8">
                        <w:pPr>
                          <w:jc w:val="center"/>
                        </w:pPr>
                        <w:proofErr w:type="spellStart"/>
                        <w:r>
                          <w:t>pABC</w:t>
                        </w:r>
                        <w:proofErr w:type="spellEnd"/>
                        <w:r>
                          <w:t xml:space="preserve"> &lt; 0.4</w:t>
                        </w:r>
                      </w:p>
                    </w:txbxContent>
                  </v:textbox>
                </v:shape>
                <v:shape id="AutoShape 130" o:spid="_x0000_s1052" type="#_x0000_t110" style="position:absolute;left:1343;top:5717;width:3186;height: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">
                  <v:textbox>
                    <w:txbxContent>
                      <w:p w14:paraId="619C8D5D" w14:textId="77777777" w:rsidR="00E215B8" w:rsidRDefault="00E215B8">
                        <w:pPr>
                          <w:jc w:val="center"/>
                        </w:pPr>
                        <w:proofErr w:type="spellStart"/>
                        <w:r>
                          <w:t>pABC</w:t>
                        </w:r>
                        <w:proofErr w:type="spellEnd"/>
                        <w:r>
                          <w:t xml:space="preserve"> </w:t>
                        </w:r>
                        <w:r>
                          <w:sym w:font="Symbol" w:char="F0B3"/>
                        </w:r>
                        <w:r>
                          <w:t xml:space="preserve"> 0.6</w:t>
                        </w:r>
                      </w:p>
                    </w:txbxContent>
                  </v:textbox>
                </v:shape>
                <v:shape id="AutoShape 131" o:spid="_x0000_s1053" type="#_x0000_t116" style="position:absolute;left:3992;top:7199;width:1402;height: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">
                  <v:textbox>
                    <w:txbxContent>
                      <w:p w14:paraId="7B4827D1" w14:textId="77777777" w:rsidR="00E215B8" w:rsidRDefault="00E215B8">
                        <w:pPr>
                          <w:pStyle w:val="BodyText"/>
                          <w:jc w:val="left"/>
                          <w:rPr>
                            <w:i w:val="0"/>
                            <w:sz w:val="20"/>
                          </w:rPr>
                        </w:pPr>
                        <w:r>
                          <w:rPr>
                            <w:sz w:val="20"/>
                          </w:rPr>
                          <w:t xml:space="preserve"> </w:t>
                        </w:r>
                        <w:r>
                          <w:rPr>
                            <w:i w:val="0"/>
                            <w:sz w:val="20"/>
                          </w:rPr>
                          <w:t>At least C</w:t>
                        </w:r>
                      </w:p>
                      <w:p w14:paraId="1A2C6C32" w14:textId="77777777" w:rsidR="00E215B8" w:rsidRDefault="00E215B8">
                        <w:pPr>
                          <w:pStyle w:val="BodyText"/>
                          <w:jc w:val="left"/>
                        </w:pPr>
                        <w:r>
                          <w:rPr>
                            <w:sz w:val="16"/>
                          </w:rPr>
                          <w:t xml:space="preserve">Section </w:t>
                        </w:r>
                        <w:r>
                          <w:rPr>
                            <w:sz w:val="20"/>
                          </w:rPr>
                          <w:t>3.G.1</w:t>
                        </w:r>
                      </w:p>
                    </w:txbxContent>
                  </v:textbox>
                </v:shape>
                <v:shape id="AutoShape 132" o:spid="_x0000_s1054" type="#_x0000_t116" style="position:absolute;left:8758;top:7184;width:1401;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">
                  <v:textbox>
                    <w:txbxContent>
                      <w:p w14:paraId="5D731897" w14:textId="77777777" w:rsidR="00E215B8" w:rsidRDefault="00E215B8">
                        <w:pPr>
                          <w:jc w:val="center"/>
                        </w:pPr>
                        <w:r>
                          <w:t>NA</w:t>
                        </w:r>
                      </w:p>
                    </w:txbxContent>
                  </v:textbox>
                </v:shape>
                <v:line id="Line 133" o:spid="_x0000_s1055" style="position:absolute;visibility:visible;mso-wrap-style:square" from="2948,5571" to="9458,5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"/>
                <v:line id="Line 134" o:spid="_x0000_s1056" style="position:absolute;visibility:visible;mso-wrap-style:square" from="9472,6696" to="9472,7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">
                  <v:stroke endarrow="block"/>
                </v:line>
                <v:line id="Line 135" o:spid="_x0000_s1057" style="position:absolute;flip:y;visibility:visible;mso-wrap-style:square" from="2934,5571" to="2934,5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"/>
                <v:line id="Line 136" o:spid="_x0000_s1058" style="position:absolute;flip:y;visibility:visible;mso-wrap-style:square" from="9456,5581" to="9456,5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"/>
                <v:line id="Line 137" o:spid="_x0000_s1059" style="position:absolute;flip:y;visibility:visible;mso-wrap-style:square" from="6213,5333" to="6213,5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"/>
                <v:shape id="AutoShape 138" o:spid="_x0000_s1060" type="#_x0000_t116" style="position:absolute;left:2218;top:7199;width:1402;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">
                  <v:textbox>
                    <w:txbxContent>
                      <w:p w14:paraId="026167AF" w14:textId="77777777" w:rsidR="00E215B8" w:rsidRDefault="00E215B8">
                        <w:pPr>
                          <w:jc w:val="center"/>
                        </w:pPr>
                        <w:r>
                          <w:t>At least C</w:t>
                        </w:r>
                      </w:p>
                    </w:txbxContent>
                  </v:textbox>
                </v:shape>
                <v:line id="Line 139" o:spid="_x0000_s1061" style="position:absolute;visibility:visible;mso-wrap-style:square" from="2933,6696" to="2933,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">
                  <v:stroke endarrow="block"/>
                </v:line>
                <v:shape id="AutoShape 140" o:spid="_x0000_s1062" type="#_x0000_t116" style="position:absolute;left:7003;top:7210;width:1402;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">
                  <v:textbox>
                    <w:txbxContent>
                      <w:p w14:paraId="608C5983" w14:textId="77777777" w:rsidR="00E215B8" w:rsidRDefault="00E215B8">
                        <w:pPr>
                          <w:jc w:val="center"/>
                        </w:pPr>
                        <w:r>
                          <w:t>NA</w:t>
                        </w:r>
                      </w:p>
                      <w:p w14:paraId="0352DE7B" w14:textId="77777777" w:rsidR="00E215B8" w:rsidRDefault="00E215B8">
                        <w:pPr>
                          <w:pStyle w:val="Heading1"/>
                          <w:rPr>
                            <w:sz w:val="20"/>
                          </w:rPr>
                        </w:pPr>
                        <w:r>
                          <w:t xml:space="preserve">Section </w:t>
                        </w:r>
                        <w:r>
                          <w:rPr>
                            <w:i w:val="0"/>
                          </w:rPr>
                          <w:t>3</w:t>
                        </w:r>
                        <w:r>
                          <w:t>.G.1</w:t>
                        </w:r>
                      </w:p>
                    </w:txbxContent>
                  </v:textbox>
                </v:shape>
                <v:shape id="AutoShape 141" o:spid="_x0000_s1063" type="#_x0000_t116" style="position:absolute;left:5430;top:7203;width:1537;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">
                  <v:textbox>
                    <w:txbxContent>
                      <w:p w14:paraId="29BADBEA" w14:textId="77777777" w:rsidR="00E215B8" w:rsidRDefault="00E215B8">
                        <w:pPr>
                          <w:jc w:val="center"/>
                        </w:pPr>
                        <w:r>
                          <w:t>Indeterminate</w:t>
                        </w:r>
                      </w:p>
                      <w:p w14:paraId="00936D57" w14:textId="77777777" w:rsidR="00E215B8" w:rsidRDefault="00E215B8">
                        <w:pPr>
                          <w:pStyle w:val="Heading1"/>
                        </w:pPr>
                        <w:r>
                          <w:t>Section 3.G.1</w:t>
                        </w:r>
                      </w:p>
                    </w:txbxContent>
                  </v:textbox>
                </v:shape>
                <v:line id="Line 142" o:spid="_x0000_s1064" style="position:absolute;visibility:visible;mso-wrap-style:square" from="6203,6673" to="6203,7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"/>
                <v:line id="Line 143" o:spid="_x0000_s1065" style="position:absolute;flip:y;visibility:visible;mso-wrap-style:square" from="4734,6887" to="7731,6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"/>
                <v:line id="Line 144" o:spid="_x0000_s1066" style="position:absolute;visibility:visible;mso-wrap-style:square" from="6203,6887" to="6203,7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">
                  <v:stroke endarrow="block"/>
                </v:line>
                <v:line id="Line 145" o:spid="_x0000_s1067" style="position:absolute;visibility:visible;mso-wrap-style:square" from="7728,6897" to="7728,7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">
                  <v:stroke endarrow="block"/>
                </v:line>
                <v:line id="Line 146" o:spid="_x0000_s1068" style="position:absolute;visibility:visible;mso-wrap-style:square" from="4734,6889" to="4734,7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">
                  <v:stroke endarrow="block"/>
                </v:line>
                <v:line id="Line 147" o:spid="_x0000_s1069" style="position:absolute;visibility:visible;mso-wrap-style:square" from="4724,7964" to="4724,8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">
                  <v:stroke endarrow="block"/>
                </v:line>
                <v:shape id="AutoShape 148" o:spid="_x0000_s1070" type="#_x0000_t109" style="position:absolute;left:2270;top:8264;width:7766;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">
                  <v:textbox>
                    <w:txbxContent>
                      <w:p w14:paraId="7DE8013F" w14:textId="77777777" w:rsidR="00E215B8" w:rsidRDefault="00E215B8">
                        <w:pPr>
                          <w:jc w:val="center"/>
                          <w:rPr>
                            <w:b/>
                          </w:rPr>
                        </w:pPr>
                        <w:r>
                          <w:rPr>
                            <w:b/>
                          </w:rPr>
                          <w:t>Is the sample Class B or better?</w:t>
                        </w:r>
                      </w:p>
                    </w:txbxContent>
                  </v:textbox>
                </v:shape>
                <v:shape id="AutoShape 149" o:spid="_x0000_s1071" type="#_x0000_t110" style="position:absolute;left:4605;top:9126;width:3186;height: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">
                  <v:textbox>
                    <w:txbxContent>
                      <w:p w14:paraId="788FD5F1" w14:textId="77777777" w:rsidR="00E215B8" w:rsidRDefault="00E215B8">
                        <w:pPr>
                          <w:jc w:val="center"/>
                        </w:pPr>
                        <w:r>
                          <w:t xml:space="preserve">0.6 &gt; </w:t>
                        </w:r>
                        <w:proofErr w:type="spellStart"/>
                        <w:r>
                          <w:t>pAB</w:t>
                        </w:r>
                        <w:proofErr w:type="spellEnd"/>
                        <w:r>
                          <w:t xml:space="preserve"> </w:t>
                        </w:r>
                        <w:r>
                          <w:sym w:font="Symbol" w:char="F0B3"/>
                        </w:r>
                        <w:r>
                          <w:t xml:space="preserve"> 0.4</w:t>
                        </w:r>
                      </w:p>
                      <w:p w14:paraId="410F6B7F" w14:textId="77777777" w:rsidR="00E215B8" w:rsidRDefault="00E215B8">
                        <w:pPr>
                          <w:jc w:val="center"/>
                        </w:pPr>
                      </w:p>
                    </w:txbxContent>
                  </v:textbox>
                </v:shape>
                <v:shape id="AutoShape 150" o:spid="_x0000_s1072" type="#_x0000_t110" style="position:absolute;left:7875;top:9126;width:3186;height: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">
                  <v:textbox>
                    <w:txbxContent>
                      <w:p w14:paraId="7DB7E287" w14:textId="77777777" w:rsidR="00E215B8" w:rsidRDefault="00E215B8">
                        <w:pPr>
                          <w:jc w:val="center"/>
                        </w:pPr>
                        <w:proofErr w:type="spellStart"/>
                        <w:r>
                          <w:t>pAB</w:t>
                        </w:r>
                        <w:proofErr w:type="spellEnd"/>
                        <w:r>
                          <w:t xml:space="preserve"> &lt; 0.4</w:t>
                        </w:r>
                      </w:p>
                    </w:txbxContent>
                  </v:textbox>
                </v:shape>
                <v:shape id="AutoShape 151" o:spid="_x0000_s1073" type="#_x0000_t110" style="position:absolute;left:1336;top:9126;width:3186;height: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">
                  <v:textbox>
                    <w:txbxContent>
                      <w:p w14:paraId="0DEC18E0" w14:textId="77777777" w:rsidR="00E215B8" w:rsidRDefault="00E215B8">
                        <w:pPr>
                          <w:jc w:val="center"/>
                        </w:pPr>
                        <w:proofErr w:type="spellStart"/>
                        <w:r>
                          <w:t>pAB</w:t>
                        </w:r>
                        <w:proofErr w:type="spellEnd"/>
                        <w:r>
                          <w:t xml:space="preserve"> </w:t>
                        </w:r>
                        <w:r>
                          <w:sym w:font="Symbol" w:char="F0B3"/>
                        </w:r>
                        <w:r>
                          <w:t xml:space="preserve"> 0.6</w:t>
                        </w:r>
                      </w:p>
                    </w:txbxContent>
                  </v:textbox>
                </v:shape>
                <v:shape id="AutoShape 152" o:spid="_x0000_s1074" type="#_x0000_t116" style="position:absolute;left:4015;top:10607;width:1401;height: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">
                  <v:textbox>
                    <w:txbxContent>
                      <w:p w14:paraId="3CD5E864" w14:textId="77777777" w:rsidR="00E215B8" w:rsidRDefault="00E215B8">
                        <w:pPr>
                          <w:jc w:val="center"/>
                        </w:pPr>
                        <w:r>
                          <w:t>At least B</w:t>
                        </w:r>
                      </w:p>
                      <w:p w14:paraId="754108CF" w14:textId="77777777" w:rsidR="00E215B8" w:rsidRDefault="00E215B8">
                        <w:pPr>
                          <w:jc w:val="center"/>
                        </w:pPr>
                        <w:r>
                          <w:rPr>
                            <w:i/>
                            <w:sz w:val="18"/>
                          </w:rPr>
                          <w:t>Section 3.G.1</w:t>
                        </w:r>
                      </w:p>
                    </w:txbxContent>
                  </v:textbox>
                </v:shape>
                <v:shape id="AutoShape 153" o:spid="_x0000_s1075" type="#_x0000_t116" style="position:absolute;left:8751;top:10592;width:1401;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">
                  <v:textbox>
                    <w:txbxContent>
                      <w:p w14:paraId="74DC1B58" w14:textId="77777777" w:rsidR="00E215B8" w:rsidRDefault="00E215B8">
                        <w:pPr>
                          <w:jc w:val="center"/>
                        </w:pPr>
                        <w:r>
                          <w:t>C</w:t>
                        </w:r>
                      </w:p>
                    </w:txbxContent>
                  </v:textbox>
                </v:shape>
                <v:line id="Line 154" o:spid="_x0000_s1076" style="position:absolute;visibility:visible;mso-wrap-style:square" from="2941,8980" to="9452,8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"/>
                <v:line id="Line 155" o:spid="_x0000_s1077" style="position:absolute;visibility:visible;mso-wrap-style:square" from="9465,10104" to="9465,10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">
                  <v:stroke endarrow="block"/>
                </v:line>
                <v:line id="Line 156" o:spid="_x0000_s1078" style="position:absolute;flip:y;visibility:visible;mso-wrap-style:square" from="2927,8980" to="2927,9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"/>
                <v:line id="Line 157" o:spid="_x0000_s1079" style="position:absolute;flip:y;visibility:visible;mso-wrap-style:square" from="9449,8989" to="9449,9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"/>
                <v:line id="Line 158" o:spid="_x0000_s1080" style="position:absolute;flip:y;visibility:visible;mso-wrap-style:square" from="6206,8741" to="6206,9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"/>
                <v:shape id="AutoShape 159" o:spid="_x0000_s1081" type="#_x0000_t116" style="position:absolute;left:2197;top:10592;width:1401;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">
                  <v:textbox>
                    <w:txbxContent>
                      <w:p w14:paraId="124FC606" w14:textId="77777777" w:rsidR="00E215B8" w:rsidRDefault="00E215B8">
                        <w:pPr>
                          <w:jc w:val="center"/>
                        </w:pPr>
                        <w:r>
                          <w:t>At least B</w:t>
                        </w:r>
                      </w:p>
                    </w:txbxContent>
                  </v:textbox>
                </v:shape>
                <v:line id="Line 160" o:spid="_x0000_s1082" style="position:absolute;visibility:visible;mso-wrap-style:square" from="2926,10104" to="2926,10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">
                  <v:stroke endarrow="block"/>
                </v:line>
                <v:shape id="AutoShape 161" o:spid="_x0000_s1083" type="#_x0000_t116" style="position:absolute;left:7026;top:10618;width:140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">
                  <v:textbox>
                    <w:txbxContent>
                      <w:p w14:paraId="2F8A9EA7" w14:textId="77777777" w:rsidR="00E215B8" w:rsidRDefault="00E215B8">
                        <w:pPr>
                          <w:jc w:val="center"/>
                        </w:pPr>
                        <w:r>
                          <w:t>C</w:t>
                        </w:r>
                      </w:p>
                      <w:p w14:paraId="73F52A68" w14:textId="77777777" w:rsidR="00E215B8" w:rsidRDefault="00E215B8">
                        <w:pPr>
                          <w:pStyle w:val="Heading1"/>
                          <w:rPr>
                            <w:sz w:val="20"/>
                          </w:rPr>
                        </w:pPr>
                        <w:r>
                          <w:t xml:space="preserve">Section </w:t>
                        </w:r>
                        <w:r>
                          <w:rPr>
                            <w:i w:val="0"/>
                          </w:rPr>
                          <w:t>3</w:t>
                        </w:r>
                        <w:r>
                          <w:t>.G.1</w:t>
                        </w:r>
                      </w:p>
                    </w:txbxContent>
                  </v:textbox>
                </v:shape>
                <v:shape id="AutoShape 162" o:spid="_x0000_s1084" type="#_x0000_t116" style="position:absolute;left:5452;top:10611;width:1538;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">
                  <v:textbox>
                    <w:txbxContent>
                      <w:p w14:paraId="64F94007" w14:textId="77777777" w:rsidR="00E215B8" w:rsidRDefault="00E215B8">
                        <w:pPr>
                          <w:jc w:val="center"/>
                        </w:pPr>
                        <w:r>
                          <w:t>Indeterminate</w:t>
                        </w:r>
                      </w:p>
                      <w:p w14:paraId="491A4973" w14:textId="77777777" w:rsidR="00E215B8" w:rsidRDefault="00E215B8">
                        <w:pPr>
                          <w:pStyle w:val="Heading1"/>
                        </w:pPr>
                        <w:r>
                          <w:t>Section 3.G.1</w:t>
                        </w:r>
                      </w:p>
                    </w:txbxContent>
                  </v:textbox>
                </v:shape>
                <v:line id="Line 163" o:spid="_x0000_s1085" style="position:absolute;visibility:visible;mso-wrap-style:square" from="6197,10081" to="6197,10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"/>
                <v:line id="Line 164" o:spid="_x0000_s1086" style="position:absolute;flip:y;visibility:visible;mso-wrap-style:square" from="4727,10295" to="7724,10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"/>
                <v:line id="Line 165" o:spid="_x0000_s1087" style="position:absolute;visibility:visible;mso-wrap-style:square" from="6197,10295" to="6197,10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">
                  <v:stroke endarrow="block"/>
                </v:line>
                <v:line id="Line 166" o:spid="_x0000_s1088" style="position:absolute;visibility:visible;mso-wrap-style:square" from="7721,10305" to="7721,10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">
                  <v:stroke endarrow="block"/>
                </v:line>
                <v:line id="Line 167" o:spid="_x0000_s1089" style="position:absolute;visibility:visible;mso-wrap-style:square" from="4727,10297" to="4727,10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">
                  <v:stroke endarrow="block"/>
                </v:line>
                <v:line id="Line 168" o:spid="_x0000_s1090" style="position:absolute;visibility:visible;mso-wrap-style:square" from="4732,11372" to="4732,11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">
                  <v:stroke endarrow="block"/>
                </v:line>
                <v:shape id="AutoShape 169" o:spid="_x0000_s1091" type="#_x0000_t109" style="position:absolute;left:2262;top:11644;width:7766;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">
                  <v:textbox>
                    <w:txbxContent>
                      <w:p w14:paraId="5ABBE42C" w14:textId="77777777" w:rsidR="00E215B8" w:rsidRDefault="00E215B8">
                        <w:pPr>
                          <w:jc w:val="center"/>
                          <w:rPr>
                            <w:b/>
                          </w:rPr>
                        </w:pPr>
                        <w:r>
                          <w:rPr>
                            <w:b/>
                          </w:rPr>
                          <w:t>Is the sample Class A?</w:t>
                        </w:r>
                      </w:p>
                    </w:txbxContent>
                  </v:textbox>
                </v:shape>
                <v:shape id="AutoShape 170" o:spid="_x0000_s1092" type="#_x0000_t110" style="position:absolute;left:4598;top:12505;width:3186;height: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">
                  <v:textbox>
                    <w:txbxContent>
                      <w:p w14:paraId="0A8C3406" w14:textId="77777777" w:rsidR="00E215B8" w:rsidRDefault="00E215B8">
                        <w:pPr>
                          <w:jc w:val="center"/>
                        </w:pPr>
                        <w:r>
                          <w:t xml:space="preserve">0.6 &gt; </w:t>
                        </w:r>
                        <w:proofErr w:type="spellStart"/>
                        <w:r>
                          <w:t>pA</w:t>
                        </w:r>
                        <w:proofErr w:type="spellEnd"/>
                        <w:r>
                          <w:t xml:space="preserve"> </w:t>
                        </w:r>
                        <w:r>
                          <w:sym w:font="Symbol" w:char="F0B3"/>
                        </w:r>
                        <w:r>
                          <w:t xml:space="preserve"> 0.4</w:t>
                        </w:r>
                      </w:p>
                      <w:p w14:paraId="3FB48021" w14:textId="77777777" w:rsidR="00E215B8" w:rsidRDefault="00E215B8">
                        <w:pPr>
                          <w:jc w:val="center"/>
                        </w:pPr>
                      </w:p>
                    </w:txbxContent>
                  </v:textbox>
                </v:shape>
                <v:shape id="AutoShape 171" o:spid="_x0000_s1093" type="#_x0000_t110" style="position:absolute;left:7867;top:12505;width:3186;height: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">
                  <v:textbox>
                    <w:txbxContent>
                      <w:p w14:paraId="5EC1FF51" w14:textId="77777777" w:rsidR="00E215B8" w:rsidRDefault="00E215B8">
                        <w:pPr>
                          <w:jc w:val="center"/>
                        </w:pPr>
                        <w:proofErr w:type="spellStart"/>
                        <w:r>
                          <w:t>pA</w:t>
                        </w:r>
                        <w:proofErr w:type="spellEnd"/>
                        <w:r>
                          <w:t xml:space="preserve"> &lt; 0.4</w:t>
                        </w:r>
                      </w:p>
                    </w:txbxContent>
                  </v:textbox>
                </v:shape>
                <v:shape id="AutoShape 172" o:spid="_x0000_s1094" type="#_x0000_t110" style="position:absolute;left:1328;top:12505;width:3186;height: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">
                  <v:textbox>
                    <w:txbxContent>
                      <w:p w14:paraId="6BA64043" w14:textId="77777777" w:rsidR="00E215B8" w:rsidRDefault="00E215B8">
                        <w:pPr>
                          <w:jc w:val="center"/>
                        </w:pPr>
                        <w:proofErr w:type="spellStart"/>
                        <w:r>
                          <w:t>pA</w:t>
                        </w:r>
                        <w:proofErr w:type="spellEnd"/>
                        <w:r>
                          <w:t xml:space="preserve"> </w:t>
                        </w:r>
                        <w:r>
                          <w:sym w:font="Symbol" w:char="F0B3"/>
                        </w:r>
                        <w:r>
                          <w:t xml:space="preserve"> 0.6</w:t>
                        </w:r>
                      </w:p>
                    </w:txbxContent>
                  </v:textbox>
                </v:shape>
                <v:shape id="AutoShape 173" o:spid="_x0000_s1095" type="#_x0000_t116" style="position:absolute;left:3992;top:13987;width:1402;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">
                  <v:textbox>
                    <w:txbxContent>
                      <w:p w14:paraId="0E040C18" w14:textId="77777777" w:rsidR="00E215B8" w:rsidRDefault="00E215B8">
                        <w:pPr>
                          <w:jc w:val="center"/>
                        </w:pPr>
                        <w:r>
                          <w:t>A</w:t>
                        </w:r>
                      </w:p>
                      <w:p w14:paraId="4C50B72E" w14:textId="77777777" w:rsidR="00E215B8" w:rsidRDefault="00E215B8">
                        <w:pPr>
                          <w:jc w:val="center"/>
                        </w:pPr>
                        <w:r>
                          <w:rPr>
                            <w:i/>
                            <w:sz w:val="18"/>
                          </w:rPr>
                          <w:t>Section 3.G.1</w:t>
                        </w:r>
                      </w:p>
                    </w:txbxContent>
                  </v:textbox>
                </v:shape>
                <v:shape id="AutoShape 174" o:spid="_x0000_s1096" type="#_x0000_t116" style="position:absolute;left:8743;top:13972;width:1402;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">
                  <v:textbox>
                    <w:txbxContent>
                      <w:p w14:paraId="565CFFF4" w14:textId="77777777" w:rsidR="00E215B8" w:rsidRDefault="00E215B8">
                        <w:pPr>
                          <w:jc w:val="center"/>
                        </w:pPr>
                        <w:r>
                          <w:t>B</w:t>
                        </w:r>
                      </w:p>
                    </w:txbxContent>
                  </v:textbox>
                </v:shape>
                <v:line id="Line 175" o:spid="_x0000_s1097" style="position:absolute;visibility:visible;mso-wrap-style:square" from="2934,12359" to="9444,12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"/>
                <v:line id="Line 176" o:spid="_x0000_s1098" style="position:absolute;visibility:visible;mso-wrap-style:square" from="9457,13483" to="9457,13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">
                  <v:stroke endarrow="block"/>
                </v:line>
                <v:line id="Line 177" o:spid="_x0000_s1099" style="position:absolute;flip:y;visibility:visible;mso-wrap-style:square" from="2919,12359" to="2919,12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"/>
                <v:line id="Line 178" o:spid="_x0000_s1100" style="position:absolute;flip:y;visibility:visible;mso-wrap-style:square" from="9441,12369" to="9441,1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"/>
                <v:line id="Line 179" o:spid="_x0000_s1101" style="position:absolute;flip:y;visibility:visible;mso-wrap-style:square" from="6198,12121" to="6198,1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"/>
                <v:shape id="AutoShape 180" o:spid="_x0000_s1102" type="#_x0000_t116" style="position:absolute;left:2204;top:13987;width:1401;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">
                  <v:textbox>
                    <w:txbxContent>
                      <w:p w14:paraId="62FEE2B1" w14:textId="77777777" w:rsidR="00E215B8" w:rsidRDefault="00E215B8">
                        <w:pPr>
                          <w:jc w:val="center"/>
                        </w:pPr>
                        <w:r>
                          <w:t>A</w:t>
                        </w:r>
                      </w:p>
                    </w:txbxContent>
                  </v:textbox>
                </v:shape>
                <v:line id="Line 181" o:spid="_x0000_s1103" style="position:absolute;visibility:visible;mso-wrap-style:square" from="2918,13483" to="2918,13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">
                  <v:stroke endarrow="block"/>
                </v:line>
                <v:shape id="AutoShape 182" o:spid="_x0000_s1104" type="#_x0000_t116" style="position:absolute;left:7003;top:13998;width:1402;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">
                  <v:textbox>
                    <w:txbxContent>
                      <w:p w14:paraId="50769D78" w14:textId="77777777" w:rsidR="00E215B8" w:rsidRDefault="00E215B8">
                        <w:pPr>
                          <w:jc w:val="center"/>
                        </w:pPr>
                        <w:r>
                          <w:t>B</w:t>
                        </w:r>
                      </w:p>
                      <w:p w14:paraId="7183F762" w14:textId="77777777" w:rsidR="00E215B8" w:rsidRDefault="00E215B8">
                        <w:pPr>
                          <w:pStyle w:val="Heading1"/>
                          <w:rPr>
                            <w:sz w:val="20"/>
                          </w:rPr>
                        </w:pPr>
                        <w:r>
                          <w:t xml:space="preserve">Section </w:t>
                        </w:r>
                        <w:r>
                          <w:rPr>
                            <w:i w:val="0"/>
                          </w:rPr>
                          <w:t>3</w:t>
                        </w:r>
                        <w:r>
                          <w:t>.G.1</w:t>
                        </w:r>
                      </w:p>
                    </w:txbxContent>
                  </v:textbox>
                </v:shape>
                <v:shape id="AutoShape 183" o:spid="_x0000_s1105" type="#_x0000_t116" style="position:absolute;left:5430;top:13991;width:1537;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">
                  <v:textbox>
                    <w:txbxContent>
                      <w:p w14:paraId="06B04389" w14:textId="77777777" w:rsidR="00E215B8" w:rsidRDefault="00E215B8">
                        <w:pPr>
                          <w:jc w:val="center"/>
                        </w:pPr>
                        <w:r>
                          <w:t>Indeterminate</w:t>
                        </w:r>
                      </w:p>
                      <w:p w14:paraId="331BA13B" w14:textId="77777777" w:rsidR="00E215B8" w:rsidRDefault="00E215B8">
                        <w:pPr>
                          <w:pStyle w:val="Heading1"/>
                        </w:pPr>
                        <w:r>
                          <w:t>Section 3.G.1</w:t>
                        </w:r>
                      </w:p>
                    </w:txbxContent>
                  </v:textbox>
                </v:shape>
                <v:line id="Line 184" o:spid="_x0000_s1106" style="position:absolute;visibility:visible;mso-wrap-style:square" from="6189,13461" to="6189,13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"/>
                <v:line id="Line 185" o:spid="_x0000_s1107" style="position:absolute;flip:y;visibility:visible;mso-wrap-style:square" from="4719,13675" to="7717,13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"/>
                <v:line id="Line 186" o:spid="_x0000_s1108" style="position:absolute;visibility:visible;mso-wrap-style:square" from="6189,13675" to="6189,1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">
                  <v:stroke endarrow="block"/>
                </v:line>
                <v:line id="Line 187" o:spid="_x0000_s1109" style="position:absolute;visibility:visible;mso-wrap-style:square" from="7714,13685" to="7714,13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">
                  <v:stroke endarrow="block"/>
                </v:line>
                <v:line id="Line 188" o:spid="_x0000_s1110" style="position:absolute;visibility:visible;mso-wrap-style:square" from="4719,13677" to="4719,13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">
                  <v:stroke endarrow="block"/>
                </v:line>
                <v:line id="Line 189" o:spid="_x0000_s1111" style="position:absolute;visibility:visible;mso-wrap-style:square" from="2934,11160" to="2934,11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">
                  <v:stroke endarrow="block"/>
                </v:line>
                <v:line id="Line 190" o:spid="_x0000_s1112" style="position:absolute;visibility:visible;mso-wrap-style:square" from="2934,7787" to="2934,8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">
                  <v:stroke endarrow="block"/>
                </v:line>
                <v:shape id="Text Box 191" o:spid="_x0000_s1113" type="#_x0000_t202" style="position:absolute;left:1230;top:1395;width:858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" stroked="f">
                  <v:textbox>
                    <w:txbxContent>
                      <w:p w14:paraId="1B59605E" w14:textId="77777777" w:rsidR="00E215B8" w:rsidRDefault="00E215B8">
                        <w:r>
                          <w:rPr>
                            <w:b/>
                          </w:rPr>
                          <w:t>APPENDIX  2:  Process For Determining Attainment Class Using Association Values.</w:t>
                        </w:r>
                      </w:p>
                    </w:txbxContent>
                  </v:textbox>
                </v:shape>
              </v:group>
            </w:pict>
          </mc:Fallback>
        </mc:AlternateContent>
      </w:r>
      <w:r>
        <w:rPr>
          <w:sz w:val="22"/>
        </w:rPr>
        <w:br w:type="page"/>
      </w:r>
    </w:p>
    <w:p w14:paraId="0FC6743A" w14:textId="77777777" w:rsidR="00E215B8" w:rsidRDefault="00E215B8">
      <w:pPr>
        <w:ind w:left="2856" w:firstLine="14"/>
        <w:outlineLvl w:val="0"/>
        <w:rPr>
          <w:sz w:val="22"/>
        </w:rPr>
      </w:pPr>
    </w:p>
    <w:p w14:paraId="4B657BBC" w14:textId="77777777" w:rsidR="00E215B8" w:rsidRDefault="00E215B8">
      <w:pPr>
        <w:ind w:left="2856" w:firstLine="14"/>
        <w:outlineLvl w:val="0"/>
        <w:rPr>
          <w:sz w:val="22"/>
        </w:rPr>
      </w:pPr>
    </w:p>
    <w:p w14:paraId="0F48AAA6" w14:textId="77777777" w:rsidR="00E215B8" w:rsidRDefault="00E215B8">
      <w:pPr>
        <w:ind w:left="2856" w:firstLine="14"/>
        <w:outlineLvl w:val="0"/>
        <w:rPr>
          <w:sz w:val="22"/>
        </w:rPr>
      </w:pPr>
    </w:p>
    <w:p w14:paraId="71C7637D" w14:textId="77777777" w:rsidR="00E215B8" w:rsidRDefault="00E215B8">
      <w:pPr>
        <w:ind w:left="2160" w:firstLine="14"/>
        <w:outlineLvl w:val="0"/>
        <w:rPr>
          <w:sz w:val="24"/>
        </w:rPr>
      </w:pPr>
      <w:r>
        <w:rPr>
          <w:sz w:val="22"/>
        </w:rPr>
        <w:t xml:space="preserve">AUTHORITY: </w:t>
      </w:r>
      <w:r>
        <w:rPr>
          <w:sz w:val="24"/>
        </w:rPr>
        <w:t>Title 38 Article 4-A Water Classification Program  §464.5</w:t>
      </w:r>
    </w:p>
    <w:p w14:paraId="0940B3AA" w14:textId="77777777" w:rsidR="00E215B8" w:rsidRDefault="00E215B8">
      <w:pPr>
        <w:ind w:left="2160"/>
        <w:rPr>
          <w:sz w:val="22"/>
        </w:rPr>
      </w:pPr>
    </w:p>
    <w:p w14:paraId="123940F9" w14:textId="77777777" w:rsidR="00E215B8" w:rsidRDefault="00E215B8">
      <w:pPr>
        <w:ind w:left="2160"/>
        <w:outlineLvl w:val="0"/>
        <w:rPr>
          <w:sz w:val="22"/>
        </w:rPr>
      </w:pPr>
      <w:r>
        <w:rPr>
          <w:sz w:val="22"/>
        </w:rPr>
        <w:t>EFFECTIVE DATE: May 27, 2003, filing 2003-162</w:t>
      </w:r>
    </w:p>
    <w:p w14:paraId="1D1F7B10" w14:textId="77777777" w:rsidR="00717207" w:rsidRDefault="00717207" w:rsidP="00717207">
      <w:pPr>
        <w:outlineLvl w:val="0"/>
        <w:rPr>
          <w:sz w:val="22"/>
        </w:rPr>
      </w:pPr>
    </w:p>
    <w:p w14:paraId="5862A4B4" w14:textId="332E6FC3" w:rsidR="00717207" w:rsidRDefault="00717207" w:rsidP="00717207">
      <w:pPr>
        <w:outlineLvl w:val="0"/>
        <w:rPr>
          <w:sz w:val="22"/>
        </w:rPr>
      </w:pPr>
      <w:r>
        <w:rPr>
          <w:sz w:val="22"/>
        </w:rPr>
        <w:t>APAO ACCESSIBILITY CHECK: August 28, 2025</w:t>
      </w:r>
    </w:p>
    <w:sectPr w:rsidR="00717207">
      <w:headerReference w:type="default" r:id="rId15"/>
      <w:footerReference w:type="default" r:id="rId16"/>
      <w:headerReference w:type="first" r:id="rId17"/>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027FE" w14:textId="77777777" w:rsidR="00E215B8" w:rsidRDefault="00E215B8">
      <w:r>
        <w:separator/>
      </w:r>
    </w:p>
  </w:endnote>
  <w:endnote w:type="continuationSeparator" w:id="0">
    <w:p w14:paraId="5ACE14DC" w14:textId="77777777" w:rsidR="00E215B8" w:rsidRDefault="00E21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26ED" w14:textId="77777777" w:rsidR="00E215B8" w:rsidRDefault="00E215B8">
    <w:pPr>
      <w:pStyle w:val="RulesFootertext"/>
      <w:pBdr>
        <w:top w:val="single" w:sz="6" w:space="1" w:color="auto"/>
      </w:pBdr>
      <w:jc w:val="left"/>
    </w:pPr>
    <w:r>
      <w:t>Chapter 579:</w:t>
    </w:r>
    <w:r>
      <w:tab/>
      <w:t>Classification Attainment Evaluation Using Biological Criteria for Rivers and Streams</w:t>
    </w:r>
  </w:p>
  <w:p w14:paraId="550F2857" w14:textId="77777777" w:rsidR="00E215B8" w:rsidRDefault="00E215B8">
    <w:pPr>
      <w:pStyle w:val="RulesFootertext"/>
      <w:pBdr>
        <w:top w:val="single" w:sz="6" w:space="1" w:color="auto"/>
      </w:pBdr>
      <w:jc w:val="left"/>
    </w:pPr>
  </w:p>
  <w:p w14:paraId="418B6E11" w14:textId="77777777" w:rsidR="00E215B8" w:rsidRDefault="00E215B8">
    <w:pPr>
      <w:pStyle w:val="RulesFootertext"/>
      <w:pBdr>
        <w:top w:val="single" w:sz="6" w:space="1" w:color="auto"/>
      </w:pBdr>
    </w:pPr>
  </w:p>
  <w:p w14:paraId="1D0A6190" w14:textId="77777777" w:rsidR="00E215B8" w:rsidRDefault="00E215B8">
    <w:pPr>
      <w:pStyle w:val="RulesFootertext"/>
      <w:pBdr>
        <w:top w:val="single" w:sz="6" w:space="1" w:color="auto"/>
      </w:pBdr>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B1C6A" w14:textId="77777777" w:rsidR="00E215B8" w:rsidRDefault="00E215B8">
      <w:r>
        <w:separator/>
      </w:r>
    </w:p>
  </w:footnote>
  <w:footnote w:type="continuationSeparator" w:id="0">
    <w:p w14:paraId="1CD05C3C" w14:textId="77777777" w:rsidR="00E215B8" w:rsidRDefault="00E21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BF947" w14:textId="77777777" w:rsidR="00E215B8" w:rsidRDefault="00E215B8">
    <w:pPr>
      <w:pStyle w:val="RulesHeader"/>
    </w:pPr>
    <w:r>
      <w:t>06-096</w:t>
    </w:r>
    <w:r>
      <w:tab/>
      <w:t>DEPARTMENT OF ENVIRONMENTAL PROTECTION</w:t>
    </w:r>
  </w:p>
  <w:p w14:paraId="4E96EC90" w14:textId="77777777" w:rsidR="00E215B8" w:rsidRDefault="00E215B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C5BEC" w14:textId="77777777" w:rsidR="00E215B8" w:rsidRDefault="00E215B8">
    <w:pPr>
      <w:pStyle w:val="RulesHeader"/>
    </w:pPr>
    <w:r>
      <w:t>06-096</w:t>
    </w:r>
    <w:r>
      <w:tab/>
      <w:t>DEPARTMENT OF ENVIRONMENTAL PROTECTION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D4809"/>
    <w:multiLevelType w:val="singleLevel"/>
    <w:tmpl w:val="18968878"/>
    <w:lvl w:ilvl="0">
      <w:start w:val="3"/>
      <w:numFmt w:val="upperLetter"/>
      <w:lvlText w:val="%1."/>
      <w:lvlJc w:val="left"/>
      <w:pPr>
        <w:tabs>
          <w:tab w:val="num" w:pos="720"/>
        </w:tabs>
        <w:ind w:left="720" w:hanging="360"/>
      </w:pPr>
      <w:rPr>
        <w:rFonts w:hint="default"/>
      </w:rPr>
    </w:lvl>
  </w:abstractNum>
  <w:abstractNum w:abstractNumId="1" w15:restartNumberingAfterBreak="0">
    <w:nsid w:val="03A616C3"/>
    <w:multiLevelType w:val="singleLevel"/>
    <w:tmpl w:val="E430A458"/>
    <w:lvl w:ilvl="0">
      <w:start w:val="1"/>
      <w:numFmt w:val="decimal"/>
      <w:lvlText w:val="(%1)"/>
      <w:lvlJc w:val="left"/>
      <w:pPr>
        <w:tabs>
          <w:tab w:val="num" w:pos="720"/>
        </w:tabs>
        <w:ind w:left="720" w:hanging="360"/>
      </w:pPr>
      <w:rPr>
        <w:rFonts w:hint="default"/>
      </w:rPr>
    </w:lvl>
  </w:abstractNum>
  <w:abstractNum w:abstractNumId="2" w15:restartNumberingAfterBreak="0">
    <w:nsid w:val="10566498"/>
    <w:multiLevelType w:val="singleLevel"/>
    <w:tmpl w:val="6D9ECDD2"/>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1D2A09CB"/>
    <w:multiLevelType w:val="singleLevel"/>
    <w:tmpl w:val="BA82C60E"/>
    <w:lvl w:ilvl="0">
      <w:start w:val="5"/>
      <w:numFmt w:val="decimal"/>
      <w:lvlText w:val="(%1)"/>
      <w:lvlJc w:val="left"/>
      <w:pPr>
        <w:tabs>
          <w:tab w:val="num" w:pos="1080"/>
        </w:tabs>
        <w:ind w:left="1080" w:hanging="360"/>
      </w:pPr>
      <w:rPr>
        <w:rFonts w:hint="default"/>
      </w:rPr>
    </w:lvl>
  </w:abstractNum>
  <w:abstractNum w:abstractNumId="4" w15:restartNumberingAfterBreak="0">
    <w:nsid w:val="1E3749B8"/>
    <w:multiLevelType w:val="singleLevel"/>
    <w:tmpl w:val="04090015"/>
    <w:lvl w:ilvl="0">
      <w:start w:val="1"/>
      <w:numFmt w:val="upperLetter"/>
      <w:lvlText w:val="%1."/>
      <w:lvlJc w:val="left"/>
      <w:pPr>
        <w:tabs>
          <w:tab w:val="num" w:pos="360"/>
        </w:tabs>
        <w:ind w:left="360" w:hanging="360"/>
      </w:pPr>
    </w:lvl>
  </w:abstractNum>
  <w:abstractNum w:abstractNumId="5" w15:restartNumberingAfterBreak="0">
    <w:nsid w:val="1EA0280B"/>
    <w:multiLevelType w:val="singleLevel"/>
    <w:tmpl w:val="6D9ECDD2"/>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208842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8F86A2F"/>
    <w:multiLevelType w:val="singleLevel"/>
    <w:tmpl w:val="24C28FB4"/>
    <w:lvl w:ilvl="0">
      <w:start w:val="4"/>
      <w:numFmt w:val="decimal"/>
      <w:lvlText w:val="%1."/>
      <w:lvlJc w:val="left"/>
      <w:pPr>
        <w:tabs>
          <w:tab w:val="num" w:pos="360"/>
        </w:tabs>
        <w:ind w:left="360" w:hanging="360"/>
      </w:pPr>
      <w:rPr>
        <w:rFonts w:hint="default"/>
        <w:b/>
      </w:rPr>
    </w:lvl>
  </w:abstractNum>
  <w:abstractNum w:abstractNumId="8" w15:restartNumberingAfterBreak="0">
    <w:nsid w:val="2BDF372F"/>
    <w:multiLevelType w:val="singleLevel"/>
    <w:tmpl w:val="7326DE82"/>
    <w:lvl w:ilvl="0">
      <w:start w:val="6"/>
      <w:numFmt w:val="upperLetter"/>
      <w:lvlText w:val="%1."/>
      <w:lvlJc w:val="left"/>
      <w:pPr>
        <w:tabs>
          <w:tab w:val="num" w:pos="585"/>
        </w:tabs>
        <w:ind w:left="585" w:hanging="585"/>
      </w:pPr>
      <w:rPr>
        <w:rFonts w:hint="default"/>
        <w:u w:val="none"/>
      </w:rPr>
    </w:lvl>
  </w:abstractNum>
  <w:abstractNum w:abstractNumId="9" w15:restartNumberingAfterBreak="0">
    <w:nsid w:val="2CF60648"/>
    <w:multiLevelType w:val="singleLevel"/>
    <w:tmpl w:val="485EC0C4"/>
    <w:lvl w:ilvl="0">
      <w:start w:val="10"/>
      <w:numFmt w:val="upperLetter"/>
      <w:lvlText w:val="%1."/>
      <w:lvlJc w:val="left"/>
      <w:pPr>
        <w:tabs>
          <w:tab w:val="num" w:pos="720"/>
        </w:tabs>
        <w:ind w:left="720" w:hanging="360"/>
      </w:pPr>
      <w:rPr>
        <w:rFonts w:hint="default"/>
        <w:b/>
      </w:rPr>
    </w:lvl>
  </w:abstractNum>
  <w:abstractNum w:abstractNumId="10" w15:restartNumberingAfterBreak="0">
    <w:nsid w:val="2EC43F72"/>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313E671C"/>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3317277D"/>
    <w:multiLevelType w:val="singleLevel"/>
    <w:tmpl w:val="6D9ECDD2"/>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45046382"/>
    <w:multiLevelType w:val="singleLevel"/>
    <w:tmpl w:val="837472FC"/>
    <w:lvl w:ilvl="0">
      <w:start w:val="3"/>
      <w:numFmt w:val="upperLetter"/>
      <w:lvlText w:val="%1."/>
      <w:lvlJc w:val="left"/>
      <w:pPr>
        <w:tabs>
          <w:tab w:val="num" w:pos="720"/>
        </w:tabs>
        <w:ind w:left="720" w:hanging="360"/>
      </w:pPr>
      <w:rPr>
        <w:rFonts w:hint="default"/>
      </w:rPr>
    </w:lvl>
  </w:abstractNum>
  <w:abstractNum w:abstractNumId="14" w15:restartNumberingAfterBreak="0">
    <w:nsid w:val="481D463A"/>
    <w:multiLevelType w:val="singleLevel"/>
    <w:tmpl w:val="B0E6D9C0"/>
    <w:lvl w:ilvl="0">
      <w:start w:val="3"/>
      <w:numFmt w:val="upperLetter"/>
      <w:lvlText w:val="%1."/>
      <w:lvlJc w:val="left"/>
      <w:pPr>
        <w:tabs>
          <w:tab w:val="num" w:pos="720"/>
        </w:tabs>
        <w:ind w:left="720" w:hanging="720"/>
      </w:pPr>
      <w:rPr>
        <w:rFonts w:hint="default"/>
      </w:rPr>
    </w:lvl>
  </w:abstractNum>
  <w:abstractNum w:abstractNumId="15" w15:restartNumberingAfterBreak="0">
    <w:nsid w:val="4CD14273"/>
    <w:multiLevelType w:val="singleLevel"/>
    <w:tmpl w:val="04090015"/>
    <w:lvl w:ilvl="0">
      <w:start w:val="1"/>
      <w:numFmt w:val="upperLetter"/>
      <w:lvlText w:val="%1."/>
      <w:lvlJc w:val="left"/>
      <w:pPr>
        <w:tabs>
          <w:tab w:val="num" w:pos="360"/>
        </w:tabs>
        <w:ind w:left="360" w:hanging="360"/>
      </w:pPr>
    </w:lvl>
  </w:abstractNum>
  <w:abstractNum w:abstractNumId="16" w15:restartNumberingAfterBreak="0">
    <w:nsid w:val="4E7D47E2"/>
    <w:multiLevelType w:val="singleLevel"/>
    <w:tmpl w:val="C2B074B6"/>
    <w:lvl w:ilvl="0">
      <w:start w:val="1"/>
      <w:numFmt w:val="upperLetter"/>
      <w:lvlText w:val="%1."/>
      <w:lvlJc w:val="left"/>
      <w:pPr>
        <w:tabs>
          <w:tab w:val="num" w:pos="720"/>
        </w:tabs>
        <w:ind w:left="720" w:hanging="360"/>
      </w:pPr>
      <w:rPr>
        <w:rFonts w:hint="default"/>
        <w:b/>
      </w:rPr>
    </w:lvl>
  </w:abstractNum>
  <w:abstractNum w:abstractNumId="17" w15:restartNumberingAfterBreak="0">
    <w:nsid w:val="4F8B45D9"/>
    <w:multiLevelType w:val="singleLevel"/>
    <w:tmpl w:val="B0902F10"/>
    <w:lvl w:ilvl="0">
      <w:start w:val="2"/>
      <w:numFmt w:val="upperLetter"/>
      <w:lvlText w:val="%1."/>
      <w:lvlJc w:val="left"/>
      <w:pPr>
        <w:tabs>
          <w:tab w:val="num" w:pos="1440"/>
        </w:tabs>
        <w:ind w:left="1440" w:hanging="360"/>
      </w:pPr>
      <w:rPr>
        <w:rFonts w:hint="default"/>
        <w:b/>
      </w:rPr>
    </w:lvl>
  </w:abstractNum>
  <w:abstractNum w:abstractNumId="18" w15:restartNumberingAfterBreak="0">
    <w:nsid w:val="525C6A37"/>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55B546C3"/>
    <w:multiLevelType w:val="singleLevel"/>
    <w:tmpl w:val="DD6AAA90"/>
    <w:lvl w:ilvl="0">
      <w:start w:val="5"/>
      <w:numFmt w:val="decimal"/>
      <w:lvlText w:val="(%1)"/>
      <w:lvlJc w:val="left"/>
      <w:pPr>
        <w:tabs>
          <w:tab w:val="num" w:pos="1080"/>
        </w:tabs>
        <w:ind w:left="1080" w:hanging="360"/>
      </w:pPr>
      <w:rPr>
        <w:rFonts w:hint="default"/>
      </w:rPr>
    </w:lvl>
  </w:abstractNum>
  <w:abstractNum w:abstractNumId="20" w15:restartNumberingAfterBreak="0">
    <w:nsid w:val="562C13DA"/>
    <w:multiLevelType w:val="singleLevel"/>
    <w:tmpl w:val="0409000F"/>
    <w:lvl w:ilvl="0">
      <w:start w:val="5"/>
      <w:numFmt w:val="decimal"/>
      <w:lvlText w:val="%1."/>
      <w:lvlJc w:val="left"/>
      <w:pPr>
        <w:tabs>
          <w:tab w:val="num" w:pos="360"/>
        </w:tabs>
        <w:ind w:left="360" w:hanging="360"/>
      </w:pPr>
      <w:rPr>
        <w:rFonts w:hint="default"/>
      </w:rPr>
    </w:lvl>
  </w:abstractNum>
  <w:abstractNum w:abstractNumId="21" w15:restartNumberingAfterBreak="0">
    <w:nsid w:val="59CB7D3F"/>
    <w:multiLevelType w:val="singleLevel"/>
    <w:tmpl w:val="570830D8"/>
    <w:lvl w:ilvl="0">
      <w:start w:val="1"/>
      <w:numFmt w:val="lowerLetter"/>
      <w:lvlText w:val="(%1)"/>
      <w:lvlJc w:val="left"/>
      <w:pPr>
        <w:tabs>
          <w:tab w:val="num" w:pos="1440"/>
        </w:tabs>
        <w:ind w:left="1440" w:hanging="360"/>
      </w:pPr>
      <w:rPr>
        <w:rFonts w:hint="default"/>
      </w:rPr>
    </w:lvl>
  </w:abstractNum>
  <w:abstractNum w:abstractNumId="22" w15:restartNumberingAfterBreak="0">
    <w:nsid w:val="62A81876"/>
    <w:multiLevelType w:val="singleLevel"/>
    <w:tmpl w:val="24C28FB4"/>
    <w:lvl w:ilvl="0">
      <w:start w:val="4"/>
      <w:numFmt w:val="decimal"/>
      <w:lvlText w:val="%1."/>
      <w:lvlJc w:val="left"/>
      <w:pPr>
        <w:tabs>
          <w:tab w:val="num" w:pos="360"/>
        </w:tabs>
        <w:ind w:left="360" w:hanging="360"/>
      </w:pPr>
      <w:rPr>
        <w:rFonts w:hint="default"/>
        <w:b/>
      </w:rPr>
    </w:lvl>
  </w:abstractNum>
  <w:abstractNum w:abstractNumId="23" w15:restartNumberingAfterBreak="0">
    <w:nsid w:val="64FC73D2"/>
    <w:multiLevelType w:val="singleLevel"/>
    <w:tmpl w:val="34E6B114"/>
    <w:lvl w:ilvl="0">
      <w:start w:val="4"/>
      <w:numFmt w:val="decimal"/>
      <w:lvlText w:val="%1."/>
      <w:lvlJc w:val="left"/>
      <w:pPr>
        <w:tabs>
          <w:tab w:val="num" w:pos="388"/>
        </w:tabs>
        <w:ind w:left="388" w:hanging="360"/>
      </w:pPr>
      <w:rPr>
        <w:rFonts w:hint="default"/>
        <w:b/>
      </w:rPr>
    </w:lvl>
  </w:abstractNum>
  <w:abstractNum w:abstractNumId="24" w15:restartNumberingAfterBreak="0">
    <w:nsid w:val="66AD364D"/>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66F476AF"/>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6BCC47CB"/>
    <w:multiLevelType w:val="singleLevel"/>
    <w:tmpl w:val="FA32E5D4"/>
    <w:lvl w:ilvl="0">
      <w:start w:val="2"/>
      <w:numFmt w:val="decimal"/>
      <w:lvlText w:val="%1."/>
      <w:lvlJc w:val="left"/>
      <w:pPr>
        <w:tabs>
          <w:tab w:val="num" w:pos="720"/>
        </w:tabs>
        <w:ind w:left="720" w:hanging="720"/>
      </w:pPr>
      <w:rPr>
        <w:rFonts w:hint="default"/>
      </w:rPr>
    </w:lvl>
  </w:abstractNum>
  <w:abstractNum w:abstractNumId="27" w15:restartNumberingAfterBreak="0">
    <w:nsid w:val="700E24A3"/>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73433081"/>
    <w:multiLevelType w:val="singleLevel"/>
    <w:tmpl w:val="0409000F"/>
    <w:lvl w:ilvl="0">
      <w:start w:val="4"/>
      <w:numFmt w:val="decimal"/>
      <w:lvlText w:val="%1."/>
      <w:lvlJc w:val="left"/>
      <w:pPr>
        <w:tabs>
          <w:tab w:val="num" w:pos="360"/>
        </w:tabs>
        <w:ind w:left="360" w:hanging="360"/>
      </w:pPr>
      <w:rPr>
        <w:rFonts w:hint="default"/>
      </w:rPr>
    </w:lvl>
  </w:abstractNum>
  <w:abstractNum w:abstractNumId="29" w15:restartNumberingAfterBreak="0">
    <w:nsid w:val="75035167"/>
    <w:multiLevelType w:val="singleLevel"/>
    <w:tmpl w:val="6D9ECDD2"/>
    <w:lvl w:ilvl="0">
      <w:start w:val="1"/>
      <w:numFmt w:val="bullet"/>
      <w:lvlText w:val=""/>
      <w:lvlJc w:val="left"/>
      <w:pPr>
        <w:tabs>
          <w:tab w:val="num" w:pos="720"/>
        </w:tabs>
        <w:ind w:left="720" w:hanging="360"/>
      </w:pPr>
      <w:rPr>
        <w:rFonts w:ascii="Symbol" w:hAnsi="Symbol" w:hint="default"/>
      </w:rPr>
    </w:lvl>
  </w:abstractNum>
  <w:abstractNum w:abstractNumId="30" w15:restartNumberingAfterBreak="0">
    <w:nsid w:val="773F7EEC"/>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7AB010F0"/>
    <w:multiLevelType w:val="singleLevel"/>
    <w:tmpl w:val="1776911E"/>
    <w:lvl w:ilvl="0">
      <w:start w:val="5"/>
      <w:numFmt w:val="decimal"/>
      <w:lvlText w:val="%1."/>
      <w:lvlJc w:val="left"/>
      <w:pPr>
        <w:tabs>
          <w:tab w:val="num" w:pos="388"/>
        </w:tabs>
        <w:ind w:left="388" w:hanging="360"/>
      </w:pPr>
      <w:rPr>
        <w:rFonts w:hint="default"/>
      </w:rPr>
    </w:lvl>
  </w:abstractNum>
  <w:abstractNum w:abstractNumId="32" w15:restartNumberingAfterBreak="0">
    <w:nsid w:val="7E2A556B"/>
    <w:multiLevelType w:val="singleLevel"/>
    <w:tmpl w:val="0409000F"/>
    <w:lvl w:ilvl="0">
      <w:start w:val="1"/>
      <w:numFmt w:val="decimal"/>
      <w:lvlText w:val="%1."/>
      <w:lvlJc w:val="left"/>
      <w:pPr>
        <w:tabs>
          <w:tab w:val="num" w:pos="360"/>
        </w:tabs>
        <w:ind w:left="360" w:hanging="360"/>
      </w:pPr>
    </w:lvl>
  </w:abstractNum>
  <w:num w:numId="1" w16cid:durableId="920409213">
    <w:abstractNumId w:val="26"/>
  </w:num>
  <w:num w:numId="2" w16cid:durableId="375592703">
    <w:abstractNumId w:val="14"/>
  </w:num>
  <w:num w:numId="3" w16cid:durableId="1542786088">
    <w:abstractNumId w:val="8"/>
  </w:num>
  <w:num w:numId="4" w16cid:durableId="515309798">
    <w:abstractNumId w:val="3"/>
  </w:num>
  <w:num w:numId="5" w16cid:durableId="640883668">
    <w:abstractNumId w:val="20"/>
  </w:num>
  <w:num w:numId="6" w16cid:durableId="1194537357">
    <w:abstractNumId w:val="13"/>
  </w:num>
  <w:num w:numId="7" w16cid:durableId="781680625">
    <w:abstractNumId w:val="17"/>
  </w:num>
  <w:num w:numId="8" w16cid:durableId="466046601">
    <w:abstractNumId w:val="28"/>
  </w:num>
  <w:num w:numId="9" w16cid:durableId="711223700">
    <w:abstractNumId w:val="32"/>
  </w:num>
  <w:num w:numId="10" w16cid:durableId="742873971">
    <w:abstractNumId w:val="11"/>
  </w:num>
  <w:num w:numId="11" w16cid:durableId="111635611">
    <w:abstractNumId w:val="22"/>
  </w:num>
  <w:num w:numId="12" w16cid:durableId="870143589">
    <w:abstractNumId w:val="7"/>
  </w:num>
  <w:num w:numId="13" w16cid:durableId="429739283">
    <w:abstractNumId w:val="23"/>
  </w:num>
  <w:num w:numId="14" w16cid:durableId="685834917">
    <w:abstractNumId w:val="5"/>
  </w:num>
  <w:num w:numId="15" w16cid:durableId="702362711">
    <w:abstractNumId w:val="29"/>
  </w:num>
  <w:num w:numId="16" w16cid:durableId="548146841">
    <w:abstractNumId w:val="12"/>
  </w:num>
  <w:num w:numId="17" w16cid:durableId="1225604353">
    <w:abstractNumId w:val="2"/>
  </w:num>
  <w:num w:numId="18" w16cid:durableId="525750154">
    <w:abstractNumId w:val="25"/>
  </w:num>
  <w:num w:numId="19" w16cid:durableId="700084782">
    <w:abstractNumId w:val="30"/>
  </w:num>
  <w:num w:numId="20" w16cid:durableId="365954658">
    <w:abstractNumId w:val="27"/>
  </w:num>
  <w:num w:numId="21" w16cid:durableId="314070430">
    <w:abstractNumId w:val="10"/>
  </w:num>
  <w:num w:numId="22" w16cid:durableId="1553730726">
    <w:abstractNumId w:val="24"/>
  </w:num>
  <w:num w:numId="23" w16cid:durableId="2087071220">
    <w:abstractNumId w:val="18"/>
  </w:num>
  <w:num w:numId="24" w16cid:durableId="942107739">
    <w:abstractNumId w:val="6"/>
  </w:num>
  <w:num w:numId="25" w16cid:durableId="937056241">
    <w:abstractNumId w:val="4"/>
  </w:num>
  <w:num w:numId="26" w16cid:durableId="2052537631">
    <w:abstractNumId w:val="15"/>
  </w:num>
  <w:num w:numId="27" w16cid:durableId="502282398">
    <w:abstractNumId w:val="0"/>
  </w:num>
  <w:num w:numId="28" w16cid:durableId="1144271765">
    <w:abstractNumId w:val="16"/>
  </w:num>
  <w:num w:numId="29" w16cid:durableId="108201885">
    <w:abstractNumId w:val="31"/>
  </w:num>
  <w:num w:numId="30" w16cid:durableId="1056969482">
    <w:abstractNumId w:val="1"/>
  </w:num>
  <w:num w:numId="31" w16cid:durableId="513496273">
    <w:abstractNumId w:val="9"/>
  </w:num>
  <w:num w:numId="32" w16cid:durableId="679891381">
    <w:abstractNumId w:val="19"/>
  </w:num>
  <w:num w:numId="33" w16cid:durableId="11766517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trackRevisions/>
  <w:defaultTabStop w:val="1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DAA"/>
    <w:rsid w:val="00717207"/>
    <w:rsid w:val="0087586F"/>
    <w:rsid w:val="00AD43EC"/>
    <w:rsid w:val="00D172EB"/>
    <w:rsid w:val="00E215B8"/>
    <w:rsid w:val="00F04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63E4EC04"/>
  <w15:chartTrackingRefBased/>
  <w15:docId w15:val="{C390264D-4E7A-422C-A6BF-4A3D9BEA8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i/>
      <w:sz w:val="18"/>
    </w:rPr>
  </w:style>
  <w:style w:type="paragraph" w:styleId="Heading2">
    <w:name w:val="heading 2"/>
    <w:basedOn w:val="Normal"/>
    <w:next w:val="Normal"/>
    <w:qFormat/>
    <w:pPr>
      <w:keepNext/>
      <w:jc w:val="center"/>
      <w:outlineLvl w:val="1"/>
    </w:pPr>
    <w:rPr>
      <w:b/>
      <w:snapToGrid w:val="0"/>
      <w:color w:val="000000"/>
      <w:sz w:val="22"/>
    </w:rPr>
  </w:style>
  <w:style w:type="paragraph" w:styleId="Heading3">
    <w:name w:val="heading 3"/>
    <w:basedOn w:val="Normal"/>
    <w:next w:val="Normal"/>
    <w:qFormat/>
    <w:pPr>
      <w:keepNext/>
      <w:jc w:val="center"/>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lesHeader">
    <w:name w:val="Rules: Header"/>
    <w:basedOn w:val="Normal"/>
    <w:pPr>
      <w:ind w:left="2160" w:hanging="2160"/>
      <w:jc w:val="both"/>
    </w:pPr>
    <w:rPr>
      <w:sz w:val="22"/>
    </w:rPr>
  </w:style>
  <w:style w:type="paragraph" w:customStyle="1" w:styleId="RulesSummary">
    <w:name w:val="Rules: Summary"/>
    <w:basedOn w:val="Normal"/>
    <w:pPr>
      <w:ind w:left="2160"/>
      <w:jc w:val="both"/>
    </w:pPr>
    <w:rPr>
      <w:sz w:val="22"/>
    </w:rPr>
  </w:style>
  <w:style w:type="paragraph" w:styleId="Footer">
    <w:name w:val="footer"/>
    <w:basedOn w:val="Normal"/>
    <w:semiHidden/>
    <w:pPr>
      <w:tabs>
        <w:tab w:val="center" w:pos="4320"/>
        <w:tab w:val="right" w:pos="8640"/>
      </w:tabs>
    </w:pPr>
  </w:style>
  <w:style w:type="paragraph" w:customStyle="1" w:styleId="RulesSection">
    <w:name w:val="Rules: Section"/>
    <w:basedOn w:val="Normal"/>
    <w:pPr>
      <w:ind w:left="360" w:hanging="36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Paragraph">
    <w:name w:val="Rules: Paragraph"/>
    <w:basedOn w:val="Normal"/>
    <w:pPr>
      <w:ind w:left="1080" w:hanging="360"/>
      <w:jc w:val="both"/>
    </w:pPr>
    <w:rPr>
      <w:sz w:val="22"/>
    </w:rPr>
  </w:style>
  <w:style w:type="paragraph" w:customStyle="1" w:styleId="RulesSub-Paragraph">
    <w:name w:val="Rules: Sub-Paragraph"/>
    <w:basedOn w:val="Normal"/>
    <w:pPr>
      <w:ind w:left="1440" w:hanging="360"/>
      <w:jc w:val="both"/>
    </w:pPr>
    <w:rPr>
      <w:sz w:val="22"/>
    </w:rPr>
  </w:style>
  <w:style w:type="paragraph" w:customStyle="1" w:styleId="RulesDivision">
    <w:name w:val="Rules: Division"/>
    <w:basedOn w:val="Normal"/>
    <w:pPr>
      <w:ind w:left="1800" w:hanging="360"/>
      <w:jc w:val="both"/>
    </w:pPr>
    <w:rPr>
      <w:sz w:val="22"/>
    </w:rPr>
  </w:style>
  <w:style w:type="paragraph" w:customStyle="1" w:styleId="RulesFootertext">
    <w:name w:val="Rules: Footer text"/>
    <w:basedOn w:val="Normal"/>
    <w:pPr>
      <w:jc w:val="center"/>
    </w:pPr>
  </w:style>
  <w:style w:type="character" w:styleId="PageNumber">
    <w:name w:val="page number"/>
    <w:basedOn w:val="DefaultParagraphFont"/>
    <w:semiHidden/>
  </w:style>
  <w:style w:type="paragraph" w:styleId="DocumentMap">
    <w:name w:val="Document Map"/>
    <w:basedOn w:val="Normal"/>
    <w:semiHidden/>
    <w:pPr>
      <w:shd w:val="clear" w:color="auto" w:fill="000080"/>
    </w:pPr>
    <w:rPr>
      <w:rFonts w:ascii="Tahoma" w:hAnsi="Tahoma"/>
    </w:rPr>
  </w:style>
  <w:style w:type="paragraph" w:styleId="Header">
    <w:name w:val="header"/>
    <w:basedOn w:val="Normal"/>
    <w:semiHidden/>
    <w:pPr>
      <w:tabs>
        <w:tab w:val="center" w:pos="4320"/>
        <w:tab w:val="right" w:pos="8640"/>
      </w:tabs>
    </w:pPr>
  </w:style>
  <w:style w:type="paragraph" w:styleId="BodyText">
    <w:name w:val="Body Text"/>
    <w:basedOn w:val="Normal"/>
    <w:semiHidden/>
    <w:pPr>
      <w:jc w:val="center"/>
    </w:pPr>
    <w:rPr>
      <w:i/>
      <w:sz w:val="18"/>
    </w:rPr>
  </w:style>
  <w:style w:type="paragraph" w:styleId="BodyTextIndent">
    <w:name w:val="Body Text Indent"/>
    <w:basedOn w:val="Normal"/>
    <w:semiHidden/>
    <w:pPr>
      <w:ind w:left="720"/>
    </w:pPr>
    <w:rPr>
      <w:sz w:val="22"/>
    </w:rPr>
  </w:style>
  <w:style w:type="paragraph" w:styleId="Revision">
    <w:name w:val="Revision"/>
    <w:hidden/>
    <w:uiPriority w:val="99"/>
    <w:semiHidden/>
    <w:rsid w:val="00717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18</Pages>
  <Words>4983</Words>
  <Characters>28727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Chapter 579:</vt:lpstr>
    </vt:vector>
  </TitlesOfParts>
  <Company>Environmental Protection, Maine</Company>
  <LinksUpToDate>false</LinksUpToDate>
  <CharactersWithSpaces>33643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579:</dc:title>
  <dc:subject/>
  <dc:creator>Don Hague</dc:creator>
  <cp:keywords/>
  <dc:description/>
  <cp:lastModifiedBy>Parr, J.Chris</cp:lastModifiedBy>
  <cp:revision>4</cp:revision>
  <cp:lastPrinted>2003-06-10T14:30:00Z</cp:lastPrinted>
  <dcterms:created xsi:type="dcterms:W3CDTF">2025-08-28T15:45:00Z</dcterms:created>
  <dcterms:modified xsi:type="dcterms:W3CDTF">2025-08-28T16:57:00Z</dcterms:modified>
</cp:coreProperties>
</file>