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5516" w14:textId="46E80B5E" w:rsidR="006F3804" w:rsidRPr="00FE600D" w:rsidRDefault="006F3804" w:rsidP="00FE600D">
      <w:pPr>
        <w:pStyle w:val="Heading1"/>
        <w:rPr>
          <w:rFonts w:ascii="Times New Roman" w:hAnsi="Times New Roman" w:cs="Times New Roman"/>
          <w:u w:val="none"/>
        </w:rPr>
      </w:pPr>
      <w:r w:rsidRPr="00FE600D">
        <w:rPr>
          <w:rFonts w:ascii="Times New Roman" w:hAnsi="Times New Roman" w:cs="Times New Roman"/>
          <w:u w:val="none"/>
        </w:rPr>
        <w:t xml:space="preserve">Chapter </w:t>
      </w:r>
      <w:r w:rsidR="00DC7524" w:rsidRPr="00FE600D">
        <w:rPr>
          <w:rFonts w:ascii="Times New Roman" w:hAnsi="Times New Roman" w:cs="Times New Roman"/>
          <w:u w:val="none"/>
        </w:rPr>
        <w:t>534</w:t>
      </w:r>
      <w:r w:rsidRPr="00FE600D">
        <w:rPr>
          <w:rFonts w:ascii="Times New Roman" w:hAnsi="Times New Roman" w:cs="Times New Roman"/>
          <w:u w:val="none"/>
        </w:rPr>
        <w:t>:</w:t>
      </w:r>
      <w:r w:rsidRPr="00FE600D">
        <w:rPr>
          <w:rFonts w:ascii="Times New Roman" w:hAnsi="Times New Roman" w:cs="Times New Roman"/>
          <w:u w:val="none"/>
        </w:rPr>
        <w:tab/>
      </w:r>
      <w:bookmarkStart w:id="0" w:name="_Hlk149296336"/>
      <w:r w:rsidR="001574B6" w:rsidRPr="00FE600D">
        <w:rPr>
          <w:rFonts w:ascii="Times New Roman" w:hAnsi="Times New Roman" w:cs="Times New Roman"/>
          <w:u w:val="none"/>
        </w:rPr>
        <w:t xml:space="preserve">WASTEWATER </w:t>
      </w:r>
      <w:r w:rsidR="009D42E1" w:rsidRPr="00FE600D">
        <w:rPr>
          <w:rFonts w:ascii="Times New Roman" w:hAnsi="Times New Roman" w:cs="Times New Roman"/>
          <w:u w:val="none"/>
        </w:rPr>
        <w:t xml:space="preserve">TREATMENT PLANT </w:t>
      </w:r>
      <w:r w:rsidR="001574B6" w:rsidRPr="00FE600D">
        <w:rPr>
          <w:rFonts w:ascii="Times New Roman" w:hAnsi="Times New Roman" w:cs="Times New Roman"/>
          <w:u w:val="none"/>
        </w:rPr>
        <w:t xml:space="preserve">OPERATOR CERTIFICATIONS - </w:t>
      </w:r>
      <w:r w:rsidRPr="00FE600D">
        <w:rPr>
          <w:rFonts w:ascii="Times New Roman" w:hAnsi="Times New Roman" w:cs="Times New Roman"/>
          <w:u w:val="none"/>
        </w:rPr>
        <w:t>REVOCATION OR SUSPENSION</w:t>
      </w:r>
      <w:bookmarkEnd w:id="0"/>
    </w:p>
    <w:p w14:paraId="174CEBDC" w14:textId="77777777" w:rsidR="006F3804" w:rsidRPr="001673D0" w:rsidRDefault="006F3804" w:rsidP="00664272">
      <w:pPr>
        <w:rPr>
          <w:sz w:val="24"/>
          <w:szCs w:val="24"/>
        </w:rPr>
      </w:pPr>
    </w:p>
    <w:p w14:paraId="7D01199B" w14:textId="7E14AE6B" w:rsidR="006F3804" w:rsidRPr="001673D0" w:rsidRDefault="006F3804" w:rsidP="00664272">
      <w:pPr>
        <w:pStyle w:val="RulesSummary"/>
        <w:jc w:val="left"/>
        <w:rPr>
          <w:sz w:val="24"/>
          <w:szCs w:val="24"/>
        </w:rPr>
      </w:pPr>
      <w:r w:rsidRPr="001673D0">
        <w:rPr>
          <w:sz w:val="24"/>
          <w:szCs w:val="24"/>
        </w:rPr>
        <w:t>SUMMARY:  The Maine Department of Environmental Protection (Department) may</w:t>
      </w:r>
      <w:r w:rsidR="00B83FC0">
        <w:rPr>
          <w:sz w:val="24"/>
          <w:szCs w:val="24"/>
        </w:rPr>
        <w:t xml:space="preserve"> </w:t>
      </w:r>
      <w:r>
        <w:rPr>
          <w:sz w:val="24"/>
          <w:szCs w:val="24"/>
        </w:rPr>
        <w:t xml:space="preserve">revoke or suspend </w:t>
      </w:r>
      <w:r w:rsidR="00D3200A">
        <w:rPr>
          <w:sz w:val="24"/>
          <w:szCs w:val="24"/>
        </w:rPr>
        <w:t xml:space="preserve">wastewater </w:t>
      </w:r>
      <w:r w:rsidR="007B4620">
        <w:rPr>
          <w:sz w:val="24"/>
          <w:szCs w:val="24"/>
        </w:rPr>
        <w:t xml:space="preserve">treatment plant </w:t>
      </w:r>
      <w:r w:rsidR="00D3200A">
        <w:rPr>
          <w:sz w:val="24"/>
          <w:szCs w:val="24"/>
        </w:rPr>
        <w:t xml:space="preserve">operator certifications </w:t>
      </w:r>
      <w:r>
        <w:rPr>
          <w:sz w:val="24"/>
          <w:szCs w:val="24"/>
        </w:rPr>
        <w:t xml:space="preserve">pursuant to </w:t>
      </w:r>
      <w:r w:rsidR="00F35FC2" w:rsidRPr="00C14979">
        <w:rPr>
          <w:sz w:val="24"/>
          <w:szCs w:val="24"/>
        </w:rPr>
        <w:t xml:space="preserve">Maine’s </w:t>
      </w:r>
      <w:r w:rsidR="00FD21C0" w:rsidRPr="00FD21C0">
        <w:rPr>
          <w:i/>
          <w:iCs/>
          <w:sz w:val="24"/>
          <w:szCs w:val="24"/>
        </w:rPr>
        <w:t>Wastewater</w:t>
      </w:r>
      <w:r w:rsidR="00FD21C0">
        <w:rPr>
          <w:sz w:val="24"/>
          <w:szCs w:val="24"/>
        </w:rPr>
        <w:t xml:space="preserve"> </w:t>
      </w:r>
      <w:r w:rsidR="00F35FC2" w:rsidRPr="0078789F">
        <w:rPr>
          <w:i/>
          <w:iCs/>
          <w:sz w:val="24"/>
          <w:szCs w:val="24"/>
        </w:rPr>
        <w:t>Treatment</w:t>
      </w:r>
      <w:r w:rsidR="00FD21C0">
        <w:rPr>
          <w:i/>
          <w:iCs/>
          <w:sz w:val="24"/>
          <w:szCs w:val="24"/>
        </w:rPr>
        <w:t xml:space="preserve"> Plant</w:t>
      </w:r>
      <w:r w:rsidR="00F35FC2" w:rsidRPr="0078789F">
        <w:rPr>
          <w:i/>
          <w:iCs/>
          <w:sz w:val="24"/>
          <w:szCs w:val="24"/>
        </w:rPr>
        <w:t xml:space="preserve"> Operators</w:t>
      </w:r>
      <w:r w:rsidR="00F35FC2">
        <w:rPr>
          <w:i/>
          <w:iCs/>
          <w:sz w:val="24"/>
          <w:szCs w:val="24"/>
        </w:rPr>
        <w:t xml:space="preserve"> </w:t>
      </w:r>
      <w:r w:rsidR="00F35FC2" w:rsidRPr="00C14979">
        <w:rPr>
          <w:sz w:val="24"/>
          <w:szCs w:val="24"/>
        </w:rPr>
        <w:t>law</w:t>
      </w:r>
      <w:r w:rsidR="00F35FC2" w:rsidRPr="00F35FC2">
        <w:rPr>
          <w:sz w:val="24"/>
          <w:szCs w:val="24"/>
        </w:rPr>
        <w:t xml:space="preserve">, </w:t>
      </w:r>
      <w:r w:rsidR="00C14979">
        <w:rPr>
          <w:sz w:val="24"/>
          <w:szCs w:val="24"/>
        </w:rPr>
        <w:t xml:space="preserve">32 M.R.S. § 4175-A and the Department’s </w:t>
      </w:r>
      <w:r w:rsidR="00FC7B26">
        <w:rPr>
          <w:i/>
          <w:iCs/>
          <w:sz w:val="24"/>
          <w:szCs w:val="24"/>
        </w:rPr>
        <w:t>Wastewater</w:t>
      </w:r>
      <w:r w:rsidR="00094851">
        <w:rPr>
          <w:i/>
          <w:iCs/>
          <w:sz w:val="24"/>
          <w:szCs w:val="24"/>
        </w:rPr>
        <w:t xml:space="preserve"> Treatment Plant</w:t>
      </w:r>
      <w:r w:rsidR="00FC7B26">
        <w:rPr>
          <w:i/>
          <w:iCs/>
          <w:sz w:val="24"/>
          <w:szCs w:val="24"/>
        </w:rPr>
        <w:t xml:space="preserve"> Operator Certification,</w:t>
      </w:r>
      <w:r w:rsidR="00FC7B26" w:rsidRPr="003F1C23">
        <w:rPr>
          <w:sz w:val="24"/>
          <w:szCs w:val="24"/>
        </w:rPr>
        <w:t xml:space="preserve"> </w:t>
      </w:r>
      <w:bookmarkStart w:id="1" w:name="_Hlk155950604"/>
      <w:r w:rsidR="00FC7B26" w:rsidRPr="00644408">
        <w:rPr>
          <w:sz w:val="24"/>
          <w:szCs w:val="24"/>
        </w:rPr>
        <w:t>06-096 C.M.R. ch. 531</w:t>
      </w:r>
      <w:bookmarkEnd w:id="1"/>
      <w:r w:rsidR="00644408">
        <w:rPr>
          <w:i/>
          <w:iCs/>
          <w:sz w:val="24"/>
          <w:szCs w:val="24"/>
        </w:rPr>
        <w:t>.</w:t>
      </w:r>
      <w:r w:rsidR="00FC7B26">
        <w:rPr>
          <w:i/>
          <w:iCs/>
          <w:sz w:val="24"/>
          <w:szCs w:val="24"/>
        </w:rPr>
        <w:t xml:space="preserve"> </w:t>
      </w:r>
      <w:bookmarkStart w:id="2" w:name="_Hlk149296702"/>
      <w:r w:rsidRPr="001673D0">
        <w:rPr>
          <w:sz w:val="24"/>
          <w:szCs w:val="24"/>
        </w:rPr>
        <w:t xml:space="preserve">This rule provides </w:t>
      </w:r>
      <w:r>
        <w:rPr>
          <w:sz w:val="24"/>
          <w:szCs w:val="24"/>
        </w:rPr>
        <w:t xml:space="preserve">the </w:t>
      </w:r>
      <w:r w:rsidR="00F5186A">
        <w:rPr>
          <w:sz w:val="24"/>
          <w:szCs w:val="24"/>
        </w:rPr>
        <w:t xml:space="preserve">procedure for the Commissioner’s consideration </w:t>
      </w:r>
      <w:r w:rsidR="008C0C00">
        <w:rPr>
          <w:sz w:val="24"/>
          <w:szCs w:val="24"/>
        </w:rPr>
        <w:t xml:space="preserve">of </w:t>
      </w:r>
      <w:r>
        <w:rPr>
          <w:sz w:val="24"/>
          <w:szCs w:val="24"/>
        </w:rPr>
        <w:t xml:space="preserve">revoking or suspending a </w:t>
      </w:r>
      <w:r w:rsidR="00644408">
        <w:rPr>
          <w:sz w:val="24"/>
          <w:szCs w:val="24"/>
        </w:rPr>
        <w:t xml:space="preserve">wastewater </w:t>
      </w:r>
      <w:r w:rsidR="007B4620">
        <w:rPr>
          <w:sz w:val="24"/>
          <w:szCs w:val="24"/>
        </w:rPr>
        <w:t xml:space="preserve">treatment plant </w:t>
      </w:r>
      <w:r w:rsidR="00644408">
        <w:rPr>
          <w:sz w:val="24"/>
          <w:szCs w:val="24"/>
        </w:rPr>
        <w:t>operator certification through notice and opportunity for</w:t>
      </w:r>
      <w:r w:rsidR="0083640D">
        <w:rPr>
          <w:sz w:val="24"/>
          <w:szCs w:val="24"/>
        </w:rPr>
        <w:t xml:space="preserve"> a</w:t>
      </w:r>
      <w:r w:rsidR="00644408">
        <w:rPr>
          <w:sz w:val="24"/>
          <w:szCs w:val="24"/>
        </w:rPr>
        <w:t xml:space="preserve"> hearing</w:t>
      </w:r>
      <w:r w:rsidR="00536E65">
        <w:rPr>
          <w:sz w:val="24"/>
          <w:szCs w:val="24"/>
        </w:rPr>
        <w:t xml:space="preserve"> </w:t>
      </w:r>
      <w:r w:rsidR="006243C5">
        <w:rPr>
          <w:sz w:val="24"/>
          <w:szCs w:val="24"/>
        </w:rPr>
        <w:t xml:space="preserve">pursuant to the </w:t>
      </w:r>
      <w:r w:rsidR="00130D4F" w:rsidRPr="0078789F">
        <w:rPr>
          <w:i/>
          <w:iCs/>
          <w:sz w:val="24"/>
          <w:szCs w:val="24"/>
        </w:rPr>
        <w:t xml:space="preserve">Maine </w:t>
      </w:r>
      <w:r w:rsidR="006243C5" w:rsidRPr="0078789F">
        <w:rPr>
          <w:i/>
          <w:iCs/>
          <w:sz w:val="24"/>
          <w:szCs w:val="24"/>
        </w:rPr>
        <w:t>Administrative Procedure Act</w:t>
      </w:r>
      <w:r w:rsidR="00170883" w:rsidRPr="0078789F">
        <w:rPr>
          <w:i/>
          <w:iCs/>
          <w:sz w:val="24"/>
          <w:szCs w:val="24"/>
        </w:rPr>
        <w:t xml:space="preserve"> (MAPA)</w:t>
      </w:r>
      <w:r w:rsidR="006243C5">
        <w:rPr>
          <w:sz w:val="24"/>
          <w:szCs w:val="24"/>
        </w:rPr>
        <w:t>, 5 M.R.S. §</w:t>
      </w:r>
      <w:r w:rsidR="00366909">
        <w:rPr>
          <w:sz w:val="24"/>
          <w:szCs w:val="24"/>
        </w:rPr>
        <w:t>§ 8001-11008.</w:t>
      </w:r>
      <w:r w:rsidRPr="001673D0">
        <w:rPr>
          <w:sz w:val="24"/>
          <w:szCs w:val="24"/>
        </w:rPr>
        <w:t xml:space="preserve"> </w:t>
      </w:r>
    </w:p>
    <w:bookmarkEnd w:id="2"/>
    <w:p w14:paraId="73656E15" w14:textId="0C813FB2" w:rsidR="006F3804" w:rsidRPr="004A1E0A" w:rsidRDefault="006F3804" w:rsidP="00987E7C">
      <w:pPr>
        <w:numPr>
          <w:ilvl w:val="0"/>
          <w:numId w:val="10"/>
        </w:numPr>
        <w:spacing w:before="100" w:beforeAutospacing="1" w:after="100" w:afterAutospacing="1"/>
        <w:rPr>
          <w:sz w:val="24"/>
          <w:szCs w:val="24"/>
        </w:rPr>
      </w:pPr>
      <w:r w:rsidRPr="001673D0">
        <w:rPr>
          <w:b/>
          <w:bCs/>
          <w:sz w:val="24"/>
          <w:szCs w:val="24"/>
        </w:rPr>
        <w:t xml:space="preserve">Applicability. </w:t>
      </w:r>
      <w:r w:rsidR="009B07A8" w:rsidRPr="009B07A8">
        <w:rPr>
          <w:sz w:val="24"/>
          <w:szCs w:val="24"/>
        </w:rPr>
        <w:t>Notwithstanding other procedural rules of the Department, this rule governs</w:t>
      </w:r>
      <w:r w:rsidRPr="004A1E0A">
        <w:rPr>
          <w:sz w:val="24"/>
          <w:szCs w:val="24"/>
        </w:rPr>
        <w:t xml:space="preserve"> the </w:t>
      </w:r>
      <w:r w:rsidR="009E0EE9" w:rsidRPr="004A1E0A">
        <w:rPr>
          <w:sz w:val="24"/>
          <w:szCs w:val="24"/>
        </w:rPr>
        <w:t xml:space="preserve">process for consideration of </w:t>
      </w:r>
      <w:r w:rsidRPr="004A1E0A">
        <w:rPr>
          <w:sz w:val="24"/>
          <w:szCs w:val="24"/>
        </w:rPr>
        <w:t xml:space="preserve">revocation or suspension of </w:t>
      </w:r>
      <w:r w:rsidR="002033E3" w:rsidRPr="004A1E0A">
        <w:rPr>
          <w:sz w:val="24"/>
          <w:szCs w:val="24"/>
        </w:rPr>
        <w:t xml:space="preserve">wastewater </w:t>
      </w:r>
      <w:r w:rsidR="008C60DF" w:rsidRPr="004A1E0A">
        <w:rPr>
          <w:sz w:val="24"/>
          <w:szCs w:val="24"/>
        </w:rPr>
        <w:t xml:space="preserve">treatment plant </w:t>
      </w:r>
      <w:r w:rsidR="002033E3" w:rsidRPr="004A1E0A">
        <w:rPr>
          <w:sz w:val="24"/>
          <w:szCs w:val="24"/>
        </w:rPr>
        <w:t xml:space="preserve">operator </w:t>
      </w:r>
      <w:r w:rsidR="00366909" w:rsidRPr="004A1E0A">
        <w:rPr>
          <w:sz w:val="24"/>
          <w:szCs w:val="24"/>
        </w:rPr>
        <w:t>certification</w:t>
      </w:r>
      <w:r w:rsidR="006956DC" w:rsidRPr="004A1E0A">
        <w:rPr>
          <w:sz w:val="24"/>
          <w:szCs w:val="24"/>
        </w:rPr>
        <w:t xml:space="preserve">s </w:t>
      </w:r>
      <w:r w:rsidRPr="004A1E0A">
        <w:rPr>
          <w:sz w:val="24"/>
          <w:szCs w:val="24"/>
        </w:rPr>
        <w:t>under 32 M.R.S. § 4175-A</w:t>
      </w:r>
      <w:r w:rsidR="006956DC" w:rsidRPr="004A1E0A">
        <w:rPr>
          <w:sz w:val="24"/>
          <w:szCs w:val="24"/>
        </w:rPr>
        <w:t>,</w:t>
      </w:r>
      <w:r w:rsidRPr="004A1E0A">
        <w:rPr>
          <w:sz w:val="24"/>
          <w:szCs w:val="24"/>
        </w:rPr>
        <w:t xml:space="preserve"> 06-096 C.M.R. ch. 531</w:t>
      </w:r>
      <w:r w:rsidR="00A40C99">
        <w:rPr>
          <w:sz w:val="24"/>
          <w:szCs w:val="24"/>
        </w:rPr>
        <w:t>,</w:t>
      </w:r>
      <w:r w:rsidRPr="004A1E0A">
        <w:rPr>
          <w:sz w:val="24"/>
          <w:szCs w:val="24"/>
        </w:rPr>
        <w:t xml:space="preserve"> and other applicable rules or statutes. </w:t>
      </w:r>
      <w:r w:rsidR="004A1E0A">
        <w:rPr>
          <w:sz w:val="24"/>
          <w:szCs w:val="24"/>
        </w:rPr>
        <w:br/>
      </w:r>
    </w:p>
    <w:p w14:paraId="153D19A9" w14:textId="5D44D631" w:rsidR="006F3804" w:rsidRPr="001673D0" w:rsidRDefault="006F3804" w:rsidP="00774C2F">
      <w:pPr>
        <w:pStyle w:val="RulesSection"/>
        <w:numPr>
          <w:ilvl w:val="0"/>
          <w:numId w:val="10"/>
        </w:numPr>
        <w:spacing w:before="100" w:beforeAutospacing="1" w:after="100" w:afterAutospacing="1"/>
        <w:jc w:val="left"/>
        <w:rPr>
          <w:sz w:val="24"/>
          <w:szCs w:val="24"/>
        </w:rPr>
      </w:pPr>
      <w:r w:rsidRPr="001673D0">
        <w:rPr>
          <w:b/>
          <w:sz w:val="24"/>
          <w:szCs w:val="24"/>
        </w:rPr>
        <w:t>Definitions.</w:t>
      </w:r>
      <w:r w:rsidRPr="001673D0">
        <w:rPr>
          <w:sz w:val="24"/>
          <w:szCs w:val="24"/>
        </w:rPr>
        <w:t xml:space="preserve"> For the purposes of this </w:t>
      </w:r>
      <w:r w:rsidR="00094851">
        <w:rPr>
          <w:sz w:val="24"/>
          <w:szCs w:val="24"/>
        </w:rPr>
        <w:t>C</w:t>
      </w:r>
      <w:r w:rsidRPr="001673D0">
        <w:rPr>
          <w:sz w:val="24"/>
          <w:szCs w:val="24"/>
        </w:rPr>
        <w:t>hapter, the following words and phrases have the following meanings:</w:t>
      </w:r>
    </w:p>
    <w:p w14:paraId="41438700" w14:textId="7FD69319" w:rsidR="00A2729D" w:rsidRPr="00D71775" w:rsidRDefault="00A2729D" w:rsidP="00A2729D">
      <w:pPr>
        <w:pStyle w:val="RulesSub-section"/>
        <w:numPr>
          <w:ilvl w:val="0"/>
          <w:numId w:val="11"/>
        </w:numPr>
        <w:ind w:left="1440" w:hanging="720"/>
        <w:jc w:val="left"/>
        <w:rPr>
          <w:sz w:val="28"/>
          <w:szCs w:val="28"/>
        </w:rPr>
      </w:pPr>
      <w:r w:rsidRPr="00D71775">
        <w:rPr>
          <w:b/>
          <w:color w:val="000000"/>
          <w:sz w:val="24"/>
          <w:szCs w:val="22"/>
        </w:rPr>
        <w:t>Board.</w:t>
      </w:r>
      <w:r w:rsidRPr="00D71775">
        <w:rPr>
          <w:color w:val="000000"/>
          <w:sz w:val="24"/>
          <w:szCs w:val="22"/>
        </w:rPr>
        <w:t xml:space="preserve"> </w:t>
      </w:r>
      <w:r w:rsidR="00FD21C0">
        <w:rPr>
          <w:color w:val="000000"/>
          <w:sz w:val="24"/>
          <w:szCs w:val="22"/>
        </w:rPr>
        <w:t>“</w:t>
      </w:r>
      <w:r w:rsidRPr="00D71775">
        <w:rPr>
          <w:color w:val="000000"/>
          <w:sz w:val="24"/>
          <w:szCs w:val="22"/>
        </w:rPr>
        <w:t>Board</w:t>
      </w:r>
      <w:r w:rsidR="00FD21C0">
        <w:rPr>
          <w:color w:val="000000"/>
          <w:sz w:val="24"/>
          <w:szCs w:val="22"/>
        </w:rPr>
        <w:t>”</w:t>
      </w:r>
      <w:r w:rsidRPr="00D71775">
        <w:rPr>
          <w:color w:val="000000"/>
          <w:sz w:val="24"/>
          <w:szCs w:val="22"/>
        </w:rPr>
        <w:t xml:space="preserve"> means the Board of Environmental Protection, an independent citizen board that is part of the Department and that, among its duties, decides selected applications and considers appeals of Commissioner license decisions.</w:t>
      </w:r>
    </w:p>
    <w:p w14:paraId="66F47DE6" w14:textId="77777777" w:rsidR="00A2729D" w:rsidRPr="00650D0B" w:rsidRDefault="00A2729D" w:rsidP="00650D0B">
      <w:pPr>
        <w:pStyle w:val="RulesSub-section"/>
        <w:ind w:left="1440" w:firstLine="0"/>
        <w:jc w:val="left"/>
        <w:rPr>
          <w:sz w:val="24"/>
          <w:szCs w:val="24"/>
        </w:rPr>
      </w:pPr>
    </w:p>
    <w:p w14:paraId="4F526A74" w14:textId="70A732D5" w:rsidR="004B5E44" w:rsidRPr="00CF51AA" w:rsidRDefault="00C312D2" w:rsidP="00A2729D">
      <w:pPr>
        <w:pStyle w:val="RulesSub-section"/>
        <w:numPr>
          <w:ilvl w:val="0"/>
          <w:numId w:val="11"/>
        </w:numPr>
        <w:ind w:left="1440" w:hanging="720"/>
        <w:jc w:val="left"/>
        <w:rPr>
          <w:sz w:val="24"/>
          <w:szCs w:val="24"/>
        </w:rPr>
      </w:pPr>
      <w:r>
        <w:rPr>
          <w:b/>
          <w:bCs/>
          <w:sz w:val="24"/>
          <w:szCs w:val="24"/>
        </w:rPr>
        <w:t xml:space="preserve">Certificate </w:t>
      </w:r>
      <w:r w:rsidRPr="00CF51AA">
        <w:rPr>
          <w:sz w:val="24"/>
          <w:szCs w:val="24"/>
        </w:rPr>
        <w:t xml:space="preserve">or </w:t>
      </w:r>
      <w:r>
        <w:rPr>
          <w:b/>
          <w:bCs/>
          <w:sz w:val="24"/>
          <w:szCs w:val="24"/>
        </w:rPr>
        <w:t>Certification.</w:t>
      </w:r>
      <w:r w:rsidR="004B5E44">
        <w:rPr>
          <w:b/>
          <w:bCs/>
          <w:sz w:val="24"/>
          <w:szCs w:val="24"/>
        </w:rPr>
        <w:t xml:space="preserve"> </w:t>
      </w:r>
      <w:r w:rsidR="004B5E44" w:rsidRPr="00CF51AA">
        <w:rPr>
          <w:sz w:val="24"/>
          <w:szCs w:val="24"/>
        </w:rPr>
        <w:t xml:space="preserve">“Certificate” or “certification” means a certificate of competency issued by the Department </w:t>
      </w:r>
      <w:r w:rsidR="00DF4BA7">
        <w:rPr>
          <w:sz w:val="24"/>
          <w:szCs w:val="24"/>
        </w:rPr>
        <w:t>to</w:t>
      </w:r>
      <w:r w:rsidR="008977BF">
        <w:rPr>
          <w:sz w:val="24"/>
          <w:szCs w:val="24"/>
        </w:rPr>
        <w:t xml:space="preserve"> a</w:t>
      </w:r>
      <w:r w:rsidR="00F71D59">
        <w:rPr>
          <w:sz w:val="24"/>
          <w:szCs w:val="24"/>
        </w:rPr>
        <w:t xml:space="preserve"> person </w:t>
      </w:r>
      <w:r w:rsidR="00DF4BA7">
        <w:rPr>
          <w:sz w:val="24"/>
          <w:szCs w:val="24"/>
        </w:rPr>
        <w:t>certifying</w:t>
      </w:r>
      <w:r w:rsidR="00DF4BA7" w:rsidRPr="00CF51AA">
        <w:rPr>
          <w:sz w:val="24"/>
          <w:szCs w:val="24"/>
        </w:rPr>
        <w:t xml:space="preserve"> </w:t>
      </w:r>
      <w:r w:rsidR="004B5E44" w:rsidRPr="00CF51AA">
        <w:rPr>
          <w:sz w:val="24"/>
          <w:szCs w:val="24"/>
        </w:rPr>
        <w:t xml:space="preserve">that the applicant has met the </w:t>
      </w:r>
      <w:r w:rsidR="00084CE6">
        <w:rPr>
          <w:sz w:val="24"/>
          <w:szCs w:val="24"/>
        </w:rPr>
        <w:t>r</w:t>
      </w:r>
      <w:r w:rsidR="004B5E44" w:rsidRPr="00CF51AA">
        <w:rPr>
          <w:sz w:val="24"/>
          <w:szCs w:val="24"/>
        </w:rPr>
        <w:t>equirements for the specified operator classification pursuant to 06-</w:t>
      </w:r>
      <w:r w:rsidR="004B5E44" w:rsidRPr="00084CE6">
        <w:rPr>
          <w:sz w:val="24"/>
          <w:szCs w:val="24"/>
        </w:rPr>
        <w:t>096 C.M.R. ch. 531.</w:t>
      </w:r>
    </w:p>
    <w:p w14:paraId="08DCF5E1" w14:textId="571EAFFD" w:rsidR="00C312D2" w:rsidRPr="00CF51AA" w:rsidRDefault="00C312D2" w:rsidP="00774C2F">
      <w:pPr>
        <w:pStyle w:val="RulesSub-section"/>
        <w:ind w:left="1440" w:firstLine="0"/>
        <w:jc w:val="left"/>
        <w:rPr>
          <w:sz w:val="24"/>
          <w:szCs w:val="24"/>
        </w:rPr>
      </w:pPr>
      <w:r>
        <w:rPr>
          <w:b/>
          <w:bCs/>
          <w:sz w:val="24"/>
          <w:szCs w:val="24"/>
        </w:rPr>
        <w:t xml:space="preserve"> </w:t>
      </w:r>
    </w:p>
    <w:p w14:paraId="0F526907" w14:textId="39DA5ADF"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Commissioner.</w:t>
      </w:r>
      <w:r w:rsidRPr="001673D0">
        <w:rPr>
          <w:sz w:val="24"/>
          <w:szCs w:val="24"/>
        </w:rPr>
        <w:t xml:space="preserve"> “Commissioner” means the </w:t>
      </w:r>
      <w:r>
        <w:rPr>
          <w:sz w:val="24"/>
          <w:szCs w:val="24"/>
        </w:rPr>
        <w:t>Commissioner</w:t>
      </w:r>
      <w:r w:rsidRPr="001673D0">
        <w:rPr>
          <w:sz w:val="24"/>
          <w:szCs w:val="24"/>
        </w:rPr>
        <w:t xml:space="preserve"> of the Department of Environmental Protection or </w:t>
      </w:r>
      <w:r>
        <w:rPr>
          <w:sz w:val="24"/>
          <w:szCs w:val="24"/>
        </w:rPr>
        <w:t>their</w:t>
      </w:r>
      <w:r w:rsidRPr="001673D0">
        <w:rPr>
          <w:sz w:val="24"/>
          <w:szCs w:val="24"/>
        </w:rPr>
        <w:t xml:space="preserve"> designee.</w:t>
      </w:r>
    </w:p>
    <w:p w14:paraId="6793ECA9" w14:textId="77777777" w:rsidR="006F3804" w:rsidRPr="001673D0" w:rsidRDefault="006F3804" w:rsidP="00774C2F">
      <w:pPr>
        <w:pStyle w:val="RulesSub-section"/>
        <w:ind w:left="1440" w:hanging="720"/>
        <w:jc w:val="left"/>
        <w:rPr>
          <w:sz w:val="24"/>
          <w:szCs w:val="24"/>
        </w:rPr>
      </w:pPr>
    </w:p>
    <w:p w14:paraId="30EAF54C" w14:textId="62100C6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Conference.</w:t>
      </w:r>
      <w:r w:rsidRPr="001673D0">
        <w:rPr>
          <w:sz w:val="24"/>
          <w:szCs w:val="24"/>
        </w:rPr>
        <w:t xml:space="preserve"> “Conference” means a pre-hearing, mid-hearing, or post-hearing meeting scheduled by the Presiding Officer at which the Presiding Officer and the parties discuss matters pertaining to the </w:t>
      </w:r>
      <w:r>
        <w:rPr>
          <w:sz w:val="24"/>
          <w:szCs w:val="24"/>
        </w:rPr>
        <w:t>adjudicatory</w:t>
      </w:r>
      <w:r w:rsidRPr="001673D0">
        <w:rPr>
          <w:sz w:val="24"/>
          <w:szCs w:val="24"/>
        </w:rPr>
        <w:t xml:space="preserve"> proceeding.</w:t>
      </w:r>
    </w:p>
    <w:p w14:paraId="40D13FA6" w14:textId="77777777" w:rsidR="006F3804" w:rsidRPr="001673D0" w:rsidRDefault="006F3804" w:rsidP="00774C2F">
      <w:pPr>
        <w:pStyle w:val="RulesSub-section"/>
        <w:ind w:left="1440" w:hanging="720"/>
        <w:jc w:val="left"/>
        <w:rPr>
          <w:b/>
          <w:sz w:val="24"/>
          <w:szCs w:val="24"/>
        </w:rPr>
      </w:pPr>
    </w:p>
    <w:p w14:paraId="36839162" w14:textId="1CB9CA3B"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Department.</w:t>
      </w:r>
      <w:r w:rsidRPr="001673D0">
        <w:rPr>
          <w:sz w:val="24"/>
          <w:szCs w:val="24"/>
        </w:rPr>
        <w:t xml:space="preserve"> “Department” means the Department of Environmental Protection, which includes the Commissioner and the Board.</w:t>
      </w:r>
    </w:p>
    <w:p w14:paraId="706D1A6A" w14:textId="77777777" w:rsidR="006F3804" w:rsidRPr="001673D0" w:rsidRDefault="006F3804" w:rsidP="00774C2F">
      <w:pPr>
        <w:pStyle w:val="RulesSub-section"/>
        <w:ind w:left="1440" w:hanging="720"/>
        <w:jc w:val="left"/>
        <w:rPr>
          <w:sz w:val="24"/>
          <w:szCs w:val="24"/>
        </w:rPr>
      </w:pPr>
    </w:p>
    <w:p w14:paraId="7536057C" w14:textId="3D33252B" w:rsidR="006F3804" w:rsidRDefault="006F3804" w:rsidP="002823EF">
      <w:pPr>
        <w:pStyle w:val="RulesSub-section"/>
        <w:numPr>
          <w:ilvl w:val="0"/>
          <w:numId w:val="11"/>
        </w:numPr>
        <w:ind w:left="1440" w:hanging="720"/>
        <w:jc w:val="left"/>
        <w:rPr>
          <w:sz w:val="24"/>
          <w:szCs w:val="24"/>
        </w:rPr>
      </w:pPr>
      <w:r w:rsidRPr="009B07A8">
        <w:rPr>
          <w:b/>
          <w:sz w:val="24"/>
          <w:szCs w:val="24"/>
        </w:rPr>
        <w:t>Hearing.</w:t>
      </w:r>
      <w:r w:rsidRPr="009B07A8">
        <w:rPr>
          <w:sz w:val="24"/>
          <w:szCs w:val="24"/>
        </w:rPr>
        <w:t xml:space="preserve"> “Hearing” means an adjudicatory hearing conducted in accordance with the procedural requirements of </w:t>
      </w:r>
      <w:r w:rsidR="004F0D10">
        <w:rPr>
          <w:sz w:val="24"/>
          <w:szCs w:val="24"/>
        </w:rPr>
        <w:t>5 M.R.S. §</w:t>
      </w:r>
      <w:r w:rsidR="00A378E0">
        <w:rPr>
          <w:sz w:val="24"/>
          <w:szCs w:val="24"/>
        </w:rPr>
        <w:t>§</w:t>
      </w:r>
      <w:r w:rsidR="004F0D10">
        <w:rPr>
          <w:sz w:val="24"/>
          <w:szCs w:val="24"/>
        </w:rPr>
        <w:t xml:space="preserve"> 9051–9064 </w:t>
      </w:r>
      <w:r w:rsidR="009B07A8" w:rsidRPr="009B07A8">
        <w:rPr>
          <w:sz w:val="24"/>
          <w:szCs w:val="24"/>
        </w:rPr>
        <w:t xml:space="preserve">and this </w:t>
      </w:r>
      <w:r w:rsidR="004F0D10">
        <w:rPr>
          <w:sz w:val="24"/>
          <w:szCs w:val="24"/>
        </w:rPr>
        <w:t>rule</w:t>
      </w:r>
      <w:r w:rsidR="009B07A8" w:rsidRPr="009B07A8">
        <w:rPr>
          <w:sz w:val="24"/>
          <w:szCs w:val="24"/>
        </w:rPr>
        <w:t>.</w:t>
      </w:r>
    </w:p>
    <w:p w14:paraId="1E8D7E36" w14:textId="77777777" w:rsidR="009B07A8" w:rsidRPr="009B07A8" w:rsidRDefault="009B07A8" w:rsidP="009B07A8">
      <w:pPr>
        <w:pStyle w:val="RulesSub-section"/>
        <w:ind w:left="1440" w:firstLine="0"/>
        <w:jc w:val="left"/>
        <w:rPr>
          <w:sz w:val="24"/>
          <w:szCs w:val="24"/>
        </w:rPr>
      </w:pPr>
    </w:p>
    <w:p w14:paraId="347D67F9" w14:textId="4D935A3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Interested </w:t>
      </w:r>
      <w:r w:rsidR="00000236">
        <w:rPr>
          <w:b/>
          <w:sz w:val="24"/>
          <w:szCs w:val="24"/>
        </w:rPr>
        <w:t>p</w:t>
      </w:r>
      <w:r w:rsidRPr="001673D0">
        <w:rPr>
          <w:b/>
          <w:sz w:val="24"/>
          <w:szCs w:val="24"/>
        </w:rPr>
        <w:t>erson.</w:t>
      </w:r>
      <w:r w:rsidRPr="001673D0">
        <w:rPr>
          <w:sz w:val="24"/>
          <w:szCs w:val="24"/>
        </w:rPr>
        <w:t xml:space="preserve"> “Interested person” means a person who requests, in writing, receipt of notices related to </w:t>
      </w:r>
      <w:r>
        <w:rPr>
          <w:sz w:val="24"/>
          <w:szCs w:val="24"/>
        </w:rPr>
        <w:t>the hearing</w:t>
      </w:r>
      <w:r w:rsidRPr="001673D0">
        <w:rPr>
          <w:sz w:val="24"/>
          <w:szCs w:val="24"/>
        </w:rPr>
        <w:t>.</w:t>
      </w:r>
    </w:p>
    <w:p w14:paraId="4A0A9419" w14:textId="77777777" w:rsidR="006F3804" w:rsidRPr="001673D0" w:rsidRDefault="006F3804" w:rsidP="00774C2F">
      <w:pPr>
        <w:pStyle w:val="RulesSub-section"/>
        <w:ind w:left="1440" w:hanging="720"/>
        <w:jc w:val="left"/>
        <w:rPr>
          <w:sz w:val="24"/>
          <w:szCs w:val="24"/>
        </w:rPr>
      </w:pPr>
    </w:p>
    <w:p w14:paraId="12E0585A" w14:textId="00F63288"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Intervenor. </w:t>
      </w:r>
      <w:r w:rsidRPr="001673D0">
        <w:rPr>
          <w:sz w:val="24"/>
          <w:szCs w:val="24"/>
        </w:rPr>
        <w:t xml:space="preserve">“Intervenor” means a person who, in accordance with the </w:t>
      </w:r>
      <w:r w:rsidR="00170883">
        <w:rPr>
          <w:i/>
          <w:iCs/>
          <w:sz w:val="24"/>
          <w:szCs w:val="24"/>
        </w:rPr>
        <w:t>MAPA</w:t>
      </w:r>
      <w:r w:rsidRPr="001673D0">
        <w:rPr>
          <w:sz w:val="24"/>
          <w:szCs w:val="24"/>
        </w:rPr>
        <w:t>, 5 M.R.S. § 9054(1</w:t>
      </w:r>
      <w:r>
        <w:rPr>
          <w:sz w:val="24"/>
          <w:szCs w:val="24"/>
        </w:rPr>
        <w:t>) or</w:t>
      </w:r>
      <w:r w:rsidR="006A3BF9">
        <w:rPr>
          <w:sz w:val="24"/>
          <w:szCs w:val="24"/>
        </w:rPr>
        <w:t xml:space="preserve"> </w:t>
      </w:r>
      <w:r>
        <w:rPr>
          <w:sz w:val="24"/>
          <w:szCs w:val="24"/>
        </w:rPr>
        <w:t>(</w:t>
      </w:r>
      <w:r w:rsidRPr="001673D0">
        <w:rPr>
          <w:sz w:val="24"/>
          <w:szCs w:val="24"/>
        </w:rPr>
        <w:t>2), and this rule, has been granted leave to participate as a party in a</w:t>
      </w:r>
      <w:r>
        <w:rPr>
          <w:sz w:val="24"/>
          <w:szCs w:val="24"/>
        </w:rPr>
        <w:t>n adjudicatory hearing</w:t>
      </w:r>
      <w:r w:rsidR="00F62664">
        <w:rPr>
          <w:sz w:val="24"/>
          <w:szCs w:val="24"/>
        </w:rPr>
        <w:t>.</w:t>
      </w:r>
    </w:p>
    <w:p w14:paraId="43AA434C" w14:textId="77777777" w:rsidR="006F3804" w:rsidRPr="001673D0" w:rsidRDefault="006F3804" w:rsidP="00774C2F">
      <w:pPr>
        <w:pStyle w:val="RulesSub-section"/>
        <w:ind w:left="1440" w:hanging="720"/>
        <w:jc w:val="left"/>
        <w:rPr>
          <w:sz w:val="24"/>
          <w:szCs w:val="24"/>
        </w:rPr>
      </w:pPr>
    </w:p>
    <w:p w14:paraId="6E0FCDEF" w14:textId="61835EA9" w:rsidR="006F3804" w:rsidRPr="00084CE6" w:rsidRDefault="00BB47F0" w:rsidP="00774C2F">
      <w:pPr>
        <w:pStyle w:val="RulesSub-section"/>
        <w:numPr>
          <w:ilvl w:val="0"/>
          <w:numId w:val="11"/>
        </w:numPr>
        <w:ind w:left="1440" w:hanging="720"/>
        <w:jc w:val="left"/>
        <w:rPr>
          <w:bCs/>
          <w:sz w:val="24"/>
          <w:szCs w:val="24"/>
        </w:rPr>
      </w:pPr>
      <w:r w:rsidRPr="00084CE6">
        <w:rPr>
          <w:b/>
          <w:sz w:val="24"/>
          <w:szCs w:val="24"/>
        </w:rPr>
        <w:t xml:space="preserve">Operator. </w:t>
      </w:r>
      <w:r w:rsidR="00084CE6" w:rsidRPr="00CF51AA">
        <w:rPr>
          <w:bCs/>
          <w:sz w:val="24"/>
          <w:szCs w:val="24"/>
        </w:rPr>
        <w:t>“Operator” means a person who is certified by the Department as being competent to</w:t>
      </w:r>
      <w:r w:rsidR="00084CE6" w:rsidRPr="00084CE6">
        <w:rPr>
          <w:bCs/>
          <w:sz w:val="24"/>
          <w:szCs w:val="24"/>
        </w:rPr>
        <w:t xml:space="preserve"> </w:t>
      </w:r>
      <w:r w:rsidR="00084CE6" w:rsidRPr="00CF51AA">
        <w:rPr>
          <w:bCs/>
          <w:sz w:val="24"/>
          <w:szCs w:val="24"/>
        </w:rPr>
        <w:t xml:space="preserve">supervise, manage, or operate a wastewater treatment plant and to ensure that the plant is operated in accordance with state and federal laws, rules, and </w:t>
      </w:r>
      <w:r w:rsidR="007D68A4">
        <w:rPr>
          <w:bCs/>
          <w:sz w:val="24"/>
          <w:szCs w:val="24"/>
        </w:rPr>
        <w:t>certification</w:t>
      </w:r>
      <w:r w:rsidR="007D68A4" w:rsidRPr="00CF51AA">
        <w:rPr>
          <w:bCs/>
          <w:sz w:val="24"/>
          <w:szCs w:val="24"/>
        </w:rPr>
        <w:t>s</w:t>
      </w:r>
      <w:r w:rsidR="00B63578">
        <w:rPr>
          <w:bCs/>
          <w:sz w:val="24"/>
          <w:szCs w:val="24"/>
        </w:rPr>
        <w:t>, pursuant to 06-096 C.M.R. ch. 531</w:t>
      </w:r>
      <w:r w:rsidR="00084CE6" w:rsidRPr="00CF51AA">
        <w:rPr>
          <w:bCs/>
          <w:sz w:val="24"/>
          <w:szCs w:val="24"/>
        </w:rPr>
        <w:t>.</w:t>
      </w:r>
    </w:p>
    <w:p w14:paraId="6F5C3A10" w14:textId="77777777" w:rsidR="006F3804" w:rsidRPr="001673D0" w:rsidRDefault="006F3804" w:rsidP="00774C2F">
      <w:pPr>
        <w:pStyle w:val="RulesSub-section"/>
        <w:ind w:left="1440" w:hanging="720"/>
        <w:jc w:val="left"/>
        <w:rPr>
          <w:b/>
          <w:sz w:val="24"/>
          <w:szCs w:val="24"/>
        </w:rPr>
      </w:pPr>
    </w:p>
    <w:p w14:paraId="402C7BE9" w14:textId="5259A79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Party. </w:t>
      </w:r>
      <w:r w:rsidRPr="001673D0">
        <w:rPr>
          <w:sz w:val="24"/>
          <w:szCs w:val="24"/>
        </w:rPr>
        <w:t>“Party” means:</w:t>
      </w:r>
    </w:p>
    <w:p w14:paraId="059A7C7B" w14:textId="77777777" w:rsidR="006F3804" w:rsidRPr="001673D0" w:rsidRDefault="006F3804" w:rsidP="00774C2F">
      <w:pPr>
        <w:pStyle w:val="RulesParagraph"/>
        <w:ind w:left="1440" w:hanging="720"/>
        <w:jc w:val="left"/>
        <w:rPr>
          <w:sz w:val="24"/>
          <w:szCs w:val="24"/>
        </w:rPr>
      </w:pPr>
    </w:p>
    <w:p w14:paraId="12A61E34" w14:textId="73B298A2"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person whose legal rights, duties</w:t>
      </w:r>
      <w:r>
        <w:rPr>
          <w:sz w:val="24"/>
          <w:szCs w:val="24"/>
        </w:rPr>
        <w:t>,</w:t>
      </w:r>
      <w:r w:rsidRPr="001673D0">
        <w:rPr>
          <w:sz w:val="24"/>
          <w:szCs w:val="24"/>
        </w:rPr>
        <w:t xml:space="preserve"> or privileges are being determined in a</w:t>
      </w:r>
      <w:r w:rsidR="00C16AAD">
        <w:rPr>
          <w:sz w:val="24"/>
          <w:szCs w:val="24"/>
        </w:rPr>
        <w:t xml:space="preserve"> </w:t>
      </w:r>
      <w:r w:rsidRPr="001673D0">
        <w:rPr>
          <w:sz w:val="24"/>
          <w:szCs w:val="24"/>
        </w:rPr>
        <w:t xml:space="preserve">suspension or revocation </w:t>
      </w:r>
      <w:r w:rsidR="00941CD1">
        <w:rPr>
          <w:sz w:val="24"/>
          <w:szCs w:val="24"/>
        </w:rPr>
        <w:t>proceeding</w:t>
      </w:r>
      <w:r>
        <w:rPr>
          <w:sz w:val="24"/>
          <w:szCs w:val="24"/>
        </w:rPr>
        <w:t>;</w:t>
      </w:r>
      <w:r w:rsidRPr="001673D0">
        <w:rPr>
          <w:sz w:val="24"/>
          <w:szCs w:val="24"/>
        </w:rPr>
        <w:t xml:space="preserve"> or</w:t>
      </w:r>
    </w:p>
    <w:p w14:paraId="09E1681E" w14:textId="77777777" w:rsidR="006F3804" w:rsidRPr="001673D0" w:rsidRDefault="006F3804" w:rsidP="00774C2F">
      <w:pPr>
        <w:pStyle w:val="RulesParagraph"/>
        <w:ind w:left="2160" w:hanging="720"/>
        <w:jc w:val="left"/>
        <w:rPr>
          <w:sz w:val="24"/>
          <w:szCs w:val="24"/>
        </w:rPr>
      </w:pPr>
    </w:p>
    <w:p w14:paraId="2763F55B" w14:textId="1D701CAE" w:rsidR="006F3804" w:rsidRPr="001673D0" w:rsidRDefault="006F3804" w:rsidP="00774C2F">
      <w:pPr>
        <w:pStyle w:val="RulesParagraph"/>
        <w:numPr>
          <w:ilvl w:val="2"/>
          <w:numId w:val="10"/>
        </w:numPr>
        <w:jc w:val="left"/>
        <w:rPr>
          <w:sz w:val="24"/>
          <w:szCs w:val="24"/>
        </w:rPr>
      </w:pPr>
      <w:r w:rsidRPr="001673D0">
        <w:rPr>
          <w:sz w:val="24"/>
          <w:szCs w:val="24"/>
        </w:rPr>
        <w:t>an intervenor.</w:t>
      </w:r>
    </w:p>
    <w:p w14:paraId="40C86F36" w14:textId="77777777" w:rsidR="006F3804" w:rsidRPr="001673D0" w:rsidRDefault="006F3804" w:rsidP="00774C2F">
      <w:pPr>
        <w:pStyle w:val="RulesParagraph"/>
        <w:ind w:left="1440" w:hanging="720"/>
        <w:jc w:val="left"/>
        <w:rPr>
          <w:sz w:val="24"/>
          <w:szCs w:val="24"/>
        </w:rPr>
      </w:pPr>
    </w:p>
    <w:p w14:paraId="645F4B93" w14:textId="2E9CA7F7"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Person. </w:t>
      </w:r>
      <w:r>
        <w:rPr>
          <w:sz w:val="24"/>
          <w:szCs w:val="24"/>
        </w:rPr>
        <w:t>“</w:t>
      </w:r>
      <w:r w:rsidRPr="001673D0">
        <w:rPr>
          <w:sz w:val="24"/>
          <w:szCs w:val="24"/>
        </w:rPr>
        <w:t>Person</w:t>
      </w:r>
      <w:r>
        <w:rPr>
          <w:sz w:val="24"/>
          <w:szCs w:val="24"/>
        </w:rPr>
        <w:t>”</w:t>
      </w:r>
      <w:r w:rsidRPr="001673D0">
        <w:rPr>
          <w:sz w:val="24"/>
          <w:szCs w:val="24"/>
        </w:rPr>
        <w:t xml:space="preserve"> means an individual, partnership, corporation, government entity, association</w:t>
      </w:r>
      <w:r w:rsidR="002A1FC0">
        <w:rPr>
          <w:sz w:val="24"/>
          <w:szCs w:val="24"/>
        </w:rPr>
        <w:t>,</w:t>
      </w:r>
      <w:r w:rsidRPr="001673D0">
        <w:rPr>
          <w:sz w:val="24"/>
          <w:szCs w:val="24"/>
        </w:rPr>
        <w:t xml:space="preserve"> or public or private organization of any character other than the Department.</w:t>
      </w:r>
    </w:p>
    <w:p w14:paraId="36E321E4" w14:textId="77777777" w:rsidR="006F3804" w:rsidRPr="001673D0" w:rsidRDefault="006F3804" w:rsidP="00774C2F">
      <w:pPr>
        <w:pStyle w:val="ListParagraph"/>
        <w:ind w:left="0"/>
        <w:rPr>
          <w:b/>
          <w:sz w:val="24"/>
          <w:szCs w:val="24"/>
        </w:rPr>
      </w:pPr>
    </w:p>
    <w:p w14:paraId="1D763146" w14:textId="119F0CF4" w:rsidR="006F3804" w:rsidRPr="004F5EF6" w:rsidRDefault="006F3804" w:rsidP="00774C2F">
      <w:pPr>
        <w:pStyle w:val="RulesSub-section"/>
        <w:numPr>
          <w:ilvl w:val="0"/>
          <w:numId w:val="11"/>
        </w:numPr>
        <w:ind w:left="1440" w:hanging="720"/>
        <w:jc w:val="left"/>
        <w:rPr>
          <w:sz w:val="24"/>
          <w:szCs w:val="24"/>
        </w:rPr>
      </w:pPr>
      <w:r w:rsidRPr="001673D0">
        <w:rPr>
          <w:b/>
          <w:sz w:val="24"/>
          <w:szCs w:val="24"/>
        </w:rPr>
        <w:t>Presiding Officer.</w:t>
      </w:r>
      <w:r w:rsidRPr="001673D0">
        <w:rPr>
          <w:sz w:val="24"/>
          <w:szCs w:val="24"/>
        </w:rPr>
        <w:t xml:space="preserve"> “Presiding Officer” means the individual authorized pursuant </w:t>
      </w:r>
      <w:r w:rsidR="00664272" w:rsidRPr="001673D0">
        <w:rPr>
          <w:sz w:val="24"/>
          <w:szCs w:val="24"/>
        </w:rPr>
        <w:t xml:space="preserve">to </w:t>
      </w:r>
      <w:r w:rsidR="00664272">
        <w:rPr>
          <w:sz w:val="24"/>
          <w:szCs w:val="24"/>
        </w:rPr>
        <w:t>the</w:t>
      </w:r>
      <w:r w:rsidRPr="001673D0">
        <w:rPr>
          <w:sz w:val="24"/>
          <w:szCs w:val="24"/>
        </w:rPr>
        <w:t xml:space="preserve"> </w:t>
      </w:r>
      <w:r w:rsidR="00170883" w:rsidRPr="00170883">
        <w:rPr>
          <w:i/>
          <w:iCs/>
          <w:sz w:val="24"/>
          <w:szCs w:val="24"/>
        </w:rPr>
        <w:t>MAPA</w:t>
      </w:r>
      <w:r w:rsidRPr="001673D0">
        <w:rPr>
          <w:sz w:val="24"/>
          <w:szCs w:val="24"/>
        </w:rPr>
        <w:t xml:space="preserve"> and this rule to preside over a </w:t>
      </w:r>
      <w:r>
        <w:rPr>
          <w:sz w:val="24"/>
          <w:szCs w:val="24"/>
        </w:rPr>
        <w:t>suspension or revocation</w:t>
      </w:r>
      <w:r w:rsidRPr="001673D0">
        <w:rPr>
          <w:sz w:val="24"/>
          <w:szCs w:val="24"/>
        </w:rPr>
        <w:t xml:space="preserve"> proceeding </w:t>
      </w:r>
      <w:r>
        <w:rPr>
          <w:sz w:val="24"/>
          <w:szCs w:val="24"/>
        </w:rPr>
        <w:t xml:space="preserve">in which a hearing is to be held. </w:t>
      </w:r>
    </w:p>
    <w:p w14:paraId="5A4D156E" w14:textId="77777777" w:rsidR="006F3804" w:rsidRPr="001673D0" w:rsidRDefault="006F3804" w:rsidP="00774C2F">
      <w:pPr>
        <w:pStyle w:val="RulesSub-section"/>
        <w:ind w:left="1440" w:hanging="720"/>
        <w:jc w:val="left"/>
        <w:rPr>
          <w:sz w:val="24"/>
          <w:szCs w:val="24"/>
        </w:rPr>
      </w:pPr>
    </w:p>
    <w:p w14:paraId="5A3C1658" w14:textId="19B136AB"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Written </w:t>
      </w:r>
      <w:r w:rsidR="00F84F20">
        <w:rPr>
          <w:b/>
          <w:sz w:val="24"/>
          <w:szCs w:val="24"/>
        </w:rPr>
        <w:t>t</w:t>
      </w:r>
      <w:r w:rsidRPr="001673D0">
        <w:rPr>
          <w:b/>
          <w:sz w:val="24"/>
          <w:szCs w:val="24"/>
        </w:rPr>
        <w:t>estimony.</w:t>
      </w:r>
      <w:r w:rsidRPr="001673D0">
        <w:rPr>
          <w:sz w:val="24"/>
          <w:szCs w:val="24"/>
        </w:rPr>
        <w:t xml:space="preserve"> “Written testimony” means the sworn written testimony of a party submitted for inclusion in the record of a</w:t>
      </w:r>
      <w:r>
        <w:rPr>
          <w:sz w:val="24"/>
          <w:szCs w:val="24"/>
        </w:rPr>
        <w:t xml:space="preserve">n adjudicatory </w:t>
      </w:r>
      <w:r w:rsidRPr="001673D0">
        <w:rPr>
          <w:sz w:val="24"/>
          <w:szCs w:val="24"/>
        </w:rPr>
        <w:t>proceeding.</w:t>
      </w:r>
    </w:p>
    <w:p w14:paraId="4E3211B3" w14:textId="77777777" w:rsidR="006F3804" w:rsidRPr="001673D0" w:rsidRDefault="006F3804" w:rsidP="00774C2F">
      <w:pPr>
        <w:rPr>
          <w:sz w:val="24"/>
          <w:szCs w:val="24"/>
        </w:rPr>
      </w:pPr>
    </w:p>
    <w:p w14:paraId="71DDD0CC" w14:textId="23780968" w:rsidR="006F3804" w:rsidRPr="001673D0" w:rsidRDefault="006F3804" w:rsidP="00774C2F">
      <w:pPr>
        <w:pStyle w:val="RulesSub-section"/>
        <w:numPr>
          <w:ilvl w:val="0"/>
          <w:numId w:val="10"/>
        </w:numPr>
        <w:jc w:val="left"/>
        <w:rPr>
          <w:b/>
          <w:sz w:val="24"/>
          <w:szCs w:val="24"/>
        </w:rPr>
      </w:pPr>
      <w:r w:rsidRPr="001673D0">
        <w:rPr>
          <w:b/>
          <w:sz w:val="24"/>
          <w:szCs w:val="24"/>
        </w:rPr>
        <w:t>Form, Service, and Filing of Documents</w:t>
      </w:r>
      <w:r w:rsidR="007F7361">
        <w:rPr>
          <w:b/>
          <w:sz w:val="24"/>
          <w:szCs w:val="24"/>
        </w:rPr>
        <w:t>.</w:t>
      </w:r>
    </w:p>
    <w:p w14:paraId="65A01AF7" w14:textId="77777777" w:rsidR="006F3804" w:rsidRPr="001673D0" w:rsidRDefault="006F3804" w:rsidP="00774C2F">
      <w:pPr>
        <w:pStyle w:val="RulesParagraph"/>
        <w:jc w:val="left"/>
        <w:rPr>
          <w:sz w:val="24"/>
          <w:szCs w:val="24"/>
        </w:rPr>
      </w:pPr>
    </w:p>
    <w:p w14:paraId="4A37757C" w14:textId="1456B772" w:rsidR="006F3804" w:rsidRPr="001673D0" w:rsidRDefault="006F3804" w:rsidP="00774C2F">
      <w:pPr>
        <w:pStyle w:val="RulesParagraph"/>
        <w:numPr>
          <w:ilvl w:val="0"/>
          <w:numId w:val="12"/>
        </w:numPr>
        <w:tabs>
          <w:tab w:val="clear" w:pos="720"/>
        </w:tabs>
        <w:ind w:left="1440" w:hanging="720"/>
        <w:jc w:val="left"/>
        <w:rPr>
          <w:sz w:val="24"/>
          <w:szCs w:val="24"/>
        </w:rPr>
      </w:pPr>
      <w:r w:rsidRPr="001673D0">
        <w:rPr>
          <w:b/>
          <w:sz w:val="24"/>
          <w:szCs w:val="24"/>
        </w:rPr>
        <w:t xml:space="preserve">Form of </w:t>
      </w:r>
      <w:r w:rsidR="008215F8">
        <w:rPr>
          <w:b/>
          <w:sz w:val="24"/>
          <w:szCs w:val="24"/>
        </w:rPr>
        <w:t>p</w:t>
      </w:r>
      <w:r w:rsidRPr="001673D0">
        <w:rPr>
          <w:b/>
          <w:sz w:val="24"/>
          <w:szCs w:val="24"/>
        </w:rPr>
        <w:t>apers.</w:t>
      </w:r>
      <w:r w:rsidRPr="001673D0">
        <w:rPr>
          <w:sz w:val="24"/>
          <w:szCs w:val="24"/>
        </w:rPr>
        <w:t xml:space="preserve"> A party must print all petitions, motions, proposed findings, briefs, responses, pre-filed written testimony, and proposed orders on 8.5</w:t>
      </w:r>
      <w:r w:rsidR="00EA0BB2">
        <w:rPr>
          <w:sz w:val="24"/>
          <w:szCs w:val="24"/>
        </w:rPr>
        <w:t>-</w:t>
      </w:r>
      <w:r w:rsidRPr="001673D0">
        <w:rPr>
          <w:sz w:val="24"/>
          <w:szCs w:val="24"/>
        </w:rPr>
        <w:t>inch by 11</w:t>
      </w:r>
      <w:r w:rsidR="00EA0BB2">
        <w:rPr>
          <w:sz w:val="24"/>
          <w:szCs w:val="24"/>
        </w:rPr>
        <w:t>-</w:t>
      </w:r>
      <w:r w:rsidRPr="001673D0">
        <w:rPr>
          <w:sz w:val="24"/>
          <w:szCs w:val="24"/>
        </w:rPr>
        <w:t>inch paper. The upper left side of the first page must have a caption in capital letters identifying:</w:t>
      </w:r>
    </w:p>
    <w:p w14:paraId="4CA2E446" w14:textId="77777777" w:rsidR="006F3804" w:rsidRPr="001673D0" w:rsidRDefault="006F3804" w:rsidP="00774C2F">
      <w:pPr>
        <w:pStyle w:val="RulesParagraph"/>
        <w:ind w:left="1440" w:hanging="720"/>
        <w:jc w:val="left"/>
        <w:rPr>
          <w:sz w:val="24"/>
          <w:szCs w:val="24"/>
        </w:rPr>
      </w:pPr>
    </w:p>
    <w:p w14:paraId="201C1D2F" w14:textId="3E10FAFA"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 xml:space="preserve">the name of the </w:t>
      </w:r>
      <w:r w:rsidR="00B63578">
        <w:rPr>
          <w:sz w:val="24"/>
          <w:szCs w:val="24"/>
        </w:rPr>
        <w:t>Operator</w:t>
      </w:r>
      <w:r w:rsidRPr="001673D0">
        <w:rPr>
          <w:sz w:val="24"/>
          <w:szCs w:val="24"/>
        </w:rPr>
        <w:t>;</w:t>
      </w:r>
    </w:p>
    <w:p w14:paraId="7198600C" w14:textId="77777777" w:rsidR="006F3804" w:rsidRPr="001673D0" w:rsidRDefault="006F3804" w:rsidP="00774C2F">
      <w:pPr>
        <w:pStyle w:val="RulesParagraph"/>
        <w:ind w:left="2160" w:hanging="720"/>
        <w:jc w:val="left"/>
        <w:rPr>
          <w:sz w:val="24"/>
          <w:szCs w:val="24"/>
        </w:rPr>
      </w:pPr>
    </w:p>
    <w:p w14:paraId="7DA9B39A" w14:textId="298415FC"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type of hearing (</w:t>
      </w:r>
      <w:r w:rsidR="000E45AF">
        <w:rPr>
          <w:sz w:val="24"/>
          <w:szCs w:val="24"/>
        </w:rPr>
        <w:t>suspension or r</w:t>
      </w:r>
      <w:r w:rsidR="0047386E">
        <w:rPr>
          <w:sz w:val="24"/>
          <w:szCs w:val="24"/>
        </w:rPr>
        <w:t>evocation)</w:t>
      </w:r>
      <w:r w:rsidR="00A378E0">
        <w:rPr>
          <w:sz w:val="24"/>
          <w:szCs w:val="24"/>
        </w:rPr>
        <w:t>;</w:t>
      </w:r>
    </w:p>
    <w:p w14:paraId="725C15E6" w14:textId="77777777" w:rsidR="006F3804" w:rsidRPr="001673D0" w:rsidRDefault="006F3804" w:rsidP="00774C2F">
      <w:pPr>
        <w:pStyle w:val="RulesParagraph"/>
        <w:ind w:left="2160" w:hanging="720"/>
        <w:jc w:val="left"/>
        <w:rPr>
          <w:sz w:val="24"/>
          <w:szCs w:val="24"/>
        </w:rPr>
      </w:pPr>
    </w:p>
    <w:p w14:paraId="51C11B9A" w14:textId="3D0519BE"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 xml:space="preserve">the </w:t>
      </w:r>
      <w:r w:rsidR="00B63578">
        <w:rPr>
          <w:sz w:val="24"/>
          <w:szCs w:val="24"/>
        </w:rPr>
        <w:t>Certification</w:t>
      </w:r>
      <w:r w:rsidRPr="001673D0">
        <w:rPr>
          <w:sz w:val="24"/>
          <w:szCs w:val="24"/>
        </w:rPr>
        <w:t xml:space="preserve"> number issued by the Department, if applicable; and</w:t>
      </w:r>
    </w:p>
    <w:p w14:paraId="784CD74E" w14:textId="77777777" w:rsidR="006F3804" w:rsidRPr="001673D0" w:rsidRDefault="006F3804" w:rsidP="00774C2F">
      <w:pPr>
        <w:pStyle w:val="RulesParagraph"/>
        <w:ind w:left="2160" w:hanging="720"/>
        <w:jc w:val="left"/>
        <w:rPr>
          <w:sz w:val="24"/>
          <w:szCs w:val="24"/>
        </w:rPr>
      </w:pPr>
    </w:p>
    <w:p w14:paraId="36ECCEE9" w14:textId="4F95A4C0"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location of the activity subject to hearing, including the county and town.</w:t>
      </w:r>
    </w:p>
    <w:p w14:paraId="35CA98FC" w14:textId="77777777" w:rsidR="006F3804" w:rsidRPr="001673D0" w:rsidRDefault="006F3804" w:rsidP="00774C2F">
      <w:pPr>
        <w:pStyle w:val="RulesParagraph"/>
        <w:ind w:left="1440" w:hanging="720"/>
        <w:jc w:val="left"/>
        <w:rPr>
          <w:sz w:val="24"/>
          <w:szCs w:val="24"/>
        </w:rPr>
      </w:pPr>
    </w:p>
    <w:p w14:paraId="385BDB4E" w14:textId="77777777" w:rsidR="006F3804" w:rsidRPr="001673D0" w:rsidRDefault="006F3804" w:rsidP="00774C2F">
      <w:pPr>
        <w:pStyle w:val="RulesParagraph"/>
        <w:ind w:left="1440" w:hanging="720"/>
        <w:jc w:val="left"/>
        <w:rPr>
          <w:sz w:val="24"/>
          <w:szCs w:val="24"/>
        </w:rPr>
      </w:pPr>
      <w:r w:rsidRPr="001673D0">
        <w:rPr>
          <w:sz w:val="24"/>
          <w:szCs w:val="24"/>
        </w:rPr>
        <w:tab/>
        <w:t xml:space="preserve">The upper right side of the first page must identify the party filing the document and the title of the document. The final page must be dated and signed by, or on </w:t>
      </w:r>
      <w:r w:rsidRPr="001673D0">
        <w:rPr>
          <w:sz w:val="24"/>
          <w:szCs w:val="24"/>
        </w:rPr>
        <w:lastRenderedPageBreak/>
        <w:t>behalf of, the party filing the document and include under the signature line that person’s printed name, capacity, mailing address, electronic mail address, and telephone number.</w:t>
      </w:r>
    </w:p>
    <w:p w14:paraId="36F91E6C" w14:textId="77777777" w:rsidR="006F3804" w:rsidRPr="001673D0" w:rsidRDefault="006F3804" w:rsidP="00774C2F">
      <w:pPr>
        <w:pStyle w:val="RulesParagraph"/>
        <w:ind w:left="1440" w:hanging="720"/>
        <w:jc w:val="left"/>
        <w:rPr>
          <w:sz w:val="24"/>
          <w:szCs w:val="24"/>
        </w:rPr>
      </w:pPr>
    </w:p>
    <w:p w14:paraId="0E10DBF8" w14:textId="19A04158" w:rsidR="006F3804" w:rsidRPr="001673D0" w:rsidRDefault="006F3804" w:rsidP="00774C2F">
      <w:pPr>
        <w:pStyle w:val="RulesParagraph"/>
        <w:numPr>
          <w:ilvl w:val="1"/>
          <w:numId w:val="10"/>
        </w:numPr>
        <w:jc w:val="left"/>
        <w:rPr>
          <w:sz w:val="24"/>
          <w:szCs w:val="24"/>
        </w:rPr>
      </w:pPr>
      <w:r w:rsidRPr="001673D0">
        <w:rPr>
          <w:b/>
          <w:sz w:val="24"/>
          <w:szCs w:val="24"/>
        </w:rPr>
        <w:t xml:space="preserve">Service </w:t>
      </w:r>
      <w:r w:rsidR="00700331">
        <w:rPr>
          <w:b/>
          <w:sz w:val="24"/>
          <w:szCs w:val="24"/>
        </w:rPr>
        <w:t>l</w:t>
      </w:r>
      <w:r w:rsidRPr="001673D0">
        <w:rPr>
          <w:b/>
          <w:sz w:val="24"/>
          <w:szCs w:val="24"/>
        </w:rPr>
        <w:t>ist.</w:t>
      </w:r>
      <w:r w:rsidRPr="001673D0">
        <w:rPr>
          <w:sz w:val="24"/>
          <w:szCs w:val="24"/>
        </w:rPr>
        <w:t xml:space="preserve"> The Presiding Officer will maintain a service list with the contact information of the individual designated by each party to receive service of papers and communications on its behalf. Unless otherwise indicated in the first document filed by any party in a proceeding, the name and mailing address of the individual filing the first document </w:t>
      </w:r>
      <w:r w:rsidR="001A1B6C">
        <w:rPr>
          <w:sz w:val="24"/>
          <w:szCs w:val="24"/>
        </w:rPr>
        <w:t>will</w:t>
      </w:r>
      <w:r w:rsidR="001A1B6C" w:rsidRPr="001673D0">
        <w:rPr>
          <w:sz w:val="24"/>
          <w:szCs w:val="24"/>
        </w:rPr>
        <w:t xml:space="preserve"> </w:t>
      </w:r>
      <w:r w:rsidRPr="001673D0">
        <w:rPr>
          <w:sz w:val="24"/>
          <w:szCs w:val="24"/>
        </w:rPr>
        <w:t>be used by the Department and all parties for the purposes of document service. Any subsequent change of the designated representative must be served on all parties by the party making the change.</w:t>
      </w:r>
    </w:p>
    <w:p w14:paraId="37D37E8E" w14:textId="77777777" w:rsidR="006F3804" w:rsidRPr="001673D0" w:rsidRDefault="006F3804" w:rsidP="00774C2F">
      <w:pPr>
        <w:pStyle w:val="RulesParagraph"/>
        <w:ind w:left="1440" w:hanging="720"/>
        <w:jc w:val="left"/>
        <w:rPr>
          <w:sz w:val="24"/>
          <w:szCs w:val="24"/>
        </w:rPr>
      </w:pPr>
    </w:p>
    <w:p w14:paraId="47AACFAC" w14:textId="365E38E7" w:rsidR="006F3804" w:rsidRPr="001673D0" w:rsidRDefault="006F3804" w:rsidP="00774C2F">
      <w:pPr>
        <w:pStyle w:val="RulesParagraph"/>
        <w:numPr>
          <w:ilvl w:val="1"/>
          <w:numId w:val="10"/>
        </w:numPr>
        <w:jc w:val="left"/>
        <w:rPr>
          <w:sz w:val="24"/>
          <w:szCs w:val="24"/>
        </w:rPr>
      </w:pPr>
      <w:r w:rsidRPr="001673D0">
        <w:rPr>
          <w:b/>
          <w:sz w:val="24"/>
          <w:szCs w:val="24"/>
        </w:rPr>
        <w:t xml:space="preserve">Service on </w:t>
      </w:r>
      <w:r w:rsidR="00E67DE6">
        <w:rPr>
          <w:b/>
          <w:sz w:val="24"/>
          <w:szCs w:val="24"/>
        </w:rPr>
        <w:t>p</w:t>
      </w:r>
      <w:r w:rsidRPr="001673D0">
        <w:rPr>
          <w:b/>
          <w:sz w:val="24"/>
          <w:szCs w:val="24"/>
        </w:rPr>
        <w:t>arties.</w:t>
      </w:r>
      <w:r w:rsidRPr="001673D0">
        <w:rPr>
          <w:sz w:val="24"/>
          <w:szCs w:val="24"/>
        </w:rPr>
        <w:t xml:space="preserve"> Unless the Presiding Officer provides otherwise, every document or communication filed with the Department by a party or a state, federal, municipal, or other governmental agency participating as intervenors </w:t>
      </w:r>
      <w:r w:rsidR="00AB67D9">
        <w:rPr>
          <w:sz w:val="24"/>
          <w:szCs w:val="24"/>
        </w:rPr>
        <w:t>must</w:t>
      </w:r>
      <w:r w:rsidRPr="001673D0">
        <w:rPr>
          <w:sz w:val="24"/>
          <w:szCs w:val="24"/>
        </w:rPr>
        <w:t xml:space="preserve"> be served upon all parties. Service is deemed complete when a filing is delivered:</w:t>
      </w:r>
    </w:p>
    <w:p w14:paraId="7EEDDB43" w14:textId="77777777" w:rsidR="006F3804" w:rsidRPr="001673D0" w:rsidRDefault="006F3804" w:rsidP="00774C2F">
      <w:pPr>
        <w:pStyle w:val="RulesSub-section"/>
        <w:tabs>
          <w:tab w:val="left" w:pos="720"/>
          <w:tab w:val="left" w:pos="1440"/>
          <w:tab w:val="left" w:pos="2160"/>
          <w:tab w:val="left" w:pos="2880"/>
          <w:tab w:val="left" w:pos="3600"/>
        </w:tabs>
        <w:ind w:left="1440" w:hanging="720"/>
        <w:jc w:val="left"/>
        <w:rPr>
          <w:b/>
          <w:sz w:val="24"/>
          <w:szCs w:val="24"/>
        </w:rPr>
      </w:pPr>
    </w:p>
    <w:p w14:paraId="06019B1F" w14:textId="665E5F49"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by U.S. mail, or electronic mail to the party’s designated representative</w:t>
      </w:r>
      <w:r w:rsidR="00667190">
        <w:rPr>
          <w:sz w:val="24"/>
          <w:szCs w:val="24"/>
        </w:rPr>
        <w:t>; or</w:t>
      </w:r>
    </w:p>
    <w:p w14:paraId="06A89875" w14:textId="77777777" w:rsidR="006F3804" w:rsidRPr="001673D0" w:rsidRDefault="006F3804" w:rsidP="00774C2F">
      <w:pPr>
        <w:pStyle w:val="RulesParagraph"/>
        <w:ind w:left="2160" w:hanging="720"/>
        <w:jc w:val="left"/>
        <w:rPr>
          <w:sz w:val="24"/>
          <w:szCs w:val="24"/>
        </w:rPr>
      </w:pPr>
    </w:p>
    <w:p w14:paraId="0CED69B8" w14:textId="1360D9FB"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by delivery in-hand to the party’s designated representative or to the office of the party’s designated representative</w:t>
      </w:r>
      <w:r w:rsidR="00667190">
        <w:rPr>
          <w:sz w:val="24"/>
          <w:szCs w:val="24"/>
        </w:rPr>
        <w:t>.</w:t>
      </w:r>
    </w:p>
    <w:p w14:paraId="3176ABBA" w14:textId="77777777" w:rsidR="006F3804" w:rsidRPr="001673D0" w:rsidRDefault="006F3804" w:rsidP="00774C2F">
      <w:pPr>
        <w:pStyle w:val="RulesSub-section"/>
        <w:tabs>
          <w:tab w:val="left" w:pos="720"/>
          <w:tab w:val="left" w:pos="1440"/>
          <w:tab w:val="left" w:pos="2160"/>
          <w:tab w:val="left" w:pos="2880"/>
          <w:tab w:val="left" w:pos="3600"/>
        </w:tabs>
        <w:ind w:left="1440" w:hanging="720"/>
        <w:jc w:val="left"/>
        <w:rPr>
          <w:sz w:val="24"/>
          <w:szCs w:val="24"/>
        </w:rPr>
      </w:pPr>
    </w:p>
    <w:p w14:paraId="30A6BA11" w14:textId="5A78D72F" w:rsidR="006F3804" w:rsidRPr="001673D0" w:rsidRDefault="006F3804" w:rsidP="00774C2F">
      <w:pPr>
        <w:pStyle w:val="RulesParagraph"/>
        <w:numPr>
          <w:ilvl w:val="1"/>
          <w:numId w:val="10"/>
        </w:numPr>
        <w:jc w:val="left"/>
        <w:rPr>
          <w:sz w:val="24"/>
          <w:szCs w:val="24"/>
        </w:rPr>
      </w:pPr>
      <w:r w:rsidRPr="001673D0">
        <w:rPr>
          <w:b/>
          <w:sz w:val="24"/>
          <w:szCs w:val="24"/>
        </w:rPr>
        <w:t>Filing with the Department.</w:t>
      </w:r>
      <w:r w:rsidRPr="001673D0">
        <w:rPr>
          <w:sz w:val="24"/>
          <w:szCs w:val="24"/>
        </w:rPr>
        <w:t xml:space="preserve"> The original of all documents, materials and other submissions must be filed with the Department by delivery to the Maine Department of Environmental Protection, Office of the Commissioner, 17 State House Station, Augusta, Maine 04333, unless otherwise specified by the Presiding Officer. </w:t>
      </w:r>
    </w:p>
    <w:p w14:paraId="073CDA32" w14:textId="77777777" w:rsidR="006F3804" w:rsidRPr="001673D0" w:rsidRDefault="006F3804" w:rsidP="00774C2F">
      <w:pPr>
        <w:pStyle w:val="RulesParagraph"/>
        <w:ind w:left="1440" w:hanging="720"/>
        <w:jc w:val="left"/>
        <w:rPr>
          <w:sz w:val="24"/>
          <w:szCs w:val="24"/>
        </w:rPr>
      </w:pPr>
    </w:p>
    <w:p w14:paraId="448B7699" w14:textId="77777777" w:rsidR="006F3804" w:rsidRPr="001673D0" w:rsidRDefault="006F3804" w:rsidP="00774C2F">
      <w:pPr>
        <w:pStyle w:val="RulesSub-section"/>
        <w:ind w:left="1440" w:hanging="720"/>
        <w:jc w:val="left"/>
        <w:rPr>
          <w:sz w:val="24"/>
          <w:szCs w:val="24"/>
        </w:rPr>
      </w:pPr>
      <w:r w:rsidRPr="001673D0">
        <w:rPr>
          <w:sz w:val="24"/>
          <w:szCs w:val="24"/>
        </w:rPr>
        <w:tab/>
        <w:t>Filing with the Department is complete when the Department receives the submission by the close of business on the date due (5:00 p.m., as determined by the received time stamp on the document, telefax, or electronic mail), unless otherwise specified by the Presiding Officer, by:</w:t>
      </w:r>
    </w:p>
    <w:p w14:paraId="35519B88" w14:textId="77777777" w:rsidR="006F3804" w:rsidRPr="001673D0" w:rsidRDefault="006F3804" w:rsidP="00774C2F">
      <w:pPr>
        <w:pStyle w:val="RulesParagraph"/>
        <w:ind w:left="1440" w:hanging="720"/>
        <w:jc w:val="left"/>
        <w:rPr>
          <w:sz w:val="24"/>
          <w:szCs w:val="24"/>
        </w:rPr>
      </w:pPr>
    </w:p>
    <w:p w14:paraId="16C882FB" w14:textId="56E48170"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U.S. mail;</w:t>
      </w:r>
    </w:p>
    <w:p w14:paraId="2555911B" w14:textId="77777777" w:rsidR="006F3804" w:rsidRPr="001673D0" w:rsidRDefault="006F3804" w:rsidP="00774C2F">
      <w:pPr>
        <w:pStyle w:val="RulesParagraph"/>
        <w:ind w:left="2160" w:hanging="720"/>
        <w:jc w:val="left"/>
        <w:rPr>
          <w:sz w:val="24"/>
          <w:szCs w:val="24"/>
        </w:rPr>
      </w:pPr>
    </w:p>
    <w:p w14:paraId="5EAC7BF1" w14:textId="103C0A65"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in-hand delivery;</w:t>
      </w:r>
    </w:p>
    <w:p w14:paraId="1A1BC32A" w14:textId="77777777" w:rsidR="006F3804" w:rsidRPr="001673D0" w:rsidRDefault="006F3804" w:rsidP="00774C2F">
      <w:pPr>
        <w:pStyle w:val="RulesParagraph"/>
        <w:ind w:left="2160" w:hanging="720"/>
        <w:jc w:val="left"/>
        <w:rPr>
          <w:sz w:val="24"/>
          <w:szCs w:val="24"/>
        </w:rPr>
      </w:pPr>
    </w:p>
    <w:p w14:paraId="361AEA57" w14:textId="3BBA9210"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telefax, only if followed by receipt of an identical original </w:t>
      </w:r>
      <w:r w:rsidR="00A2729D">
        <w:rPr>
          <w:sz w:val="24"/>
          <w:szCs w:val="24"/>
        </w:rPr>
        <w:t xml:space="preserve">physical </w:t>
      </w:r>
      <w:r w:rsidRPr="001673D0">
        <w:rPr>
          <w:sz w:val="24"/>
          <w:szCs w:val="24"/>
        </w:rPr>
        <w:t>document within five (5) working days; or,</w:t>
      </w:r>
    </w:p>
    <w:p w14:paraId="419CDB68" w14:textId="77777777" w:rsidR="006F3804" w:rsidRPr="001673D0" w:rsidRDefault="006F3804" w:rsidP="00774C2F">
      <w:pPr>
        <w:pStyle w:val="RulesParagraph"/>
        <w:ind w:left="2160" w:hanging="720"/>
        <w:jc w:val="left"/>
        <w:rPr>
          <w:sz w:val="24"/>
          <w:szCs w:val="24"/>
        </w:rPr>
      </w:pPr>
    </w:p>
    <w:p w14:paraId="3999E96B" w14:textId="76B03991"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electronic mail to the address specified by the Department for receipt of filings in the </w:t>
      </w:r>
      <w:r>
        <w:rPr>
          <w:sz w:val="24"/>
          <w:szCs w:val="24"/>
        </w:rPr>
        <w:t>adjudicatory</w:t>
      </w:r>
      <w:r w:rsidRPr="001673D0">
        <w:rPr>
          <w:sz w:val="24"/>
          <w:szCs w:val="24"/>
        </w:rPr>
        <w:t xml:space="preserve"> proceeding, with attachments supplied in a format showing a handwritten or electronic signature acceptable to the Department, only if followed by receipt of an identical original </w:t>
      </w:r>
      <w:r>
        <w:rPr>
          <w:sz w:val="24"/>
          <w:szCs w:val="24"/>
        </w:rPr>
        <w:t xml:space="preserve">physical </w:t>
      </w:r>
      <w:r w:rsidRPr="001673D0">
        <w:rPr>
          <w:sz w:val="24"/>
          <w:szCs w:val="24"/>
        </w:rPr>
        <w:t>document within five (5) working days.</w:t>
      </w:r>
    </w:p>
    <w:p w14:paraId="609C7008" w14:textId="77777777" w:rsidR="006F3804" w:rsidRPr="001673D0" w:rsidRDefault="006F3804" w:rsidP="00774C2F">
      <w:pPr>
        <w:pStyle w:val="BodyText2"/>
        <w:spacing w:line="240" w:lineRule="auto"/>
        <w:ind w:left="1440" w:hanging="720"/>
        <w:rPr>
          <w:sz w:val="24"/>
          <w:szCs w:val="24"/>
        </w:rPr>
      </w:pPr>
    </w:p>
    <w:p w14:paraId="6C82CBA7" w14:textId="393810AC" w:rsidR="006F3804" w:rsidRPr="001673D0" w:rsidRDefault="006F3804" w:rsidP="00774C2F">
      <w:pPr>
        <w:pStyle w:val="BodyText2"/>
        <w:spacing w:line="240" w:lineRule="auto"/>
        <w:ind w:left="1440" w:hanging="720"/>
        <w:rPr>
          <w:sz w:val="24"/>
          <w:szCs w:val="24"/>
        </w:rPr>
      </w:pPr>
      <w:r w:rsidRPr="001673D0">
        <w:rPr>
          <w:sz w:val="24"/>
          <w:szCs w:val="24"/>
        </w:rPr>
        <w:tab/>
        <w:t>Persons filing materials with the Department are encouraged to confirm receipt by the Department to avoid inadvertently missing a deadline. Submissions not received by the Department by a prescribed deadline will be deemed untimely, absent a showing of good cause. The risk of material not being received in a timely manner is on the sender, regardless of the method used.</w:t>
      </w:r>
    </w:p>
    <w:p w14:paraId="70CBC352" w14:textId="77777777" w:rsidR="006F3804" w:rsidRPr="001673D0" w:rsidRDefault="006F3804" w:rsidP="00774C2F">
      <w:pPr>
        <w:pStyle w:val="RulesParagraph"/>
        <w:ind w:left="1440" w:hanging="720"/>
        <w:jc w:val="left"/>
        <w:rPr>
          <w:sz w:val="24"/>
          <w:szCs w:val="24"/>
        </w:rPr>
      </w:pPr>
    </w:p>
    <w:p w14:paraId="54111228" w14:textId="6B604151" w:rsidR="006F3804" w:rsidRPr="001673D0" w:rsidRDefault="006F3804" w:rsidP="00774C2F">
      <w:pPr>
        <w:numPr>
          <w:ilvl w:val="1"/>
          <w:numId w:val="10"/>
        </w:numPr>
        <w:rPr>
          <w:sz w:val="24"/>
          <w:szCs w:val="24"/>
        </w:rPr>
      </w:pPr>
      <w:r w:rsidRPr="001673D0">
        <w:rPr>
          <w:b/>
          <w:sz w:val="24"/>
          <w:szCs w:val="24"/>
        </w:rPr>
        <w:t xml:space="preserve">Computation of </w:t>
      </w:r>
      <w:r w:rsidR="00E67DE6">
        <w:rPr>
          <w:b/>
          <w:sz w:val="24"/>
          <w:szCs w:val="24"/>
        </w:rPr>
        <w:t>t</w:t>
      </w:r>
      <w:r w:rsidRPr="001673D0">
        <w:rPr>
          <w:b/>
          <w:sz w:val="24"/>
          <w:szCs w:val="24"/>
        </w:rPr>
        <w:t>ime.</w:t>
      </w:r>
      <w:r w:rsidRPr="001673D0">
        <w:rPr>
          <w:sz w:val="24"/>
          <w:szCs w:val="24"/>
        </w:rPr>
        <w:t xml:space="preserve"> </w:t>
      </w:r>
      <w:r w:rsidR="00AA7533">
        <w:rPr>
          <w:sz w:val="24"/>
          <w:szCs w:val="24"/>
        </w:rPr>
        <w:t>As used in</w:t>
      </w:r>
      <w:r w:rsidRPr="001673D0">
        <w:rPr>
          <w:sz w:val="24"/>
          <w:szCs w:val="24"/>
        </w:rPr>
        <w:t xml:space="preserve"> this rule, “days” are calendar days unless otherwise specified by the Presiding Officer. “Working days” excludes Saturdays, Sundays, </w:t>
      </w:r>
      <w:r w:rsidR="00410A75">
        <w:rPr>
          <w:sz w:val="24"/>
          <w:szCs w:val="24"/>
        </w:rPr>
        <w:t>S</w:t>
      </w:r>
      <w:r w:rsidRPr="001673D0">
        <w:rPr>
          <w:sz w:val="24"/>
          <w:szCs w:val="24"/>
        </w:rPr>
        <w:t xml:space="preserve">tate holidays and any other day </w:t>
      </w:r>
      <w:r w:rsidR="00410A75">
        <w:rPr>
          <w:sz w:val="24"/>
          <w:szCs w:val="24"/>
        </w:rPr>
        <w:t>S</w:t>
      </w:r>
      <w:r w:rsidRPr="001673D0">
        <w:rPr>
          <w:sz w:val="24"/>
          <w:szCs w:val="24"/>
        </w:rPr>
        <w:t xml:space="preserve">tate offices are closed for business. In computing any period of time prescribed or allowed by this rule, the day of the act or event that starts the period is not included. The last day of the period so computed is included unless it is not a working day or the </w:t>
      </w:r>
      <w:r w:rsidR="00C401C1">
        <w:rPr>
          <w:sz w:val="24"/>
          <w:szCs w:val="24"/>
        </w:rPr>
        <w:t>S</w:t>
      </w:r>
      <w:r w:rsidRPr="001673D0">
        <w:rPr>
          <w:sz w:val="24"/>
          <w:szCs w:val="24"/>
        </w:rPr>
        <w:t xml:space="preserve">tate office location at which the filing must be made is partially or fully closed for business, in which event the period runs until the close of business (5:00 p.m.) </w:t>
      </w:r>
      <w:r w:rsidR="00A2729D">
        <w:rPr>
          <w:sz w:val="24"/>
          <w:szCs w:val="24"/>
        </w:rPr>
        <w:t xml:space="preserve">on </w:t>
      </w:r>
      <w:r w:rsidRPr="001673D0">
        <w:rPr>
          <w:sz w:val="24"/>
          <w:szCs w:val="24"/>
        </w:rPr>
        <w:t xml:space="preserve">the next full working day. Whenever a party has the right or is required to take some action within a prescribed period of time after the service of notice or other paper upon the party and the notice or paper is provided by U.S. mail, three (3) days </w:t>
      </w:r>
      <w:r w:rsidR="00B24351">
        <w:rPr>
          <w:sz w:val="24"/>
          <w:szCs w:val="24"/>
        </w:rPr>
        <w:t>will</w:t>
      </w:r>
      <w:r w:rsidR="00B24351" w:rsidRPr="001673D0">
        <w:rPr>
          <w:sz w:val="24"/>
          <w:szCs w:val="24"/>
        </w:rPr>
        <w:t xml:space="preserve"> </w:t>
      </w:r>
      <w:r w:rsidRPr="001673D0">
        <w:rPr>
          <w:sz w:val="24"/>
          <w:szCs w:val="24"/>
        </w:rPr>
        <w:t>be added to the prescribed period. This “3-day rule” does not affect any date-certain deadline established by the Presiding Officer.</w:t>
      </w:r>
    </w:p>
    <w:p w14:paraId="2DF25BA1" w14:textId="77777777" w:rsidR="006F3804" w:rsidRPr="001673D0" w:rsidRDefault="006F3804" w:rsidP="00774C2F">
      <w:pPr>
        <w:tabs>
          <w:tab w:val="left" w:pos="2880"/>
          <w:tab w:val="left" w:pos="3600"/>
        </w:tabs>
        <w:ind w:left="1440" w:hanging="720"/>
        <w:rPr>
          <w:b/>
          <w:sz w:val="24"/>
          <w:szCs w:val="24"/>
        </w:rPr>
      </w:pPr>
    </w:p>
    <w:p w14:paraId="45B1F3D3" w14:textId="41351AB7" w:rsidR="006F3804" w:rsidRDefault="006F3804" w:rsidP="00774C2F">
      <w:pPr>
        <w:numPr>
          <w:ilvl w:val="1"/>
          <w:numId w:val="10"/>
        </w:numPr>
        <w:rPr>
          <w:sz w:val="24"/>
          <w:szCs w:val="24"/>
        </w:rPr>
      </w:pPr>
      <w:r w:rsidRPr="00E52A58">
        <w:rPr>
          <w:b/>
          <w:sz w:val="24"/>
          <w:szCs w:val="24"/>
        </w:rPr>
        <w:t xml:space="preserve">Documents </w:t>
      </w:r>
      <w:r w:rsidR="00243985">
        <w:rPr>
          <w:b/>
          <w:sz w:val="24"/>
          <w:szCs w:val="24"/>
        </w:rPr>
        <w:t>i</w:t>
      </w:r>
      <w:r w:rsidRPr="00E52A58">
        <w:rPr>
          <w:b/>
          <w:sz w:val="24"/>
          <w:szCs w:val="24"/>
        </w:rPr>
        <w:t>ssued by the Department.</w:t>
      </w:r>
      <w:r w:rsidRPr="00E52A58">
        <w:rPr>
          <w:sz w:val="24"/>
          <w:szCs w:val="24"/>
        </w:rPr>
        <w:t xml:space="preserve"> The Presiding Officer </w:t>
      </w:r>
      <w:r w:rsidR="000434CE">
        <w:rPr>
          <w:sz w:val="24"/>
          <w:szCs w:val="24"/>
        </w:rPr>
        <w:t>will</w:t>
      </w:r>
      <w:r w:rsidR="000434CE" w:rsidRPr="00E52A58">
        <w:rPr>
          <w:sz w:val="24"/>
          <w:szCs w:val="24"/>
        </w:rPr>
        <w:t xml:space="preserve"> </w:t>
      </w:r>
      <w:r w:rsidRPr="00E52A58">
        <w:rPr>
          <w:sz w:val="24"/>
          <w:szCs w:val="24"/>
        </w:rPr>
        <w:t xml:space="preserve">ensure that all orders, decisions and notices of hearings issued by the Department are provided to parties and interested persons. Except for public notices, or as otherwise stated in this rule or </w:t>
      </w:r>
      <w:r w:rsidR="00F61FDA">
        <w:rPr>
          <w:sz w:val="24"/>
          <w:szCs w:val="24"/>
        </w:rPr>
        <w:t xml:space="preserve">by </w:t>
      </w:r>
      <w:r w:rsidRPr="00E52A58">
        <w:rPr>
          <w:sz w:val="24"/>
          <w:szCs w:val="24"/>
        </w:rPr>
        <w:t>order</w:t>
      </w:r>
      <w:r w:rsidR="00F61FDA">
        <w:rPr>
          <w:sz w:val="24"/>
          <w:szCs w:val="24"/>
        </w:rPr>
        <w:t xml:space="preserve"> of</w:t>
      </w:r>
      <w:r w:rsidRPr="00E52A58">
        <w:rPr>
          <w:sz w:val="24"/>
          <w:szCs w:val="24"/>
        </w:rPr>
        <w:t xml:space="preserve"> the Presiding Officer, these documents may be provided electronically. </w:t>
      </w:r>
    </w:p>
    <w:p w14:paraId="128B260F" w14:textId="77777777" w:rsidR="00DE6931" w:rsidRPr="001673D0" w:rsidRDefault="00DE6931" w:rsidP="00774C2F">
      <w:pPr>
        <w:rPr>
          <w:sz w:val="24"/>
          <w:szCs w:val="24"/>
        </w:rPr>
      </w:pPr>
    </w:p>
    <w:p w14:paraId="1C625E13" w14:textId="75D4629B" w:rsidR="00DE6931" w:rsidRPr="001673D0" w:rsidRDefault="00DE6931" w:rsidP="00774C2F">
      <w:pPr>
        <w:numPr>
          <w:ilvl w:val="0"/>
          <w:numId w:val="10"/>
        </w:numPr>
        <w:rPr>
          <w:b/>
          <w:bCs/>
          <w:sz w:val="24"/>
          <w:szCs w:val="24"/>
        </w:rPr>
      </w:pPr>
      <w:r w:rsidRPr="001673D0">
        <w:rPr>
          <w:b/>
          <w:bCs/>
          <w:sz w:val="24"/>
          <w:szCs w:val="24"/>
        </w:rPr>
        <w:t xml:space="preserve">Communications with </w:t>
      </w:r>
      <w:r w:rsidR="00B63578">
        <w:rPr>
          <w:b/>
          <w:bCs/>
          <w:sz w:val="24"/>
          <w:szCs w:val="24"/>
        </w:rPr>
        <w:t>Operator</w:t>
      </w:r>
      <w:r w:rsidRPr="001673D0">
        <w:rPr>
          <w:b/>
          <w:bCs/>
          <w:sz w:val="24"/>
          <w:szCs w:val="24"/>
        </w:rPr>
        <w:t>.</w:t>
      </w:r>
    </w:p>
    <w:p w14:paraId="04BFCACF" w14:textId="77777777" w:rsidR="00DE6931" w:rsidRPr="001673D0" w:rsidRDefault="00DE6931" w:rsidP="00774C2F">
      <w:pPr>
        <w:ind w:left="720"/>
        <w:rPr>
          <w:b/>
          <w:bCs/>
          <w:sz w:val="24"/>
          <w:szCs w:val="24"/>
        </w:rPr>
      </w:pPr>
    </w:p>
    <w:p w14:paraId="4CD41AC0" w14:textId="3257650D" w:rsidR="00DE6931" w:rsidRPr="001673D0" w:rsidRDefault="00DE6931" w:rsidP="00774C2F">
      <w:pPr>
        <w:numPr>
          <w:ilvl w:val="1"/>
          <w:numId w:val="10"/>
        </w:numPr>
        <w:rPr>
          <w:b/>
          <w:bCs/>
          <w:sz w:val="24"/>
          <w:szCs w:val="24"/>
        </w:rPr>
      </w:pPr>
      <w:r w:rsidRPr="001673D0">
        <w:rPr>
          <w:sz w:val="24"/>
          <w:szCs w:val="24"/>
        </w:rPr>
        <w:t xml:space="preserve">Unless otherwise provided or waived, all notices and communications </w:t>
      </w:r>
      <w:r w:rsidR="000434CE">
        <w:rPr>
          <w:sz w:val="24"/>
          <w:szCs w:val="24"/>
        </w:rPr>
        <w:t>will</w:t>
      </w:r>
      <w:r w:rsidR="000434CE" w:rsidRPr="001673D0">
        <w:rPr>
          <w:sz w:val="24"/>
          <w:szCs w:val="24"/>
        </w:rPr>
        <w:t xml:space="preserve"> </w:t>
      </w:r>
      <w:r w:rsidRPr="001673D0">
        <w:rPr>
          <w:sz w:val="24"/>
          <w:szCs w:val="24"/>
        </w:rPr>
        <w:t xml:space="preserve">be mailed to the last address on record with the Department. </w:t>
      </w:r>
    </w:p>
    <w:p w14:paraId="00131065" w14:textId="77777777" w:rsidR="00DE6931" w:rsidRPr="001673D0" w:rsidRDefault="00DE6931" w:rsidP="00774C2F">
      <w:pPr>
        <w:ind w:left="1440"/>
        <w:rPr>
          <w:b/>
          <w:bCs/>
          <w:sz w:val="24"/>
          <w:szCs w:val="24"/>
        </w:rPr>
      </w:pPr>
    </w:p>
    <w:p w14:paraId="7668A198" w14:textId="728666AB" w:rsidR="00DE6931" w:rsidRPr="001673D0" w:rsidRDefault="00DE6931" w:rsidP="00774C2F">
      <w:pPr>
        <w:numPr>
          <w:ilvl w:val="1"/>
          <w:numId w:val="10"/>
        </w:numPr>
        <w:rPr>
          <w:b/>
          <w:bCs/>
          <w:sz w:val="24"/>
          <w:szCs w:val="24"/>
        </w:rPr>
      </w:pPr>
      <w:r w:rsidRPr="001673D0">
        <w:rPr>
          <w:sz w:val="24"/>
          <w:szCs w:val="24"/>
        </w:rPr>
        <w:t>If the Department is notified by a</w:t>
      </w:r>
      <w:r w:rsidR="00B63578">
        <w:rPr>
          <w:sz w:val="24"/>
          <w:szCs w:val="24"/>
        </w:rPr>
        <w:t>n</w:t>
      </w:r>
      <w:r w:rsidRPr="001673D0">
        <w:rPr>
          <w:sz w:val="24"/>
          <w:szCs w:val="24"/>
        </w:rPr>
        <w:t xml:space="preserve"> </w:t>
      </w:r>
      <w:r w:rsidR="00B63578">
        <w:rPr>
          <w:sz w:val="24"/>
          <w:szCs w:val="24"/>
        </w:rPr>
        <w:t>Operator</w:t>
      </w:r>
      <w:r w:rsidRPr="001673D0">
        <w:rPr>
          <w:sz w:val="24"/>
          <w:szCs w:val="24"/>
        </w:rPr>
        <w:t xml:space="preserve"> or their attorney that the </w:t>
      </w:r>
      <w:r w:rsidR="00B63578">
        <w:rPr>
          <w:sz w:val="24"/>
          <w:szCs w:val="24"/>
        </w:rPr>
        <w:t>Operator</w:t>
      </w:r>
      <w:r w:rsidRPr="001673D0">
        <w:rPr>
          <w:sz w:val="24"/>
          <w:szCs w:val="24"/>
        </w:rPr>
        <w:t xml:space="preserve"> will be represented by the attorney in relation to the hearing, all subsequent correspondence and communication from the Department relative to the </w:t>
      </w:r>
      <w:r w:rsidR="00941CD1">
        <w:rPr>
          <w:sz w:val="24"/>
          <w:szCs w:val="24"/>
        </w:rPr>
        <w:t>proceeding</w:t>
      </w:r>
      <w:r w:rsidR="00941CD1" w:rsidRPr="001673D0">
        <w:rPr>
          <w:sz w:val="24"/>
          <w:szCs w:val="24"/>
        </w:rPr>
        <w:t xml:space="preserve"> </w:t>
      </w:r>
      <w:r w:rsidRPr="001673D0">
        <w:rPr>
          <w:sz w:val="24"/>
          <w:szCs w:val="24"/>
        </w:rPr>
        <w:t>will be forwarded to the attorney</w:t>
      </w:r>
      <w:r>
        <w:rPr>
          <w:sz w:val="24"/>
          <w:szCs w:val="24"/>
        </w:rPr>
        <w:t>.</w:t>
      </w:r>
    </w:p>
    <w:p w14:paraId="270C392F" w14:textId="77777777" w:rsidR="00DE6931" w:rsidRPr="001673D0" w:rsidRDefault="00DE6931" w:rsidP="00774C2F">
      <w:pPr>
        <w:ind w:left="1440"/>
        <w:rPr>
          <w:b/>
          <w:bCs/>
          <w:sz w:val="24"/>
          <w:szCs w:val="24"/>
        </w:rPr>
      </w:pPr>
    </w:p>
    <w:p w14:paraId="1AFA9605" w14:textId="0E33D2A0" w:rsidR="00DE6931" w:rsidRPr="001673D0" w:rsidRDefault="00DE6931" w:rsidP="00774C2F">
      <w:pPr>
        <w:numPr>
          <w:ilvl w:val="1"/>
          <w:numId w:val="10"/>
        </w:numPr>
        <w:rPr>
          <w:b/>
          <w:bCs/>
          <w:sz w:val="24"/>
          <w:szCs w:val="24"/>
        </w:rPr>
      </w:pPr>
      <w:r w:rsidRPr="001673D0">
        <w:rPr>
          <w:sz w:val="24"/>
          <w:szCs w:val="24"/>
        </w:rPr>
        <w:t xml:space="preserve">In the event an attorney no longer represents the </w:t>
      </w:r>
      <w:r w:rsidR="00B63578">
        <w:rPr>
          <w:sz w:val="24"/>
          <w:szCs w:val="24"/>
        </w:rPr>
        <w:t>Operator</w:t>
      </w:r>
      <w:r w:rsidRPr="001673D0">
        <w:rPr>
          <w:sz w:val="24"/>
          <w:szCs w:val="24"/>
        </w:rPr>
        <w:t xml:space="preserve">, the </w:t>
      </w:r>
      <w:r w:rsidR="00B63578">
        <w:rPr>
          <w:sz w:val="24"/>
          <w:szCs w:val="24"/>
        </w:rPr>
        <w:t>Operator</w:t>
      </w:r>
      <w:r w:rsidRPr="001673D0">
        <w:rPr>
          <w:sz w:val="24"/>
          <w:szCs w:val="24"/>
        </w:rPr>
        <w:t xml:space="preserve"> or the attorney shall file a written statement of this fact with the Department, allowing subsequent correspondence and communication from the Department to be directed to the </w:t>
      </w:r>
      <w:r w:rsidR="00B63578">
        <w:rPr>
          <w:sz w:val="24"/>
          <w:szCs w:val="24"/>
        </w:rPr>
        <w:t>Operator</w:t>
      </w:r>
      <w:r w:rsidRPr="001673D0">
        <w:rPr>
          <w:sz w:val="24"/>
          <w:szCs w:val="24"/>
        </w:rPr>
        <w:t>.</w:t>
      </w:r>
    </w:p>
    <w:p w14:paraId="1A59FE68" w14:textId="77777777" w:rsidR="00DE6931" w:rsidRPr="001673D0" w:rsidRDefault="00DE6931" w:rsidP="00774C2F">
      <w:pPr>
        <w:pStyle w:val="ListParagraph"/>
        <w:rPr>
          <w:b/>
          <w:bCs/>
          <w:sz w:val="24"/>
          <w:szCs w:val="24"/>
        </w:rPr>
      </w:pPr>
    </w:p>
    <w:p w14:paraId="0981A54A" w14:textId="608269C6" w:rsidR="00DE6931" w:rsidRPr="001673D0" w:rsidRDefault="00DE6931" w:rsidP="00774C2F">
      <w:pPr>
        <w:numPr>
          <w:ilvl w:val="1"/>
          <w:numId w:val="10"/>
        </w:numPr>
        <w:rPr>
          <w:sz w:val="24"/>
          <w:szCs w:val="24"/>
        </w:rPr>
      </w:pPr>
      <w:r w:rsidRPr="001673D0">
        <w:rPr>
          <w:sz w:val="24"/>
          <w:szCs w:val="24"/>
        </w:rPr>
        <w:t>A</w:t>
      </w:r>
      <w:r w:rsidR="00B63578">
        <w:rPr>
          <w:sz w:val="24"/>
          <w:szCs w:val="24"/>
        </w:rPr>
        <w:t>n</w:t>
      </w:r>
      <w:r w:rsidRPr="001673D0">
        <w:rPr>
          <w:sz w:val="24"/>
          <w:szCs w:val="24"/>
        </w:rPr>
        <w:t xml:space="preserve"> </w:t>
      </w:r>
      <w:r w:rsidR="00B63578">
        <w:rPr>
          <w:sz w:val="24"/>
          <w:szCs w:val="24"/>
        </w:rPr>
        <w:t>Operator</w:t>
      </w:r>
      <w:r w:rsidRPr="001673D0">
        <w:rPr>
          <w:sz w:val="24"/>
          <w:szCs w:val="24"/>
        </w:rPr>
        <w:t xml:space="preserve"> or their legal representative may request </w:t>
      </w:r>
      <w:r>
        <w:rPr>
          <w:sz w:val="24"/>
          <w:szCs w:val="24"/>
        </w:rPr>
        <w:t xml:space="preserve">or agree </w:t>
      </w:r>
      <w:r w:rsidRPr="001673D0">
        <w:rPr>
          <w:sz w:val="24"/>
          <w:szCs w:val="24"/>
        </w:rPr>
        <w:t xml:space="preserve">that all further communications and notices be sent electronically and thereby waive </w:t>
      </w:r>
      <w:r w:rsidR="000434CE">
        <w:rPr>
          <w:sz w:val="24"/>
          <w:szCs w:val="24"/>
        </w:rPr>
        <w:t xml:space="preserve">the requirement of </w:t>
      </w:r>
      <w:r w:rsidRPr="001673D0">
        <w:rPr>
          <w:sz w:val="24"/>
          <w:szCs w:val="24"/>
        </w:rPr>
        <w:t xml:space="preserve">further notice or correspondence </w:t>
      </w:r>
      <w:r w:rsidR="000434CE">
        <w:rPr>
          <w:sz w:val="24"/>
          <w:szCs w:val="24"/>
        </w:rPr>
        <w:t xml:space="preserve">being </w:t>
      </w:r>
      <w:r w:rsidRPr="001673D0">
        <w:rPr>
          <w:sz w:val="24"/>
          <w:szCs w:val="24"/>
        </w:rPr>
        <w:t xml:space="preserve">sent by </w:t>
      </w:r>
      <w:r w:rsidR="00AE565A">
        <w:rPr>
          <w:sz w:val="24"/>
          <w:szCs w:val="24"/>
        </w:rPr>
        <w:t>U.S.</w:t>
      </w:r>
      <w:r w:rsidR="00AE565A" w:rsidRPr="001673D0">
        <w:rPr>
          <w:sz w:val="24"/>
          <w:szCs w:val="24"/>
        </w:rPr>
        <w:t xml:space="preserve"> </w:t>
      </w:r>
      <w:r w:rsidRPr="001673D0">
        <w:rPr>
          <w:sz w:val="24"/>
          <w:szCs w:val="24"/>
        </w:rPr>
        <w:t>mail.</w:t>
      </w:r>
    </w:p>
    <w:p w14:paraId="4FEBA4B4" w14:textId="4DAEC2A0" w:rsidR="006F3804" w:rsidRDefault="006F3804" w:rsidP="00774C2F">
      <w:pPr>
        <w:rPr>
          <w:b/>
          <w:bCs/>
          <w:sz w:val="24"/>
          <w:szCs w:val="24"/>
        </w:rPr>
      </w:pPr>
    </w:p>
    <w:p w14:paraId="7619391B" w14:textId="77777777" w:rsidR="000662CE" w:rsidRPr="001673D0" w:rsidRDefault="000662CE" w:rsidP="00774C2F">
      <w:pPr>
        <w:rPr>
          <w:b/>
          <w:bCs/>
          <w:sz w:val="24"/>
          <w:szCs w:val="24"/>
        </w:rPr>
      </w:pPr>
    </w:p>
    <w:p w14:paraId="1E1A6B5A" w14:textId="6A552C1F" w:rsidR="006F3804" w:rsidRPr="001673D0" w:rsidRDefault="006F3804" w:rsidP="00774C2F">
      <w:pPr>
        <w:numPr>
          <w:ilvl w:val="0"/>
          <w:numId w:val="10"/>
        </w:numPr>
        <w:rPr>
          <w:b/>
          <w:bCs/>
          <w:sz w:val="24"/>
          <w:szCs w:val="24"/>
        </w:rPr>
      </w:pPr>
      <w:r w:rsidRPr="001673D0">
        <w:rPr>
          <w:b/>
          <w:bCs/>
          <w:sz w:val="24"/>
          <w:szCs w:val="24"/>
        </w:rPr>
        <w:t xml:space="preserve">Notice </w:t>
      </w:r>
      <w:r w:rsidR="00FD04F7">
        <w:rPr>
          <w:b/>
          <w:bCs/>
          <w:sz w:val="24"/>
          <w:szCs w:val="24"/>
        </w:rPr>
        <w:t>of</w:t>
      </w:r>
      <w:r w:rsidR="00FD04F7" w:rsidRPr="001673D0">
        <w:rPr>
          <w:b/>
          <w:bCs/>
          <w:sz w:val="24"/>
          <w:szCs w:val="24"/>
        </w:rPr>
        <w:t xml:space="preserve"> </w:t>
      </w:r>
      <w:r w:rsidR="00CC364B">
        <w:rPr>
          <w:b/>
          <w:bCs/>
          <w:sz w:val="24"/>
          <w:szCs w:val="24"/>
        </w:rPr>
        <w:t>O</w:t>
      </w:r>
      <w:r w:rsidRPr="001673D0">
        <w:rPr>
          <w:b/>
          <w:bCs/>
          <w:sz w:val="24"/>
          <w:szCs w:val="24"/>
        </w:rPr>
        <w:t xml:space="preserve">pportunity for </w:t>
      </w:r>
      <w:r w:rsidR="00AC0C46">
        <w:rPr>
          <w:b/>
          <w:bCs/>
          <w:sz w:val="24"/>
          <w:szCs w:val="24"/>
        </w:rPr>
        <w:t>H</w:t>
      </w:r>
      <w:r w:rsidRPr="001673D0">
        <w:rPr>
          <w:b/>
          <w:bCs/>
          <w:sz w:val="24"/>
          <w:szCs w:val="24"/>
        </w:rPr>
        <w:t xml:space="preserve">earing.  </w:t>
      </w:r>
    </w:p>
    <w:p w14:paraId="76952CFD" w14:textId="77777777" w:rsidR="006F3804" w:rsidRPr="001673D0" w:rsidRDefault="006F3804" w:rsidP="00774C2F">
      <w:pPr>
        <w:rPr>
          <w:sz w:val="24"/>
          <w:szCs w:val="24"/>
        </w:rPr>
      </w:pPr>
    </w:p>
    <w:p w14:paraId="53EBE92F" w14:textId="20AF011E" w:rsidR="006F3804" w:rsidRPr="001673D0" w:rsidRDefault="006F3804" w:rsidP="00774C2F">
      <w:pPr>
        <w:numPr>
          <w:ilvl w:val="1"/>
          <w:numId w:val="10"/>
        </w:numPr>
        <w:rPr>
          <w:sz w:val="24"/>
          <w:szCs w:val="24"/>
        </w:rPr>
      </w:pPr>
      <w:r w:rsidRPr="001673D0">
        <w:rPr>
          <w:sz w:val="24"/>
          <w:szCs w:val="24"/>
        </w:rPr>
        <w:t>The notice must state the following, where applicable:</w:t>
      </w:r>
    </w:p>
    <w:p w14:paraId="52AF3A7B" w14:textId="77777777" w:rsidR="006F3804" w:rsidRPr="001673D0" w:rsidRDefault="006F3804" w:rsidP="00774C2F">
      <w:pPr>
        <w:rPr>
          <w:sz w:val="24"/>
          <w:szCs w:val="24"/>
        </w:rPr>
      </w:pPr>
    </w:p>
    <w:p w14:paraId="27635581" w14:textId="5A665569" w:rsidR="006F3804" w:rsidRPr="001673D0" w:rsidRDefault="006F3804" w:rsidP="00774C2F">
      <w:pPr>
        <w:numPr>
          <w:ilvl w:val="2"/>
          <w:numId w:val="10"/>
        </w:numPr>
        <w:rPr>
          <w:sz w:val="24"/>
          <w:szCs w:val="24"/>
        </w:rPr>
      </w:pPr>
      <w:r w:rsidRPr="001673D0">
        <w:rPr>
          <w:sz w:val="24"/>
          <w:szCs w:val="24"/>
        </w:rPr>
        <w:t xml:space="preserve">The </w:t>
      </w:r>
      <w:r w:rsidR="008F7945">
        <w:rPr>
          <w:sz w:val="24"/>
          <w:szCs w:val="24"/>
        </w:rPr>
        <w:t>grounds or criteria under 32 M.R.S. §</w:t>
      </w:r>
      <w:r w:rsidR="007A6B03">
        <w:rPr>
          <w:sz w:val="24"/>
          <w:szCs w:val="24"/>
        </w:rPr>
        <w:t xml:space="preserve"> 4175-A or 06-096 C.M.R. ch. 531</w:t>
      </w:r>
      <w:r w:rsidR="007A46CF">
        <w:rPr>
          <w:sz w:val="24"/>
          <w:szCs w:val="24"/>
        </w:rPr>
        <w:t xml:space="preserve"> </w:t>
      </w:r>
      <w:r w:rsidR="00AC02F6">
        <w:rPr>
          <w:sz w:val="24"/>
          <w:szCs w:val="24"/>
        </w:rPr>
        <w:t xml:space="preserve">under </w:t>
      </w:r>
      <w:r w:rsidR="007A46CF">
        <w:rPr>
          <w:sz w:val="24"/>
          <w:szCs w:val="24"/>
        </w:rPr>
        <w:t xml:space="preserve">which the Department is seeking to suspend or revoke the </w:t>
      </w:r>
      <w:r w:rsidR="00B63578">
        <w:rPr>
          <w:sz w:val="24"/>
          <w:szCs w:val="24"/>
        </w:rPr>
        <w:t>Certification</w:t>
      </w:r>
      <w:r w:rsidR="007A46CF">
        <w:rPr>
          <w:sz w:val="24"/>
          <w:szCs w:val="24"/>
        </w:rPr>
        <w:t>;</w:t>
      </w:r>
    </w:p>
    <w:p w14:paraId="28D40105" w14:textId="77777777" w:rsidR="006F3804" w:rsidRPr="001673D0" w:rsidRDefault="006F3804" w:rsidP="00774C2F">
      <w:pPr>
        <w:rPr>
          <w:sz w:val="24"/>
          <w:szCs w:val="24"/>
        </w:rPr>
      </w:pPr>
    </w:p>
    <w:p w14:paraId="6837D769" w14:textId="1CEFAE04" w:rsidR="006F3804" w:rsidRPr="001673D0" w:rsidRDefault="006F3804" w:rsidP="00774C2F">
      <w:pPr>
        <w:numPr>
          <w:ilvl w:val="2"/>
          <w:numId w:val="10"/>
        </w:numPr>
        <w:rPr>
          <w:sz w:val="24"/>
          <w:szCs w:val="24"/>
        </w:rPr>
      </w:pPr>
      <w:r w:rsidRPr="001673D0">
        <w:rPr>
          <w:sz w:val="24"/>
          <w:szCs w:val="24"/>
        </w:rPr>
        <w:t xml:space="preserve">The </w:t>
      </w:r>
      <w:r w:rsidR="00B63578">
        <w:rPr>
          <w:sz w:val="24"/>
          <w:szCs w:val="24"/>
        </w:rPr>
        <w:t>Certification</w:t>
      </w:r>
      <w:r w:rsidRPr="001673D0">
        <w:rPr>
          <w:sz w:val="24"/>
          <w:szCs w:val="24"/>
        </w:rPr>
        <w:t xml:space="preserve"> that the Department </w:t>
      </w:r>
      <w:r w:rsidR="00F61FDA">
        <w:rPr>
          <w:sz w:val="24"/>
          <w:szCs w:val="24"/>
        </w:rPr>
        <w:t>seeks</w:t>
      </w:r>
      <w:r w:rsidR="00F61FDA" w:rsidRPr="001673D0">
        <w:rPr>
          <w:sz w:val="24"/>
          <w:szCs w:val="24"/>
        </w:rPr>
        <w:t xml:space="preserve"> </w:t>
      </w:r>
      <w:r w:rsidRPr="001673D0">
        <w:rPr>
          <w:sz w:val="24"/>
          <w:szCs w:val="24"/>
        </w:rPr>
        <w:t>to suspend or revoke;</w:t>
      </w:r>
    </w:p>
    <w:p w14:paraId="414FB2A2" w14:textId="77777777" w:rsidR="006F3804" w:rsidRPr="001673D0" w:rsidRDefault="006F3804" w:rsidP="00774C2F">
      <w:pPr>
        <w:rPr>
          <w:sz w:val="24"/>
          <w:szCs w:val="24"/>
        </w:rPr>
      </w:pPr>
    </w:p>
    <w:p w14:paraId="2984C260" w14:textId="384BF265" w:rsidR="006F3804" w:rsidRPr="001673D0" w:rsidRDefault="006F3804" w:rsidP="00774C2F">
      <w:pPr>
        <w:numPr>
          <w:ilvl w:val="2"/>
          <w:numId w:val="10"/>
        </w:numPr>
        <w:rPr>
          <w:sz w:val="24"/>
          <w:szCs w:val="24"/>
        </w:rPr>
      </w:pPr>
      <w:r w:rsidRPr="001673D0">
        <w:rPr>
          <w:sz w:val="24"/>
          <w:szCs w:val="24"/>
        </w:rPr>
        <w:t>The procedure for requesting a hearing;</w:t>
      </w:r>
    </w:p>
    <w:p w14:paraId="6521A853" w14:textId="77777777" w:rsidR="006F3804" w:rsidRPr="001673D0" w:rsidRDefault="006F3804" w:rsidP="00774C2F">
      <w:pPr>
        <w:rPr>
          <w:sz w:val="24"/>
          <w:szCs w:val="24"/>
        </w:rPr>
      </w:pPr>
    </w:p>
    <w:p w14:paraId="574374FB" w14:textId="549ECC9B" w:rsidR="006F3804" w:rsidRPr="001673D0" w:rsidRDefault="006F3804" w:rsidP="00774C2F">
      <w:pPr>
        <w:numPr>
          <w:ilvl w:val="2"/>
          <w:numId w:val="10"/>
        </w:numPr>
        <w:rPr>
          <w:sz w:val="24"/>
          <w:szCs w:val="24"/>
        </w:rPr>
      </w:pPr>
      <w:r w:rsidRPr="001673D0">
        <w:rPr>
          <w:sz w:val="24"/>
          <w:szCs w:val="24"/>
        </w:rPr>
        <w:t>The date by which that request for hearing must be made;</w:t>
      </w:r>
    </w:p>
    <w:p w14:paraId="51EBB28D" w14:textId="77777777" w:rsidR="006F3804" w:rsidRPr="001673D0" w:rsidRDefault="006F3804" w:rsidP="00774C2F">
      <w:pPr>
        <w:rPr>
          <w:sz w:val="24"/>
          <w:szCs w:val="24"/>
        </w:rPr>
      </w:pPr>
    </w:p>
    <w:p w14:paraId="1A705263" w14:textId="392D2BEE" w:rsidR="006F3804" w:rsidRPr="001673D0" w:rsidRDefault="006F3804" w:rsidP="00774C2F">
      <w:pPr>
        <w:numPr>
          <w:ilvl w:val="2"/>
          <w:numId w:val="10"/>
        </w:numPr>
        <w:rPr>
          <w:sz w:val="24"/>
          <w:szCs w:val="24"/>
        </w:rPr>
      </w:pPr>
      <w:r w:rsidRPr="001673D0">
        <w:rPr>
          <w:sz w:val="24"/>
          <w:szCs w:val="24"/>
        </w:rPr>
        <w:t xml:space="preserve">A copy of the Notice of Violation that predicated the </w:t>
      </w:r>
      <w:r w:rsidR="00B63578">
        <w:rPr>
          <w:sz w:val="24"/>
          <w:szCs w:val="24"/>
        </w:rPr>
        <w:t>n</w:t>
      </w:r>
      <w:r w:rsidRPr="001673D0">
        <w:rPr>
          <w:sz w:val="24"/>
          <w:szCs w:val="24"/>
        </w:rPr>
        <w:t xml:space="preserve">otice of </w:t>
      </w:r>
      <w:r w:rsidR="00B63578">
        <w:rPr>
          <w:sz w:val="24"/>
          <w:szCs w:val="24"/>
        </w:rPr>
        <w:t>o</w:t>
      </w:r>
      <w:r w:rsidRPr="001673D0">
        <w:rPr>
          <w:sz w:val="24"/>
          <w:szCs w:val="24"/>
        </w:rPr>
        <w:t xml:space="preserve">pportunity for </w:t>
      </w:r>
      <w:r w:rsidR="00B63578">
        <w:rPr>
          <w:sz w:val="24"/>
          <w:szCs w:val="24"/>
        </w:rPr>
        <w:t>h</w:t>
      </w:r>
      <w:r w:rsidRPr="001673D0">
        <w:rPr>
          <w:sz w:val="24"/>
          <w:szCs w:val="24"/>
        </w:rPr>
        <w:t>earing</w:t>
      </w:r>
      <w:r w:rsidR="00FB5835">
        <w:rPr>
          <w:sz w:val="24"/>
          <w:szCs w:val="24"/>
        </w:rPr>
        <w:t xml:space="preserve">, </w:t>
      </w:r>
      <w:r w:rsidR="00D246AA">
        <w:rPr>
          <w:sz w:val="24"/>
          <w:szCs w:val="24"/>
        </w:rPr>
        <w:t>where</w:t>
      </w:r>
      <w:r w:rsidR="00FB5835">
        <w:rPr>
          <w:sz w:val="24"/>
          <w:szCs w:val="24"/>
        </w:rPr>
        <w:t xml:space="preserve"> applicable</w:t>
      </w:r>
      <w:r w:rsidRPr="001673D0">
        <w:rPr>
          <w:sz w:val="24"/>
          <w:szCs w:val="24"/>
        </w:rPr>
        <w:t>; and</w:t>
      </w:r>
    </w:p>
    <w:p w14:paraId="62157276" w14:textId="77777777" w:rsidR="006F3804" w:rsidRPr="001673D0" w:rsidRDefault="006F3804" w:rsidP="00774C2F">
      <w:pPr>
        <w:pStyle w:val="ListParagraph"/>
        <w:rPr>
          <w:sz w:val="24"/>
          <w:szCs w:val="24"/>
        </w:rPr>
      </w:pPr>
    </w:p>
    <w:p w14:paraId="6BD4F22E" w14:textId="283490F7" w:rsidR="006F3804" w:rsidRPr="001673D0" w:rsidRDefault="006F3804" w:rsidP="00774C2F">
      <w:pPr>
        <w:numPr>
          <w:ilvl w:val="2"/>
          <w:numId w:val="10"/>
        </w:numPr>
        <w:rPr>
          <w:sz w:val="24"/>
          <w:szCs w:val="24"/>
        </w:rPr>
      </w:pPr>
      <w:r w:rsidRPr="001673D0">
        <w:rPr>
          <w:sz w:val="24"/>
          <w:szCs w:val="24"/>
        </w:rPr>
        <w:t xml:space="preserve">A copy of this </w:t>
      </w:r>
      <w:r w:rsidR="0058280A">
        <w:rPr>
          <w:sz w:val="24"/>
          <w:szCs w:val="24"/>
        </w:rPr>
        <w:t>r</w:t>
      </w:r>
      <w:r w:rsidR="0058280A" w:rsidRPr="001673D0">
        <w:rPr>
          <w:sz w:val="24"/>
          <w:szCs w:val="24"/>
        </w:rPr>
        <w:t xml:space="preserve">ule </w:t>
      </w:r>
      <w:r w:rsidR="008F47D8">
        <w:rPr>
          <w:sz w:val="24"/>
          <w:szCs w:val="24"/>
        </w:rPr>
        <w:t>will</w:t>
      </w:r>
      <w:r w:rsidR="008F47D8" w:rsidRPr="001673D0">
        <w:rPr>
          <w:sz w:val="24"/>
          <w:szCs w:val="24"/>
        </w:rPr>
        <w:t xml:space="preserve"> </w:t>
      </w:r>
      <w:r w:rsidRPr="001673D0">
        <w:rPr>
          <w:sz w:val="24"/>
          <w:szCs w:val="24"/>
        </w:rPr>
        <w:t>be attached to the notice of opportunity for hearing.</w:t>
      </w:r>
    </w:p>
    <w:p w14:paraId="635BBC54" w14:textId="77777777" w:rsidR="006F3804" w:rsidRPr="001673D0" w:rsidRDefault="006F3804" w:rsidP="00774C2F">
      <w:pPr>
        <w:pStyle w:val="ListParagraph"/>
        <w:rPr>
          <w:sz w:val="24"/>
          <w:szCs w:val="24"/>
        </w:rPr>
      </w:pPr>
    </w:p>
    <w:p w14:paraId="5154D8D4" w14:textId="1089785D" w:rsidR="006F3804" w:rsidRPr="001673D0" w:rsidRDefault="006F3804" w:rsidP="00774C2F">
      <w:pPr>
        <w:numPr>
          <w:ilvl w:val="1"/>
          <w:numId w:val="10"/>
        </w:numPr>
        <w:rPr>
          <w:sz w:val="24"/>
          <w:szCs w:val="24"/>
        </w:rPr>
      </w:pPr>
      <w:r w:rsidRPr="007B4ADF">
        <w:rPr>
          <w:b/>
          <w:bCs/>
          <w:sz w:val="24"/>
          <w:szCs w:val="24"/>
        </w:rPr>
        <w:t>Service</w:t>
      </w:r>
      <w:r w:rsidRPr="001673D0">
        <w:rPr>
          <w:sz w:val="24"/>
          <w:szCs w:val="24"/>
        </w:rPr>
        <w:t xml:space="preserve">.  Notice under this section may be served upon the </w:t>
      </w:r>
      <w:r w:rsidR="00B63578">
        <w:rPr>
          <w:sz w:val="24"/>
          <w:szCs w:val="24"/>
        </w:rPr>
        <w:t>Operator</w:t>
      </w:r>
      <w:r w:rsidRPr="001673D0">
        <w:rPr>
          <w:sz w:val="24"/>
          <w:szCs w:val="24"/>
        </w:rPr>
        <w:t xml:space="preserve"> by </w:t>
      </w:r>
      <w:r w:rsidR="00DD7198">
        <w:rPr>
          <w:sz w:val="24"/>
          <w:szCs w:val="24"/>
        </w:rPr>
        <w:t>U.S.</w:t>
      </w:r>
      <w:r w:rsidR="00DD7198" w:rsidRPr="001673D0">
        <w:rPr>
          <w:sz w:val="24"/>
          <w:szCs w:val="24"/>
        </w:rPr>
        <w:t xml:space="preserve"> </w:t>
      </w:r>
      <w:r w:rsidRPr="001673D0">
        <w:rPr>
          <w:sz w:val="24"/>
          <w:szCs w:val="24"/>
        </w:rPr>
        <w:t>mail</w:t>
      </w:r>
      <w:r w:rsidR="005A0061">
        <w:rPr>
          <w:sz w:val="24"/>
          <w:szCs w:val="24"/>
        </w:rPr>
        <w:t xml:space="preserve"> to the</w:t>
      </w:r>
      <w:r w:rsidR="005A0061" w:rsidRPr="005A0061">
        <w:rPr>
          <w:sz w:val="24"/>
          <w:szCs w:val="24"/>
        </w:rPr>
        <w:t xml:space="preserve"> </w:t>
      </w:r>
      <w:r w:rsidR="005A0061">
        <w:rPr>
          <w:sz w:val="24"/>
          <w:szCs w:val="24"/>
        </w:rPr>
        <w:t xml:space="preserve">last known address of the Operator, </w:t>
      </w:r>
      <w:r w:rsidRPr="001673D0">
        <w:rPr>
          <w:sz w:val="24"/>
          <w:szCs w:val="24"/>
        </w:rPr>
        <w:t xml:space="preserve">in person by Department staff, by the </w:t>
      </w:r>
      <w:r w:rsidR="00B21A07">
        <w:rPr>
          <w:sz w:val="24"/>
          <w:szCs w:val="24"/>
        </w:rPr>
        <w:t>s</w:t>
      </w:r>
      <w:r w:rsidR="00B21A07" w:rsidRPr="001673D0">
        <w:rPr>
          <w:sz w:val="24"/>
          <w:szCs w:val="24"/>
        </w:rPr>
        <w:t xml:space="preserve">heriff </w:t>
      </w:r>
      <w:r w:rsidRPr="001673D0">
        <w:rPr>
          <w:sz w:val="24"/>
          <w:szCs w:val="24"/>
        </w:rPr>
        <w:t xml:space="preserve">or </w:t>
      </w:r>
      <w:r w:rsidR="00B21A07">
        <w:rPr>
          <w:sz w:val="24"/>
          <w:szCs w:val="24"/>
        </w:rPr>
        <w:t>d</w:t>
      </w:r>
      <w:r w:rsidR="00B21A07" w:rsidRPr="001673D0">
        <w:rPr>
          <w:sz w:val="24"/>
          <w:szCs w:val="24"/>
        </w:rPr>
        <w:t xml:space="preserve">eputy </w:t>
      </w:r>
      <w:r w:rsidR="00B21A07">
        <w:rPr>
          <w:sz w:val="24"/>
          <w:szCs w:val="24"/>
        </w:rPr>
        <w:t>s</w:t>
      </w:r>
      <w:r w:rsidR="00B21A07" w:rsidRPr="001673D0">
        <w:rPr>
          <w:sz w:val="24"/>
          <w:szCs w:val="24"/>
        </w:rPr>
        <w:t xml:space="preserve">heriff </w:t>
      </w:r>
      <w:r w:rsidRPr="001673D0">
        <w:rPr>
          <w:sz w:val="24"/>
          <w:szCs w:val="24"/>
        </w:rPr>
        <w:t xml:space="preserve">within the appropriate county, or other delivery method </w:t>
      </w:r>
      <w:r w:rsidR="005A0061">
        <w:rPr>
          <w:sz w:val="24"/>
          <w:szCs w:val="24"/>
        </w:rPr>
        <w:t>whereby</w:t>
      </w:r>
      <w:r w:rsidRPr="001673D0">
        <w:rPr>
          <w:sz w:val="24"/>
          <w:szCs w:val="24"/>
        </w:rPr>
        <w:t xml:space="preserve"> delivery can be confirmed. </w:t>
      </w:r>
    </w:p>
    <w:p w14:paraId="3F0F0F96" w14:textId="77777777" w:rsidR="006F3804" w:rsidRPr="001673D0" w:rsidRDefault="006F3804" w:rsidP="00774C2F">
      <w:pPr>
        <w:rPr>
          <w:sz w:val="24"/>
          <w:szCs w:val="24"/>
        </w:rPr>
      </w:pPr>
    </w:p>
    <w:p w14:paraId="35EA6236" w14:textId="454EB935" w:rsidR="006F3804" w:rsidRPr="00724177" w:rsidRDefault="006F3804" w:rsidP="00987E7C">
      <w:pPr>
        <w:numPr>
          <w:ilvl w:val="0"/>
          <w:numId w:val="10"/>
        </w:numPr>
        <w:rPr>
          <w:sz w:val="24"/>
          <w:szCs w:val="24"/>
        </w:rPr>
      </w:pPr>
      <w:r w:rsidRPr="001673D0">
        <w:rPr>
          <w:b/>
          <w:bCs/>
          <w:sz w:val="24"/>
          <w:szCs w:val="24"/>
        </w:rPr>
        <w:t xml:space="preserve">Request for </w:t>
      </w:r>
      <w:r w:rsidR="00AC0C46">
        <w:rPr>
          <w:b/>
          <w:bCs/>
          <w:sz w:val="24"/>
          <w:szCs w:val="24"/>
        </w:rPr>
        <w:t>H</w:t>
      </w:r>
      <w:r w:rsidRPr="001673D0">
        <w:rPr>
          <w:b/>
          <w:bCs/>
          <w:sz w:val="24"/>
          <w:szCs w:val="24"/>
        </w:rPr>
        <w:t>earing.</w:t>
      </w:r>
      <w:r w:rsidR="004A1E0A">
        <w:rPr>
          <w:sz w:val="24"/>
          <w:szCs w:val="24"/>
        </w:rPr>
        <w:t xml:space="preserve"> </w:t>
      </w:r>
      <w:r w:rsidR="00E364F7" w:rsidRPr="00724177">
        <w:rPr>
          <w:sz w:val="24"/>
          <w:szCs w:val="24"/>
        </w:rPr>
        <w:t>T</w:t>
      </w:r>
      <w:r w:rsidRPr="00724177">
        <w:rPr>
          <w:sz w:val="24"/>
          <w:szCs w:val="24"/>
        </w:rPr>
        <w:t xml:space="preserve">he </w:t>
      </w:r>
      <w:r w:rsidR="00B63578" w:rsidRPr="00724177">
        <w:rPr>
          <w:sz w:val="24"/>
          <w:szCs w:val="24"/>
        </w:rPr>
        <w:t>Operator</w:t>
      </w:r>
      <w:r w:rsidRPr="00724177">
        <w:rPr>
          <w:sz w:val="24"/>
          <w:szCs w:val="24"/>
        </w:rPr>
        <w:t xml:space="preserve"> has fifteen days from the issuance of the notice of opportunity for hearing to request </w:t>
      </w:r>
      <w:r w:rsidR="009D2835" w:rsidRPr="00724177">
        <w:rPr>
          <w:sz w:val="24"/>
          <w:szCs w:val="24"/>
        </w:rPr>
        <w:t xml:space="preserve">a hearing </w:t>
      </w:r>
      <w:r w:rsidRPr="00724177">
        <w:rPr>
          <w:sz w:val="24"/>
          <w:szCs w:val="24"/>
        </w:rPr>
        <w:t xml:space="preserve">in writing. </w:t>
      </w:r>
    </w:p>
    <w:p w14:paraId="4A00345F" w14:textId="77777777" w:rsidR="006F3804" w:rsidRPr="001673D0" w:rsidRDefault="006F3804" w:rsidP="00774C2F">
      <w:pPr>
        <w:rPr>
          <w:sz w:val="24"/>
          <w:szCs w:val="24"/>
        </w:rPr>
      </w:pPr>
    </w:p>
    <w:p w14:paraId="04E5FC14" w14:textId="28D7E888" w:rsidR="006F3804" w:rsidRPr="001673D0" w:rsidRDefault="006F3804" w:rsidP="00774C2F">
      <w:pPr>
        <w:numPr>
          <w:ilvl w:val="0"/>
          <w:numId w:val="10"/>
        </w:numPr>
        <w:rPr>
          <w:b/>
          <w:bCs/>
          <w:sz w:val="24"/>
          <w:szCs w:val="24"/>
        </w:rPr>
      </w:pPr>
      <w:r w:rsidRPr="001673D0">
        <w:rPr>
          <w:b/>
          <w:bCs/>
          <w:sz w:val="24"/>
          <w:szCs w:val="24"/>
        </w:rPr>
        <w:t xml:space="preserve">Notice of </w:t>
      </w:r>
      <w:r w:rsidR="00AC0C46">
        <w:rPr>
          <w:b/>
          <w:bCs/>
          <w:sz w:val="24"/>
          <w:szCs w:val="24"/>
        </w:rPr>
        <w:t>H</w:t>
      </w:r>
      <w:r w:rsidRPr="001673D0">
        <w:rPr>
          <w:b/>
          <w:bCs/>
          <w:sz w:val="24"/>
          <w:szCs w:val="24"/>
        </w:rPr>
        <w:t>earing.</w:t>
      </w:r>
    </w:p>
    <w:p w14:paraId="06043D66" w14:textId="77777777" w:rsidR="006F3804" w:rsidRPr="001673D0" w:rsidRDefault="006F3804" w:rsidP="00774C2F">
      <w:pPr>
        <w:rPr>
          <w:sz w:val="24"/>
          <w:szCs w:val="24"/>
        </w:rPr>
      </w:pPr>
    </w:p>
    <w:p w14:paraId="6BB41305" w14:textId="3BD119D9" w:rsidR="006F3804" w:rsidRPr="001673D0" w:rsidRDefault="00612E17" w:rsidP="00774C2F">
      <w:pPr>
        <w:numPr>
          <w:ilvl w:val="1"/>
          <w:numId w:val="10"/>
        </w:numPr>
        <w:rPr>
          <w:sz w:val="24"/>
          <w:szCs w:val="24"/>
        </w:rPr>
      </w:pPr>
      <w:r>
        <w:rPr>
          <w:sz w:val="24"/>
          <w:szCs w:val="24"/>
        </w:rPr>
        <w:t xml:space="preserve">If the Operator requests a hearing, a </w:t>
      </w:r>
      <w:r w:rsidR="00626BC6">
        <w:rPr>
          <w:sz w:val="24"/>
          <w:szCs w:val="24"/>
        </w:rPr>
        <w:t xml:space="preserve">notice </w:t>
      </w:r>
      <w:r>
        <w:rPr>
          <w:sz w:val="24"/>
          <w:szCs w:val="24"/>
        </w:rPr>
        <w:t xml:space="preserve">of </w:t>
      </w:r>
      <w:r w:rsidR="00626BC6">
        <w:rPr>
          <w:sz w:val="24"/>
          <w:szCs w:val="24"/>
        </w:rPr>
        <w:t xml:space="preserve">hearing </w:t>
      </w:r>
      <w:r>
        <w:rPr>
          <w:sz w:val="24"/>
          <w:szCs w:val="24"/>
        </w:rPr>
        <w:t xml:space="preserve">will be issued by the Department. </w:t>
      </w:r>
      <w:r w:rsidR="006F3804" w:rsidRPr="001673D0">
        <w:rPr>
          <w:sz w:val="24"/>
          <w:szCs w:val="24"/>
        </w:rPr>
        <w:t xml:space="preserve">The notice must </w:t>
      </w:r>
      <w:r w:rsidR="00154073">
        <w:rPr>
          <w:sz w:val="24"/>
          <w:szCs w:val="24"/>
        </w:rPr>
        <w:t>include</w:t>
      </w:r>
      <w:r w:rsidR="006F3804" w:rsidRPr="001673D0">
        <w:rPr>
          <w:sz w:val="24"/>
          <w:szCs w:val="24"/>
        </w:rPr>
        <w:t>:</w:t>
      </w:r>
    </w:p>
    <w:p w14:paraId="764AA405" w14:textId="77777777" w:rsidR="006F3804" w:rsidRPr="001673D0" w:rsidRDefault="006F3804" w:rsidP="00774C2F">
      <w:pPr>
        <w:rPr>
          <w:sz w:val="24"/>
          <w:szCs w:val="24"/>
        </w:rPr>
      </w:pPr>
    </w:p>
    <w:p w14:paraId="288341BD" w14:textId="216C2290" w:rsidR="006F3804" w:rsidRPr="001673D0" w:rsidRDefault="006F3804" w:rsidP="00774C2F">
      <w:pPr>
        <w:numPr>
          <w:ilvl w:val="2"/>
          <w:numId w:val="10"/>
        </w:numPr>
        <w:rPr>
          <w:sz w:val="24"/>
          <w:szCs w:val="24"/>
        </w:rPr>
      </w:pPr>
      <w:r w:rsidRPr="001673D0">
        <w:rPr>
          <w:sz w:val="24"/>
          <w:szCs w:val="24"/>
        </w:rPr>
        <w:t xml:space="preserve">A statement of the legal authority and jurisdiction under which the proceeding is being conducted;  </w:t>
      </w:r>
    </w:p>
    <w:p w14:paraId="4E7DB51E" w14:textId="77777777" w:rsidR="006F3804" w:rsidRPr="001673D0" w:rsidRDefault="006F3804" w:rsidP="00774C2F">
      <w:pPr>
        <w:ind w:left="2160"/>
        <w:rPr>
          <w:sz w:val="24"/>
          <w:szCs w:val="24"/>
        </w:rPr>
      </w:pPr>
    </w:p>
    <w:p w14:paraId="479A2859" w14:textId="4C76C049" w:rsidR="006F3804" w:rsidRPr="001673D0" w:rsidRDefault="006F3804" w:rsidP="00774C2F">
      <w:pPr>
        <w:numPr>
          <w:ilvl w:val="2"/>
          <w:numId w:val="10"/>
        </w:numPr>
        <w:rPr>
          <w:sz w:val="24"/>
          <w:szCs w:val="24"/>
        </w:rPr>
      </w:pPr>
      <w:r w:rsidRPr="001673D0">
        <w:rPr>
          <w:sz w:val="24"/>
          <w:szCs w:val="24"/>
        </w:rPr>
        <w:t xml:space="preserve">A reference to the particular substantive statutory and rule provisions involved;  </w:t>
      </w:r>
    </w:p>
    <w:p w14:paraId="000AC01E" w14:textId="77777777" w:rsidR="006F3804" w:rsidRPr="001673D0" w:rsidRDefault="006F3804" w:rsidP="00774C2F">
      <w:pPr>
        <w:ind w:left="2160"/>
        <w:rPr>
          <w:sz w:val="24"/>
          <w:szCs w:val="24"/>
        </w:rPr>
      </w:pPr>
    </w:p>
    <w:p w14:paraId="3778F3F3" w14:textId="02BB7F6C" w:rsidR="006F3804" w:rsidRPr="001673D0" w:rsidRDefault="006F3804" w:rsidP="00774C2F">
      <w:pPr>
        <w:numPr>
          <w:ilvl w:val="2"/>
          <w:numId w:val="10"/>
        </w:numPr>
        <w:rPr>
          <w:sz w:val="24"/>
          <w:szCs w:val="24"/>
        </w:rPr>
      </w:pPr>
      <w:r w:rsidRPr="001673D0">
        <w:rPr>
          <w:sz w:val="24"/>
          <w:szCs w:val="24"/>
        </w:rPr>
        <w:t xml:space="preserve">A short and plain statement of the nature and purpose of the proceeding and of the matters asserted;   </w:t>
      </w:r>
    </w:p>
    <w:p w14:paraId="36337BD5" w14:textId="77777777" w:rsidR="006F3804" w:rsidRPr="001673D0" w:rsidRDefault="006F3804" w:rsidP="00774C2F">
      <w:pPr>
        <w:ind w:left="2160"/>
        <w:rPr>
          <w:sz w:val="24"/>
          <w:szCs w:val="24"/>
        </w:rPr>
      </w:pPr>
    </w:p>
    <w:p w14:paraId="70227796" w14:textId="6E140FF9" w:rsidR="006F3804" w:rsidRPr="001673D0" w:rsidRDefault="006F3804" w:rsidP="00774C2F">
      <w:pPr>
        <w:numPr>
          <w:ilvl w:val="2"/>
          <w:numId w:val="10"/>
        </w:numPr>
        <w:rPr>
          <w:sz w:val="24"/>
          <w:szCs w:val="24"/>
        </w:rPr>
      </w:pPr>
      <w:r w:rsidRPr="001673D0">
        <w:rPr>
          <w:sz w:val="24"/>
          <w:szCs w:val="24"/>
        </w:rPr>
        <w:t>A concise list of the facts alleged that support the nature and purpose of the proceedings and matters asserted;</w:t>
      </w:r>
    </w:p>
    <w:p w14:paraId="7552B431" w14:textId="77777777" w:rsidR="006F3804" w:rsidRPr="001673D0" w:rsidRDefault="006F3804" w:rsidP="00774C2F">
      <w:pPr>
        <w:pStyle w:val="ListParagraph"/>
        <w:rPr>
          <w:sz w:val="24"/>
          <w:szCs w:val="24"/>
        </w:rPr>
      </w:pPr>
    </w:p>
    <w:p w14:paraId="00D7C200" w14:textId="12B5B714" w:rsidR="006F3804" w:rsidRPr="001673D0" w:rsidRDefault="006F3804" w:rsidP="00774C2F">
      <w:pPr>
        <w:numPr>
          <w:ilvl w:val="2"/>
          <w:numId w:val="10"/>
        </w:numPr>
        <w:rPr>
          <w:sz w:val="24"/>
          <w:szCs w:val="24"/>
        </w:rPr>
      </w:pPr>
      <w:r w:rsidRPr="001673D0">
        <w:rPr>
          <w:sz w:val="24"/>
          <w:szCs w:val="24"/>
        </w:rPr>
        <w:lastRenderedPageBreak/>
        <w:t>A statement of the time and place of the hearing</w:t>
      </w:r>
      <w:r>
        <w:rPr>
          <w:sz w:val="24"/>
          <w:szCs w:val="24"/>
        </w:rPr>
        <w:t>;</w:t>
      </w:r>
      <w:r w:rsidRPr="001673D0">
        <w:rPr>
          <w:sz w:val="24"/>
          <w:szCs w:val="24"/>
        </w:rPr>
        <w:t xml:space="preserve"> and</w:t>
      </w:r>
    </w:p>
    <w:p w14:paraId="703A39C3" w14:textId="77777777" w:rsidR="006F3804" w:rsidRPr="001673D0" w:rsidRDefault="006F3804" w:rsidP="00774C2F">
      <w:pPr>
        <w:ind w:left="2160"/>
        <w:rPr>
          <w:sz w:val="24"/>
          <w:szCs w:val="24"/>
        </w:rPr>
      </w:pPr>
    </w:p>
    <w:p w14:paraId="04C6DDCA" w14:textId="621D0BD1" w:rsidR="006F3804" w:rsidRPr="001673D0" w:rsidRDefault="006F3804" w:rsidP="00774C2F">
      <w:pPr>
        <w:numPr>
          <w:ilvl w:val="2"/>
          <w:numId w:val="10"/>
        </w:numPr>
        <w:rPr>
          <w:sz w:val="24"/>
          <w:szCs w:val="24"/>
        </w:rPr>
      </w:pPr>
      <w:r w:rsidRPr="001673D0">
        <w:rPr>
          <w:sz w:val="24"/>
          <w:szCs w:val="24"/>
        </w:rPr>
        <w:t>A statement of the manner and time within which evidence and argument may be submitted to the Department for consideration.</w:t>
      </w:r>
    </w:p>
    <w:p w14:paraId="5C373545" w14:textId="77777777" w:rsidR="006F3804" w:rsidRPr="001673D0" w:rsidRDefault="006F3804" w:rsidP="00774C2F">
      <w:pPr>
        <w:pStyle w:val="ListParagraph"/>
        <w:rPr>
          <w:sz w:val="24"/>
          <w:szCs w:val="24"/>
        </w:rPr>
      </w:pPr>
    </w:p>
    <w:p w14:paraId="4D037C52" w14:textId="50302B66" w:rsidR="006F3804" w:rsidRPr="001673D0" w:rsidRDefault="006F3804" w:rsidP="00774C2F">
      <w:pPr>
        <w:numPr>
          <w:ilvl w:val="1"/>
          <w:numId w:val="10"/>
        </w:numPr>
        <w:rPr>
          <w:sz w:val="24"/>
          <w:szCs w:val="24"/>
        </w:rPr>
      </w:pPr>
      <w:r w:rsidRPr="001673D0">
        <w:rPr>
          <w:sz w:val="24"/>
          <w:szCs w:val="24"/>
        </w:rPr>
        <w:t xml:space="preserve">The notice shall include a copy of this </w:t>
      </w:r>
      <w:r w:rsidR="00B75EE4">
        <w:rPr>
          <w:sz w:val="24"/>
          <w:szCs w:val="24"/>
        </w:rPr>
        <w:t>r</w:t>
      </w:r>
      <w:r w:rsidR="00B75EE4" w:rsidRPr="001673D0">
        <w:rPr>
          <w:sz w:val="24"/>
          <w:szCs w:val="24"/>
        </w:rPr>
        <w:t>ule</w:t>
      </w:r>
      <w:r w:rsidRPr="001673D0">
        <w:rPr>
          <w:sz w:val="24"/>
          <w:szCs w:val="24"/>
        </w:rPr>
        <w:t>.</w:t>
      </w:r>
    </w:p>
    <w:p w14:paraId="19C530FB" w14:textId="77777777" w:rsidR="006F3804" w:rsidRPr="001673D0" w:rsidRDefault="006F3804" w:rsidP="00774C2F">
      <w:pPr>
        <w:rPr>
          <w:sz w:val="24"/>
          <w:szCs w:val="24"/>
        </w:rPr>
      </w:pPr>
    </w:p>
    <w:p w14:paraId="3CF4C2D5" w14:textId="0998F3C7" w:rsidR="006F3804" w:rsidRPr="001673D0" w:rsidRDefault="006F3804" w:rsidP="00774C2F">
      <w:pPr>
        <w:numPr>
          <w:ilvl w:val="1"/>
          <w:numId w:val="10"/>
        </w:numPr>
        <w:rPr>
          <w:sz w:val="24"/>
          <w:szCs w:val="24"/>
        </w:rPr>
      </w:pPr>
      <w:r w:rsidRPr="007B4ADF">
        <w:rPr>
          <w:b/>
          <w:bCs/>
          <w:sz w:val="24"/>
          <w:szCs w:val="24"/>
        </w:rPr>
        <w:t>Service</w:t>
      </w:r>
      <w:r w:rsidRPr="001673D0">
        <w:rPr>
          <w:sz w:val="24"/>
          <w:szCs w:val="24"/>
        </w:rPr>
        <w:t xml:space="preserve">.  Notice under this section may be served upon the </w:t>
      </w:r>
      <w:r w:rsidR="00B63578">
        <w:rPr>
          <w:sz w:val="24"/>
          <w:szCs w:val="24"/>
        </w:rPr>
        <w:t>Operator</w:t>
      </w:r>
      <w:r w:rsidRPr="001673D0">
        <w:rPr>
          <w:sz w:val="24"/>
          <w:szCs w:val="24"/>
        </w:rPr>
        <w:t xml:space="preserve"> by </w:t>
      </w:r>
      <w:r w:rsidR="00782765">
        <w:rPr>
          <w:sz w:val="24"/>
          <w:szCs w:val="24"/>
        </w:rPr>
        <w:t>U.S.</w:t>
      </w:r>
      <w:r w:rsidR="00782765" w:rsidRPr="001673D0">
        <w:rPr>
          <w:sz w:val="24"/>
          <w:szCs w:val="24"/>
        </w:rPr>
        <w:t xml:space="preserve"> </w:t>
      </w:r>
      <w:r w:rsidRPr="001673D0">
        <w:rPr>
          <w:sz w:val="24"/>
          <w:szCs w:val="24"/>
        </w:rPr>
        <w:t xml:space="preserve">mail to the last known address of the </w:t>
      </w:r>
      <w:r w:rsidR="00B63578">
        <w:rPr>
          <w:sz w:val="24"/>
          <w:szCs w:val="24"/>
        </w:rPr>
        <w:t>Operator</w:t>
      </w:r>
      <w:r w:rsidRPr="001673D0">
        <w:rPr>
          <w:sz w:val="24"/>
          <w:szCs w:val="24"/>
        </w:rPr>
        <w:t xml:space="preserve">, in person by Department staff, by the </w:t>
      </w:r>
      <w:r w:rsidR="00E7140A">
        <w:rPr>
          <w:sz w:val="24"/>
          <w:szCs w:val="24"/>
        </w:rPr>
        <w:t>s</w:t>
      </w:r>
      <w:r w:rsidRPr="001673D0">
        <w:rPr>
          <w:sz w:val="24"/>
          <w:szCs w:val="24"/>
        </w:rPr>
        <w:t xml:space="preserve">heriff or </w:t>
      </w:r>
      <w:r w:rsidR="00E7140A">
        <w:rPr>
          <w:sz w:val="24"/>
          <w:szCs w:val="24"/>
        </w:rPr>
        <w:t>d</w:t>
      </w:r>
      <w:r w:rsidRPr="001673D0">
        <w:rPr>
          <w:sz w:val="24"/>
          <w:szCs w:val="24"/>
        </w:rPr>
        <w:t xml:space="preserve">eputy </w:t>
      </w:r>
      <w:r w:rsidR="00E7140A">
        <w:rPr>
          <w:sz w:val="24"/>
          <w:szCs w:val="24"/>
        </w:rPr>
        <w:t>s</w:t>
      </w:r>
      <w:r w:rsidRPr="001673D0">
        <w:rPr>
          <w:sz w:val="24"/>
          <w:szCs w:val="24"/>
        </w:rPr>
        <w:t xml:space="preserve">heriff within the appropriate county, or other delivery method </w:t>
      </w:r>
      <w:r w:rsidR="00076E05">
        <w:rPr>
          <w:sz w:val="24"/>
          <w:szCs w:val="24"/>
        </w:rPr>
        <w:t>whereby</w:t>
      </w:r>
      <w:r w:rsidRPr="001673D0">
        <w:rPr>
          <w:sz w:val="24"/>
          <w:szCs w:val="24"/>
        </w:rPr>
        <w:t xml:space="preserve"> delivery can be confirmed. </w:t>
      </w:r>
    </w:p>
    <w:p w14:paraId="14E34152" w14:textId="77777777" w:rsidR="006F3804" w:rsidRPr="001673D0" w:rsidRDefault="006F3804" w:rsidP="00774C2F">
      <w:pPr>
        <w:rPr>
          <w:sz w:val="24"/>
          <w:szCs w:val="24"/>
        </w:rPr>
      </w:pPr>
    </w:p>
    <w:p w14:paraId="6D4D9564" w14:textId="6DFD9788" w:rsidR="006F3804" w:rsidRPr="001673D0" w:rsidRDefault="006F3804" w:rsidP="00774C2F">
      <w:pPr>
        <w:numPr>
          <w:ilvl w:val="1"/>
          <w:numId w:val="10"/>
        </w:numPr>
        <w:rPr>
          <w:sz w:val="24"/>
          <w:szCs w:val="24"/>
        </w:rPr>
      </w:pPr>
      <w:r w:rsidRPr="001673D0">
        <w:rPr>
          <w:sz w:val="24"/>
          <w:szCs w:val="24"/>
        </w:rPr>
        <w:t xml:space="preserve">Notice of the hearing </w:t>
      </w:r>
      <w:r w:rsidR="00612E17">
        <w:rPr>
          <w:sz w:val="24"/>
          <w:szCs w:val="24"/>
        </w:rPr>
        <w:t>will</w:t>
      </w:r>
      <w:r w:rsidR="00612E17" w:rsidRPr="001673D0">
        <w:rPr>
          <w:sz w:val="24"/>
          <w:szCs w:val="24"/>
        </w:rPr>
        <w:t xml:space="preserve"> </w:t>
      </w:r>
      <w:r w:rsidRPr="001673D0">
        <w:rPr>
          <w:sz w:val="24"/>
          <w:szCs w:val="24"/>
        </w:rPr>
        <w:t xml:space="preserve">also be provided by </w:t>
      </w:r>
      <w:r w:rsidR="00745939">
        <w:rPr>
          <w:sz w:val="24"/>
          <w:szCs w:val="24"/>
        </w:rPr>
        <w:t>U.S.</w:t>
      </w:r>
      <w:r w:rsidR="00745939" w:rsidRPr="001673D0">
        <w:rPr>
          <w:sz w:val="24"/>
          <w:szCs w:val="24"/>
        </w:rPr>
        <w:t xml:space="preserve"> </w:t>
      </w:r>
      <w:r w:rsidRPr="001673D0">
        <w:rPr>
          <w:sz w:val="24"/>
          <w:szCs w:val="24"/>
        </w:rPr>
        <w:t>mail to:</w:t>
      </w:r>
    </w:p>
    <w:p w14:paraId="54691CC8" w14:textId="77777777" w:rsidR="006F3804" w:rsidRPr="001673D0" w:rsidRDefault="006F3804" w:rsidP="00774C2F">
      <w:pPr>
        <w:rPr>
          <w:sz w:val="24"/>
          <w:szCs w:val="24"/>
        </w:rPr>
      </w:pPr>
    </w:p>
    <w:p w14:paraId="5F81FD72" w14:textId="2A4D06C7" w:rsidR="006F3804" w:rsidRPr="001673D0" w:rsidRDefault="006F3804" w:rsidP="00774C2F">
      <w:pPr>
        <w:numPr>
          <w:ilvl w:val="2"/>
          <w:numId w:val="10"/>
        </w:numPr>
        <w:rPr>
          <w:sz w:val="24"/>
          <w:szCs w:val="24"/>
        </w:rPr>
      </w:pPr>
      <w:r w:rsidRPr="001673D0">
        <w:rPr>
          <w:sz w:val="24"/>
          <w:szCs w:val="24"/>
        </w:rPr>
        <w:t>The Legislators of the geographic area or areas affected by the issue;</w:t>
      </w:r>
    </w:p>
    <w:p w14:paraId="18E4E19F" w14:textId="77777777" w:rsidR="006F3804" w:rsidRPr="001673D0" w:rsidRDefault="006F3804" w:rsidP="00774C2F">
      <w:pPr>
        <w:rPr>
          <w:sz w:val="24"/>
          <w:szCs w:val="24"/>
        </w:rPr>
      </w:pPr>
    </w:p>
    <w:p w14:paraId="1FB0571F" w14:textId="6809D5B6" w:rsidR="006F3804" w:rsidRPr="001673D0" w:rsidRDefault="006F3804" w:rsidP="00774C2F">
      <w:pPr>
        <w:numPr>
          <w:ilvl w:val="2"/>
          <w:numId w:val="10"/>
        </w:numPr>
        <w:rPr>
          <w:sz w:val="24"/>
          <w:szCs w:val="24"/>
        </w:rPr>
      </w:pPr>
      <w:r w:rsidRPr="001673D0">
        <w:rPr>
          <w:sz w:val="24"/>
          <w:szCs w:val="24"/>
        </w:rPr>
        <w:t>Intervenors;</w:t>
      </w:r>
    </w:p>
    <w:p w14:paraId="4B0B093E" w14:textId="77777777" w:rsidR="006F3804" w:rsidRPr="001673D0" w:rsidRDefault="006F3804" w:rsidP="00774C2F">
      <w:pPr>
        <w:rPr>
          <w:sz w:val="24"/>
          <w:szCs w:val="24"/>
        </w:rPr>
      </w:pPr>
    </w:p>
    <w:p w14:paraId="016E6638" w14:textId="5C5883A7" w:rsidR="006F3804" w:rsidRPr="001673D0" w:rsidRDefault="006F3804" w:rsidP="00774C2F">
      <w:pPr>
        <w:numPr>
          <w:ilvl w:val="2"/>
          <w:numId w:val="10"/>
        </w:numPr>
        <w:rPr>
          <w:sz w:val="24"/>
          <w:szCs w:val="24"/>
        </w:rPr>
      </w:pPr>
      <w:r w:rsidRPr="001673D0">
        <w:rPr>
          <w:sz w:val="24"/>
          <w:szCs w:val="24"/>
        </w:rPr>
        <w:t>Persons who have made timely requests to be notified of a specific hearing; and</w:t>
      </w:r>
    </w:p>
    <w:p w14:paraId="03542BE5" w14:textId="77777777" w:rsidR="006F3804" w:rsidRPr="001673D0" w:rsidRDefault="006F3804" w:rsidP="00774C2F">
      <w:pPr>
        <w:rPr>
          <w:sz w:val="24"/>
          <w:szCs w:val="24"/>
        </w:rPr>
      </w:pPr>
    </w:p>
    <w:p w14:paraId="4F24907C" w14:textId="4ABF8405" w:rsidR="006F3804" w:rsidRPr="001673D0" w:rsidRDefault="006F3804" w:rsidP="00774C2F">
      <w:pPr>
        <w:numPr>
          <w:ilvl w:val="2"/>
          <w:numId w:val="10"/>
        </w:numPr>
        <w:rPr>
          <w:sz w:val="24"/>
          <w:szCs w:val="24"/>
        </w:rPr>
      </w:pPr>
      <w:r w:rsidRPr="001673D0">
        <w:rPr>
          <w:sz w:val="24"/>
          <w:szCs w:val="24"/>
        </w:rPr>
        <w:t xml:space="preserve">Persons who have filed a written request, within the calendar year, to be notified of hearings.  </w:t>
      </w:r>
    </w:p>
    <w:p w14:paraId="48C7D566" w14:textId="77777777" w:rsidR="006F3804" w:rsidRPr="001673D0" w:rsidRDefault="006F3804" w:rsidP="00774C2F">
      <w:pPr>
        <w:ind w:left="2160"/>
        <w:rPr>
          <w:sz w:val="24"/>
          <w:szCs w:val="24"/>
          <w:highlight w:val="yellow"/>
        </w:rPr>
      </w:pPr>
    </w:p>
    <w:p w14:paraId="35528E4F" w14:textId="7A3079F5" w:rsidR="006F3804" w:rsidRPr="001673D0" w:rsidRDefault="006F3804" w:rsidP="00774C2F">
      <w:pPr>
        <w:numPr>
          <w:ilvl w:val="0"/>
          <w:numId w:val="10"/>
        </w:numPr>
        <w:rPr>
          <w:sz w:val="24"/>
          <w:szCs w:val="24"/>
        </w:rPr>
      </w:pPr>
      <w:r w:rsidRPr="001673D0">
        <w:rPr>
          <w:b/>
          <w:bCs/>
          <w:sz w:val="24"/>
          <w:szCs w:val="24"/>
        </w:rPr>
        <w:t xml:space="preserve">Response to </w:t>
      </w:r>
      <w:r w:rsidR="00D674CB">
        <w:rPr>
          <w:b/>
          <w:bCs/>
          <w:sz w:val="24"/>
          <w:szCs w:val="24"/>
        </w:rPr>
        <w:t>N</w:t>
      </w:r>
      <w:r w:rsidRPr="001673D0">
        <w:rPr>
          <w:b/>
          <w:bCs/>
          <w:sz w:val="24"/>
          <w:szCs w:val="24"/>
        </w:rPr>
        <w:t>otice</w:t>
      </w:r>
      <w:r w:rsidRPr="001673D0">
        <w:rPr>
          <w:sz w:val="24"/>
          <w:szCs w:val="24"/>
        </w:rPr>
        <w:t xml:space="preserve">.  </w:t>
      </w:r>
    </w:p>
    <w:p w14:paraId="3B2A47E3" w14:textId="77777777" w:rsidR="006F3804" w:rsidRPr="001673D0" w:rsidRDefault="006F3804" w:rsidP="00774C2F">
      <w:pPr>
        <w:ind w:left="720"/>
        <w:rPr>
          <w:sz w:val="24"/>
          <w:szCs w:val="24"/>
        </w:rPr>
      </w:pPr>
    </w:p>
    <w:p w14:paraId="6014AB7A" w14:textId="1E6A8080" w:rsidR="006F3804" w:rsidRPr="001673D0" w:rsidRDefault="006F3804" w:rsidP="00774C2F">
      <w:pPr>
        <w:numPr>
          <w:ilvl w:val="1"/>
          <w:numId w:val="10"/>
        </w:numPr>
        <w:rPr>
          <w:sz w:val="24"/>
          <w:szCs w:val="24"/>
        </w:rPr>
      </w:pPr>
      <w:r w:rsidRPr="001673D0">
        <w:rPr>
          <w:sz w:val="24"/>
          <w:szCs w:val="24"/>
        </w:rPr>
        <w:t xml:space="preserve">Upon receipt of </w:t>
      </w:r>
      <w:r>
        <w:rPr>
          <w:sz w:val="24"/>
          <w:szCs w:val="24"/>
        </w:rPr>
        <w:t xml:space="preserve">a </w:t>
      </w:r>
      <w:r w:rsidRPr="001673D0">
        <w:rPr>
          <w:sz w:val="24"/>
          <w:szCs w:val="24"/>
        </w:rPr>
        <w:t>notice of hearing</w:t>
      </w:r>
      <w:r w:rsidR="00CB2487">
        <w:rPr>
          <w:sz w:val="24"/>
          <w:szCs w:val="24"/>
        </w:rPr>
        <w:t>,</w:t>
      </w:r>
      <w:r w:rsidRPr="001673D0">
        <w:rPr>
          <w:sz w:val="24"/>
          <w:szCs w:val="24"/>
        </w:rPr>
        <w:t xml:space="preserve"> the </w:t>
      </w:r>
      <w:r w:rsidR="00B63578">
        <w:rPr>
          <w:sz w:val="24"/>
          <w:szCs w:val="24"/>
        </w:rPr>
        <w:t>Operator</w:t>
      </w:r>
      <w:r w:rsidRPr="001673D0">
        <w:rPr>
          <w:sz w:val="24"/>
          <w:szCs w:val="24"/>
        </w:rPr>
        <w:t xml:space="preserve"> </w:t>
      </w:r>
      <w:r w:rsidR="00AB67D9">
        <w:rPr>
          <w:sz w:val="24"/>
          <w:szCs w:val="24"/>
        </w:rPr>
        <w:t>must</w:t>
      </w:r>
      <w:r w:rsidRPr="001673D0">
        <w:rPr>
          <w:sz w:val="24"/>
          <w:szCs w:val="24"/>
        </w:rPr>
        <w:t xml:space="preserve"> file an answer to the allegations contained in such notice not later than ten days prior to the date of hearing contained in the notice.</w:t>
      </w:r>
    </w:p>
    <w:p w14:paraId="14034343" w14:textId="77777777" w:rsidR="006F3804" w:rsidRPr="001673D0" w:rsidRDefault="006F3804" w:rsidP="00774C2F">
      <w:pPr>
        <w:rPr>
          <w:sz w:val="24"/>
          <w:szCs w:val="24"/>
        </w:rPr>
      </w:pPr>
    </w:p>
    <w:p w14:paraId="5C380FF2" w14:textId="7A54CF6B" w:rsidR="006F3804" w:rsidRPr="001673D0" w:rsidRDefault="006F3804" w:rsidP="00774C2F">
      <w:pPr>
        <w:numPr>
          <w:ilvl w:val="1"/>
          <w:numId w:val="10"/>
        </w:numPr>
        <w:rPr>
          <w:sz w:val="24"/>
          <w:szCs w:val="24"/>
        </w:rPr>
      </w:pPr>
      <w:r w:rsidRPr="001673D0">
        <w:rPr>
          <w:sz w:val="24"/>
          <w:szCs w:val="24"/>
        </w:rPr>
        <w:t xml:space="preserve">The answer </w:t>
      </w:r>
      <w:r w:rsidR="00AB67D9">
        <w:rPr>
          <w:sz w:val="24"/>
          <w:szCs w:val="24"/>
        </w:rPr>
        <w:t>must</w:t>
      </w:r>
      <w:r w:rsidRPr="001673D0">
        <w:rPr>
          <w:sz w:val="24"/>
          <w:szCs w:val="24"/>
        </w:rPr>
        <w:t xml:space="preserve"> contain:</w:t>
      </w:r>
    </w:p>
    <w:p w14:paraId="6DC89000" w14:textId="77777777" w:rsidR="006F3804" w:rsidRPr="001673D0" w:rsidRDefault="006F3804" w:rsidP="00774C2F">
      <w:pPr>
        <w:rPr>
          <w:sz w:val="24"/>
          <w:szCs w:val="24"/>
        </w:rPr>
      </w:pPr>
    </w:p>
    <w:p w14:paraId="42494F14" w14:textId="66C1B24B" w:rsidR="006F3804" w:rsidRPr="001673D0" w:rsidRDefault="006F3804" w:rsidP="00774C2F">
      <w:pPr>
        <w:numPr>
          <w:ilvl w:val="2"/>
          <w:numId w:val="10"/>
        </w:numPr>
        <w:rPr>
          <w:sz w:val="24"/>
          <w:szCs w:val="24"/>
        </w:rPr>
      </w:pPr>
      <w:r w:rsidRPr="001673D0">
        <w:rPr>
          <w:sz w:val="24"/>
          <w:szCs w:val="24"/>
        </w:rPr>
        <w:t xml:space="preserve">Specific admission or denial of each fact alleged in the notice, or if the </w:t>
      </w:r>
      <w:r w:rsidR="00B63578">
        <w:rPr>
          <w:sz w:val="24"/>
          <w:szCs w:val="24"/>
        </w:rPr>
        <w:t>Operator</w:t>
      </w:r>
      <w:r w:rsidRPr="001673D0">
        <w:rPr>
          <w:sz w:val="24"/>
          <w:szCs w:val="24"/>
        </w:rPr>
        <w:t xml:space="preserve"> is without knowledge or information sufficient to form a belief as to the truth or falsity of an allegation, a statement to that effect; and</w:t>
      </w:r>
    </w:p>
    <w:p w14:paraId="116B8E81" w14:textId="77777777" w:rsidR="006F3804" w:rsidRPr="001673D0" w:rsidRDefault="006F3804" w:rsidP="00774C2F">
      <w:pPr>
        <w:rPr>
          <w:sz w:val="24"/>
          <w:szCs w:val="24"/>
        </w:rPr>
      </w:pPr>
    </w:p>
    <w:p w14:paraId="6646B557" w14:textId="2372B5BC" w:rsidR="006F3804" w:rsidRPr="001673D0" w:rsidRDefault="006F3804" w:rsidP="00774C2F">
      <w:pPr>
        <w:numPr>
          <w:ilvl w:val="2"/>
          <w:numId w:val="10"/>
        </w:numPr>
        <w:rPr>
          <w:sz w:val="24"/>
          <w:szCs w:val="24"/>
        </w:rPr>
      </w:pPr>
      <w:r w:rsidRPr="001673D0">
        <w:rPr>
          <w:sz w:val="24"/>
          <w:szCs w:val="24"/>
        </w:rPr>
        <w:t>A concise statement of the facts constituting all grounds for defense.</w:t>
      </w:r>
    </w:p>
    <w:p w14:paraId="41A7B993" w14:textId="77777777" w:rsidR="006F3804" w:rsidRPr="001673D0" w:rsidRDefault="006F3804" w:rsidP="00774C2F">
      <w:pPr>
        <w:rPr>
          <w:sz w:val="24"/>
          <w:szCs w:val="24"/>
        </w:rPr>
      </w:pPr>
    </w:p>
    <w:p w14:paraId="5A87169D" w14:textId="2DF0AD0B" w:rsidR="006F3804" w:rsidRPr="001673D0" w:rsidRDefault="006F3804" w:rsidP="00774C2F">
      <w:pPr>
        <w:numPr>
          <w:ilvl w:val="1"/>
          <w:numId w:val="10"/>
        </w:numPr>
        <w:rPr>
          <w:sz w:val="24"/>
          <w:szCs w:val="24"/>
        </w:rPr>
      </w:pPr>
      <w:r w:rsidRPr="001673D0">
        <w:rPr>
          <w:sz w:val="24"/>
          <w:szCs w:val="24"/>
        </w:rPr>
        <w:t xml:space="preserve">Failure to answer or to respond to any factual allegations </w:t>
      </w:r>
      <w:r w:rsidR="00F72FFC">
        <w:rPr>
          <w:sz w:val="24"/>
          <w:szCs w:val="24"/>
        </w:rPr>
        <w:t>will</w:t>
      </w:r>
      <w:r w:rsidR="00F72FFC" w:rsidRPr="001673D0">
        <w:rPr>
          <w:sz w:val="24"/>
          <w:szCs w:val="24"/>
        </w:rPr>
        <w:t xml:space="preserve"> </w:t>
      </w:r>
      <w:r w:rsidRPr="001673D0">
        <w:rPr>
          <w:sz w:val="24"/>
          <w:szCs w:val="24"/>
        </w:rPr>
        <w:t xml:space="preserve">be deemed as an admission by the </w:t>
      </w:r>
      <w:r w:rsidR="00B63578">
        <w:rPr>
          <w:sz w:val="24"/>
          <w:szCs w:val="24"/>
        </w:rPr>
        <w:t>Operator</w:t>
      </w:r>
      <w:r w:rsidRPr="001673D0">
        <w:rPr>
          <w:sz w:val="24"/>
          <w:szCs w:val="24"/>
        </w:rPr>
        <w:t xml:space="preserve"> of such facts.</w:t>
      </w:r>
    </w:p>
    <w:p w14:paraId="0B7B798D" w14:textId="77777777" w:rsidR="006F3804" w:rsidRPr="001673D0" w:rsidRDefault="006F3804" w:rsidP="00774C2F">
      <w:pPr>
        <w:rPr>
          <w:sz w:val="24"/>
          <w:szCs w:val="24"/>
        </w:rPr>
      </w:pPr>
    </w:p>
    <w:p w14:paraId="1AF2DB02" w14:textId="444D282A" w:rsidR="006F3804" w:rsidRPr="001673D0" w:rsidRDefault="006F3804" w:rsidP="00774C2F">
      <w:pPr>
        <w:numPr>
          <w:ilvl w:val="0"/>
          <w:numId w:val="10"/>
        </w:numPr>
        <w:rPr>
          <w:b/>
          <w:bCs/>
          <w:sz w:val="24"/>
          <w:szCs w:val="24"/>
        </w:rPr>
      </w:pPr>
      <w:r w:rsidRPr="001673D0">
        <w:rPr>
          <w:b/>
          <w:bCs/>
          <w:sz w:val="24"/>
          <w:szCs w:val="24"/>
        </w:rPr>
        <w:t xml:space="preserve">Disposition </w:t>
      </w:r>
      <w:r w:rsidR="00FD21C0">
        <w:rPr>
          <w:b/>
          <w:bCs/>
          <w:sz w:val="24"/>
          <w:szCs w:val="24"/>
        </w:rPr>
        <w:t>W</w:t>
      </w:r>
      <w:r w:rsidRPr="001673D0">
        <w:rPr>
          <w:b/>
          <w:bCs/>
          <w:sz w:val="24"/>
          <w:szCs w:val="24"/>
        </w:rPr>
        <w:t xml:space="preserve">ithout </w:t>
      </w:r>
      <w:r w:rsidR="00D674CB">
        <w:rPr>
          <w:b/>
          <w:bCs/>
          <w:sz w:val="24"/>
          <w:szCs w:val="24"/>
        </w:rPr>
        <w:t>F</w:t>
      </w:r>
      <w:r w:rsidRPr="001673D0">
        <w:rPr>
          <w:b/>
          <w:bCs/>
          <w:sz w:val="24"/>
          <w:szCs w:val="24"/>
        </w:rPr>
        <w:t xml:space="preserve">ull </w:t>
      </w:r>
      <w:r w:rsidR="00D674CB">
        <w:rPr>
          <w:b/>
          <w:bCs/>
          <w:sz w:val="24"/>
          <w:szCs w:val="24"/>
        </w:rPr>
        <w:t>H</w:t>
      </w:r>
      <w:r w:rsidRPr="001673D0">
        <w:rPr>
          <w:b/>
          <w:bCs/>
          <w:sz w:val="24"/>
          <w:szCs w:val="24"/>
        </w:rPr>
        <w:t>earing.</w:t>
      </w:r>
    </w:p>
    <w:p w14:paraId="71C8ABD2" w14:textId="77777777" w:rsidR="006F3804" w:rsidRPr="001673D0" w:rsidRDefault="006F3804" w:rsidP="00774C2F">
      <w:pPr>
        <w:rPr>
          <w:sz w:val="24"/>
          <w:szCs w:val="24"/>
        </w:rPr>
      </w:pPr>
    </w:p>
    <w:p w14:paraId="3A749E29" w14:textId="2C16856C" w:rsidR="006F3804" w:rsidRPr="001673D0" w:rsidRDefault="006F3804" w:rsidP="00774C2F">
      <w:pPr>
        <w:numPr>
          <w:ilvl w:val="1"/>
          <w:numId w:val="10"/>
        </w:numPr>
        <w:rPr>
          <w:sz w:val="24"/>
          <w:szCs w:val="24"/>
        </w:rPr>
      </w:pPr>
      <w:r w:rsidRPr="001673D0">
        <w:rPr>
          <w:sz w:val="24"/>
          <w:szCs w:val="24"/>
        </w:rPr>
        <w:t>Unless otherwise provided by law, the Department may:</w:t>
      </w:r>
    </w:p>
    <w:p w14:paraId="26E462F0" w14:textId="77777777" w:rsidR="006F3804" w:rsidRPr="001673D0" w:rsidRDefault="006F3804" w:rsidP="00774C2F">
      <w:pPr>
        <w:rPr>
          <w:sz w:val="24"/>
          <w:szCs w:val="24"/>
        </w:rPr>
      </w:pPr>
    </w:p>
    <w:p w14:paraId="22B45513" w14:textId="019F2C56" w:rsidR="006F3804" w:rsidRPr="001673D0" w:rsidRDefault="006F3804" w:rsidP="00774C2F">
      <w:pPr>
        <w:numPr>
          <w:ilvl w:val="2"/>
          <w:numId w:val="10"/>
        </w:numPr>
        <w:rPr>
          <w:sz w:val="24"/>
          <w:szCs w:val="24"/>
        </w:rPr>
      </w:pPr>
      <w:r w:rsidRPr="001673D0">
        <w:rPr>
          <w:sz w:val="24"/>
          <w:szCs w:val="24"/>
        </w:rPr>
        <w:lastRenderedPageBreak/>
        <w:t xml:space="preserve">Make informal disposition of any </w:t>
      </w:r>
      <w:r w:rsidR="00AC02F6">
        <w:rPr>
          <w:sz w:val="24"/>
          <w:szCs w:val="24"/>
        </w:rPr>
        <w:t>suspension</w:t>
      </w:r>
      <w:r w:rsidR="00F6349E">
        <w:rPr>
          <w:sz w:val="24"/>
          <w:szCs w:val="24"/>
        </w:rPr>
        <w:t xml:space="preserve"> or </w:t>
      </w:r>
      <w:r w:rsidR="00AC02F6">
        <w:rPr>
          <w:sz w:val="24"/>
          <w:szCs w:val="24"/>
        </w:rPr>
        <w:t>revocation</w:t>
      </w:r>
      <w:r w:rsidR="00AC02F6" w:rsidRPr="001673D0">
        <w:rPr>
          <w:sz w:val="24"/>
          <w:szCs w:val="24"/>
        </w:rPr>
        <w:t xml:space="preserve"> </w:t>
      </w:r>
      <w:r w:rsidRPr="001673D0">
        <w:rPr>
          <w:sz w:val="24"/>
          <w:szCs w:val="24"/>
        </w:rPr>
        <w:t>proceeding by stipulation</w:t>
      </w:r>
      <w:r w:rsidR="005A0061">
        <w:rPr>
          <w:sz w:val="24"/>
          <w:szCs w:val="24"/>
        </w:rPr>
        <w:t xml:space="preserve"> or</w:t>
      </w:r>
      <w:r w:rsidRPr="001673D0">
        <w:rPr>
          <w:sz w:val="24"/>
          <w:szCs w:val="24"/>
        </w:rPr>
        <w:t xml:space="preserve"> consent order;</w:t>
      </w:r>
    </w:p>
    <w:p w14:paraId="7B30831B" w14:textId="77777777" w:rsidR="006F3804" w:rsidRPr="001673D0" w:rsidRDefault="006F3804" w:rsidP="00774C2F">
      <w:pPr>
        <w:rPr>
          <w:sz w:val="24"/>
          <w:szCs w:val="24"/>
        </w:rPr>
      </w:pPr>
    </w:p>
    <w:p w14:paraId="3BBDFF54" w14:textId="77777777" w:rsidR="006F3804" w:rsidRPr="001673D0" w:rsidRDefault="006F3804" w:rsidP="00774C2F">
      <w:pPr>
        <w:rPr>
          <w:sz w:val="24"/>
          <w:szCs w:val="24"/>
        </w:rPr>
      </w:pPr>
    </w:p>
    <w:p w14:paraId="02F9014D" w14:textId="3B277738" w:rsidR="006F3804" w:rsidRPr="001673D0" w:rsidRDefault="006F3804" w:rsidP="00774C2F">
      <w:pPr>
        <w:numPr>
          <w:ilvl w:val="2"/>
          <w:numId w:val="10"/>
        </w:numPr>
        <w:rPr>
          <w:sz w:val="24"/>
          <w:szCs w:val="24"/>
        </w:rPr>
      </w:pPr>
      <w:r w:rsidRPr="001673D0">
        <w:rPr>
          <w:sz w:val="24"/>
          <w:szCs w:val="24"/>
        </w:rPr>
        <w:t>Limit the issues to be heard if the parties and the Department agree to such limitation or variation, and if no prejudice to any party will result.</w:t>
      </w:r>
    </w:p>
    <w:p w14:paraId="25B39AE6" w14:textId="77777777" w:rsidR="006F3804" w:rsidRPr="001673D0" w:rsidRDefault="006F3804" w:rsidP="00774C2F">
      <w:pPr>
        <w:rPr>
          <w:sz w:val="24"/>
          <w:szCs w:val="24"/>
        </w:rPr>
      </w:pPr>
    </w:p>
    <w:p w14:paraId="764A3EAC" w14:textId="52748814" w:rsidR="006F3804" w:rsidRPr="00C36C0E" w:rsidRDefault="006F3804" w:rsidP="00774C2F">
      <w:pPr>
        <w:numPr>
          <w:ilvl w:val="0"/>
          <w:numId w:val="10"/>
        </w:numPr>
        <w:rPr>
          <w:b/>
          <w:bCs/>
          <w:sz w:val="24"/>
          <w:szCs w:val="24"/>
        </w:rPr>
      </w:pPr>
      <w:r w:rsidRPr="00C36C0E">
        <w:rPr>
          <w:b/>
          <w:bCs/>
          <w:sz w:val="24"/>
          <w:szCs w:val="24"/>
        </w:rPr>
        <w:t xml:space="preserve">Informal </w:t>
      </w:r>
      <w:r w:rsidR="00266697">
        <w:rPr>
          <w:b/>
          <w:bCs/>
          <w:sz w:val="24"/>
          <w:szCs w:val="24"/>
        </w:rPr>
        <w:t>D</w:t>
      </w:r>
      <w:r w:rsidRPr="00C36C0E">
        <w:rPr>
          <w:b/>
          <w:bCs/>
          <w:sz w:val="24"/>
          <w:szCs w:val="24"/>
        </w:rPr>
        <w:t xml:space="preserve">isposition </w:t>
      </w:r>
      <w:r w:rsidR="00266697">
        <w:rPr>
          <w:b/>
          <w:bCs/>
          <w:sz w:val="24"/>
          <w:szCs w:val="24"/>
        </w:rPr>
        <w:t>T</w:t>
      </w:r>
      <w:r w:rsidRPr="00C36C0E">
        <w:rPr>
          <w:b/>
          <w:bCs/>
          <w:sz w:val="24"/>
          <w:szCs w:val="24"/>
        </w:rPr>
        <w:t xml:space="preserve">hrough </w:t>
      </w:r>
      <w:r w:rsidR="00266697">
        <w:rPr>
          <w:b/>
          <w:bCs/>
          <w:sz w:val="24"/>
          <w:szCs w:val="24"/>
        </w:rPr>
        <w:t>S</w:t>
      </w:r>
      <w:r w:rsidRPr="00C36C0E">
        <w:rPr>
          <w:b/>
          <w:bCs/>
          <w:sz w:val="24"/>
          <w:szCs w:val="24"/>
        </w:rPr>
        <w:t>ettlement</w:t>
      </w:r>
      <w:r w:rsidR="00F61FDA">
        <w:rPr>
          <w:b/>
          <w:bCs/>
          <w:sz w:val="24"/>
          <w:szCs w:val="24"/>
        </w:rPr>
        <w:t xml:space="preserve"> Agreement</w:t>
      </w:r>
      <w:r w:rsidRPr="00C36C0E">
        <w:rPr>
          <w:b/>
          <w:bCs/>
          <w:sz w:val="24"/>
          <w:szCs w:val="24"/>
        </w:rPr>
        <w:t xml:space="preserve"> </w:t>
      </w:r>
      <w:r w:rsidR="005A0061">
        <w:rPr>
          <w:b/>
          <w:bCs/>
          <w:sz w:val="24"/>
          <w:szCs w:val="24"/>
        </w:rPr>
        <w:t>and</w:t>
      </w:r>
      <w:r w:rsidRPr="00C36C0E">
        <w:rPr>
          <w:b/>
          <w:bCs/>
          <w:sz w:val="24"/>
          <w:szCs w:val="24"/>
        </w:rPr>
        <w:t xml:space="preserve"> </w:t>
      </w:r>
      <w:r w:rsidR="00266697">
        <w:rPr>
          <w:b/>
          <w:bCs/>
          <w:sz w:val="24"/>
          <w:szCs w:val="24"/>
        </w:rPr>
        <w:t>C</w:t>
      </w:r>
      <w:r w:rsidRPr="00C36C0E">
        <w:rPr>
          <w:b/>
          <w:bCs/>
          <w:sz w:val="24"/>
          <w:szCs w:val="24"/>
        </w:rPr>
        <w:t xml:space="preserve">onsent </w:t>
      </w:r>
      <w:r w:rsidR="00266697">
        <w:rPr>
          <w:b/>
          <w:bCs/>
          <w:sz w:val="24"/>
          <w:szCs w:val="24"/>
        </w:rPr>
        <w:t>O</w:t>
      </w:r>
      <w:r w:rsidRPr="00C36C0E">
        <w:rPr>
          <w:b/>
          <w:bCs/>
          <w:sz w:val="24"/>
          <w:szCs w:val="24"/>
        </w:rPr>
        <w:t>rder.</w:t>
      </w:r>
    </w:p>
    <w:p w14:paraId="19534A84" w14:textId="77777777" w:rsidR="006F3804" w:rsidRPr="00C36C0E" w:rsidRDefault="006F3804" w:rsidP="00774C2F">
      <w:pPr>
        <w:rPr>
          <w:sz w:val="24"/>
          <w:szCs w:val="24"/>
        </w:rPr>
      </w:pPr>
    </w:p>
    <w:p w14:paraId="30C9D5A9" w14:textId="69DD1566" w:rsidR="0073681B" w:rsidRPr="00C36C0E" w:rsidRDefault="006F3804" w:rsidP="00774C2F">
      <w:pPr>
        <w:numPr>
          <w:ilvl w:val="1"/>
          <w:numId w:val="10"/>
        </w:numPr>
        <w:rPr>
          <w:sz w:val="24"/>
          <w:szCs w:val="24"/>
        </w:rPr>
      </w:pPr>
      <w:r w:rsidRPr="00C36C0E">
        <w:rPr>
          <w:sz w:val="24"/>
          <w:szCs w:val="24"/>
        </w:rPr>
        <w:t xml:space="preserve">At any time prior to ten days before a scheduled hearing, </w:t>
      </w:r>
      <w:r w:rsidR="003941A2" w:rsidRPr="00C36C0E">
        <w:rPr>
          <w:sz w:val="24"/>
          <w:szCs w:val="24"/>
        </w:rPr>
        <w:t xml:space="preserve">the Department and the </w:t>
      </w:r>
      <w:r w:rsidR="00B63578" w:rsidRPr="00C36C0E">
        <w:rPr>
          <w:sz w:val="24"/>
          <w:szCs w:val="24"/>
        </w:rPr>
        <w:t>Operator</w:t>
      </w:r>
      <w:r w:rsidRPr="00C36C0E">
        <w:rPr>
          <w:sz w:val="24"/>
          <w:szCs w:val="24"/>
        </w:rPr>
        <w:t xml:space="preserve"> may </w:t>
      </w:r>
      <w:r w:rsidR="003941A2" w:rsidRPr="00C36C0E">
        <w:rPr>
          <w:sz w:val="24"/>
          <w:szCs w:val="24"/>
        </w:rPr>
        <w:t xml:space="preserve">agree to </w:t>
      </w:r>
      <w:r w:rsidRPr="00C36C0E">
        <w:rPr>
          <w:sz w:val="24"/>
          <w:szCs w:val="24"/>
        </w:rPr>
        <w:t xml:space="preserve">file with the Presiding Officer </w:t>
      </w:r>
      <w:r w:rsidR="007B03D8">
        <w:rPr>
          <w:sz w:val="24"/>
          <w:szCs w:val="24"/>
        </w:rPr>
        <w:t>a settlement</w:t>
      </w:r>
      <w:r w:rsidR="004E480A">
        <w:rPr>
          <w:sz w:val="24"/>
          <w:szCs w:val="24"/>
        </w:rPr>
        <w:t xml:space="preserve"> agreement, which includes a proposed order,</w:t>
      </w:r>
      <w:r w:rsidR="003941A2" w:rsidRPr="00C36C0E">
        <w:rPr>
          <w:sz w:val="24"/>
          <w:szCs w:val="24"/>
        </w:rPr>
        <w:t xml:space="preserve"> proposing a resolution of the matters to be considered during the scheduled hearing.</w:t>
      </w:r>
      <w:r w:rsidRPr="00C36C0E">
        <w:rPr>
          <w:sz w:val="24"/>
          <w:szCs w:val="24"/>
        </w:rPr>
        <w:t xml:space="preserve"> </w:t>
      </w:r>
    </w:p>
    <w:p w14:paraId="0A2746C5" w14:textId="77777777" w:rsidR="006F3804" w:rsidRPr="00C36C0E" w:rsidRDefault="006F3804" w:rsidP="00774C2F">
      <w:pPr>
        <w:rPr>
          <w:sz w:val="24"/>
          <w:szCs w:val="24"/>
        </w:rPr>
      </w:pPr>
    </w:p>
    <w:p w14:paraId="1FD2B162" w14:textId="6DC579C8" w:rsidR="006F3804" w:rsidRPr="00C36C0E" w:rsidRDefault="00B271DB" w:rsidP="00774C2F">
      <w:pPr>
        <w:numPr>
          <w:ilvl w:val="1"/>
          <w:numId w:val="10"/>
        </w:numPr>
        <w:rPr>
          <w:sz w:val="24"/>
          <w:szCs w:val="24"/>
        </w:rPr>
      </w:pPr>
      <w:r>
        <w:rPr>
          <w:b/>
          <w:bCs/>
          <w:sz w:val="24"/>
          <w:szCs w:val="24"/>
        </w:rPr>
        <w:t xml:space="preserve">Content of </w:t>
      </w:r>
      <w:r w:rsidR="002E5725">
        <w:rPr>
          <w:b/>
          <w:bCs/>
          <w:sz w:val="24"/>
          <w:szCs w:val="24"/>
        </w:rPr>
        <w:t>a</w:t>
      </w:r>
      <w:r w:rsidR="006F3804" w:rsidRPr="007B4ADF">
        <w:rPr>
          <w:b/>
          <w:bCs/>
          <w:sz w:val="24"/>
          <w:szCs w:val="24"/>
        </w:rPr>
        <w:t xml:space="preserve">greement.  </w:t>
      </w:r>
      <w:r w:rsidR="006F3804" w:rsidRPr="00C36C0E">
        <w:rPr>
          <w:sz w:val="24"/>
          <w:szCs w:val="24"/>
        </w:rPr>
        <w:t xml:space="preserve">Every </w:t>
      </w:r>
      <w:r w:rsidR="005E244D" w:rsidRPr="00C36C0E">
        <w:rPr>
          <w:sz w:val="24"/>
          <w:szCs w:val="24"/>
        </w:rPr>
        <w:t xml:space="preserve">proposed </w:t>
      </w:r>
      <w:r w:rsidR="003D5949" w:rsidRPr="00C36C0E">
        <w:rPr>
          <w:sz w:val="24"/>
          <w:szCs w:val="24"/>
        </w:rPr>
        <w:t>settlement</w:t>
      </w:r>
      <w:r w:rsidR="006F3804" w:rsidRPr="00C36C0E">
        <w:rPr>
          <w:sz w:val="24"/>
          <w:szCs w:val="24"/>
        </w:rPr>
        <w:t xml:space="preserve"> </w:t>
      </w:r>
      <w:r w:rsidR="00D765F5">
        <w:rPr>
          <w:sz w:val="24"/>
          <w:szCs w:val="24"/>
        </w:rPr>
        <w:t xml:space="preserve">agreement </w:t>
      </w:r>
      <w:r w:rsidR="00902744" w:rsidRPr="00C36C0E">
        <w:rPr>
          <w:sz w:val="24"/>
          <w:szCs w:val="24"/>
        </w:rPr>
        <w:t xml:space="preserve">must </w:t>
      </w:r>
      <w:r w:rsidR="006F3804" w:rsidRPr="00C36C0E">
        <w:rPr>
          <w:sz w:val="24"/>
          <w:szCs w:val="24"/>
        </w:rPr>
        <w:t xml:space="preserve">contain, in addition to an appropriate </w:t>
      </w:r>
      <w:r w:rsidR="00F87AD0" w:rsidRPr="00C36C0E">
        <w:rPr>
          <w:sz w:val="24"/>
          <w:szCs w:val="24"/>
        </w:rPr>
        <w:t xml:space="preserve">proposed </w:t>
      </w:r>
      <w:r w:rsidR="006F3804" w:rsidRPr="00C36C0E">
        <w:rPr>
          <w:sz w:val="24"/>
          <w:szCs w:val="24"/>
        </w:rPr>
        <w:t>order, a</w:t>
      </w:r>
      <w:r w:rsidR="00A10B13" w:rsidRPr="00C36C0E">
        <w:rPr>
          <w:sz w:val="24"/>
          <w:szCs w:val="24"/>
        </w:rPr>
        <w:t xml:space="preserve"> recitation of all facts supporting the </w:t>
      </w:r>
      <w:r w:rsidR="00C42007" w:rsidRPr="00C36C0E">
        <w:rPr>
          <w:sz w:val="24"/>
          <w:szCs w:val="24"/>
        </w:rPr>
        <w:t>proposed order</w:t>
      </w:r>
      <w:r w:rsidR="006F3804" w:rsidRPr="00C36C0E">
        <w:rPr>
          <w:sz w:val="24"/>
          <w:szCs w:val="24"/>
        </w:rPr>
        <w:t xml:space="preserve"> and express waivers of further procedural steps relating to the hearing and of the </w:t>
      </w:r>
      <w:r w:rsidR="00B63578" w:rsidRPr="00C36C0E">
        <w:rPr>
          <w:sz w:val="24"/>
          <w:szCs w:val="24"/>
        </w:rPr>
        <w:t>Operator</w:t>
      </w:r>
      <w:r w:rsidR="006F3804" w:rsidRPr="00C36C0E">
        <w:rPr>
          <w:sz w:val="24"/>
          <w:szCs w:val="24"/>
        </w:rPr>
        <w:t xml:space="preserve">’s right to appeal. The </w:t>
      </w:r>
      <w:r w:rsidR="003D5949" w:rsidRPr="00C36C0E">
        <w:rPr>
          <w:sz w:val="24"/>
          <w:szCs w:val="24"/>
        </w:rPr>
        <w:t>settlement</w:t>
      </w:r>
      <w:r w:rsidR="006F3804" w:rsidRPr="00C36C0E">
        <w:rPr>
          <w:sz w:val="24"/>
          <w:szCs w:val="24"/>
        </w:rPr>
        <w:t xml:space="preserve"> </w:t>
      </w:r>
      <w:r w:rsidR="00D765F5">
        <w:rPr>
          <w:sz w:val="24"/>
          <w:szCs w:val="24"/>
        </w:rPr>
        <w:t xml:space="preserve">agreement </w:t>
      </w:r>
      <w:r w:rsidR="005E244D" w:rsidRPr="00C36C0E">
        <w:rPr>
          <w:sz w:val="24"/>
          <w:szCs w:val="24"/>
        </w:rPr>
        <w:t xml:space="preserve">must </w:t>
      </w:r>
      <w:r w:rsidR="006F3804" w:rsidRPr="00C36C0E">
        <w:rPr>
          <w:sz w:val="24"/>
          <w:szCs w:val="24"/>
        </w:rPr>
        <w:t xml:space="preserve">also contain </w:t>
      </w:r>
      <w:r w:rsidR="005E244D" w:rsidRPr="00C36C0E">
        <w:rPr>
          <w:sz w:val="24"/>
          <w:szCs w:val="24"/>
        </w:rPr>
        <w:t xml:space="preserve">a statement </w:t>
      </w:r>
      <w:r w:rsidR="006F3804" w:rsidRPr="00C36C0E">
        <w:rPr>
          <w:sz w:val="24"/>
          <w:szCs w:val="24"/>
        </w:rPr>
        <w:t xml:space="preserve">that it </w:t>
      </w:r>
      <w:r w:rsidR="005E244D" w:rsidRPr="00C36C0E">
        <w:rPr>
          <w:sz w:val="24"/>
          <w:szCs w:val="24"/>
        </w:rPr>
        <w:t xml:space="preserve">will </w:t>
      </w:r>
      <w:r w:rsidR="006F3804" w:rsidRPr="00C36C0E">
        <w:rPr>
          <w:sz w:val="24"/>
          <w:szCs w:val="24"/>
        </w:rPr>
        <w:t xml:space="preserve">not become part of the official record </w:t>
      </w:r>
      <w:r w:rsidR="000745B6" w:rsidRPr="00C36C0E">
        <w:rPr>
          <w:sz w:val="24"/>
          <w:szCs w:val="24"/>
        </w:rPr>
        <w:t xml:space="preserve">until it is accepted by the Commissioner or designee. </w:t>
      </w:r>
      <w:r w:rsidR="006F3804" w:rsidRPr="00C36C0E">
        <w:rPr>
          <w:sz w:val="24"/>
          <w:szCs w:val="24"/>
        </w:rPr>
        <w:t xml:space="preserve">The proposed consent order </w:t>
      </w:r>
      <w:r w:rsidR="007F0F10">
        <w:rPr>
          <w:sz w:val="24"/>
          <w:szCs w:val="24"/>
        </w:rPr>
        <w:t>will</w:t>
      </w:r>
      <w:r w:rsidR="007F0F10" w:rsidRPr="00C36C0E">
        <w:rPr>
          <w:sz w:val="24"/>
          <w:szCs w:val="24"/>
        </w:rPr>
        <w:t xml:space="preserve"> </w:t>
      </w:r>
      <w:r w:rsidR="006F3804" w:rsidRPr="00C36C0E">
        <w:rPr>
          <w:sz w:val="24"/>
          <w:szCs w:val="24"/>
        </w:rPr>
        <w:t xml:space="preserve">only be presented to the </w:t>
      </w:r>
      <w:r w:rsidR="000745B6" w:rsidRPr="00C36C0E">
        <w:rPr>
          <w:sz w:val="24"/>
          <w:szCs w:val="24"/>
        </w:rPr>
        <w:t xml:space="preserve">Commissioner or </w:t>
      </w:r>
      <w:r w:rsidR="005E244D" w:rsidRPr="00C36C0E">
        <w:rPr>
          <w:sz w:val="24"/>
          <w:szCs w:val="24"/>
        </w:rPr>
        <w:t xml:space="preserve">Presiding Officer </w:t>
      </w:r>
      <w:r w:rsidR="006F3804" w:rsidRPr="00C36C0E">
        <w:rPr>
          <w:sz w:val="24"/>
          <w:szCs w:val="24"/>
        </w:rPr>
        <w:t xml:space="preserve">upon agreement of both the </w:t>
      </w:r>
      <w:r w:rsidR="00B63578" w:rsidRPr="00C36C0E">
        <w:rPr>
          <w:sz w:val="24"/>
          <w:szCs w:val="24"/>
        </w:rPr>
        <w:t>Operator</w:t>
      </w:r>
      <w:r w:rsidR="006F3804" w:rsidRPr="00C36C0E">
        <w:rPr>
          <w:sz w:val="24"/>
          <w:szCs w:val="24"/>
        </w:rPr>
        <w:t xml:space="preserve"> and the Department.</w:t>
      </w:r>
    </w:p>
    <w:p w14:paraId="70EBD0D1" w14:textId="77777777" w:rsidR="006F3804" w:rsidRPr="00C36C0E" w:rsidRDefault="006F3804" w:rsidP="00774C2F">
      <w:pPr>
        <w:rPr>
          <w:sz w:val="24"/>
          <w:szCs w:val="24"/>
        </w:rPr>
      </w:pPr>
    </w:p>
    <w:p w14:paraId="21B6E86D" w14:textId="6D5BB38C" w:rsidR="006F3804" w:rsidRPr="00C36C0E" w:rsidRDefault="006F3804" w:rsidP="00774C2F">
      <w:pPr>
        <w:numPr>
          <w:ilvl w:val="1"/>
          <w:numId w:val="10"/>
        </w:numPr>
        <w:rPr>
          <w:sz w:val="24"/>
          <w:szCs w:val="24"/>
        </w:rPr>
      </w:pPr>
      <w:r w:rsidRPr="007B4ADF">
        <w:rPr>
          <w:b/>
          <w:bCs/>
          <w:sz w:val="24"/>
          <w:szCs w:val="24"/>
        </w:rPr>
        <w:t xml:space="preserve">Disposition of </w:t>
      </w:r>
      <w:r w:rsidR="002E5725">
        <w:rPr>
          <w:b/>
          <w:bCs/>
          <w:sz w:val="24"/>
          <w:szCs w:val="24"/>
        </w:rPr>
        <w:t>p</w:t>
      </w:r>
      <w:r w:rsidRPr="007B4ADF">
        <w:rPr>
          <w:b/>
          <w:bCs/>
          <w:sz w:val="24"/>
          <w:szCs w:val="24"/>
        </w:rPr>
        <w:t xml:space="preserve">roposed </w:t>
      </w:r>
      <w:r w:rsidR="002E5725">
        <w:rPr>
          <w:b/>
          <w:bCs/>
          <w:sz w:val="24"/>
          <w:szCs w:val="24"/>
        </w:rPr>
        <w:t>a</w:t>
      </w:r>
      <w:r w:rsidRPr="007B4ADF">
        <w:rPr>
          <w:b/>
          <w:bCs/>
          <w:sz w:val="24"/>
          <w:szCs w:val="24"/>
        </w:rPr>
        <w:t>greement</w:t>
      </w:r>
      <w:r w:rsidRPr="00C36C0E">
        <w:rPr>
          <w:sz w:val="24"/>
          <w:szCs w:val="24"/>
        </w:rPr>
        <w:t xml:space="preserve">.  Upon receiving such </w:t>
      </w:r>
      <w:r w:rsidR="00431A1F" w:rsidRPr="00C36C0E">
        <w:rPr>
          <w:sz w:val="24"/>
          <w:szCs w:val="24"/>
        </w:rPr>
        <w:t>a proposed settlement</w:t>
      </w:r>
      <w:r w:rsidR="000B20FA">
        <w:rPr>
          <w:sz w:val="24"/>
          <w:szCs w:val="24"/>
        </w:rPr>
        <w:t xml:space="preserve"> agreement</w:t>
      </w:r>
      <w:r w:rsidRPr="00C36C0E">
        <w:rPr>
          <w:sz w:val="24"/>
          <w:szCs w:val="24"/>
        </w:rPr>
        <w:t xml:space="preserve">, the </w:t>
      </w:r>
      <w:r w:rsidR="00753E7A" w:rsidRPr="00C36C0E">
        <w:rPr>
          <w:sz w:val="24"/>
          <w:szCs w:val="24"/>
        </w:rPr>
        <w:t xml:space="preserve">Commissioner or </w:t>
      </w:r>
      <w:r w:rsidR="00C31399" w:rsidRPr="00C36C0E">
        <w:rPr>
          <w:sz w:val="24"/>
          <w:szCs w:val="24"/>
        </w:rPr>
        <w:t xml:space="preserve">Presiding Officer </w:t>
      </w:r>
      <w:r w:rsidRPr="00C36C0E">
        <w:rPr>
          <w:sz w:val="24"/>
          <w:szCs w:val="24"/>
        </w:rPr>
        <w:t>may:</w:t>
      </w:r>
    </w:p>
    <w:p w14:paraId="00FF52E0" w14:textId="77777777" w:rsidR="006F3804" w:rsidRPr="00C36C0E" w:rsidRDefault="006F3804" w:rsidP="00774C2F">
      <w:pPr>
        <w:rPr>
          <w:sz w:val="24"/>
          <w:szCs w:val="24"/>
        </w:rPr>
      </w:pPr>
    </w:p>
    <w:p w14:paraId="5E1B1478" w14:textId="0E56C27D" w:rsidR="006F3804" w:rsidRPr="00C36C0E" w:rsidRDefault="006F3804" w:rsidP="00774C2F">
      <w:pPr>
        <w:numPr>
          <w:ilvl w:val="2"/>
          <w:numId w:val="10"/>
        </w:numPr>
        <w:rPr>
          <w:sz w:val="24"/>
          <w:szCs w:val="24"/>
        </w:rPr>
      </w:pPr>
      <w:r w:rsidRPr="00C36C0E">
        <w:rPr>
          <w:sz w:val="24"/>
          <w:szCs w:val="24"/>
        </w:rPr>
        <w:t xml:space="preserve">Accept it and </w:t>
      </w:r>
      <w:r w:rsidR="0073681B" w:rsidRPr="00C36C0E">
        <w:rPr>
          <w:sz w:val="24"/>
          <w:szCs w:val="24"/>
        </w:rPr>
        <w:t>issue a cons</w:t>
      </w:r>
      <w:r w:rsidR="00753E7A" w:rsidRPr="00C36C0E">
        <w:rPr>
          <w:sz w:val="24"/>
          <w:szCs w:val="24"/>
        </w:rPr>
        <w:t xml:space="preserve">ent </w:t>
      </w:r>
      <w:r w:rsidRPr="00C36C0E">
        <w:rPr>
          <w:sz w:val="24"/>
          <w:szCs w:val="24"/>
        </w:rPr>
        <w:t>order</w:t>
      </w:r>
      <w:r w:rsidR="0073681B" w:rsidRPr="00C36C0E">
        <w:rPr>
          <w:sz w:val="24"/>
          <w:szCs w:val="24"/>
        </w:rPr>
        <w:t>, as</w:t>
      </w:r>
      <w:r w:rsidRPr="00C36C0E">
        <w:rPr>
          <w:sz w:val="24"/>
          <w:szCs w:val="24"/>
        </w:rPr>
        <w:t xml:space="preserve"> agreed upon;</w:t>
      </w:r>
    </w:p>
    <w:p w14:paraId="4FED292B" w14:textId="77777777" w:rsidR="006F3804" w:rsidRPr="00C36C0E" w:rsidRDefault="006F3804" w:rsidP="00774C2F">
      <w:pPr>
        <w:rPr>
          <w:sz w:val="24"/>
          <w:szCs w:val="24"/>
        </w:rPr>
      </w:pPr>
    </w:p>
    <w:p w14:paraId="5851394D" w14:textId="376ED23F" w:rsidR="006F3804" w:rsidRPr="00C36C0E" w:rsidRDefault="006F3804" w:rsidP="00774C2F">
      <w:pPr>
        <w:numPr>
          <w:ilvl w:val="2"/>
          <w:numId w:val="10"/>
        </w:numPr>
        <w:rPr>
          <w:sz w:val="24"/>
          <w:szCs w:val="24"/>
        </w:rPr>
      </w:pPr>
      <w:r w:rsidRPr="00C36C0E">
        <w:rPr>
          <w:sz w:val="24"/>
          <w:szCs w:val="24"/>
        </w:rPr>
        <w:t xml:space="preserve">Reject it, in which case the </w:t>
      </w:r>
      <w:r w:rsidR="00753E7A" w:rsidRPr="00C36C0E">
        <w:rPr>
          <w:sz w:val="24"/>
          <w:szCs w:val="24"/>
        </w:rPr>
        <w:t>Commissioner or designee</w:t>
      </w:r>
      <w:r w:rsidRPr="00C36C0E">
        <w:rPr>
          <w:sz w:val="24"/>
          <w:szCs w:val="24"/>
        </w:rPr>
        <w:t xml:space="preserve"> </w:t>
      </w:r>
      <w:r w:rsidR="00AB67D9">
        <w:rPr>
          <w:sz w:val="24"/>
          <w:szCs w:val="24"/>
        </w:rPr>
        <w:t>must</w:t>
      </w:r>
      <w:r w:rsidRPr="00C36C0E">
        <w:rPr>
          <w:sz w:val="24"/>
          <w:szCs w:val="24"/>
        </w:rPr>
        <w:t xml:space="preserve"> send a notice of rejection and </w:t>
      </w:r>
      <w:r w:rsidR="00753E7A" w:rsidRPr="00C36C0E">
        <w:rPr>
          <w:sz w:val="24"/>
          <w:szCs w:val="24"/>
        </w:rPr>
        <w:t>notice</w:t>
      </w:r>
      <w:r w:rsidRPr="00C36C0E">
        <w:rPr>
          <w:sz w:val="24"/>
          <w:szCs w:val="24"/>
        </w:rPr>
        <w:t xml:space="preserve"> that </w:t>
      </w:r>
      <w:r w:rsidR="003941A2" w:rsidRPr="00C36C0E">
        <w:rPr>
          <w:sz w:val="24"/>
          <w:szCs w:val="24"/>
        </w:rPr>
        <w:t>the</w:t>
      </w:r>
      <w:r w:rsidR="00142279" w:rsidRPr="00C36C0E">
        <w:rPr>
          <w:sz w:val="24"/>
          <w:szCs w:val="24"/>
        </w:rPr>
        <w:t xml:space="preserve"> </w:t>
      </w:r>
      <w:r w:rsidRPr="00C36C0E">
        <w:rPr>
          <w:sz w:val="24"/>
          <w:szCs w:val="24"/>
        </w:rPr>
        <w:t xml:space="preserve">hearing </w:t>
      </w:r>
      <w:r w:rsidR="00142279" w:rsidRPr="00C36C0E">
        <w:rPr>
          <w:sz w:val="24"/>
          <w:szCs w:val="24"/>
        </w:rPr>
        <w:t xml:space="preserve">will </w:t>
      </w:r>
      <w:r w:rsidRPr="00C36C0E">
        <w:rPr>
          <w:sz w:val="24"/>
          <w:szCs w:val="24"/>
        </w:rPr>
        <w:t xml:space="preserve">be </w:t>
      </w:r>
      <w:r w:rsidR="003941A2" w:rsidRPr="00C36C0E">
        <w:rPr>
          <w:sz w:val="24"/>
          <w:szCs w:val="24"/>
        </w:rPr>
        <w:t>scheduled for</w:t>
      </w:r>
      <w:r w:rsidRPr="00C36C0E">
        <w:rPr>
          <w:sz w:val="24"/>
          <w:szCs w:val="24"/>
        </w:rPr>
        <w:t xml:space="preserve"> a date, place and time </w:t>
      </w:r>
      <w:r w:rsidR="003941A2" w:rsidRPr="00C36C0E">
        <w:rPr>
          <w:sz w:val="24"/>
          <w:szCs w:val="24"/>
        </w:rPr>
        <w:t>certain</w:t>
      </w:r>
      <w:r w:rsidRPr="00C36C0E">
        <w:rPr>
          <w:sz w:val="24"/>
          <w:szCs w:val="24"/>
        </w:rPr>
        <w:t>, not less than fifteen days from the date of notice of rejection; or</w:t>
      </w:r>
    </w:p>
    <w:p w14:paraId="3F102147" w14:textId="77777777" w:rsidR="006F3804" w:rsidRPr="00C36C0E" w:rsidRDefault="006F3804" w:rsidP="00774C2F">
      <w:pPr>
        <w:rPr>
          <w:sz w:val="24"/>
          <w:szCs w:val="24"/>
        </w:rPr>
      </w:pPr>
    </w:p>
    <w:p w14:paraId="68D9869E" w14:textId="72D470D4" w:rsidR="006F3804" w:rsidRPr="00C36C0E" w:rsidRDefault="006F3804" w:rsidP="00774C2F">
      <w:pPr>
        <w:numPr>
          <w:ilvl w:val="2"/>
          <w:numId w:val="10"/>
        </w:numPr>
        <w:rPr>
          <w:sz w:val="24"/>
          <w:szCs w:val="24"/>
        </w:rPr>
      </w:pPr>
      <w:r w:rsidRPr="00C36C0E">
        <w:rPr>
          <w:sz w:val="24"/>
          <w:szCs w:val="24"/>
        </w:rPr>
        <w:t>Take such other action as it deems appropriate.</w:t>
      </w:r>
    </w:p>
    <w:p w14:paraId="05735149" w14:textId="77777777" w:rsidR="006F3804" w:rsidRPr="00C36C0E" w:rsidRDefault="006F3804" w:rsidP="00774C2F"/>
    <w:p w14:paraId="340215DE" w14:textId="5918FF4B" w:rsidR="006F3804" w:rsidRPr="00C1326B" w:rsidRDefault="006F3804" w:rsidP="00774C2F">
      <w:pPr>
        <w:numPr>
          <w:ilvl w:val="1"/>
          <w:numId w:val="10"/>
        </w:numPr>
        <w:rPr>
          <w:sz w:val="24"/>
          <w:szCs w:val="24"/>
        </w:rPr>
      </w:pPr>
      <w:r w:rsidRPr="00C36C0E">
        <w:rPr>
          <w:sz w:val="24"/>
          <w:szCs w:val="24"/>
        </w:rPr>
        <w:t>The provisions of this</w:t>
      </w:r>
      <w:r w:rsidRPr="00C1326B">
        <w:rPr>
          <w:sz w:val="24"/>
          <w:szCs w:val="24"/>
        </w:rPr>
        <w:t xml:space="preserve"> </w:t>
      </w:r>
      <w:r w:rsidR="00243DCB">
        <w:rPr>
          <w:sz w:val="24"/>
          <w:szCs w:val="24"/>
        </w:rPr>
        <w:t>r</w:t>
      </w:r>
      <w:r w:rsidR="00243DCB" w:rsidRPr="00616E02">
        <w:rPr>
          <w:sz w:val="24"/>
          <w:szCs w:val="24"/>
        </w:rPr>
        <w:t xml:space="preserve">ule </w:t>
      </w:r>
      <w:r w:rsidR="00243DCB">
        <w:rPr>
          <w:sz w:val="24"/>
          <w:szCs w:val="24"/>
        </w:rPr>
        <w:t>do</w:t>
      </w:r>
      <w:r w:rsidR="00243DCB" w:rsidRPr="00616E02">
        <w:rPr>
          <w:sz w:val="24"/>
          <w:szCs w:val="24"/>
        </w:rPr>
        <w:t xml:space="preserve"> </w:t>
      </w:r>
      <w:r w:rsidRPr="00616E02">
        <w:rPr>
          <w:sz w:val="24"/>
          <w:szCs w:val="24"/>
        </w:rPr>
        <w:t>not preclude settlement of the proceedings in any other manner.</w:t>
      </w:r>
    </w:p>
    <w:p w14:paraId="55BC6D3D" w14:textId="77777777" w:rsidR="006F3804" w:rsidRPr="001673D0" w:rsidRDefault="006F3804" w:rsidP="00774C2F">
      <w:pPr>
        <w:rPr>
          <w:sz w:val="24"/>
          <w:szCs w:val="24"/>
        </w:rPr>
      </w:pPr>
    </w:p>
    <w:p w14:paraId="38B7A0F7" w14:textId="53AF9CC7" w:rsidR="006F3804" w:rsidRPr="001673D0" w:rsidRDefault="006F3804" w:rsidP="00774C2F">
      <w:pPr>
        <w:numPr>
          <w:ilvl w:val="0"/>
          <w:numId w:val="10"/>
        </w:numPr>
        <w:rPr>
          <w:b/>
          <w:bCs/>
          <w:sz w:val="24"/>
          <w:szCs w:val="24"/>
        </w:rPr>
      </w:pPr>
      <w:r w:rsidRPr="001673D0">
        <w:rPr>
          <w:b/>
          <w:bCs/>
          <w:sz w:val="24"/>
          <w:szCs w:val="24"/>
        </w:rPr>
        <w:t xml:space="preserve">Intervenors. </w:t>
      </w:r>
    </w:p>
    <w:p w14:paraId="77A6FB78" w14:textId="77777777" w:rsidR="006F3804" w:rsidRPr="001673D0" w:rsidRDefault="006F3804" w:rsidP="00774C2F">
      <w:pPr>
        <w:rPr>
          <w:sz w:val="24"/>
          <w:szCs w:val="24"/>
        </w:rPr>
      </w:pPr>
    </w:p>
    <w:p w14:paraId="5C0A1F55" w14:textId="63B103BC" w:rsidR="006F3804" w:rsidRPr="001673D0" w:rsidRDefault="006F3804" w:rsidP="00774C2F">
      <w:pPr>
        <w:numPr>
          <w:ilvl w:val="1"/>
          <w:numId w:val="10"/>
        </w:numPr>
        <w:rPr>
          <w:sz w:val="24"/>
          <w:szCs w:val="24"/>
        </w:rPr>
      </w:pPr>
      <w:r w:rsidRPr="001673D0">
        <w:rPr>
          <w:sz w:val="24"/>
          <w:szCs w:val="24"/>
        </w:rPr>
        <w:t>I</w:t>
      </w:r>
      <w:r w:rsidR="005D54C4">
        <w:rPr>
          <w:sz w:val="24"/>
          <w:szCs w:val="24"/>
        </w:rPr>
        <w:t xml:space="preserve">f a </w:t>
      </w:r>
      <w:r w:rsidR="00C25E70">
        <w:rPr>
          <w:sz w:val="24"/>
          <w:szCs w:val="24"/>
        </w:rPr>
        <w:t xml:space="preserve">hearing is </w:t>
      </w:r>
      <w:r w:rsidR="008A5A72">
        <w:rPr>
          <w:sz w:val="24"/>
          <w:szCs w:val="24"/>
        </w:rPr>
        <w:t xml:space="preserve">going to be </w:t>
      </w:r>
      <w:r w:rsidR="00C424DB">
        <w:rPr>
          <w:sz w:val="24"/>
          <w:szCs w:val="24"/>
        </w:rPr>
        <w:t>held</w:t>
      </w:r>
      <w:r w:rsidR="00C25E70">
        <w:rPr>
          <w:sz w:val="24"/>
          <w:szCs w:val="24"/>
        </w:rPr>
        <w:t>,</w:t>
      </w:r>
      <w:r w:rsidRPr="001673D0">
        <w:rPr>
          <w:sz w:val="24"/>
          <w:szCs w:val="24"/>
        </w:rPr>
        <w:t xml:space="preserve"> persons substantially and directly affected by </w:t>
      </w:r>
      <w:r w:rsidR="00F44B1E">
        <w:rPr>
          <w:sz w:val="24"/>
          <w:szCs w:val="24"/>
        </w:rPr>
        <w:t xml:space="preserve">the </w:t>
      </w:r>
      <w:r w:rsidRPr="001673D0">
        <w:rPr>
          <w:sz w:val="24"/>
          <w:szCs w:val="24"/>
        </w:rPr>
        <w:t>proceeding</w:t>
      </w:r>
      <w:r w:rsidR="00F040A8">
        <w:rPr>
          <w:sz w:val="24"/>
          <w:szCs w:val="24"/>
        </w:rPr>
        <w:t xml:space="preserve"> may petition for intervenor status</w:t>
      </w:r>
      <w:r w:rsidRPr="001673D0">
        <w:rPr>
          <w:sz w:val="24"/>
          <w:szCs w:val="24"/>
        </w:rPr>
        <w:t>.</w:t>
      </w:r>
    </w:p>
    <w:p w14:paraId="0B60D9B9" w14:textId="77777777" w:rsidR="006F3804" w:rsidRPr="001673D0" w:rsidRDefault="006F3804" w:rsidP="00774C2F">
      <w:pPr>
        <w:rPr>
          <w:sz w:val="24"/>
          <w:szCs w:val="24"/>
        </w:rPr>
      </w:pPr>
    </w:p>
    <w:p w14:paraId="1D8D3985" w14:textId="751C8D6D" w:rsidR="006F3804" w:rsidRPr="001673D0" w:rsidRDefault="006F3804" w:rsidP="00774C2F">
      <w:pPr>
        <w:numPr>
          <w:ilvl w:val="2"/>
          <w:numId w:val="10"/>
        </w:numPr>
        <w:rPr>
          <w:sz w:val="24"/>
          <w:szCs w:val="24"/>
        </w:rPr>
      </w:pPr>
      <w:r w:rsidRPr="00664272">
        <w:rPr>
          <w:sz w:val="24"/>
          <w:szCs w:val="24"/>
        </w:rPr>
        <w:t>Petition</w:t>
      </w:r>
      <w:r w:rsidRPr="00F52E37">
        <w:rPr>
          <w:sz w:val="24"/>
          <w:szCs w:val="24"/>
        </w:rPr>
        <w:t>.</w:t>
      </w:r>
      <w:r w:rsidRPr="001673D0">
        <w:rPr>
          <w:sz w:val="24"/>
          <w:szCs w:val="24"/>
        </w:rPr>
        <w:t xml:space="preserve"> A person who is or may be substantially and directly affected by the proceeding may file a timely petition to intervene as a party to the </w:t>
      </w:r>
      <w:r w:rsidRPr="001673D0">
        <w:rPr>
          <w:sz w:val="24"/>
          <w:szCs w:val="24"/>
        </w:rPr>
        <w:lastRenderedPageBreak/>
        <w:t xml:space="preserve">proceeding. All petitions must be made in writing and received by the Presiding Officer at least five days before the scheduled </w:t>
      </w:r>
      <w:r w:rsidR="00A977FE">
        <w:rPr>
          <w:sz w:val="24"/>
          <w:szCs w:val="24"/>
        </w:rPr>
        <w:t>hearing</w:t>
      </w:r>
      <w:r w:rsidRPr="001673D0">
        <w:rPr>
          <w:sz w:val="24"/>
          <w:szCs w:val="24"/>
        </w:rPr>
        <w:t xml:space="preserve">. </w:t>
      </w:r>
    </w:p>
    <w:p w14:paraId="4DE45658" w14:textId="77777777" w:rsidR="006F3804" w:rsidRPr="001673D0" w:rsidRDefault="006F3804" w:rsidP="00774C2F">
      <w:pPr>
        <w:rPr>
          <w:sz w:val="24"/>
          <w:szCs w:val="24"/>
        </w:rPr>
      </w:pPr>
    </w:p>
    <w:p w14:paraId="4BD13C32" w14:textId="0BAFAFB2" w:rsidR="006F3804" w:rsidRPr="001673D0" w:rsidRDefault="006F3804" w:rsidP="00774C2F">
      <w:pPr>
        <w:numPr>
          <w:ilvl w:val="2"/>
          <w:numId w:val="10"/>
        </w:numPr>
        <w:rPr>
          <w:sz w:val="24"/>
          <w:szCs w:val="24"/>
        </w:rPr>
      </w:pPr>
      <w:r w:rsidRPr="00664272">
        <w:rPr>
          <w:sz w:val="24"/>
          <w:szCs w:val="24"/>
        </w:rPr>
        <w:t>Information required</w:t>
      </w:r>
      <w:r w:rsidRPr="00F52E37">
        <w:rPr>
          <w:sz w:val="24"/>
          <w:szCs w:val="24"/>
        </w:rPr>
        <w:t>.</w:t>
      </w:r>
      <w:r w:rsidRPr="001673D0">
        <w:rPr>
          <w:sz w:val="24"/>
          <w:szCs w:val="24"/>
        </w:rPr>
        <w:t xml:space="preserve"> The petition must include:</w:t>
      </w:r>
    </w:p>
    <w:p w14:paraId="2D219E2F" w14:textId="77777777" w:rsidR="003941A2" w:rsidRDefault="003941A2" w:rsidP="00774C2F">
      <w:pPr>
        <w:pStyle w:val="ListParagraph"/>
        <w:rPr>
          <w:sz w:val="24"/>
          <w:szCs w:val="24"/>
        </w:rPr>
      </w:pPr>
    </w:p>
    <w:p w14:paraId="38F8A459" w14:textId="6DF3F8E8" w:rsidR="006F3804" w:rsidRPr="001673D0" w:rsidRDefault="006F3804" w:rsidP="00774C2F">
      <w:pPr>
        <w:numPr>
          <w:ilvl w:val="3"/>
          <w:numId w:val="10"/>
        </w:numPr>
        <w:rPr>
          <w:sz w:val="24"/>
          <w:szCs w:val="24"/>
        </w:rPr>
      </w:pPr>
      <w:r w:rsidRPr="001673D0">
        <w:rPr>
          <w:sz w:val="24"/>
          <w:szCs w:val="24"/>
        </w:rPr>
        <w:t>A statement of facts demonstrating that the petitioner’s interests are or may be substantially and directly affected by the proceeding or that the petitioner qualifies as an intervenor pursuant to any provision of State law; and</w:t>
      </w:r>
    </w:p>
    <w:p w14:paraId="35C5CB37" w14:textId="77777777" w:rsidR="006F3804" w:rsidRPr="001673D0" w:rsidRDefault="006F3804" w:rsidP="00774C2F">
      <w:pPr>
        <w:rPr>
          <w:sz w:val="24"/>
          <w:szCs w:val="24"/>
        </w:rPr>
      </w:pPr>
    </w:p>
    <w:p w14:paraId="0011D181" w14:textId="43A0D3CB" w:rsidR="006F3804" w:rsidRPr="001673D0" w:rsidRDefault="006F3804" w:rsidP="00774C2F">
      <w:pPr>
        <w:numPr>
          <w:ilvl w:val="3"/>
          <w:numId w:val="10"/>
        </w:numPr>
        <w:rPr>
          <w:sz w:val="24"/>
          <w:szCs w:val="24"/>
        </w:rPr>
      </w:pPr>
      <w:r w:rsidRPr="001673D0">
        <w:rPr>
          <w:sz w:val="24"/>
          <w:szCs w:val="24"/>
        </w:rPr>
        <w:t>A statement of the reasons and purposes for which intervention is sought.</w:t>
      </w:r>
    </w:p>
    <w:p w14:paraId="7DBE4B5C" w14:textId="77777777" w:rsidR="003941A2" w:rsidRDefault="003941A2" w:rsidP="00774C2F">
      <w:pPr>
        <w:pStyle w:val="ListParagraph"/>
        <w:rPr>
          <w:sz w:val="24"/>
          <w:szCs w:val="24"/>
        </w:rPr>
      </w:pPr>
    </w:p>
    <w:p w14:paraId="5A95E385" w14:textId="5B9540E1" w:rsidR="006F3804" w:rsidRPr="001673D0" w:rsidRDefault="006F3804" w:rsidP="00774C2F">
      <w:pPr>
        <w:numPr>
          <w:ilvl w:val="2"/>
          <w:numId w:val="10"/>
        </w:numPr>
        <w:rPr>
          <w:sz w:val="24"/>
          <w:szCs w:val="24"/>
        </w:rPr>
      </w:pPr>
      <w:r w:rsidRPr="00664272">
        <w:rPr>
          <w:sz w:val="24"/>
          <w:szCs w:val="24"/>
        </w:rPr>
        <w:t>Responsibilities of Presiding Officer</w:t>
      </w:r>
      <w:r w:rsidRPr="00F52E37">
        <w:rPr>
          <w:sz w:val="24"/>
          <w:szCs w:val="24"/>
        </w:rPr>
        <w:t>.</w:t>
      </w:r>
      <w:r w:rsidRPr="001673D0">
        <w:rPr>
          <w:sz w:val="24"/>
          <w:szCs w:val="24"/>
        </w:rPr>
        <w:t xml:space="preserve"> Prior to the </w:t>
      </w:r>
      <w:r w:rsidR="00565CAD">
        <w:rPr>
          <w:sz w:val="24"/>
          <w:szCs w:val="24"/>
        </w:rPr>
        <w:t>hearing</w:t>
      </w:r>
      <w:r w:rsidRPr="001673D0">
        <w:rPr>
          <w:sz w:val="24"/>
          <w:szCs w:val="24"/>
        </w:rPr>
        <w:t xml:space="preserve">, the Presiding Officer </w:t>
      </w:r>
      <w:r w:rsidR="00565CAD">
        <w:rPr>
          <w:sz w:val="24"/>
          <w:szCs w:val="24"/>
        </w:rPr>
        <w:t xml:space="preserve">will </w:t>
      </w:r>
      <w:r w:rsidRPr="001673D0">
        <w:rPr>
          <w:sz w:val="24"/>
          <w:szCs w:val="24"/>
        </w:rPr>
        <w:t>issue an order granting</w:t>
      </w:r>
      <w:r w:rsidR="0009268A">
        <w:rPr>
          <w:sz w:val="24"/>
          <w:szCs w:val="24"/>
        </w:rPr>
        <w:t>,</w:t>
      </w:r>
      <w:r w:rsidRPr="001673D0">
        <w:rPr>
          <w:sz w:val="24"/>
          <w:szCs w:val="24"/>
        </w:rPr>
        <w:t xml:space="preserve"> </w:t>
      </w:r>
      <w:r w:rsidR="00B97198">
        <w:rPr>
          <w:sz w:val="24"/>
          <w:szCs w:val="24"/>
        </w:rPr>
        <w:t xml:space="preserve">in full or with limitations, </w:t>
      </w:r>
      <w:r w:rsidRPr="001673D0">
        <w:rPr>
          <w:sz w:val="24"/>
          <w:szCs w:val="24"/>
        </w:rPr>
        <w:t>or denying each petition for intervention</w:t>
      </w:r>
      <w:r w:rsidR="00397B2B">
        <w:rPr>
          <w:sz w:val="24"/>
          <w:szCs w:val="24"/>
        </w:rPr>
        <w:t xml:space="preserve">. If a petition is </w:t>
      </w:r>
      <w:r w:rsidR="00C12988">
        <w:rPr>
          <w:sz w:val="24"/>
          <w:szCs w:val="24"/>
        </w:rPr>
        <w:t xml:space="preserve">granted on a limited basis or </w:t>
      </w:r>
      <w:r w:rsidR="00397B2B">
        <w:rPr>
          <w:sz w:val="24"/>
          <w:szCs w:val="24"/>
        </w:rPr>
        <w:t>denied, the order will</w:t>
      </w:r>
      <w:r w:rsidRPr="001673D0">
        <w:rPr>
          <w:sz w:val="24"/>
          <w:szCs w:val="24"/>
        </w:rPr>
        <w:t xml:space="preserve"> </w:t>
      </w:r>
      <w:r w:rsidR="00B047A8">
        <w:rPr>
          <w:sz w:val="24"/>
          <w:szCs w:val="24"/>
        </w:rPr>
        <w:t>specify</w:t>
      </w:r>
      <w:r w:rsidR="00B047A8" w:rsidRPr="001673D0">
        <w:rPr>
          <w:sz w:val="24"/>
          <w:szCs w:val="24"/>
        </w:rPr>
        <w:t xml:space="preserve"> </w:t>
      </w:r>
      <w:r w:rsidRPr="001673D0">
        <w:rPr>
          <w:sz w:val="24"/>
          <w:szCs w:val="24"/>
        </w:rPr>
        <w:t>any conditions an</w:t>
      </w:r>
      <w:r w:rsidR="00B047A8">
        <w:rPr>
          <w:sz w:val="24"/>
          <w:szCs w:val="24"/>
        </w:rPr>
        <w:t>d</w:t>
      </w:r>
      <w:r w:rsidRPr="001673D0">
        <w:rPr>
          <w:sz w:val="24"/>
          <w:szCs w:val="24"/>
        </w:rPr>
        <w:t xml:space="preserve"> briefly stat</w:t>
      </w:r>
      <w:r w:rsidR="00696D4B">
        <w:rPr>
          <w:sz w:val="24"/>
          <w:szCs w:val="24"/>
        </w:rPr>
        <w:t>e</w:t>
      </w:r>
      <w:r w:rsidRPr="001673D0">
        <w:rPr>
          <w:sz w:val="24"/>
          <w:szCs w:val="24"/>
        </w:rPr>
        <w:t xml:space="preserve"> the reasons for the </w:t>
      </w:r>
      <w:r w:rsidR="00C12988">
        <w:rPr>
          <w:sz w:val="24"/>
          <w:szCs w:val="24"/>
        </w:rPr>
        <w:t>limitation or denial</w:t>
      </w:r>
      <w:r w:rsidRPr="001673D0">
        <w:rPr>
          <w:sz w:val="24"/>
          <w:szCs w:val="24"/>
        </w:rPr>
        <w:t xml:space="preserve">. The Presiding Officer may modify the order at any time, stating the reasons on the </w:t>
      </w:r>
      <w:r w:rsidR="0058721D" w:rsidRPr="001673D0">
        <w:rPr>
          <w:sz w:val="24"/>
          <w:szCs w:val="24"/>
        </w:rPr>
        <w:t>record</w:t>
      </w:r>
      <w:r w:rsidRPr="001673D0">
        <w:rPr>
          <w:sz w:val="24"/>
          <w:szCs w:val="24"/>
        </w:rPr>
        <w:t>.</w:t>
      </w:r>
    </w:p>
    <w:p w14:paraId="6F4AB62D" w14:textId="77777777" w:rsidR="006F3804" w:rsidRPr="001673D0" w:rsidRDefault="006F3804" w:rsidP="00774C2F">
      <w:pPr>
        <w:rPr>
          <w:sz w:val="24"/>
          <w:szCs w:val="24"/>
        </w:rPr>
      </w:pPr>
    </w:p>
    <w:p w14:paraId="113E1405" w14:textId="48DD447F" w:rsidR="005071C2" w:rsidRPr="00987E7C" w:rsidRDefault="006F3804" w:rsidP="00987E7C">
      <w:pPr>
        <w:numPr>
          <w:ilvl w:val="2"/>
          <w:numId w:val="10"/>
        </w:numPr>
        <w:rPr>
          <w:sz w:val="24"/>
          <w:szCs w:val="24"/>
        </w:rPr>
      </w:pPr>
      <w:r w:rsidRPr="00664272">
        <w:rPr>
          <w:sz w:val="24"/>
          <w:szCs w:val="24"/>
        </w:rPr>
        <w:t>Conditions imposed on intervenors</w:t>
      </w:r>
      <w:r w:rsidRPr="00F52E37">
        <w:rPr>
          <w:sz w:val="24"/>
          <w:szCs w:val="24"/>
        </w:rPr>
        <w:t>.</w:t>
      </w:r>
      <w:r w:rsidRPr="001673D0">
        <w:rPr>
          <w:sz w:val="24"/>
          <w:szCs w:val="24"/>
        </w:rPr>
        <w:t xml:space="preserve"> The Presiding Officer may impose conditions on the intervenor’s participation in the proceeding, either at the time that intervention is granted or at any subsequent time. The Presiding Officer is responsible for establishing reasonable conditions on intervenors in order to limit the presentation of redundant evidence, to reasonably restrict </w:t>
      </w:r>
      <w:r w:rsidR="00D835B6">
        <w:rPr>
          <w:sz w:val="24"/>
          <w:szCs w:val="24"/>
        </w:rPr>
        <w:t>questions</w:t>
      </w:r>
      <w:r w:rsidR="00D835B6" w:rsidRPr="001673D0">
        <w:rPr>
          <w:sz w:val="24"/>
          <w:szCs w:val="24"/>
        </w:rPr>
        <w:t xml:space="preserve"> </w:t>
      </w:r>
      <w:r w:rsidRPr="001673D0">
        <w:rPr>
          <w:sz w:val="24"/>
          <w:szCs w:val="24"/>
        </w:rPr>
        <w:t>and argument to relevant matters, to protect the interests of the parties, including the right to a timely decision, and to prevent avoidable delay. Such conditions may include, but are not limited to, the following:</w:t>
      </w:r>
    </w:p>
    <w:p w14:paraId="31BCF3AA" w14:textId="77777777" w:rsidR="006F3804" w:rsidRPr="001673D0" w:rsidRDefault="006F3804" w:rsidP="00774C2F">
      <w:pPr>
        <w:rPr>
          <w:sz w:val="24"/>
          <w:szCs w:val="24"/>
        </w:rPr>
      </w:pPr>
    </w:p>
    <w:p w14:paraId="38DC81F2" w14:textId="10428717" w:rsidR="006F3804" w:rsidRPr="001673D0" w:rsidRDefault="006F3804" w:rsidP="00774C2F">
      <w:pPr>
        <w:numPr>
          <w:ilvl w:val="3"/>
          <w:numId w:val="10"/>
        </w:numPr>
        <w:rPr>
          <w:sz w:val="24"/>
          <w:szCs w:val="24"/>
        </w:rPr>
      </w:pPr>
      <w:r w:rsidRPr="001673D0">
        <w:rPr>
          <w:sz w:val="24"/>
          <w:szCs w:val="24"/>
        </w:rPr>
        <w:t>Restricting the intervenor’s participation to designated issues in which the intervenor has a particular interest demonstrated by the petition;</w:t>
      </w:r>
    </w:p>
    <w:p w14:paraId="7E71FBCC" w14:textId="77777777" w:rsidR="006F3804" w:rsidRPr="001673D0" w:rsidRDefault="006F3804" w:rsidP="00774C2F">
      <w:pPr>
        <w:rPr>
          <w:sz w:val="24"/>
          <w:szCs w:val="24"/>
        </w:rPr>
      </w:pPr>
    </w:p>
    <w:p w14:paraId="75D5CDF9" w14:textId="500D181C" w:rsidR="006F3804" w:rsidRPr="001673D0" w:rsidRDefault="006F3804" w:rsidP="00774C2F">
      <w:pPr>
        <w:numPr>
          <w:ilvl w:val="3"/>
          <w:numId w:val="10"/>
        </w:numPr>
        <w:rPr>
          <w:sz w:val="24"/>
          <w:szCs w:val="24"/>
        </w:rPr>
      </w:pPr>
      <w:r w:rsidRPr="001673D0">
        <w:rPr>
          <w:sz w:val="24"/>
          <w:szCs w:val="24"/>
        </w:rPr>
        <w:t>Limiting the intervenor’s use of cross-examination, and other procedures so as to promote the orderly and prompt conduct of the proceedings; and</w:t>
      </w:r>
    </w:p>
    <w:p w14:paraId="1592AD54" w14:textId="77777777" w:rsidR="005071C2" w:rsidRDefault="005071C2" w:rsidP="005071C2">
      <w:pPr>
        <w:pStyle w:val="ListParagraph"/>
        <w:rPr>
          <w:sz w:val="24"/>
          <w:szCs w:val="24"/>
        </w:rPr>
      </w:pPr>
    </w:p>
    <w:p w14:paraId="418D4C49" w14:textId="518FFBAD" w:rsidR="006F3804" w:rsidRPr="001673D0" w:rsidRDefault="006F3804" w:rsidP="00774C2F">
      <w:pPr>
        <w:numPr>
          <w:ilvl w:val="3"/>
          <w:numId w:val="10"/>
        </w:numPr>
        <w:rPr>
          <w:sz w:val="24"/>
          <w:szCs w:val="24"/>
        </w:rPr>
      </w:pPr>
      <w:r w:rsidRPr="001673D0">
        <w:rPr>
          <w:sz w:val="24"/>
          <w:szCs w:val="24"/>
        </w:rPr>
        <w:t xml:space="preserve">Requiring two or more intervenors to </w:t>
      </w:r>
      <w:r w:rsidR="00C12988">
        <w:rPr>
          <w:sz w:val="24"/>
          <w:szCs w:val="24"/>
        </w:rPr>
        <w:t>consolidate</w:t>
      </w:r>
      <w:r w:rsidR="00C12988" w:rsidRPr="001673D0">
        <w:rPr>
          <w:sz w:val="24"/>
          <w:szCs w:val="24"/>
        </w:rPr>
        <w:t xml:space="preserve"> </w:t>
      </w:r>
      <w:r w:rsidRPr="001673D0">
        <w:rPr>
          <w:sz w:val="24"/>
          <w:szCs w:val="24"/>
        </w:rPr>
        <w:t>their presentations of evidence and argument, cross-examination, and other participation in the proceeding.</w:t>
      </w:r>
    </w:p>
    <w:p w14:paraId="33E52F7D" w14:textId="77777777" w:rsidR="003941A2" w:rsidRDefault="003941A2" w:rsidP="00774C2F">
      <w:pPr>
        <w:pStyle w:val="ListParagraph"/>
        <w:rPr>
          <w:sz w:val="24"/>
          <w:szCs w:val="24"/>
        </w:rPr>
      </w:pPr>
    </w:p>
    <w:p w14:paraId="7512E842" w14:textId="3418D0CC" w:rsidR="006F3804" w:rsidRPr="001673D0" w:rsidRDefault="006F3804" w:rsidP="00774C2F">
      <w:pPr>
        <w:pStyle w:val="RulesSub-section"/>
        <w:numPr>
          <w:ilvl w:val="0"/>
          <w:numId w:val="10"/>
        </w:numPr>
        <w:jc w:val="left"/>
        <w:rPr>
          <w:sz w:val="24"/>
          <w:szCs w:val="24"/>
        </w:rPr>
      </w:pPr>
      <w:r w:rsidRPr="001673D0">
        <w:rPr>
          <w:b/>
          <w:sz w:val="24"/>
          <w:szCs w:val="24"/>
        </w:rPr>
        <w:t>Conferences.</w:t>
      </w:r>
      <w:r w:rsidRPr="001673D0">
        <w:rPr>
          <w:sz w:val="24"/>
          <w:szCs w:val="24"/>
        </w:rPr>
        <w:t xml:space="preserve"> Conferences may be held at the discretion of the Presiding Officer at any time prior to, during, or after a hearing. </w:t>
      </w:r>
      <w:r w:rsidR="00C91190">
        <w:rPr>
          <w:sz w:val="24"/>
          <w:szCs w:val="24"/>
        </w:rPr>
        <w:t>Members of the public may attend</w:t>
      </w:r>
      <w:r w:rsidR="004B381E">
        <w:rPr>
          <w:sz w:val="24"/>
          <w:szCs w:val="24"/>
        </w:rPr>
        <w:t xml:space="preserve"> conferences</w:t>
      </w:r>
      <w:r w:rsidR="00C91190">
        <w:rPr>
          <w:sz w:val="24"/>
          <w:szCs w:val="24"/>
        </w:rPr>
        <w:t>, but p</w:t>
      </w:r>
      <w:r w:rsidRPr="001673D0">
        <w:rPr>
          <w:sz w:val="24"/>
          <w:szCs w:val="24"/>
        </w:rPr>
        <w:t>articipation is limited to the parties to the proceeding, except by leave of the Presiding Officer.</w:t>
      </w:r>
    </w:p>
    <w:p w14:paraId="71652775" w14:textId="77777777" w:rsidR="006F3804" w:rsidRPr="001673D0" w:rsidRDefault="006F3804" w:rsidP="00774C2F">
      <w:pPr>
        <w:pStyle w:val="RulesSub-section"/>
        <w:ind w:firstLine="0"/>
        <w:jc w:val="left"/>
        <w:rPr>
          <w:sz w:val="24"/>
          <w:szCs w:val="24"/>
        </w:rPr>
      </w:pPr>
    </w:p>
    <w:p w14:paraId="50A79A88" w14:textId="238C3117" w:rsidR="006F3804" w:rsidRPr="001673D0" w:rsidRDefault="006F3804" w:rsidP="00774C2F">
      <w:pPr>
        <w:pStyle w:val="RulesSub-section"/>
        <w:numPr>
          <w:ilvl w:val="1"/>
          <w:numId w:val="10"/>
        </w:numPr>
        <w:jc w:val="left"/>
        <w:rPr>
          <w:sz w:val="24"/>
          <w:szCs w:val="24"/>
        </w:rPr>
      </w:pPr>
      <w:r w:rsidRPr="001673D0">
        <w:rPr>
          <w:b/>
          <w:sz w:val="24"/>
          <w:szCs w:val="24"/>
        </w:rPr>
        <w:t>Purpose.</w:t>
      </w:r>
      <w:r w:rsidRPr="001673D0">
        <w:rPr>
          <w:sz w:val="24"/>
          <w:szCs w:val="24"/>
        </w:rPr>
        <w:t xml:space="preserve"> Conferences may be held for any purpose including</w:t>
      </w:r>
      <w:r w:rsidR="0004173C">
        <w:rPr>
          <w:sz w:val="24"/>
          <w:szCs w:val="24"/>
        </w:rPr>
        <w:t>, but not limited to</w:t>
      </w:r>
      <w:r w:rsidR="00A10D2D">
        <w:rPr>
          <w:sz w:val="24"/>
          <w:szCs w:val="24"/>
        </w:rPr>
        <w:t>,</w:t>
      </w:r>
      <w:r w:rsidRPr="001673D0">
        <w:rPr>
          <w:sz w:val="24"/>
          <w:szCs w:val="24"/>
        </w:rPr>
        <w:t xml:space="preserve"> the following:</w:t>
      </w:r>
    </w:p>
    <w:p w14:paraId="48E023F4" w14:textId="77777777" w:rsidR="006F3804" w:rsidRPr="001673D0" w:rsidRDefault="006F3804" w:rsidP="00774C2F">
      <w:pPr>
        <w:pStyle w:val="RulesParagraph"/>
        <w:jc w:val="left"/>
        <w:rPr>
          <w:sz w:val="24"/>
          <w:szCs w:val="24"/>
        </w:rPr>
      </w:pPr>
    </w:p>
    <w:p w14:paraId="59D02B98" w14:textId="15E7805B" w:rsidR="006F3804" w:rsidRPr="001673D0" w:rsidRDefault="00BE662A" w:rsidP="00774C2F">
      <w:pPr>
        <w:pStyle w:val="RulesSub-Paragraph"/>
        <w:numPr>
          <w:ilvl w:val="2"/>
          <w:numId w:val="10"/>
        </w:numPr>
        <w:jc w:val="left"/>
        <w:rPr>
          <w:sz w:val="24"/>
          <w:szCs w:val="24"/>
        </w:rPr>
      </w:pPr>
      <w:r>
        <w:rPr>
          <w:sz w:val="24"/>
          <w:szCs w:val="24"/>
        </w:rPr>
        <w:t>R</w:t>
      </w:r>
      <w:r w:rsidR="006F3804" w:rsidRPr="001673D0">
        <w:rPr>
          <w:sz w:val="24"/>
          <w:szCs w:val="24"/>
        </w:rPr>
        <w:t>eview relevant statutory and regulatory criteria and clarify or narrow issues to be addressed at the hearing;</w:t>
      </w:r>
    </w:p>
    <w:p w14:paraId="22254BE6" w14:textId="77777777" w:rsidR="006F3804" w:rsidRPr="001673D0" w:rsidRDefault="006F3804" w:rsidP="00774C2F">
      <w:pPr>
        <w:pStyle w:val="RulesSub-Paragraph"/>
        <w:ind w:left="720" w:firstLine="0"/>
        <w:jc w:val="left"/>
        <w:rPr>
          <w:sz w:val="24"/>
          <w:szCs w:val="24"/>
        </w:rPr>
      </w:pPr>
    </w:p>
    <w:p w14:paraId="0BDD7CB1" w14:textId="6D33D855" w:rsidR="006F3804" w:rsidRPr="001673D0" w:rsidRDefault="00BE662A" w:rsidP="00774C2F">
      <w:pPr>
        <w:pStyle w:val="RulesSub-Paragraph"/>
        <w:numPr>
          <w:ilvl w:val="2"/>
          <w:numId w:val="10"/>
        </w:numPr>
        <w:jc w:val="left"/>
        <w:rPr>
          <w:sz w:val="24"/>
          <w:szCs w:val="24"/>
        </w:rPr>
      </w:pPr>
      <w:r>
        <w:rPr>
          <w:sz w:val="24"/>
          <w:szCs w:val="24"/>
        </w:rPr>
        <w:t>D</w:t>
      </w:r>
      <w:r w:rsidR="006F3804" w:rsidRPr="001673D0">
        <w:rPr>
          <w:sz w:val="24"/>
          <w:szCs w:val="24"/>
        </w:rPr>
        <w:t>iscuss consolidation of parties;</w:t>
      </w:r>
    </w:p>
    <w:p w14:paraId="37103B1F" w14:textId="77777777" w:rsidR="005071C2" w:rsidRDefault="005071C2" w:rsidP="005071C2">
      <w:pPr>
        <w:pStyle w:val="ListParagraph"/>
        <w:rPr>
          <w:sz w:val="24"/>
          <w:szCs w:val="24"/>
        </w:rPr>
      </w:pPr>
    </w:p>
    <w:p w14:paraId="2469B3EF" w14:textId="78FF1456" w:rsidR="006F3804" w:rsidRPr="001673D0" w:rsidRDefault="00BE662A" w:rsidP="00774C2F">
      <w:pPr>
        <w:pStyle w:val="RulesSub-Paragraph"/>
        <w:numPr>
          <w:ilvl w:val="2"/>
          <w:numId w:val="10"/>
        </w:numPr>
        <w:jc w:val="left"/>
        <w:rPr>
          <w:sz w:val="24"/>
          <w:szCs w:val="24"/>
        </w:rPr>
      </w:pPr>
      <w:r>
        <w:rPr>
          <w:sz w:val="24"/>
          <w:szCs w:val="24"/>
        </w:rPr>
        <w:t>D</w:t>
      </w:r>
      <w:r w:rsidR="006F3804" w:rsidRPr="001673D0">
        <w:rPr>
          <w:sz w:val="24"/>
          <w:szCs w:val="24"/>
        </w:rPr>
        <w:t>iscuss the organization of the hearing;</w:t>
      </w:r>
    </w:p>
    <w:p w14:paraId="2891D997" w14:textId="77777777" w:rsidR="003941A2" w:rsidRDefault="003941A2" w:rsidP="00774C2F">
      <w:pPr>
        <w:pStyle w:val="ListParagraph"/>
        <w:rPr>
          <w:sz w:val="24"/>
          <w:szCs w:val="24"/>
        </w:rPr>
      </w:pPr>
    </w:p>
    <w:p w14:paraId="5D32921C" w14:textId="6CBC10F7" w:rsidR="006F3804" w:rsidRPr="001673D0" w:rsidRDefault="00BE662A" w:rsidP="00774C2F">
      <w:pPr>
        <w:pStyle w:val="RulesSub-Paragraph"/>
        <w:numPr>
          <w:ilvl w:val="2"/>
          <w:numId w:val="10"/>
        </w:numPr>
        <w:jc w:val="left"/>
        <w:rPr>
          <w:sz w:val="24"/>
          <w:szCs w:val="24"/>
        </w:rPr>
      </w:pPr>
      <w:r>
        <w:rPr>
          <w:sz w:val="24"/>
          <w:szCs w:val="24"/>
        </w:rPr>
        <w:t>E</w:t>
      </w:r>
      <w:r w:rsidR="006F3804" w:rsidRPr="001673D0">
        <w:rPr>
          <w:sz w:val="24"/>
          <w:szCs w:val="24"/>
        </w:rPr>
        <w:t>stablish specific procedural requirements;</w:t>
      </w:r>
    </w:p>
    <w:p w14:paraId="7E553085" w14:textId="77777777" w:rsidR="003941A2" w:rsidRDefault="003941A2" w:rsidP="00774C2F">
      <w:pPr>
        <w:pStyle w:val="ListParagraph"/>
        <w:rPr>
          <w:sz w:val="24"/>
          <w:szCs w:val="24"/>
        </w:rPr>
      </w:pPr>
    </w:p>
    <w:p w14:paraId="67EFC97C" w14:textId="05E3B8F6" w:rsidR="006F3804" w:rsidRPr="001673D0" w:rsidRDefault="00BE662A" w:rsidP="00774C2F">
      <w:pPr>
        <w:pStyle w:val="RulesSub-Paragraph"/>
        <w:numPr>
          <w:ilvl w:val="2"/>
          <w:numId w:val="10"/>
        </w:numPr>
        <w:jc w:val="left"/>
        <w:rPr>
          <w:sz w:val="24"/>
          <w:szCs w:val="24"/>
        </w:rPr>
      </w:pPr>
      <w:r>
        <w:rPr>
          <w:sz w:val="24"/>
          <w:szCs w:val="24"/>
        </w:rPr>
        <w:t>I</w:t>
      </w:r>
      <w:r w:rsidR="006F3804" w:rsidRPr="001673D0">
        <w:rPr>
          <w:sz w:val="24"/>
          <w:szCs w:val="24"/>
        </w:rPr>
        <w:t>mpose limits, if necessary, on the number of witnesses and the time allocated to each party or issue at the hearing;</w:t>
      </w:r>
    </w:p>
    <w:p w14:paraId="25336723" w14:textId="77777777" w:rsidR="003941A2" w:rsidRDefault="003941A2" w:rsidP="00774C2F">
      <w:pPr>
        <w:pStyle w:val="ListParagraph"/>
        <w:rPr>
          <w:sz w:val="24"/>
          <w:szCs w:val="24"/>
        </w:rPr>
      </w:pPr>
    </w:p>
    <w:p w14:paraId="3CEA76DB" w14:textId="0C3B7822" w:rsidR="006F3804" w:rsidRPr="001673D0" w:rsidRDefault="00BE662A" w:rsidP="00774C2F">
      <w:pPr>
        <w:pStyle w:val="RulesSub-Paragraph"/>
        <w:numPr>
          <w:ilvl w:val="2"/>
          <w:numId w:val="10"/>
        </w:numPr>
        <w:jc w:val="left"/>
        <w:rPr>
          <w:sz w:val="24"/>
          <w:szCs w:val="24"/>
        </w:rPr>
      </w:pPr>
      <w:r>
        <w:rPr>
          <w:sz w:val="24"/>
          <w:szCs w:val="24"/>
        </w:rPr>
        <w:t>O</w:t>
      </w:r>
      <w:r w:rsidR="006F3804" w:rsidRPr="001673D0">
        <w:rPr>
          <w:sz w:val="24"/>
          <w:szCs w:val="24"/>
        </w:rPr>
        <w:t>btain stipulations of fact and stipulations as to the admissibility into evidence of documents and other exhibits;</w:t>
      </w:r>
    </w:p>
    <w:p w14:paraId="09DE90E5" w14:textId="77777777" w:rsidR="006F3804" w:rsidRPr="001673D0" w:rsidRDefault="006F3804" w:rsidP="00774C2F">
      <w:pPr>
        <w:pStyle w:val="RulesSub-Paragraph"/>
        <w:ind w:left="720" w:firstLine="0"/>
        <w:jc w:val="left"/>
        <w:rPr>
          <w:sz w:val="24"/>
          <w:szCs w:val="24"/>
        </w:rPr>
      </w:pPr>
    </w:p>
    <w:p w14:paraId="3A6952CB" w14:textId="607C5DC2" w:rsidR="006F3804" w:rsidRPr="001673D0" w:rsidRDefault="00BE662A" w:rsidP="00774C2F">
      <w:pPr>
        <w:pStyle w:val="RulesSub-Paragraph"/>
        <w:numPr>
          <w:ilvl w:val="2"/>
          <w:numId w:val="10"/>
        </w:numPr>
        <w:jc w:val="left"/>
        <w:rPr>
          <w:sz w:val="24"/>
          <w:szCs w:val="24"/>
        </w:rPr>
      </w:pPr>
      <w:r>
        <w:rPr>
          <w:sz w:val="24"/>
          <w:szCs w:val="24"/>
        </w:rPr>
        <w:t>E</w:t>
      </w:r>
      <w:r w:rsidR="006F3804" w:rsidRPr="001673D0">
        <w:rPr>
          <w:sz w:val="24"/>
          <w:szCs w:val="24"/>
        </w:rPr>
        <w:t>stablish schedules and deadlines; and</w:t>
      </w:r>
    </w:p>
    <w:p w14:paraId="1FD44578" w14:textId="77777777" w:rsidR="003941A2" w:rsidRDefault="003941A2" w:rsidP="00774C2F">
      <w:pPr>
        <w:pStyle w:val="ListParagraph"/>
        <w:rPr>
          <w:sz w:val="24"/>
          <w:szCs w:val="24"/>
        </w:rPr>
      </w:pPr>
    </w:p>
    <w:p w14:paraId="33BEEEDF" w14:textId="1E25B82A" w:rsidR="006F3804" w:rsidRPr="001673D0" w:rsidRDefault="00BE662A" w:rsidP="00774C2F">
      <w:pPr>
        <w:pStyle w:val="RulesSub-Paragraph"/>
        <w:numPr>
          <w:ilvl w:val="2"/>
          <w:numId w:val="10"/>
        </w:numPr>
        <w:jc w:val="left"/>
        <w:rPr>
          <w:sz w:val="24"/>
          <w:szCs w:val="24"/>
        </w:rPr>
      </w:pPr>
      <w:r>
        <w:rPr>
          <w:sz w:val="24"/>
          <w:szCs w:val="24"/>
        </w:rPr>
        <w:t>C</w:t>
      </w:r>
      <w:r w:rsidR="006F3804" w:rsidRPr="001673D0">
        <w:rPr>
          <w:sz w:val="24"/>
          <w:szCs w:val="24"/>
        </w:rPr>
        <w:t>onsider such other matters that may be necessary or advisable in order to facilitate an orderly and fair hearing process and to expedite the hearing process.</w:t>
      </w:r>
    </w:p>
    <w:p w14:paraId="3EDEA5DF" w14:textId="77777777" w:rsidR="006F3804" w:rsidRPr="001673D0" w:rsidRDefault="006F3804" w:rsidP="00774C2F">
      <w:pPr>
        <w:pStyle w:val="RulesSub-Paragraph"/>
        <w:ind w:left="0" w:firstLine="0"/>
        <w:jc w:val="left"/>
        <w:rPr>
          <w:b/>
          <w:sz w:val="24"/>
          <w:szCs w:val="24"/>
        </w:rPr>
      </w:pPr>
    </w:p>
    <w:p w14:paraId="7E8E3313" w14:textId="05750EF0" w:rsidR="006F3804" w:rsidRPr="001673D0" w:rsidRDefault="006F3804" w:rsidP="00774C2F">
      <w:pPr>
        <w:pStyle w:val="RulesParagraph"/>
        <w:numPr>
          <w:ilvl w:val="1"/>
          <w:numId w:val="10"/>
        </w:numPr>
        <w:jc w:val="left"/>
        <w:rPr>
          <w:sz w:val="24"/>
          <w:szCs w:val="24"/>
        </w:rPr>
      </w:pPr>
      <w:r w:rsidRPr="001673D0">
        <w:rPr>
          <w:b/>
          <w:sz w:val="24"/>
          <w:szCs w:val="24"/>
        </w:rPr>
        <w:t>Notice.</w:t>
      </w:r>
      <w:r w:rsidRPr="001673D0">
        <w:rPr>
          <w:sz w:val="24"/>
          <w:szCs w:val="24"/>
        </w:rPr>
        <w:t xml:space="preserve"> The Presiding Officer </w:t>
      </w:r>
      <w:r w:rsidR="00137A81">
        <w:rPr>
          <w:sz w:val="24"/>
          <w:szCs w:val="24"/>
        </w:rPr>
        <w:t>will</w:t>
      </w:r>
      <w:r w:rsidR="00137A81" w:rsidRPr="001673D0">
        <w:rPr>
          <w:sz w:val="24"/>
          <w:szCs w:val="24"/>
        </w:rPr>
        <w:t xml:space="preserve"> </w:t>
      </w:r>
      <w:r w:rsidRPr="001673D0">
        <w:rPr>
          <w:sz w:val="24"/>
          <w:szCs w:val="24"/>
        </w:rPr>
        <w:t>provide reasonable notice of all conferences to the parties and any other person whom the Presiding Officer deems appropriate.</w:t>
      </w:r>
    </w:p>
    <w:p w14:paraId="304A62A7" w14:textId="77777777" w:rsidR="006F3804" w:rsidRPr="001673D0" w:rsidRDefault="006F3804" w:rsidP="00774C2F">
      <w:pPr>
        <w:pStyle w:val="RulesParagraph"/>
        <w:jc w:val="left"/>
        <w:rPr>
          <w:sz w:val="24"/>
          <w:szCs w:val="24"/>
        </w:rPr>
      </w:pPr>
    </w:p>
    <w:p w14:paraId="30B77929" w14:textId="0154156F" w:rsidR="006F3804" w:rsidRPr="001673D0" w:rsidRDefault="006F3804" w:rsidP="00774C2F">
      <w:pPr>
        <w:pStyle w:val="RulesParagraph"/>
        <w:numPr>
          <w:ilvl w:val="1"/>
          <w:numId w:val="10"/>
        </w:numPr>
        <w:jc w:val="left"/>
        <w:rPr>
          <w:sz w:val="24"/>
          <w:szCs w:val="24"/>
        </w:rPr>
      </w:pPr>
      <w:r w:rsidRPr="001673D0">
        <w:rPr>
          <w:b/>
          <w:sz w:val="24"/>
          <w:szCs w:val="24"/>
        </w:rPr>
        <w:t xml:space="preserve">Conference </w:t>
      </w:r>
      <w:r w:rsidR="00B406EB" w:rsidRPr="001673D0">
        <w:rPr>
          <w:b/>
          <w:sz w:val="24"/>
          <w:szCs w:val="24"/>
        </w:rPr>
        <w:t>p</w:t>
      </w:r>
      <w:r w:rsidRPr="001673D0">
        <w:rPr>
          <w:b/>
          <w:sz w:val="24"/>
          <w:szCs w:val="24"/>
        </w:rPr>
        <w:t>rocedure.</w:t>
      </w:r>
      <w:r w:rsidRPr="001673D0">
        <w:rPr>
          <w:sz w:val="24"/>
          <w:szCs w:val="24"/>
        </w:rPr>
        <w:t xml:space="preserve"> A conference is an informal meeting of the parties and the Presiding Officer. The Presiding Officer may limit participation to one representative per party.</w:t>
      </w:r>
    </w:p>
    <w:p w14:paraId="04B8D24E" w14:textId="77777777" w:rsidR="005071C2" w:rsidRDefault="005071C2" w:rsidP="00C36C0E">
      <w:pPr>
        <w:pStyle w:val="ListParagraph"/>
        <w:rPr>
          <w:sz w:val="24"/>
          <w:szCs w:val="24"/>
        </w:rPr>
      </w:pPr>
    </w:p>
    <w:p w14:paraId="3B6044EA" w14:textId="5A2019CF" w:rsidR="006F3804" w:rsidRPr="001673D0" w:rsidRDefault="006F3804" w:rsidP="00774C2F">
      <w:pPr>
        <w:pStyle w:val="RulesParagraph"/>
        <w:numPr>
          <w:ilvl w:val="1"/>
          <w:numId w:val="10"/>
        </w:numPr>
        <w:jc w:val="left"/>
        <w:rPr>
          <w:sz w:val="24"/>
          <w:szCs w:val="24"/>
        </w:rPr>
      </w:pPr>
      <w:r w:rsidRPr="001673D0">
        <w:rPr>
          <w:b/>
          <w:sz w:val="24"/>
          <w:szCs w:val="24"/>
        </w:rPr>
        <w:t>Procedural Orders.</w:t>
      </w:r>
      <w:r w:rsidRPr="001673D0">
        <w:rPr>
          <w:sz w:val="24"/>
          <w:szCs w:val="24"/>
        </w:rPr>
        <w:t xml:space="preserve"> Any actions </w:t>
      </w:r>
      <w:r w:rsidR="00AE7585">
        <w:rPr>
          <w:sz w:val="24"/>
          <w:szCs w:val="24"/>
        </w:rPr>
        <w:t xml:space="preserve">taken </w:t>
      </w:r>
      <w:r w:rsidRPr="001673D0">
        <w:rPr>
          <w:sz w:val="24"/>
          <w:szCs w:val="24"/>
        </w:rPr>
        <w:t xml:space="preserve">or agreements made at a conference, or any rulings of the Presiding Officer made at or following a conference, will be set forth in a procedural order or otherwise provided in writing to the parties, except that actions, agreements or rulings made at a conference </w:t>
      </w:r>
      <w:r>
        <w:rPr>
          <w:sz w:val="24"/>
          <w:szCs w:val="24"/>
        </w:rPr>
        <w:t>which</w:t>
      </w:r>
      <w:r w:rsidRPr="001673D0">
        <w:rPr>
          <w:sz w:val="24"/>
          <w:szCs w:val="24"/>
        </w:rPr>
        <w:t xml:space="preserve"> occurs during the hearing will be stated on the record.</w:t>
      </w:r>
    </w:p>
    <w:p w14:paraId="4168BD19" w14:textId="77777777" w:rsidR="005071C2" w:rsidRDefault="005071C2" w:rsidP="00C36C0E">
      <w:pPr>
        <w:pStyle w:val="ListParagraph"/>
        <w:rPr>
          <w:sz w:val="24"/>
          <w:szCs w:val="24"/>
        </w:rPr>
      </w:pPr>
    </w:p>
    <w:p w14:paraId="025A7C31" w14:textId="498A1FA9" w:rsidR="006F3804" w:rsidRPr="001673D0" w:rsidRDefault="006F3804" w:rsidP="00774C2F">
      <w:pPr>
        <w:pStyle w:val="RulesParagraph"/>
        <w:numPr>
          <w:ilvl w:val="1"/>
          <w:numId w:val="10"/>
        </w:numPr>
        <w:jc w:val="left"/>
        <w:rPr>
          <w:sz w:val="24"/>
          <w:szCs w:val="24"/>
        </w:rPr>
      </w:pPr>
      <w:r w:rsidRPr="001673D0">
        <w:rPr>
          <w:b/>
          <w:sz w:val="24"/>
          <w:szCs w:val="24"/>
        </w:rPr>
        <w:t xml:space="preserve">Failure to </w:t>
      </w:r>
      <w:r w:rsidR="00C41762" w:rsidRPr="001673D0">
        <w:rPr>
          <w:b/>
          <w:sz w:val="24"/>
          <w:szCs w:val="24"/>
        </w:rPr>
        <w:t>a</w:t>
      </w:r>
      <w:r w:rsidRPr="001673D0">
        <w:rPr>
          <w:b/>
          <w:sz w:val="24"/>
          <w:szCs w:val="24"/>
        </w:rPr>
        <w:t>ttend.</w:t>
      </w:r>
      <w:r w:rsidRPr="001673D0">
        <w:rPr>
          <w:sz w:val="24"/>
          <w:szCs w:val="24"/>
        </w:rPr>
        <w:t xml:space="preserve"> All parties are required to attend conferences. Any party failing to attend a conference waives its right to object to matters discussed or decided at the conference unless the Presiding Officer determines that the party has demonstrated good cause for its absence.</w:t>
      </w:r>
    </w:p>
    <w:p w14:paraId="645B231D" w14:textId="77777777" w:rsidR="006F3804" w:rsidRPr="001673D0" w:rsidRDefault="006F3804" w:rsidP="00774C2F">
      <w:pPr>
        <w:rPr>
          <w:sz w:val="24"/>
          <w:szCs w:val="24"/>
        </w:rPr>
      </w:pPr>
    </w:p>
    <w:p w14:paraId="175EFC09" w14:textId="13B93E93" w:rsidR="006F3804" w:rsidRPr="001673D0" w:rsidRDefault="006F3804" w:rsidP="00774C2F">
      <w:pPr>
        <w:pStyle w:val="RulesParagraph"/>
        <w:numPr>
          <w:ilvl w:val="0"/>
          <w:numId w:val="10"/>
        </w:numPr>
        <w:jc w:val="left"/>
        <w:rPr>
          <w:sz w:val="24"/>
          <w:szCs w:val="24"/>
        </w:rPr>
      </w:pPr>
      <w:r w:rsidRPr="001673D0">
        <w:rPr>
          <w:b/>
          <w:sz w:val="24"/>
          <w:szCs w:val="24"/>
        </w:rPr>
        <w:t>Subpoenas.</w:t>
      </w:r>
      <w:r w:rsidRPr="001673D0">
        <w:rPr>
          <w:sz w:val="24"/>
          <w:szCs w:val="24"/>
        </w:rPr>
        <w:t xml:space="preserve"> Any party may request the issuance of a subpoena in the name of the Department to require the attendance and testimony of witnesses and the production of any evidence relating to any issue of fact in the </w:t>
      </w:r>
      <w:r>
        <w:rPr>
          <w:sz w:val="24"/>
          <w:szCs w:val="24"/>
        </w:rPr>
        <w:t>adjudicatory</w:t>
      </w:r>
      <w:r w:rsidRPr="001673D0">
        <w:rPr>
          <w:sz w:val="24"/>
          <w:szCs w:val="24"/>
        </w:rPr>
        <w:t xml:space="preserve"> proceeding. Prior to </w:t>
      </w:r>
      <w:r w:rsidRPr="001673D0">
        <w:rPr>
          <w:sz w:val="24"/>
          <w:szCs w:val="24"/>
        </w:rPr>
        <w:lastRenderedPageBreak/>
        <w:t xml:space="preserve">requesting a subpoena, the party </w:t>
      </w:r>
      <w:r w:rsidR="00AB67D9">
        <w:rPr>
          <w:sz w:val="24"/>
          <w:szCs w:val="24"/>
        </w:rPr>
        <w:t>must</w:t>
      </w:r>
      <w:r w:rsidRPr="001673D0">
        <w:rPr>
          <w:sz w:val="24"/>
          <w:szCs w:val="24"/>
        </w:rPr>
        <w:t xml:space="preserve"> exhaust all other reasonable means of procuring attendance of the witness or the information sought such as asking for voluntary attendance or submission of the information. </w:t>
      </w:r>
      <w:r w:rsidR="00A2729D">
        <w:rPr>
          <w:sz w:val="24"/>
          <w:szCs w:val="24"/>
        </w:rPr>
        <w:t>R</w:t>
      </w:r>
      <w:r w:rsidRPr="001673D0">
        <w:rPr>
          <w:sz w:val="24"/>
          <w:szCs w:val="24"/>
        </w:rPr>
        <w:t>equests</w:t>
      </w:r>
      <w:r w:rsidR="00A2729D">
        <w:rPr>
          <w:sz w:val="24"/>
          <w:szCs w:val="24"/>
        </w:rPr>
        <w:t xml:space="preserve"> for subpoenas</w:t>
      </w:r>
      <w:r w:rsidRPr="001673D0">
        <w:rPr>
          <w:sz w:val="24"/>
          <w:szCs w:val="24"/>
        </w:rPr>
        <w:t xml:space="preserve"> must be directed to the Presiding Officer for determination and action.</w:t>
      </w:r>
    </w:p>
    <w:p w14:paraId="31F7B059" w14:textId="77777777" w:rsidR="006F3804" w:rsidRPr="001673D0" w:rsidRDefault="006F3804" w:rsidP="00774C2F">
      <w:pPr>
        <w:pStyle w:val="RulesSub-section"/>
        <w:ind w:left="360"/>
        <w:jc w:val="left"/>
        <w:rPr>
          <w:sz w:val="24"/>
          <w:szCs w:val="24"/>
        </w:rPr>
      </w:pPr>
    </w:p>
    <w:p w14:paraId="06352053" w14:textId="2CADABB5" w:rsidR="006F3804" w:rsidRPr="001673D0" w:rsidRDefault="006F3804" w:rsidP="00774C2F">
      <w:pPr>
        <w:pStyle w:val="RulesSub-section"/>
        <w:numPr>
          <w:ilvl w:val="1"/>
          <w:numId w:val="10"/>
        </w:numPr>
        <w:tabs>
          <w:tab w:val="left" w:pos="720"/>
        </w:tabs>
        <w:jc w:val="left"/>
        <w:rPr>
          <w:sz w:val="24"/>
          <w:szCs w:val="24"/>
        </w:rPr>
      </w:pPr>
      <w:r w:rsidRPr="001673D0">
        <w:rPr>
          <w:b/>
          <w:sz w:val="24"/>
          <w:szCs w:val="24"/>
        </w:rPr>
        <w:t xml:space="preserve">For </w:t>
      </w:r>
      <w:r w:rsidR="00C41762" w:rsidRPr="001673D0">
        <w:rPr>
          <w:b/>
          <w:sz w:val="24"/>
          <w:szCs w:val="24"/>
        </w:rPr>
        <w:t>d</w:t>
      </w:r>
      <w:r w:rsidRPr="001673D0">
        <w:rPr>
          <w:b/>
          <w:sz w:val="24"/>
          <w:szCs w:val="24"/>
        </w:rPr>
        <w:t>ocuments.</w:t>
      </w:r>
      <w:r w:rsidRPr="001673D0">
        <w:rPr>
          <w:sz w:val="24"/>
          <w:szCs w:val="24"/>
        </w:rPr>
        <w:t xml:space="preserve"> The Department may issue subpoenas pursuant to 38 M.R.S. </w:t>
      </w:r>
      <w:r w:rsidR="00A10D2D">
        <w:rPr>
          <w:sz w:val="24"/>
          <w:szCs w:val="24"/>
        </w:rPr>
        <w:t xml:space="preserve">     </w:t>
      </w:r>
      <w:r w:rsidRPr="001673D0">
        <w:rPr>
          <w:sz w:val="24"/>
          <w:szCs w:val="24"/>
        </w:rPr>
        <w:t xml:space="preserve">§ 345-A(4) to compel the production of books, records and other data relevant to the matters in issue at a hearing. If any person served with a subpoena demonstrates to the satisfaction of the Department that the production of the information would, if made public, divulge methods or processes which are entitled to protection as trade secrets, or if the information is otherwise protected by law, the information </w:t>
      </w:r>
      <w:r w:rsidR="00455230">
        <w:rPr>
          <w:sz w:val="24"/>
          <w:szCs w:val="24"/>
        </w:rPr>
        <w:t>will</w:t>
      </w:r>
      <w:r w:rsidR="00455230" w:rsidRPr="001673D0">
        <w:rPr>
          <w:sz w:val="24"/>
          <w:szCs w:val="24"/>
        </w:rPr>
        <w:t xml:space="preserve"> </w:t>
      </w:r>
      <w:r w:rsidRPr="001673D0">
        <w:rPr>
          <w:sz w:val="24"/>
          <w:szCs w:val="24"/>
        </w:rPr>
        <w:t xml:space="preserve">be disclosed only at a non-public portion of the hearing and </w:t>
      </w:r>
      <w:r w:rsidR="00A83628">
        <w:rPr>
          <w:sz w:val="24"/>
          <w:szCs w:val="24"/>
        </w:rPr>
        <w:t>will</w:t>
      </w:r>
      <w:r w:rsidR="00A83628" w:rsidRPr="001673D0">
        <w:rPr>
          <w:sz w:val="24"/>
          <w:szCs w:val="24"/>
        </w:rPr>
        <w:t xml:space="preserve"> </w:t>
      </w:r>
      <w:r w:rsidRPr="001673D0">
        <w:rPr>
          <w:sz w:val="24"/>
          <w:szCs w:val="24"/>
        </w:rPr>
        <w:t>be confidential and not available for public inspection.</w:t>
      </w:r>
    </w:p>
    <w:p w14:paraId="3F25C966" w14:textId="77777777" w:rsidR="006F3804" w:rsidRPr="001673D0" w:rsidRDefault="006F3804" w:rsidP="00774C2F">
      <w:pPr>
        <w:pStyle w:val="RulesSub-section"/>
        <w:tabs>
          <w:tab w:val="left" w:pos="720"/>
        </w:tabs>
        <w:jc w:val="left"/>
        <w:rPr>
          <w:sz w:val="24"/>
          <w:szCs w:val="24"/>
        </w:rPr>
      </w:pPr>
    </w:p>
    <w:p w14:paraId="17A3F6E2" w14:textId="7CCAA842" w:rsidR="005071C2" w:rsidRPr="00987E7C" w:rsidRDefault="006F3804" w:rsidP="00987E7C">
      <w:pPr>
        <w:pStyle w:val="RulesParagraph"/>
        <w:numPr>
          <w:ilvl w:val="1"/>
          <w:numId w:val="10"/>
        </w:numPr>
        <w:jc w:val="left"/>
        <w:rPr>
          <w:sz w:val="24"/>
          <w:szCs w:val="24"/>
        </w:rPr>
      </w:pPr>
      <w:r w:rsidRPr="001673D0">
        <w:rPr>
          <w:b/>
          <w:sz w:val="24"/>
          <w:szCs w:val="24"/>
        </w:rPr>
        <w:t xml:space="preserve">For </w:t>
      </w:r>
      <w:r w:rsidR="00137904" w:rsidRPr="001673D0">
        <w:rPr>
          <w:b/>
          <w:sz w:val="24"/>
          <w:szCs w:val="24"/>
        </w:rPr>
        <w:t>a</w:t>
      </w:r>
      <w:r w:rsidRPr="001673D0">
        <w:rPr>
          <w:b/>
          <w:sz w:val="24"/>
          <w:szCs w:val="24"/>
        </w:rPr>
        <w:t xml:space="preserve">ttendance of </w:t>
      </w:r>
      <w:r w:rsidR="00137904" w:rsidRPr="001673D0">
        <w:rPr>
          <w:b/>
          <w:sz w:val="24"/>
          <w:szCs w:val="24"/>
        </w:rPr>
        <w:t>w</w:t>
      </w:r>
      <w:r w:rsidRPr="001673D0">
        <w:rPr>
          <w:b/>
          <w:sz w:val="24"/>
          <w:szCs w:val="24"/>
        </w:rPr>
        <w:t xml:space="preserve">itnesses. </w:t>
      </w:r>
      <w:r w:rsidRPr="001673D0">
        <w:rPr>
          <w:sz w:val="24"/>
          <w:szCs w:val="24"/>
        </w:rPr>
        <w:t xml:space="preserve">The Department may issue a subpoena compelling the attendance of a witness to provide testimony relevant to the matters in issue at a hearing if it first obtains the approval of the Attorney General or of any </w:t>
      </w:r>
      <w:r w:rsidR="003F012B">
        <w:rPr>
          <w:sz w:val="24"/>
          <w:szCs w:val="24"/>
        </w:rPr>
        <w:t>d</w:t>
      </w:r>
      <w:r w:rsidR="003F012B" w:rsidRPr="001673D0">
        <w:rPr>
          <w:sz w:val="24"/>
          <w:szCs w:val="24"/>
        </w:rPr>
        <w:t xml:space="preserve">eputy </w:t>
      </w:r>
      <w:r w:rsidR="003F012B">
        <w:rPr>
          <w:sz w:val="24"/>
          <w:szCs w:val="24"/>
        </w:rPr>
        <w:t>a</w:t>
      </w:r>
      <w:r w:rsidR="003F012B" w:rsidRPr="001673D0">
        <w:rPr>
          <w:sz w:val="24"/>
          <w:szCs w:val="24"/>
        </w:rPr>
        <w:t xml:space="preserve">ttorney </w:t>
      </w:r>
      <w:r w:rsidR="003F012B">
        <w:rPr>
          <w:sz w:val="24"/>
          <w:szCs w:val="24"/>
        </w:rPr>
        <w:t>g</w:t>
      </w:r>
      <w:r w:rsidR="003F012B" w:rsidRPr="001673D0">
        <w:rPr>
          <w:sz w:val="24"/>
          <w:szCs w:val="24"/>
        </w:rPr>
        <w:t xml:space="preserve">eneral </w:t>
      </w:r>
      <w:r w:rsidRPr="001673D0">
        <w:rPr>
          <w:sz w:val="24"/>
          <w:szCs w:val="24"/>
        </w:rPr>
        <w:t>pursuant to 5 M.R.S. § 9060.</w:t>
      </w:r>
    </w:p>
    <w:p w14:paraId="1135DCDE" w14:textId="77777777" w:rsidR="006F3804" w:rsidRPr="001673D0" w:rsidRDefault="006F3804" w:rsidP="00774C2F">
      <w:pPr>
        <w:pStyle w:val="RulesParagraph"/>
        <w:ind w:left="360" w:firstLine="0"/>
        <w:jc w:val="left"/>
        <w:rPr>
          <w:sz w:val="24"/>
          <w:szCs w:val="24"/>
        </w:rPr>
      </w:pPr>
    </w:p>
    <w:p w14:paraId="5A66F55B" w14:textId="07202309" w:rsidR="006F3804" w:rsidRDefault="006F3804" w:rsidP="00774C2F">
      <w:pPr>
        <w:pStyle w:val="RulesParagraph"/>
        <w:numPr>
          <w:ilvl w:val="1"/>
          <w:numId w:val="10"/>
        </w:numPr>
        <w:jc w:val="left"/>
        <w:rPr>
          <w:sz w:val="24"/>
          <w:szCs w:val="24"/>
        </w:rPr>
      </w:pPr>
      <w:r w:rsidRPr="001673D0">
        <w:rPr>
          <w:b/>
          <w:sz w:val="24"/>
          <w:szCs w:val="24"/>
        </w:rPr>
        <w:t xml:space="preserve">Department Staff, </w:t>
      </w:r>
      <w:r w:rsidR="00D72FC8" w:rsidRPr="001673D0">
        <w:rPr>
          <w:b/>
          <w:sz w:val="24"/>
          <w:szCs w:val="24"/>
        </w:rPr>
        <w:t>o</w:t>
      </w:r>
      <w:r w:rsidRPr="001673D0">
        <w:rPr>
          <w:b/>
          <w:sz w:val="24"/>
          <w:szCs w:val="24"/>
        </w:rPr>
        <w:t xml:space="preserve">utside </w:t>
      </w:r>
      <w:r w:rsidR="00D72FC8" w:rsidRPr="001673D0">
        <w:rPr>
          <w:b/>
          <w:sz w:val="24"/>
          <w:szCs w:val="24"/>
        </w:rPr>
        <w:t>agency review staff</w:t>
      </w:r>
      <w:r w:rsidRPr="001673D0">
        <w:rPr>
          <w:b/>
          <w:sz w:val="24"/>
          <w:szCs w:val="24"/>
        </w:rPr>
        <w:t xml:space="preserve">, and Department </w:t>
      </w:r>
      <w:r w:rsidR="00D72FC8" w:rsidRPr="001673D0">
        <w:rPr>
          <w:b/>
          <w:sz w:val="24"/>
          <w:szCs w:val="24"/>
        </w:rPr>
        <w:t>hired consultants</w:t>
      </w:r>
      <w:r w:rsidRPr="001673D0">
        <w:rPr>
          <w:b/>
          <w:sz w:val="24"/>
          <w:szCs w:val="24"/>
        </w:rPr>
        <w:t>.</w:t>
      </w:r>
      <w:r w:rsidRPr="001673D0">
        <w:rPr>
          <w:sz w:val="24"/>
          <w:szCs w:val="24"/>
        </w:rPr>
        <w:t xml:space="preserve"> Department staff, outside agency review staff, and Department hired consultants who assist the Presiding Officer or Commissioner are not subject to subpoena.</w:t>
      </w:r>
    </w:p>
    <w:p w14:paraId="7AF1B743" w14:textId="77777777" w:rsidR="00106D75" w:rsidRPr="001673D0" w:rsidRDefault="00106D75" w:rsidP="00C36C0E">
      <w:pPr>
        <w:pStyle w:val="RulesParagraph"/>
        <w:ind w:left="1440" w:firstLine="0"/>
        <w:jc w:val="left"/>
        <w:rPr>
          <w:sz w:val="24"/>
          <w:szCs w:val="24"/>
        </w:rPr>
      </w:pPr>
    </w:p>
    <w:p w14:paraId="2E2C6CDA" w14:textId="07591DA4" w:rsidR="006F3804" w:rsidRPr="001673D0" w:rsidRDefault="006F3804" w:rsidP="00774C2F">
      <w:pPr>
        <w:pStyle w:val="RulesParagraph"/>
        <w:numPr>
          <w:ilvl w:val="1"/>
          <w:numId w:val="10"/>
        </w:numPr>
        <w:jc w:val="left"/>
        <w:rPr>
          <w:sz w:val="24"/>
          <w:szCs w:val="24"/>
        </w:rPr>
      </w:pPr>
      <w:r w:rsidRPr="001673D0">
        <w:rPr>
          <w:b/>
          <w:sz w:val="24"/>
          <w:szCs w:val="24"/>
        </w:rPr>
        <w:t xml:space="preserve">Public </w:t>
      </w:r>
      <w:r w:rsidR="00BC7CD9" w:rsidRPr="001673D0">
        <w:rPr>
          <w:b/>
          <w:sz w:val="24"/>
          <w:szCs w:val="24"/>
        </w:rPr>
        <w:t>records</w:t>
      </w:r>
      <w:r w:rsidRPr="001673D0">
        <w:rPr>
          <w:b/>
          <w:sz w:val="24"/>
          <w:szCs w:val="24"/>
        </w:rPr>
        <w:t>.</w:t>
      </w:r>
      <w:r w:rsidRPr="001673D0">
        <w:rPr>
          <w:sz w:val="24"/>
          <w:szCs w:val="24"/>
        </w:rPr>
        <w:t xml:space="preserve"> Prior to requesting a subpoena for public records, the party </w:t>
      </w:r>
      <w:r w:rsidR="00AB67D9">
        <w:rPr>
          <w:sz w:val="24"/>
          <w:szCs w:val="24"/>
        </w:rPr>
        <w:t>must</w:t>
      </w:r>
      <w:r w:rsidRPr="001673D0">
        <w:rPr>
          <w:sz w:val="24"/>
          <w:szCs w:val="24"/>
        </w:rPr>
        <w:t xml:space="preserve"> exhaust all other means of procuring the documents</w:t>
      </w:r>
      <w:r w:rsidR="00A10D2D">
        <w:rPr>
          <w:sz w:val="24"/>
          <w:szCs w:val="24"/>
        </w:rPr>
        <w:t>,</w:t>
      </w:r>
      <w:r w:rsidRPr="001673D0">
        <w:rPr>
          <w:sz w:val="24"/>
          <w:szCs w:val="24"/>
        </w:rPr>
        <w:t xml:space="preserve"> including making a request for copies of public records pursuant to </w:t>
      </w:r>
      <w:r w:rsidR="00EE58E3">
        <w:rPr>
          <w:sz w:val="24"/>
          <w:szCs w:val="24"/>
        </w:rPr>
        <w:t xml:space="preserve">1 M.R.S. § </w:t>
      </w:r>
      <w:r w:rsidR="0032096E">
        <w:rPr>
          <w:sz w:val="24"/>
          <w:szCs w:val="24"/>
        </w:rPr>
        <w:t>400–414 (</w:t>
      </w:r>
      <w:r w:rsidRPr="001673D0">
        <w:rPr>
          <w:sz w:val="24"/>
          <w:szCs w:val="24"/>
        </w:rPr>
        <w:t>the Freedom of Access Act</w:t>
      </w:r>
      <w:r w:rsidR="0032096E">
        <w:rPr>
          <w:sz w:val="24"/>
          <w:szCs w:val="24"/>
        </w:rPr>
        <w:t>)</w:t>
      </w:r>
      <w:r w:rsidRPr="001673D0">
        <w:rPr>
          <w:sz w:val="24"/>
          <w:szCs w:val="24"/>
        </w:rPr>
        <w:t>.</w:t>
      </w:r>
    </w:p>
    <w:p w14:paraId="7958BEDC" w14:textId="77777777" w:rsidR="006F3804" w:rsidRPr="001673D0" w:rsidRDefault="006F3804" w:rsidP="00774C2F">
      <w:pPr>
        <w:pStyle w:val="RulesParagraph"/>
        <w:ind w:left="720"/>
        <w:jc w:val="left"/>
        <w:rPr>
          <w:sz w:val="24"/>
          <w:szCs w:val="24"/>
        </w:rPr>
      </w:pPr>
    </w:p>
    <w:p w14:paraId="5C9EEBB1" w14:textId="7982820F" w:rsidR="006F3804" w:rsidRPr="001673D0" w:rsidRDefault="006F3804" w:rsidP="00774C2F">
      <w:pPr>
        <w:pStyle w:val="RulesParagraph"/>
        <w:numPr>
          <w:ilvl w:val="1"/>
          <w:numId w:val="10"/>
        </w:numPr>
        <w:jc w:val="left"/>
        <w:rPr>
          <w:sz w:val="24"/>
          <w:szCs w:val="24"/>
        </w:rPr>
      </w:pPr>
      <w:r w:rsidRPr="001673D0">
        <w:rPr>
          <w:b/>
          <w:sz w:val="24"/>
          <w:szCs w:val="24"/>
        </w:rPr>
        <w:t>Form.</w:t>
      </w:r>
      <w:r w:rsidRPr="001673D0">
        <w:rPr>
          <w:sz w:val="24"/>
          <w:szCs w:val="24"/>
        </w:rPr>
        <w:t xml:space="preserve"> Subpoenas will be in the form used by the courts of the State. Every subpoena will bear the name of the Department, the name of the issuing officer, and the name and address of the party at whose request it was issued. Each subpoena will command the person to whom it is directed to attend and give testimony or produce specified documents or things at a designated time and place. The subpoena will also advise of the procedure to vacate or modify </w:t>
      </w:r>
      <w:r w:rsidR="008F3103">
        <w:rPr>
          <w:sz w:val="24"/>
          <w:szCs w:val="24"/>
        </w:rPr>
        <w:t xml:space="preserve">subpoenas </w:t>
      </w:r>
      <w:r w:rsidRPr="001673D0">
        <w:rPr>
          <w:sz w:val="24"/>
          <w:szCs w:val="24"/>
        </w:rPr>
        <w:t>provided herein. Witnesses may only be subpoenaed within Maine’s territorial limits and in the same manner as witnesses in civil cases before the courts, unless another territory or manner is provided by law.</w:t>
      </w:r>
    </w:p>
    <w:p w14:paraId="57C4C32F" w14:textId="77777777" w:rsidR="006F3804" w:rsidRPr="001673D0" w:rsidRDefault="006F3804" w:rsidP="00774C2F">
      <w:pPr>
        <w:pStyle w:val="RulesParagraph"/>
        <w:jc w:val="left"/>
        <w:rPr>
          <w:sz w:val="24"/>
          <w:szCs w:val="24"/>
        </w:rPr>
      </w:pPr>
    </w:p>
    <w:p w14:paraId="3280D2C4" w14:textId="3B372C40" w:rsidR="006F3804" w:rsidRPr="001673D0" w:rsidRDefault="006F3804" w:rsidP="00774C2F">
      <w:pPr>
        <w:pStyle w:val="RulesParagraph"/>
        <w:numPr>
          <w:ilvl w:val="1"/>
          <w:numId w:val="10"/>
        </w:numPr>
        <w:jc w:val="left"/>
        <w:rPr>
          <w:b/>
          <w:sz w:val="24"/>
          <w:szCs w:val="24"/>
        </w:rPr>
      </w:pPr>
      <w:r w:rsidRPr="001673D0">
        <w:rPr>
          <w:b/>
          <w:sz w:val="24"/>
          <w:szCs w:val="24"/>
        </w:rPr>
        <w:t>Service.</w:t>
      </w:r>
      <w:r w:rsidRPr="001673D0">
        <w:rPr>
          <w:sz w:val="24"/>
          <w:szCs w:val="24"/>
        </w:rPr>
        <w:t xml:space="preserve"> Service of a subpoena must be arranged by the requesting party and made by delivering a copy of the subpoena to the person named in it. Unless the witness will accept service by other means, a subpoena must be served by a person who is not a party to the proceeding and is not less than eighteen years of age. Fees for attendance and mileage must be served simultaneously with the subpoena and must be the same as those paid witnesses in the Superior Courts of this State and must be paid for by the party requesting the subpoena.</w:t>
      </w:r>
    </w:p>
    <w:p w14:paraId="13228A3D" w14:textId="77777777" w:rsidR="006F3804" w:rsidRPr="001673D0" w:rsidRDefault="006F3804" w:rsidP="00774C2F">
      <w:pPr>
        <w:pStyle w:val="RulesParagraph"/>
        <w:ind w:left="0" w:firstLine="0"/>
        <w:jc w:val="left"/>
        <w:rPr>
          <w:b/>
          <w:sz w:val="24"/>
          <w:szCs w:val="24"/>
        </w:rPr>
      </w:pPr>
    </w:p>
    <w:p w14:paraId="2F1E0241" w14:textId="22401CC6" w:rsidR="006F3804" w:rsidRPr="001673D0" w:rsidRDefault="006F3804" w:rsidP="00774C2F">
      <w:pPr>
        <w:pStyle w:val="RulesParagraph"/>
        <w:numPr>
          <w:ilvl w:val="1"/>
          <w:numId w:val="10"/>
        </w:numPr>
        <w:jc w:val="left"/>
        <w:rPr>
          <w:sz w:val="24"/>
          <w:szCs w:val="24"/>
        </w:rPr>
      </w:pPr>
      <w:r w:rsidRPr="001673D0">
        <w:rPr>
          <w:b/>
          <w:sz w:val="24"/>
          <w:szCs w:val="24"/>
        </w:rPr>
        <w:t>Return.</w:t>
      </w:r>
      <w:r w:rsidRPr="001673D0">
        <w:rPr>
          <w:sz w:val="24"/>
          <w:szCs w:val="24"/>
        </w:rPr>
        <w:t xml:space="preserve"> The person serving the subpoena </w:t>
      </w:r>
      <w:r w:rsidR="0072385C">
        <w:rPr>
          <w:sz w:val="24"/>
          <w:szCs w:val="24"/>
        </w:rPr>
        <w:t xml:space="preserve">must </w:t>
      </w:r>
      <w:r w:rsidRPr="001673D0">
        <w:rPr>
          <w:sz w:val="24"/>
          <w:szCs w:val="24"/>
        </w:rPr>
        <w:t xml:space="preserve">make proof of service by filing the subpoena and affidavit or acknowledgement of service with the Presiding Officer. Failure to make such proof of service </w:t>
      </w:r>
      <w:r w:rsidR="006D5956">
        <w:rPr>
          <w:sz w:val="24"/>
          <w:szCs w:val="24"/>
        </w:rPr>
        <w:t>does</w:t>
      </w:r>
      <w:r w:rsidR="006D5956" w:rsidRPr="001673D0">
        <w:rPr>
          <w:sz w:val="24"/>
          <w:szCs w:val="24"/>
        </w:rPr>
        <w:t xml:space="preserve"> </w:t>
      </w:r>
      <w:r w:rsidRPr="001673D0">
        <w:rPr>
          <w:sz w:val="24"/>
          <w:szCs w:val="24"/>
        </w:rPr>
        <w:t>not affect the validity of the subpoena and service.</w:t>
      </w:r>
    </w:p>
    <w:p w14:paraId="2D494504" w14:textId="77777777" w:rsidR="006F3804" w:rsidRPr="001673D0" w:rsidRDefault="006F3804" w:rsidP="00774C2F">
      <w:pPr>
        <w:pStyle w:val="RulesParagraph"/>
        <w:jc w:val="left"/>
        <w:rPr>
          <w:sz w:val="24"/>
          <w:szCs w:val="24"/>
        </w:rPr>
      </w:pPr>
    </w:p>
    <w:p w14:paraId="6EE97647" w14:textId="38F99E0D" w:rsidR="006F3804" w:rsidRPr="001673D0" w:rsidRDefault="006F3804" w:rsidP="00774C2F">
      <w:pPr>
        <w:pStyle w:val="RulesParagraph"/>
        <w:numPr>
          <w:ilvl w:val="1"/>
          <w:numId w:val="10"/>
        </w:numPr>
        <w:jc w:val="left"/>
        <w:rPr>
          <w:sz w:val="24"/>
          <w:szCs w:val="24"/>
        </w:rPr>
      </w:pPr>
      <w:r w:rsidRPr="001673D0">
        <w:rPr>
          <w:b/>
          <w:sz w:val="24"/>
          <w:szCs w:val="24"/>
        </w:rPr>
        <w:t xml:space="preserve">Vacating or </w:t>
      </w:r>
      <w:r w:rsidR="00BC7CD9" w:rsidRPr="001673D0">
        <w:rPr>
          <w:b/>
          <w:sz w:val="24"/>
          <w:szCs w:val="24"/>
        </w:rPr>
        <w:t xml:space="preserve">modifying </w:t>
      </w:r>
      <w:r w:rsidR="00AF39F7" w:rsidRPr="001673D0">
        <w:rPr>
          <w:b/>
          <w:sz w:val="24"/>
          <w:szCs w:val="24"/>
        </w:rPr>
        <w:t>subpoena</w:t>
      </w:r>
      <w:r w:rsidRPr="001673D0">
        <w:rPr>
          <w:sz w:val="24"/>
          <w:szCs w:val="24"/>
        </w:rPr>
        <w:t xml:space="preserve">. Any person subpoenaed to produce records or provide testimony may petition the Presiding Officer to vacate or modify a subpoena issued by the Department. The Department </w:t>
      </w:r>
      <w:r w:rsidR="0072385C">
        <w:rPr>
          <w:sz w:val="24"/>
          <w:szCs w:val="24"/>
        </w:rPr>
        <w:t>will</w:t>
      </w:r>
      <w:r w:rsidR="0072385C" w:rsidRPr="001673D0">
        <w:rPr>
          <w:sz w:val="24"/>
          <w:szCs w:val="24"/>
        </w:rPr>
        <w:t xml:space="preserve"> </w:t>
      </w:r>
      <w:r w:rsidRPr="001673D0">
        <w:rPr>
          <w:sz w:val="24"/>
          <w:szCs w:val="24"/>
        </w:rPr>
        <w:t>give prompt notice of such a petition to the party who requested issuance of the subpoena and all other parties. The Presiding Officer may vacate or modify the subpoena when, after such investigation as the Presiding Officer considers appropriate, he or she finds that:</w:t>
      </w:r>
    </w:p>
    <w:p w14:paraId="0D6B7B1B" w14:textId="77777777" w:rsidR="006F3804" w:rsidRPr="001673D0" w:rsidRDefault="006F3804" w:rsidP="00774C2F">
      <w:pPr>
        <w:pStyle w:val="RulesParagraph"/>
        <w:jc w:val="left"/>
        <w:rPr>
          <w:b/>
          <w:sz w:val="24"/>
          <w:szCs w:val="24"/>
        </w:rPr>
      </w:pPr>
    </w:p>
    <w:p w14:paraId="6F5E7147" w14:textId="1747C50B" w:rsidR="006F3804" w:rsidRPr="001673D0" w:rsidRDefault="006F3804" w:rsidP="00774C2F">
      <w:pPr>
        <w:pStyle w:val="RulesParagraph"/>
        <w:numPr>
          <w:ilvl w:val="2"/>
          <w:numId w:val="10"/>
        </w:numPr>
        <w:jc w:val="left"/>
        <w:rPr>
          <w:sz w:val="24"/>
          <w:szCs w:val="24"/>
        </w:rPr>
      </w:pPr>
      <w:r w:rsidRPr="001673D0">
        <w:rPr>
          <w:sz w:val="24"/>
          <w:szCs w:val="24"/>
        </w:rPr>
        <w:t xml:space="preserve">the testimony or evidence whose production is required does not relate with reasonable directness to any matter in question in the </w:t>
      </w:r>
      <w:r>
        <w:rPr>
          <w:sz w:val="24"/>
          <w:szCs w:val="24"/>
        </w:rPr>
        <w:t>adjudicatory</w:t>
      </w:r>
      <w:r w:rsidRPr="001673D0">
        <w:rPr>
          <w:sz w:val="24"/>
          <w:szCs w:val="24"/>
        </w:rPr>
        <w:t xml:space="preserve"> proceeding;</w:t>
      </w:r>
    </w:p>
    <w:p w14:paraId="152CB305" w14:textId="77777777" w:rsidR="006F3804" w:rsidRPr="001673D0" w:rsidRDefault="006F3804" w:rsidP="00774C2F">
      <w:pPr>
        <w:pStyle w:val="RulesParagraph"/>
        <w:jc w:val="left"/>
        <w:rPr>
          <w:sz w:val="24"/>
          <w:szCs w:val="24"/>
        </w:rPr>
      </w:pPr>
    </w:p>
    <w:p w14:paraId="6EDC94F7" w14:textId="375F04D9" w:rsidR="006F3804" w:rsidRPr="001673D0" w:rsidRDefault="006F3804" w:rsidP="00774C2F">
      <w:pPr>
        <w:pStyle w:val="RulesParagraph"/>
        <w:numPr>
          <w:ilvl w:val="2"/>
          <w:numId w:val="10"/>
        </w:numPr>
        <w:jc w:val="left"/>
        <w:rPr>
          <w:sz w:val="24"/>
          <w:szCs w:val="24"/>
        </w:rPr>
      </w:pPr>
      <w:r w:rsidRPr="001673D0">
        <w:rPr>
          <w:sz w:val="24"/>
          <w:szCs w:val="24"/>
        </w:rPr>
        <w:t>a subpoena for the attendance of a witness or the production of evidence is unreasonable or oppressive;</w:t>
      </w:r>
    </w:p>
    <w:p w14:paraId="1F4BB2E1" w14:textId="77777777" w:rsidR="006F3804" w:rsidRPr="001673D0" w:rsidRDefault="006F3804" w:rsidP="00774C2F">
      <w:pPr>
        <w:pStyle w:val="RulesParagraph"/>
        <w:jc w:val="left"/>
        <w:rPr>
          <w:sz w:val="24"/>
          <w:szCs w:val="24"/>
        </w:rPr>
      </w:pPr>
    </w:p>
    <w:p w14:paraId="361A31FD" w14:textId="5349C81B" w:rsidR="006F3804" w:rsidRPr="001673D0" w:rsidRDefault="006F3804" w:rsidP="00774C2F">
      <w:pPr>
        <w:pStyle w:val="RulesParagraph"/>
        <w:numPr>
          <w:ilvl w:val="2"/>
          <w:numId w:val="10"/>
        </w:numPr>
        <w:jc w:val="left"/>
        <w:rPr>
          <w:sz w:val="24"/>
          <w:szCs w:val="24"/>
        </w:rPr>
      </w:pPr>
      <w:r w:rsidRPr="001673D0">
        <w:rPr>
          <w:sz w:val="24"/>
          <w:szCs w:val="24"/>
        </w:rPr>
        <w:t>the subpoena has not been issued sufficiently in advance of the time specified for the appearance of the witness or the production of evidence;</w:t>
      </w:r>
    </w:p>
    <w:p w14:paraId="25FC7EFE" w14:textId="77777777" w:rsidR="006F3804" w:rsidRPr="001673D0" w:rsidRDefault="006F3804" w:rsidP="00774C2F">
      <w:pPr>
        <w:pStyle w:val="RulesParagraph"/>
        <w:jc w:val="left"/>
        <w:rPr>
          <w:sz w:val="24"/>
          <w:szCs w:val="24"/>
        </w:rPr>
      </w:pPr>
    </w:p>
    <w:p w14:paraId="62A0A612" w14:textId="508E9464" w:rsidR="006F3804" w:rsidRPr="001673D0" w:rsidRDefault="006F3804" w:rsidP="00774C2F">
      <w:pPr>
        <w:pStyle w:val="RulesParagraph"/>
        <w:numPr>
          <w:ilvl w:val="2"/>
          <w:numId w:val="10"/>
        </w:numPr>
        <w:jc w:val="left"/>
        <w:rPr>
          <w:sz w:val="24"/>
          <w:szCs w:val="24"/>
        </w:rPr>
      </w:pPr>
      <w:r w:rsidRPr="001673D0">
        <w:rPr>
          <w:sz w:val="24"/>
          <w:szCs w:val="24"/>
        </w:rPr>
        <w:t>the subpoena would require the disclosure of privileged or confidential material where no waiver or exception applies; or</w:t>
      </w:r>
    </w:p>
    <w:p w14:paraId="6F78E673" w14:textId="77777777" w:rsidR="005071C2" w:rsidRDefault="005071C2" w:rsidP="00C36C0E">
      <w:pPr>
        <w:pStyle w:val="ListParagraph"/>
        <w:rPr>
          <w:sz w:val="24"/>
          <w:szCs w:val="24"/>
        </w:rPr>
      </w:pPr>
    </w:p>
    <w:p w14:paraId="25CBCF4C" w14:textId="08DF9F57" w:rsidR="006F3804" w:rsidRPr="001673D0" w:rsidRDefault="006F3804" w:rsidP="00774C2F">
      <w:pPr>
        <w:pStyle w:val="RulesParagraph"/>
        <w:numPr>
          <w:ilvl w:val="2"/>
          <w:numId w:val="10"/>
        </w:numPr>
        <w:jc w:val="left"/>
        <w:rPr>
          <w:sz w:val="24"/>
          <w:szCs w:val="24"/>
        </w:rPr>
      </w:pPr>
      <w:r w:rsidRPr="001673D0">
        <w:rPr>
          <w:sz w:val="24"/>
          <w:szCs w:val="24"/>
        </w:rPr>
        <w:t>the subpoena would require production of an un-retained expert’s opinion, including experts employed by government agencies.</w:t>
      </w:r>
    </w:p>
    <w:p w14:paraId="0C2DB06F" w14:textId="77777777" w:rsidR="005071C2" w:rsidRDefault="005071C2" w:rsidP="00C36C0E">
      <w:pPr>
        <w:pStyle w:val="ListParagraph"/>
        <w:rPr>
          <w:sz w:val="24"/>
          <w:szCs w:val="24"/>
        </w:rPr>
      </w:pPr>
    </w:p>
    <w:p w14:paraId="1E4F05EE" w14:textId="76E99E08" w:rsidR="006F3804" w:rsidRPr="001673D0" w:rsidRDefault="006F3804" w:rsidP="00774C2F">
      <w:pPr>
        <w:pStyle w:val="RulesParagraph"/>
        <w:ind w:left="1440" w:firstLine="0"/>
        <w:jc w:val="left"/>
        <w:rPr>
          <w:sz w:val="24"/>
          <w:szCs w:val="24"/>
        </w:rPr>
      </w:pPr>
      <w:r w:rsidRPr="001673D0">
        <w:rPr>
          <w:sz w:val="24"/>
          <w:szCs w:val="24"/>
        </w:rPr>
        <w:t xml:space="preserve">The decision to grant or deny a petition to vacate or modify a subpoena </w:t>
      </w:r>
      <w:r w:rsidR="00B42954">
        <w:rPr>
          <w:sz w:val="24"/>
          <w:szCs w:val="24"/>
        </w:rPr>
        <w:t>will</w:t>
      </w:r>
      <w:r w:rsidR="00B42954" w:rsidRPr="001673D0">
        <w:rPr>
          <w:sz w:val="24"/>
          <w:szCs w:val="24"/>
        </w:rPr>
        <w:t xml:space="preserve"> </w:t>
      </w:r>
      <w:r w:rsidRPr="001673D0">
        <w:rPr>
          <w:sz w:val="24"/>
          <w:szCs w:val="24"/>
        </w:rPr>
        <w:t>be in writing.</w:t>
      </w:r>
    </w:p>
    <w:p w14:paraId="58A34663" w14:textId="77777777" w:rsidR="006F3804" w:rsidRPr="001673D0" w:rsidRDefault="006F3804" w:rsidP="00774C2F">
      <w:pPr>
        <w:pStyle w:val="RulesParagraph"/>
        <w:jc w:val="left"/>
        <w:rPr>
          <w:sz w:val="24"/>
          <w:szCs w:val="24"/>
        </w:rPr>
      </w:pPr>
    </w:p>
    <w:p w14:paraId="0AD03662" w14:textId="05F08C60" w:rsidR="006F3804" w:rsidRPr="001673D0" w:rsidRDefault="006F3804" w:rsidP="00774C2F">
      <w:pPr>
        <w:pStyle w:val="RulesParagraph"/>
        <w:numPr>
          <w:ilvl w:val="1"/>
          <w:numId w:val="10"/>
        </w:numPr>
        <w:ind w:right="-90"/>
        <w:jc w:val="left"/>
        <w:rPr>
          <w:sz w:val="24"/>
          <w:szCs w:val="24"/>
        </w:rPr>
      </w:pPr>
      <w:r w:rsidRPr="001673D0">
        <w:rPr>
          <w:b/>
          <w:sz w:val="24"/>
          <w:szCs w:val="24"/>
        </w:rPr>
        <w:t>Enforcement.</w:t>
      </w:r>
      <w:r w:rsidRPr="001673D0">
        <w:rPr>
          <w:sz w:val="24"/>
          <w:szCs w:val="24"/>
        </w:rPr>
        <w:t xml:space="preserve"> If any person fails or refuses to obey a subpoena, the Department may apply to any Justice of the Superior Court for an order compelling that person to comply with the subpoena. The Superior Court may issue an order and may punish failure to obey the order as civil contempt.</w:t>
      </w:r>
    </w:p>
    <w:p w14:paraId="70C30F16" w14:textId="77777777" w:rsidR="006F3804" w:rsidRPr="001673D0" w:rsidRDefault="006F3804" w:rsidP="00774C2F">
      <w:pPr>
        <w:pStyle w:val="RulesParagraph"/>
        <w:jc w:val="left"/>
        <w:rPr>
          <w:sz w:val="24"/>
          <w:szCs w:val="24"/>
        </w:rPr>
      </w:pPr>
    </w:p>
    <w:p w14:paraId="0626B5C2" w14:textId="7845E217" w:rsidR="006F3804" w:rsidRPr="001673D0" w:rsidRDefault="006F3804" w:rsidP="00774C2F">
      <w:pPr>
        <w:pStyle w:val="RulesParagraph"/>
        <w:numPr>
          <w:ilvl w:val="1"/>
          <w:numId w:val="10"/>
        </w:numPr>
        <w:jc w:val="left"/>
        <w:rPr>
          <w:sz w:val="24"/>
          <w:szCs w:val="24"/>
        </w:rPr>
      </w:pPr>
      <w:r w:rsidRPr="001673D0">
        <w:rPr>
          <w:b/>
          <w:sz w:val="24"/>
          <w:szCs w:val="24"/>
        </w:rPr>
        <w:t>Costs.</w:t>
      </w:r>
      <w:r w:rsidRPr="001673D0">
        <w:rPr>
          <w:sz w:val="24"/>
          <w:szCs w:val="24"/>
        </w:rPr>
        <w:t xml:space="preserve"> The Presiding Officer may condition issuance of the subpoena upon the advancement by the party on whose behalf the subpoena was issued of the reasonable cost of producing the books, papers, records, documents, data, electronic records, or tangible things.</w:t>
      </w:r>
    </w:p>
    <w:p w14:paraId="4FD6401B" w14:textId="77777777" w:rsidR="005071C2" w:rsidRDefault="005071C2" w:rsidP="00C36C0E">
      <w:pPr>
        <w:pStyle w:val="ListParagraph"/>
        <w:rPr>
          <w:sz w:val="24"/>
          <w:szCs w:val="24"/>
        </w:rPr>
      </w:pPr>
    </w:p>
    <w:p w14:paraId="1F1156C8" w14:textId="2BFF746F" w:rsidR="006F3804" w:rsidRPr="001673D0" w:rsidRDefault="006F3804" w:rsidP="00774C2F">
      <w:pPr>
        <w:numPr>
          <w:ilvl w:val="0"/>
          <w:numId w:val="10"/>
        </w:numPr>
        <w:rPr>
          <w:b/>
          <w:bCs/>
          <w:sz w:val="24"/>
          <w:szCs w:val="24"/>
        </w:rPr>
      </w:pPr>
      <w:r w:rsidRPr="001673D0">
        <w:rPr>
          <w:b/>
          <w:bCs/>
          <w:sz w:val="24"/>
          <w:szCs w:val="24"/>
        </w:rPr>
        <w:t>Presiding Officer.</w:t>
      </w:r>
    </w:p>
    <w:p w14:paraId="773AF7EA" w14:textId="77777777" w:rsidR="006F3804" w:rsidRPr="001673D0" w:rsidRDefault="006F3804" w:rsidP="00774C2F">
      <w:pPr>
        <w:rPr>
          <w:sz w:val="24"/>
          <w:szCs w:val="24"/>
        </w:rPr>
      </w:pPr>
    </w:p>
    <w:p w14:paraId="2C45D43B" w14:textId="02228558" w:rsidR="006F3804" w:rsidRPr="001673D0" w:rsidRDefault="006F3804" w:rsidP="00774C2F">
      <w:pPr>
        <w:numPr>
          <w:ilvl w:val="1"/>
          <w:numId w:val="10"/>
        </w:numPr>
        <w:rPr>
          <w:sz w:val="24"/>
          <w:szCs w:val="24"/>
        </w:rPr>
      </w:pPr>
      <w:r w:rsidRPr="00987E7C">
        <w:rPr>
          <w:b/>
          <w:bCs/>
          <w:sz w:val="24"/>
          <w:szCs w:val="24"/>
        </w:rPr>
        <w:t>Designation</w:t>
      </w:r>
      <w:r w:rsidRPr="001673D0">
        <w:rPr>
          <w:sz w:val="24"/>
          <w:szCs w:val="24"/>
        </w:rPr>
        <w:t>.  The Presiding Officer at all hearings may be either:</w:t>
      </w:r>
    </w:p>
    <w:p w14:paraId="0DEB979B" w14:textId="77777777" w:rsidR="006F3804" w:rsidRPr="001673D0" w:rsidRDefault="006F3804" w:rsidP="00774C2F">
      <w:pPr>
        <w:rPr>
          <w:sz w:val="24"/>
          <w:szCs w:val="24"/>
        </w:rPr>
      </w:pPr>
    </w:p>
    <w:p w14:paraId="2223C351" w14:textId="10746788" w:rsidR="006F3804" w:rsidRPr="001673D0" w:rsidRDefault="006F3804" w:rsidP="00774C2F">
      <w:pPr>
        <w:numPr>
          <w:ilvl w:val="2"/>
          <w:numId w:val="10"/>
        </w:numPr>
        <w:rPr>
          <w:sz w:val="24"/>
          <w:szCs w:val="24"/>
        </w:rPr>
      </w:pPr>
      <w:r w:rsidRPr="001673D0">
        <w:rPr>
          <w:sz w:val="24"/>
          <w:szCs w:val="24"/>
        </w:rPr>
        <w:t xml:space="preserve">The </w:t>
      </w:r>
      <w:r>
        <w:rPr>
          <w:sz w:val="24"/>
          <w:szCs w:val="24"/>
        </w:rPr>
        <w:t>Commissioner;</w:t>
      </w:r>
    </w:p>
    <w:p w14:paraId="5108C222" w14:textId="77777777" w:rsidR="006F3804" w:rsidRPr="001673D0" w:rsidRDefault="006F3804" w:rsidP="00774C2F">
      <w:pPr>
        <w:rPr>
          <w:sz w:val="24"/>
          <w:szCs w:val="24"/>
        </w:rPr>
      </w:pPr>
    </w:p>
    <w:p w14:paraId="580C65AC" w14:textId="2E213AFF" w:rsidR="006F3804" w:rsidRPr="001673D0" w:rsidRDefault="006F3804" w:rsidP="00774C2F">
      <w:pPr>
        <w:numPr>
          <w:ilvl w:val="2"/>
          <w:numId w:val="10"/>
        </w:numPr>
        <w:rPr>
          <w:sz w:val="24"/>
          <w:szCs w:val="24"/>
        </w:rPr>
      </w:pPr>
      <w:r w:rsidRPr="001673D0">
        <w:rPr>
          <w:sz w:val="24"/>
          <w:szCs w:val="24"/>
        </w:rPr>
        <w:t xml:space="preserve">An employee or representative of the Department designated by the </w:t>
      </w:r>
      <w:r>
        <w:rPr>
          <w:sz w:val="24"/>
          <w:szCs w:val="24"/>
        </w:rPr>
        <w:t>Commissioner; or</w:t>
      </w:r>
    </w:p>
    <w:p w14:paraId="6EA550B9" w14:textId="77777777" w:rsidR="006F3804" w:rsidRPr="0062661C" w:rsidRDefault="006F3804" w:rsidP="00C36C0E">
      <w:pPr>
        <w:rPr>
          <w:sz w:val="24"/>
          <w:szCs w:val="24"/>
        </w:rPr>
      </w:pPr>
    </w:p>
    <w:p w14:paraId="5716AFDC" w14:textId="07E6E656" w:rsidR="006F3804" w:rsidRPr="001673D0" w:rsidRDefault="006F3804" w:rsidP="00774C2F">
      <w:pPr>
        <w:numPr>
          <w:ilvl w:val="2"/>
          <w:numId w:val="10"/>
        </w:numPr>
        <w:rPr>
          <w:sz w:val="24"/>
          <w:szCs w:val="24"/>
        </w:rPr>
      </w:pPr>
      <w:r w:rsidRPr="001673D0">
        <w:rPr>
          <w:sz w:val="24"/>
          <w:szCs w:val="24"/>
        </w:rPr>
        <w:t>A third</w:t>
      </w:r>
      <w:r w:rsidR="00A10D2D">
        <w:rPr>
          <w:sz w:val="24"/>
          <w:szCs w:val="24"/>
        </w:rPr>
        <w:t xml:space="preserve"> </w:t>
      </w:r>
      <w:r w:rsidRPr="001673D0">
        <w:rPr>
          <w:sz w:val="24"/>
          <w:szCs w:val="24"/>
        </w:rPr>
        <w:t xml:space="preserve">party hired by the Department and designated by the </w:t>
      </w:r>
      <w:r>
        <w:rPr>
          <w:sz w:val="24"/>
          <w:szCs w:val="24"/>
        </w:rPr>
        <w:t>Commissioner</w:t>
      </w:r>
      <w:r w:rsidRPr="001673D0">
        <w:rPr>
          <w:sz w:val="24"/>
          <w:szCs w:val="24"/>
        </w:rPr>
        <w:t>.</w:t>
      </w:r>
    </w:p>
    <w:p w14:paraId="1C655F12" w14:textId="77777777" w:rsidR="006F3804" w:rsidRPr="001673D0" w:rsidRDefault="006F3804" w:rsidP="00774C2F">
      <w:pPr>
        <w:pStyle w:val="ListParagraph"/>
        <w:rPr>
          <w:sz w:val="24"/>
          <w:szCs w:val="24"/>
        </w:rPr>
      </w:pPr>
    </w:p>
    <w:p w14:paraId="77FCE856" w14:textId="562947D7" w:rsidR="006F3804" w:rsidRPr="001673D0" w:rsidRDefault="006F3804" w:rsidP="00774C2F">
      <w:pPr>
        <w:pStyle w:val="RulesParagraph"/>
        <w:numPr>
          <w:ilvl w:val="1"/>
          <w:numId w:val="10"/>
        </w:numPr>
        <w:jc w:val="left"/>
        <w:rPr>
          <w:sz w:val="24"/>
          <w:szCs w:val="24"/>
        </w:rPr>
      </w:pPr>
      <w:r w:rsidRPr="001673D0">
        <w:rPr>
          <w:b/>
          <w:sz w:val="24"/>
          <w:szCs w:val="24"/>
        </w:rPr>
        <w:t>Substitute Presiding Officer.</w:t>
      </w:r>
      <w:r w:rsidRPr="001673D0">
        <w:rPr>
          <w:sz w:val="24"/>
          <w:szCs w:val="24"/>
        </w:rPr>
        <w:t xml:space="preserve"> Whenever a Presiding Officer is disqualified or it becomes impractical for </w:t>
      </w:r>
      <w:r>
        <w:rPr>
          <w:sz w:val="24"/>
          <w:szCs w:val="24"/>
        </w:rPr>
        <w:t>them</w:t>
      </w:r>
      <w:r w:rsidRPr="001673D0">
        <w:rPr>
          <w:sz w:val="24"/>
          <w:szCs w:val="24"/>
        </w:rPr>
        <w:t xml:space="preserve"> to continue in that capacity, another Presiding Officer may be designated </w:t>
      </w:r>
      <w:r>
        <w:rPr>
          <w:sz w:val="24"/>
          <w:szCs w:val="24"/>
        </w:rPr>
        <w:t xml:space="preserve">by the Commissioner </w:t>
      </w:r>
      <w:r w:rsidRPr="001673D0">
        <w:rPr>
          <w:sz w:val="24"/>
          <w:szCs w:val="24"/>
        </w:rPr>
        <w:t>to continue with the hearing</w:t>
      </w:r>
      <w:r w:rsidR="00B42954">
        <w:rPr>
          <w:sz w:val="24"/>
          <w:szCs w:val="24"/>
        </w:rPr>
        <w:t>.</w:t>
      </w:r>
      <w:r w:rsidRPr="001673D0">
        <w:rPr>
          <w:sz w:val="24"/>
          <w:szCs w:val="24"/>
        </w:rPr>
        <w:t xml:space="preserve"> </w:t>
      </w:r>
      <w:r w:rsidR="00B42954">
        <w:rPr>
          <w:sz w:val="24"/>
          <w:szCs w:val="24"/>
        </w:rPr>
        <w:t>I</w:t>
      </w:r>
      <w:r w:rsidRPr="001673D0">
        <w:rPr>
          <w:sz w:val="24"/>
          <w:szCs w:val="24"/>
        </w:rPr>
        <w:t xml:space="preserve">f it is shown </w:t>
      </w:r>
      <w:r w:rsidR="008F3103">
        <w:rPr>
          <w:sz w:val="24"/>
          <w:szCs w:val="24"/>
        </w:rPr>
        <w:t xml:space="preserve">that </w:t>
      </w:r>
      <w:r w:rsidRPr="001673D0">
        <w:rPr>
          <w:sz w:val="24"/>
          <w:szCs w:val="24"/>
        </w:rPr>
        <w:t>substantial prejudice to any party will result</w:t>
      </w:r>
      <w:r w:rsidR="00B42954" w:rsidRPr="00B42954">
        <w:rPr>
          <w:sz w:val="24"/>
          <w:szCs w:val="24"/>
        </w:rPr>
        <w:t xml:space="preserve"> </w:t>
      </w:r>
      <w:r w:rsidR="00B42954">
        <w:rPr>
          <w:sz w:val="24"/>
          <w:szCs w:val="24"/>
        </w:rPr>
        <w:t>from the substitution</w:t>
      </w:r>
      <w:r w:rsidRPr="001673D0">
        <w:rPr>
          <w:sz w:val="24"/>
          <w:szCs w:val="24"/>
        </w:rPr>
        <w:t xml:space="preserve">, the substitute officer </w:t>
      </w:r>
      <w:r w:rsidR="00B42954">
        <w:rPr>
          <w:sz w:val="24"/>
          <w:szCs w:val="24"/>
        </w:rPr>
        <w:t>will</w:t>
      </w:r>
      <w:r w:rsidRPr="001673D0">
        <w:rPr>
          <w:sz w:val="24"/>
          <w:szCs w:val="24"/>
        </w:rPr>
        <w:t xml:space="preserve"> commence the hearing anew.</w:t>
      </w:r>
    </w:p>
    <w:p w14:paraId="3C6A314A" w14:textId="77777777" w:rsidR="006F3804" w:rsidRPr="001673D0" w:rsidRDefault="006F3804" w:rsidP="00774C2F">
      <w:pPr>
        <w:pStyle w:val="RulesParagraph"/>
        <w:ind w:left="0" w:firstLine="0"/>
        <w:jc w:val="left"/>
        <w:rPr>
          <w:b/>
          <w:sz w:val="24"/>
          <w:szCs w:val="24"/>
        </w:rPr>
      </w:pPr>
    </w:p>
    <w:p w14:paraId="50F1BC13" w14:textId="4266531C" w:rsidR="006F3804" w:rsidRPr="001673D0" w:rsidRDefault="006F3804" w:rsidP="00774C2F">
      <w:pPr>
        <w:pStyle w:val="RulesParagraph"/>
        <w:numPr>
          <w:ilvl w:val="1"/>
          <w:numId w:val="10"/>
        </w:numPr>
        <w:jc w:val="left"/>
        <w:rPr>
          <w:sz w:val="24"/>
          <w:szCs w:val="24"/>
        </w:rPr>
      </w:pPr>
      <w:r w:rsidRPr="001673D0">
        <w:rPr>
          <w:b/>
          <w:sz w:val="24"/>
          <w:szCs w:val="24"/>
        </w:rPr>
        <w:t xml:space="preserve">Authority. </w:t>
      </w:r>
      <w:r w:rsidRPr="001673D0">
        <w:rPr>
          <w:sz w:val="24"/>
          <w:szCs w:val="24"/>
        </w:rPr>
        <w:t>The Presiding Officer has the authority to:</w:t>
      </w:r>
    </w:p>
    <w:p w14:paraId="0EA54425" w14:textId="77777777" w:rsidR="005071C2" w:rsidRDefault="005071C2" w:rsidP="00C36C0E">
      <w:pPr>
        <w:pStyle w:val="ListParagraph"/>
        <w:rPr>
          <w:sz w:val="24"/>
          <w:szCs w:val="24"/>
        </w:rPr>
      </w:pPr>
    </w:p>
    <w:p w14:paraId="0CADFE89" w14:textId="4F90E4D9" w:rsidR="006F3804" w:rsidRPr="001673D0" w:rsidRDefault="00C42C31" w:rsidP="00774C2F">
      <w:pPr>
        <w:pStyle w:val="RulesParagraph"/>
        <w:numPr>
          <w:ilvl w:val="2"/>
          <w:numId w:val="10"/>
        </w:numPr>
        <w:jc w:val="left"/>
        <w:rPr>
          <w:sz w:val="24"/>
          <w:szCs w:val="24"/>
        </w:rPr>
      </w:pPr>
      <w:r>
        <w:rPr>
          <w:sz w:val="24"/>
          <w:szCs w:val="24"/>
        </w:rPr>
        <w:t>I</w:t>
      </w:r>
      <w:r w:rsidR="006F3804" w:rsidRPr="001673D0">
        <w:rPr>
          <w:sz w:val="24"/>
          <w:szCs w:val="24"/>
        </w:rPr>
        <w:t>dentify statutes and rules that are applicable to the proceeding;</w:t>
      </w:r>
    </w:p>
    <w:p w14:paraId="0A0A93C2" w14:textId="77777777" w:rsidR="006F3804" w:rsidRPr="001673D0" w:rsidRDefault="006F3804" w:rsidP="00774C2F">
      <w:pPr>
        <w:pStyle w:val="RulesParagraph"/>
        <w:ind w:left="1170" w:hanging="450"/>
        <w:jc w:val="left"/>
        <w:rPr>
          <w:sz w:val="24"/>
          <w:szCs w:val="24"/>
        </w:rPr>
      </w:pPr>
    </w:p>
    <w:p w14:paraId="52D31F9D" w14:textId="04A83B71" w:rsidR="006F3804" w:rsidRPr="001673D0" w:rsidRDefault="00C42C31" w:rsidP="00774C2F">
      <w:pPr>
        <w:pStyle w:val="RulesParagraph"/>
        <w:numPr>
          <w:ilvl w:val="2"/>
          <w:numId w:val="10"/>
        </w:numPr>
        <w:jc w:val="left"/>
        <w:rPr>
          <w:sz w:val="24"/>
          <w:szCs w:val="24"/>
        </w:rPr>
      </w:pPr>
      <w:r>
        <w:rPr>
          <w:sz w:val="24"/>
          <w:szCs w:val="24"/>
        </w:rPr>
        <w:t>A</w:t>
      </w:r>
      <w:r w:rsidR="006F3804" w:rsidRPr="001673D0">
        <w:rPr>
          <w:sz w:val="24"/>
          <w:szCs w:val="24"/>
        </w:rPr>
        <w:t>ct upon requests for subpoenas;</w:t>
      </w:r>
    </w:p>
    <w:p w14:paraId="7533F131" w14:textId="77777777" w:rsidR="005071C2" w:rsidRDefault="005071C2" w:rsidP="005071C2">
      <w:pPr>
        <w:pStyle w:val="ListParagraph"/>
        <w:rPr>
          <w:sz w:val="24"/>
          <w:szCs w:val="24"/>
        </w:rPr>
      </w:pPr>
    </w:p>
    <w:p w14:paraId="66E95BE9" w14:textId="44FD1306"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ule upon the admissibility of evidence;</w:t>
      </w:r>
    </w:p>
    <w:p w14:paraId="064E98A9" w14:textId="77777777" w:rsidR="003941A2" w:rsidRDefault="003941A2" w:rsidP="00774C2F">
      <w:pPr>
        <w:pStyle w:val="ListParagraph"/>
        <w:rPr>
          <w:sz w:val="24"/>
          <w:szCs w:val="24"/>
        </w:rPr>
      </w:pPr>
    </w:p>
    <w:p w14:paraId="127C6E39" w14:textId="3BCFB721" w:rsidR="006F3804" w:rsidRPr="001673D0" w:rsidRDefault="00C42C31" w:rsidP="00774C2F">
      <w:pPr>
        <w:pStyle w:val="RulesParagraph"/>
        <w:numPr>
          <w:ilvl w:val="2"/>
          <w:numId w:val="10"/>
        </w:numPr>
        <w:jc w:val="left"/>
        <w:rPr>
          <w:sz w:val="24"/>
          <w:szCs w:val="24"/>
        </w:rPr>
      </w:pPr>
      <w:r>
        <w:rPr>
          <w:sz w:val="24"/>
          <w:szCs w:val="24"/>
        </w:rPr>
        <w:t>L</w:t>
      </w:r>
      <w:r w:rsidR="006F3804" w:rsidRPr="001673D0">
        <w:rPr>
          <w:sz w:val="24"/>
          <w:szCs w:val="24"/>
        </w:rPr>
        <w:t>imit the issues to be heard if the parties and the Presiding Officer agree to such limitation, or if no prejudice to any party will result;</w:t>
      </w:r>
    </w:p>
    <w:p w14:paraId="4A9D3D8C" w14:textId="77777777" w:rsidR="006F3804" w:rsidRPr="001673D0" w:rsidRDefault="006F3804" w:rsidP="00774C2F">
      <w:pPr>
        <w:pStyle w:val="RulesParagraph"/>
        <w:ind w:left="1170" w:hanging="450"/>
        <w:jc w:val="left"/>
        <w:rPr>
          <w:sz w:val="24"/>
          <w:szCs w:val="24"/>
        </w:rPr>
      </w:pPr>
    </w:p>
    <w:p w14:paraId="0D4F1095" w14:textId="2AB140AF" w:rsidR="006F3804" w:rsidRPr="001673D0" w:rsidRDefault="00C42C31" w:rsidP="00774C2F">
      <w:pPr>
        <w:pStyle w:val="RulesParagraph"/>
        <w:numPr>
          <w:ilvl w:val="2"/>
          <w:numId w:val="10"/>
        </w:numPr>
        <w:jc w:val="left"/>
        <w:rPr>
          <w:sz w:val="24"/>
          <w:szCs w:val="24"/>
        </w:rPr>
      </w:pPr>
      <w:r>
        <w:rPr>
          <w:sz w:val="24"/>
          <w:szCs w:val="24"/>
        </w:rPr>
        <w:t>G</w:t>
      </w:r>
      <w:r w:rsidR="006F3804" w:rsidRPr="001673D0">
        <w:rPr>
          <w:sz w:val="24"/>
          <w:szCs w:val="24"/>
        </w:rPr>
        <w:t>rant or deny petitions for intervention which have not previously been ruled upon by the Commissioner</w:t>
      </w:r>
      <w:r w:rsidR="003941A2">
        <w:rPr>
          <w:sz w:val="24"/>
          <w:szCs w:val="24"/>
        </w:rPr>
        <w:t xml:space="preserve"> or designee</w:t>
      </w:r>
      <w:r w:rsidR="006F3804" w:rsidRPr="001673D0">
        <w:rPr>
          <w:sz w:val="24"/>
          <w:szCs w:val="24"/>
        </w:rPr>
        <w:t>;</w:t>
      </w:r>
    </w:p>
    <w:p w14:paraId="2D3BED1C" w14:textId="77777777" w:rsidR="006F3804" w:rsidRPr="001673D0" w:rsidRDefault="006F3804" w:rsidP="00774C2F">
      <w:pPr>
        <w:pStyle w:val="RulesParagraph"/>
        <w:ind w:left="1170" w:hanging="450"/>
        <w:jc w:val="left"/>
        <w:rPr>
          <w:sz w:val="24"/>
          <w:szCs w:val="24"/>
        </w:rPr>
      </w:pPr>
    </w:p>
    <w:p w14:paraId="6F0421DD" w14:textId="6D0B4F4A" w:rsidR="006F3804" w:rsidRPr="001673D0" w:rsidRDefault="00C42C31" w:rsidP="00774C2F">
      <w:pPr>
        <w:pStyle w:val="RulesParagraph"/>
        <w:numPr>
          <w:ilvl w:val="2"/>
          <w:numId w:val="10"/>
        </w:numPr>
        <w:jc w:val="left"/>
        <w:rPr>
          <w:sz w:val="24"/>
          <w:szCs w:val="24"/>
        </w:rPr>
      </w:pPr>
      <w:r>
        <w:rPr>
          <w:sz w:val="24"/>
          <w:szCs w:val="24"/>
        </w:rPr>
        <w:t>A</w:t>
      </w:r>
      <w:r w:rsidR="006F3804" w:rsidRPr="001673D0">
        <w:rPr>
          <w:sz w:val="24"/>
          <w:szCs w:val="24"/>
        </w:rPr>
        <w:t>dminister oaths and affirmations;</w:t>
      </w:r>
    </w:p>
    <w:p w14:paraId="0C93FB32" w14:textId="77777777" w:rsidR="006F3804" w:rsidRPr="001673D0" w:rsidRDefault="006F3804" w:rsidP="00774C2F">
      <w:pPr>
        <w:pStyle w:val="RulesParagraph"/>
        <w:ind w:left="1170" w:hanging="450"/>
        <w:jc w:val="left"/>
        <w:rPr>
          <w:sz w:val="24"/>
          <w:szCs w:val="24"/>
        </w:rPr>
      </w:pPr>
    </w:p>
    <w:p w14:paraId="241873D3" w14:textId="65EDC24A" w:rsidR="006F3804" w:rsidRPr="001673D0" w:rsidRDefault="00C42C31" w:rsidP="00774C2F">
      <w:pPr>
        <w:pStyle w:val="RulesParagraph"/>
        <w:numPr>
          <w:ilvl w:val="2"/>
          <w:numId w:val="10"/>
        </w:numPr>
        <w:jc w:val="left"/>
        <w:rPr>
          <w:sz w:val="24"/>
          <w:szCs w:val="24"/>
        </w:rPr>
      </w:pPr>
      <w:r>
        <w:rPr>
          <w:sz w:val="24"/>
          <w:szCs w:val="24"/>
        </w:rPr>
        <w:t>C</w:t>
      </w:r>
      <w:r w:rsidR="006F3804" w:rsidRPr="001673D0">
        <w:rPr>
          <w:sz w:val="24"/>
          <w:szCs w:val="24"/>
        </w:rPr>
        <w:t>onduct conferences;</w:t>
      </w:r>
    </w:p>
    <w:p w14:paraId="59202424" w14:textId="77777777" w:rsidR="006F3804" w:rsidRPr="001673D0" w:rsidRDefault="006F3804" w:rsidP="00774C2F">
      <w:pPr>
        <w:pStyle w:val="RulesParagraph"/>
        <w:ind w:left="1170" w:hanging="450"/>
        <w:jc w:val="left"/>
        <w:rPr>
          <w:sz w:val="24"/>
          <w:szCs w:val="24"/>
        </w:rPr>
      </w:pPr>
    </w:p>
    <w:p w14:paraId="411765A6" w14:textId="6D438D30"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egulate the course of the proceeding, set the time and place for hearings, and fix the time for filing of pre-filed written testimony, exhibits, evidence, briefs, and other written submissions;</w:t>
      </w:r>
    </w:p>
    <w:p w14:paraId="39A372B6" w14:textId="77777777" w:rsidR="006F3804" w:rsidRPr="001673D0" w:rsidRDefault="006F3804" w:rsidP="00774C2F">
      <w:pPr>
        <w:pStyle w:val="RulesParagraph"/>
        <w:ind w:left="1170" w:hanging="450"/>
        <w:jc w:val="left"/>
        <w:rPr>
          <w:sz w:val="24"/>
          <w:szCs w:val="24"/>
        </w:rPr>
      </w:pPr>
    </w:p>
    <w:p w14:paraId="4E748F0D" w14:textId="538C5163"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ule upon issues of procedure;</w:t>
      </w:r>
    </w:p>
    <w:p w14:paraId="68A0C4E1" w14:textId="77777777" w:rsidR="006F3804" w:rsidRPr="001673D0" w:rsidRDefault="006F3804" w:rsidP="00774C2F">
      <w:pPr>
        <w:pStyle w:val="RulesParagraph"/>
        <w:ind w:left="1170" w:hanging="450"/>
        <w:jc w:val="left"/>
        <w:rPr>
          <w:sz w:val="24"/>
          <w:szCs w:val="24"/>
        </w:rPr>
      </w:pPr>
    </w:p>
    <w:p w14:paraId="7AADDFCD" w14:textId="2F0192CD" w:rsidR="006F3804" w:rsidRPr="001673D0" w:rsidRDefault="00C42C31" w:rsidP="00774C2F">
      <w:pPr>
        <w:pStyle w:val="RulesParagraph"/>
        <w:numPr>
          <w:ilvl w:val="2"/>
          <w:numId w:val="10"/>
        </w:numPr>
        <w:jc w:val="left"/>
        <w:rPr>
          <w:sz w:val="24"/>
          <w:szCs w:val="24"/>
        </w:rPr>
      </w:pPr>
      <w:r>
        <w:rPr>
          <w:sz w:val="24"/>
          <w:szCs w:val="24"/>
        </w:rPr>
        <w:t>V</w:t>
      </w:r>
      <w:r w:rsidR="006F3804" w:rsidRPr="001673D0">
        <w:rPr>
          <w:sz w:val="24"/>
          <w:szCs w:val="24"/>
        </w:rPr>
        <w:t xml:space="preserve">ary from any procedure prescribed by this rule or the </w:t>
      </w:r>
      <w:r w:rsidR="00170883" w:rsidRPr="00170883">
        <w:rPr>
          <w:i/>
          <w:iCs/>
          <w:sz w:val="24"/>
          <w:szCs w:val="24"/>
        </w:rPr>
        <w:t>MAPA</w:t>
      </w:r>
      <w:r w:rsidR="006F3804" w:rsidRPr="001673D0">
        <w:rPr>
          <w:sz w:val="24"/>
          <w:szCs w:val="24"/>
        </w:rPr>
        <w:t>, chapter 375, subchapter IV, if the parties and the Presiding Officer agree to such variation, or if the variance will achieve greater fairness or economy and no prejudice to any party will result; and</w:t>
      </w:r>
    </w:p>
    <w:p w14:paraId="7B6FA32C" w14:textId="77777777" w:rsidR="006F3804" w:rsidRPr="001673D0" w:rsidRDefault="006F3804" w:rsidP="00774C2F">
      <w:pPr>
        <w:pStyle w:val="ListParagraph"/>
        <w:rPr>
          <w:sz w:val="24"/>
          <w:szCs w:val="24"/>
        </w:rPr>
      </w:pPr>
    </w:p>
    <w:p w14:paraId="04D3B7D0" w14:textId="337FB63A" w:rsidR="006F3804" w:rsidRPr="001673D0" w:rsidRDefault="00C42C31" w:rsidP="00774C2F">
      <w:pPr>
        <w:pStyle w:val="RulesParagraph"/>
        <w:numPr>
          <w:ilvl w:val="2"/>
          <w:numId w:val="10"/>
        </w:numPr>
        <w:jc w:val="left"/>
        <w:rPr>
          <w:sz w:val="24"/>
          <w:szCs w:val="24"/>
        </w:rPr>
      </w:pPr>
      <w:r>
        <w:rPr>
          <w:sz w:val="24"/>
          <w:szCs w:val="24"/>
        </w:rPr>
        <w:t>T</w:t>
      </w:r>
      <w:r w:rsidR="006F3804" w:rsidRPr="001673D0">
        <w:rPr>
          <w:sz w:val="24"/>
          <w:szCs w:val="24"/>
        </w:rPr>
        <w:t>ake such other action that is necessary for the efficient and orderly conduct of the hearing.</w:t>
      </w:r>
    </w:p>
    <w:p w14:paraId="493F5E89" w14:textId="77777777" w:rsidR="006F3804" w:rsidRPr="001673D0" w:rsidRDefault="006F3804" w:rsidP="00774C2F">
      <w:pPr>
        <w:pStyle w:val="RulesParagraph"/>
        <w:ind w:left="0" w:firstLine="0"/>
        <w:jc w:val="left"/>
        <w:rPr>
          <w:sz w:val="24"/>
          <w:szCs w:val="24"/>
        </w:rPr>
      </w:pPr>
    </w:p>
    <w:p w14:paraId="1F1A7B8C" w14:textId="4CCDC7B2" w:rsidR="006F3804" w:rsidRPr="001673D0" w:rsidRDefault="006F3804" w:rsidP="00774C2F">
      <w:pPr>
        <w:pStyle w:val="RulesParagraph"/>
        <w:numPr>
          <w:ilvl w:val="1"/>
          <w:numId w:val="10"/>
        </w:numPr>
        <w:jc w:val="left"/>
        <w:rPr>
          <w:sz w:val="24"/>
          <w:szCs w:val="24"/>
        </w:rPr>
      </w:pPr>
      <w:r w:rsidRPr="001673D0">
        <w:rPr>
          <w:b/>
          <w:sz w:val="24"/>
          <w:szCs w:val="24"/>
        </w:rPr>
        <w:t xml:space="preserve">Ruling </w:t>
      </w:r>
      <w:r w:rsidR="00AF39F7" w:rsidRPr="001673D0">
        <w:rPr>
          <w:b/>
          <w:sz w:val="24"/>
          <w:szCs w:val="24"/>
        </w:rPr>
        <w:t>appeals</w:t>
      </w:r>
      <w:r w:rsidRPr="001673D0">
        <w:rPr>
          <w:b/>
          <w:sz w:val="24"/>
          <w:szCs w:val="24"/>
        </w:rPr>
        <w:t>.</w:t>
      </w:r>
      <w:r w:rsidRPr="001673D0">
        <w:rPr>
          <w:sz w:val="24"/>
          <w:szCs w:val="24"/>
        </w:rPr>
        <w:t xml:space="preserve"> </w:t>
      </w:r>
      <w:r w:rsidR="00B42954">
        <w:rPr>
          <w:sz w:val="24"/>
          <w:szCs w:val="24"/>
        </w:rPr>
        <w:t>R</w:t>
      </w:r>
      <w:r w:rsidRPr="001673D0">
        <w:rPr>
          <w:sz w:val="24"/>
          <w:szCs w:val="24"/>
        </w:rPr>
        <w:t xml:space="preserve">ulings made </w:t>
      </w:r>
      <w:r w:rsidR="00F2506D">
        <w:rPr>
          <w:sz w:val="24"/>
          <w:szCs w:val="24"/>
        </w:rPr>
        <w:t>by the Presiding Officer</w:t>
      </w:r>
      <w:r w:rsidR="004017C6">
        <w:rPr>
          <w:sz w:val="24"/>
          <w:szCs w:val="24"/>
        </w:rPr>
        <w:t xml:space="preserve"> pursuant to</w:t>
      </w:r>
      <w:r w:rsidR="00FE1537">
        <w:rPr>
          <w:sz w:val="24"/>
          <w:szCs w:val="24"/>
        </w:rPr>
        <w:t xml:space="preserve"> </w:t>
      </w:r>
      <w:r w:rsidR="00FD21C0">
        <w:rPr>
          <w:sz w:val="24"/>
          <w:szCs w:val="24"/>
        </w:rPr>
        <w:t xml:space="preserve">section </w:t>
      </w:r>
      <w:r w:rsidR="00FE1537">
        <w:rPr>
          <w:sz w:val="24"/>
          <w:szCs w:val="24"/>
        </w:rPr>
        <w:t>1</w:t>
      </w:r>
      <w:r w:rsidR="00724177">
        <w:rPr>
          <w:sz w:val="24"/>
          <w:szCs w:val="24"/>
        </w:rPr>
        <w:t>4</w:t>
      </w:r>
      <w:r w:rsidR="00E106DA">
        <w:rPr>
          <w:sz w:val="24"/>
          <w:szCs w:val="24"/>
        </w:rPr>
        <w:t>(C)</w:t>
      </w:r>
      <w:r w:rsidR="00FE1537">
        <w:rPr>
          <w:sz w:val="24"/>
          <w:szCs w:val="24"/>
        </w:rPr>
        <w:t>(1)-(5)</w:t>
      </w:r>
      <w:r w:rsidR="00F2506D">
        <w:rPr>
          <w:sz w:val="24"/>
          <w:szCs w:val="24"/>
        </w:rPr>
        <w:t xml:space="preserve"> </w:t>
      </w:r>
      <w:r w:rsidRPr="001673D0">
        <w:rPr>
          <w:sz w:val="24"/>
          <w:szCs w:val="24"/>
        </w:rPr>
        <w:t>are appealable to the Commissioner</w:t>
      </w:r>
      <w:r w:rsidR="007B4620">
        <w:rPr>
          <w:sz w:val="24"/>
          <w:szCs w:val="24"/>
        </w:rPr>
        <w:t xml:space="preserve"> or designee</w:t>
      </w:r>
      <w:r w:rsidRPr="001673D0">
        <w:rPr>
          <w:sz w:val="24"/>
          <w:szCs w:val="24"/>
        </w:rPr>
        <w:t xml:space="preserve"> in proceedings in which the Commissioner is not the Presiding Officer. Unless determined necessary by the Presiding Officer, the course of a proceeding is not stayed by an appeal of a Presiding Officer’s ruling. An appeal of the Presiding Officer’s ruling is not a prerequisite to preserve a party’s objection for the purpose of judicial appeal.</w:t>
      </w:r>
    </w:p>
    <w:p w14:paraId="6046BFEE" w14:textId="7FB3FADD" w:rsidR="006F3804" w:rsidRPr="001673D0" w:rsidRDefault="006F3804" w:rsidP="00774C2F">
      <w:pPr>
        <w:rPr>
          <w:sz w:val="24"/>
          <w:szCs w:val="24"/>
        </w:rPr>
      </w:pPr>
    </w:p>
    <w:p w14:paraId="153DECEC" w14:textId="771FCF47" w:rsidR="006F3804" w:rsidRPr="001673D0" w:rsidRDefault="006F3804" w:rsidP="00774C2F">
      <w:pPr>
        <w:numPr>
          <w:ilvl w:val="0"/>
          <w:numId w:val="10"/>
        </w:numPr>
        <w:rPr>
          <w:b/>
          <w:bCs/>
          <w:sz w:val="24"/>
          <w:szCs w:val="24"/>
        </w:rPr>
      </w:pPr>
      <w:r w:rsidRPr="001673D0">
        <w:rPr>
          <w:b/>
          <w:bCs/>
          <w:sz w:val="24"/>
          <w:szCs w:val="24"/>
        </w:rPr>
        <w:t>General Conduct of Hearings.</w:t>
      </w:r>
    </w:p>
    <w:p w14:paraId="03B6DCF3" w14:textId="77777777" w:rsidR="006F3804" w:rsidRPr="001673D0" w:rsidRDefault="006F3804" w:rsidP="00774C2F">
      <w:pPr>
        <w:ind w:left="720"/>
        <w:rPr>
          <w:b/>
          <w:bCs/>
          <w:sz w:val="24"/>
          <w:szCs w:val="24"/>
        </w:rPr>
      </w:pPr>
    </w:p>
    <w:p w14:paraId="19470722" w14:textId="6A893C19" w:rsidR="006F3804" w:rsidRPr="001673D0" w:rsidRDefault="006F3804" w:rsidP="00774C2F">
      <w:pPr>
        <w:numPr>
          <w:ilvl w:val="1"/>
          <w:numId w:val="10"/>
        </w:numPr>
        <w:rPr>
          <w:sz w:val="24"/>
          <w:szCs w:val="24"/>
        </w:rPr>
      </w:pPr>
      <w:r w:rsidRPr="001673D0">
        <w:rPr>
          <w:b/>
          <w:bCs/>
          <w:sz w:val="24"/>
          <w:szCs w:val="24"/>
        </w:rPr>
        <w:t>Opening statement.</w:t>
      </w:r>
      <w:r w:rsidRPr="001673D0">
        <w:rPr>
          <w:sz w:val="24"/>
          <w:szCs w:val="24"/>
        </w:rPr>
        <w:t xml:space="preserve"> The Presiding Officer </w:t>
      </w:r>
      <w:r w:rsidR="000A70E3">
        <w:rPr>
          <w:sz w:val="24"/>
          <w:szCs w:val="24"/>
        </w:rPr>
        <w:t>wi</w:t>
      </w:r>
      <w:r w:rsidR="005F466D">
        <w:rPr>
          <w:sz w:val="24"/>
          <w:szCs w:val="24"/>
        </w:rPr>
        <w:t>ll</w:t>
      </w:r>
      <w:r w:rsidR="000A70E3" w:rsidRPr="001673D0">
        <w:rPr>
          <w:sz w:val="24"/>
          <w:szCs w:val="24"/>
        </w:rPr>
        <w:t xml:space="preserve"> </w:t>
      </w:r>
      <w:r w:rsidRPr="001673D0">
        <w:rPr>
          <w:sz w:val="24"/>
          <w:szCs w:val="24"/>
        </w:rPr>
        <w:t xml:space="preserve">open the hearing by describing in general terms the purpose </w:t>
      </w:r>
      <w:r w:rsidR="007300DB">
        <w:rPr>
          <w:sz w:val="24"/>
          <w:szCs w:val="24"/>
        </w:rPr>
        <w:t>of and general procedure for</w:t>
      </w:r>
      <w:r w:rsidRPr="001673D0">
        <w:rPr>
          <w:sz w:val="24"/>
          <w:szCs w:val="24"/>
        </w:rPr>
        <w:t xml:space="preserve"> the hearing</w:t>
      </w:r>
      <w:r w:rsidR="005F466D">
        <w:rPr>
          <w:sz w:val="24"/>
          <w:szCs w:val="24"/>
        </w:rPr>
        <w:t xml:space="preserve"> and </w:t>
      </w:r>
      <w:r w:rsidRPr="001673D0">
        <w:rPr>
          <w:sz w:val="24"/>
          <w:szCs w:val="24"/>
        </w:rPr>
        <w:t xml:space="preserve">by reading the notice of </w:t>
      </w:r>
      <w:r w:rsidR="007257AF">
        <w:rPr>
          <w:sz w:val="24"/>
          <w:szCs w:val="24"/>
        </w:rPr>
        <w:t xml:space="preserve">the </w:t>
      </w:r>
      <w:r w:rsidRPr="001673D0">
        <w:rPr>
          <w:sz w:val="24"/>
          <w:szCs w:val="24"/>
        </w:rPr>
        <w:t>alleged violation.</w:t>
      </w:r>
    </w:p>
    <w:p w14:paraId="54E96750" w14:textId="77777777" w:rsidR="006F3804" w:rsidRPr="001673D0" w:rsidRDefault="006F3804" w:rsidP="00774C2F">
      <w:pPr>
        <w:ind w:left="1440"/>
        <w:rPr>
          <w:sz w:val="24"/>
          <w:szCs w:val="24"/>
        </w:rPr>
      </w:pPr>
    </w:p>
    <w:p w14:paraId="192D383D" w14:textId="0AB5A5D1" w:rsidR="006F3804" w:rsidRPr="001673D0" w:rsidRDefault="006F3804" w:rsidP="00774C2F">
      <w:pPr>
        <w:numPr>
          <w:ilvl w:val="1"/>
          <w:numId w:val="10"/>
        </w:numPr>
        <w:rPr>
          <w:sz w:val="24"/>
          <w:szCs w:val="24"/>
        </w:rPr>
      </w:pPr>
      <w:r w:rsidRPr="001673D0">
        <w:rPr>
          <w:b/>
          <w:bCs/>
          <w:sz w:val="24"/>
          <w:szCs w:val="24"/>
        </w:rPr>
        <w:t>Issues resolved at the hearing.</w:t>
      </w:r>
      <w:r>
        <w:rPr>
          <w:sz w:val="24"/>
          <w:szCs w:val="24"/>
        </w:rPr>
        <w:t xml:space="preserve"> </w:t>
      </w:r>
      <w:r w:rsidRPr="001673D0">
        <w:rPr>
          <w:sz w:val="24"/>
          <w:szCs w:val="24"/>
        </w:rPr>
        <w:t xml:space="preserve">The issues at the hearing </w:t>
      </w:r>
      <w:r w:rsidR="007257AF">
        <w:rPr>
          <w:sz w:val="24"/>
          <w:szCs w:val="24"/>
        </w:rPr>
        <w:t>will</w:t>
      </w:r>
      <w:r w:rsidR="007257AF" w:rsidRPr="001673D0">
        <w:rPr>
          <w:sz w:val="24"/>
          <w:szCs w:val="24"/>
        </w:rPr>
        <w:t xml:space="preserve"> </w:t>
      </w:r>
      <w:r w:rsidRPr="001673D0">
        <w:rPr>
          <w:sz w:val="24"/>
          <w:szCs w:val="24"/>
        </w:rPr>
        <w:t xml:space="preserve">be limited to those outlined in the applicable statute, rule, order, or </w:t>
      </w:r>
      <w:r w:rsidR="00B63578">
        <w:rPr>
          <w:sz w:val="24"/>
          <w:szCs w:val="24"/>
        </w:rPr>
        <w:t>Certification</w:t>
      </w:r>
      <w:r w:rsidRPr="001673D0">
        <w:rPr>
          <w:sz w:val="24"/>
          <w:szCs w:val="24"/>
        </w:rPr>
        <w:t xml:space="preserve"> and </w:t>
      </w:r>
      <w:r w:rsidR="007257AF">
        <w:rPr>
          <w:sz w:val="24"/>
          <w:szCs w:val="24"/>
        </w:rPr>
        <w:t>will</w:t>
      </w:r>
      <w:r w:rsidR="007257AF" w:rsidRPr="001673D0">
        <w:rPr>
          <w:sz w:val="24"/>
          <w:szCs w:val="24"/>
        </w:rPr>
        <w:t xml:space="preserve"> </w:t>
      </w:r>
      <w:r w:rsidRPr="001673D0">
        <w:rPr>
          <w:sz w:val="24"/>
          <w:szCs w:val="24"/>
        </w:rPr>
        <w:t xml:space="preserve">be stated for the record by the Presiding Officer at the beginning of </w:t>
      </w:r>
      <w:r w:rsidR="007257AF">
        <w:rPr>
          <w:sz w:val="24"/>
          <w:szCs w:val="24"/>
        </w:rPr>
        <w:t>the</w:t>
      </w:r>
      <w:r w:rsidR="007257AF" w:rsidRPr="001673D0">
        <w:rPr>
          <w:sz w:val="24"/>
          <w:szCs w:val="24"/>
        </w:rPr>
        <w:t xml:space="preserve"> </w:t>
      </w:r>
      <w:r w:rsidRPr="001673D0">
        <w:rPr>
          <w:sz w:val="24"/>
          <w:szCs w:val="24"/>
        </w:rPr>
        <w:t>hearing.</w:t>
      </w:r>
    </w:p>
    <w:p w14:paraId="76D33D45" w14:textId="77777777" w:rsidR="006F3804" w:rsidRPr="001673D0" w:rsidRDefault="006F3804" w:rsidP="00774C2F">
      <w:pPr>
        <w:rPr>
          <w:sz w:val="24"/>
          <w:szCs w:val="24"/>
        </w:rPr>
      </w:pPr>
    </w:p>
    <w:p w14:paraId="20E27A5A" w14:textId="4444055B" w:rsidR="006F3804" w:rsidRPr="001673D0" w:rsidRDefault="006F3804" w:rsidP="00774C2F">
      <w:pPr>
        <w:numPr>
          <w:ilvl w:val="1"/>
          <w:numId w:val="10"/>
        </w:numPr>
        <w:rPr>
          <w:sz w:val="24"/>
          <w:szCs w:val="24"/>
        </w:rPr>
      </w:pPr>
      <w:r w:rsidRPr="001673D0">
        <w:rPr>
          <w:b/>
          <w:bCs/>
          <w:sz w:val="24"/>
          <w:szCs w:val="24"/>
        </w:rPr>
        <w:t>Hearings recorded.</w:t>
      </w:r>
      <w:r>
        <w:rPr>
          <w:sz w:val="24"/>
          <w:szCs w:val="24"/>
        </w:rPr>
        <w:t xml:space="preserve"> </w:t>
      </w:r>
      <w:r w:rsidRPr="001673D0">
        <w:rPr>
          <w:sz w:val="24"/>
          <w:szCs w:val="24"/>
        </w:rPr>
        <w:t xml:space="preserve">All hearings </w:t>
      </w:r>
      <w:r w:rsidR="007257AF">
        <w:rPr>
          <w:sz w:val="24"/>
          <w:szCs w:val="24"/>
        </w:rPr>
        <w:t>will</w:t>
      </w:r>
      <w:r w:rsidR="007257AF" w:rsidRPr="001673D0">
        <w:rPr>
          <w:sz w:val="24"/>
          <w:szCs w:val="24"/>
        </w:rPr>
        <w:t xml:space="preserve"> </w:t>
      </w:r>
      <w:r w:rsidRPr="001673D0">
        <w:rPr>
          <w:sz w:val="24"/>
          <w:szCs w:val="24"/>
        </w:rPr>
        <w:t>be recorded</w:t>
      </w:r>
      <w:r>
        <w:rPr>
          <w:sz w:val="24"/>
          <w:szCs w:val="24"/>
        </w:rPr>
        <w:t xml:space="preserve"> in a form susceptible to transcription. The Department </w:t>
      </w:r>
      <w:r w:rsidR="007257AF">
        <w:rPr>
          <w:sz w:val="24"/>
          <w:szCs w:val="24"/>
        </w:rPr>
        <w:t xml:space="preserve">will </w:t>
      </w:r>
      <w:r>
        <w:rPr>
          <w:sz w:val="24"/>
          <w:szCs w:val="24"/>
        </w:rPr>
        <w:t>transcribe the recording upon the filing of an appeal.</w:t>
      </w:r>
    </w:p>
    <w:p w14:paraId="2B7C92F5" w14:textId="04766554" w:rsidR="006F3804" w:rsidRPr="001673D0" w:rsidRDefault="006F3804" w:rsidP="00774C2F">
      <w:pPr>
        <w:rPr>
          <w:sz w:val="24"/>
          <w:szCs w:val="24"/>
        </w:rPr>
      </w:pPr>
    </w:p>
    <w:p w14:paraId="5F21E4ED" w14:textId="3EB03E9C" w:rsidR="006F3804" w:rsidRDefault="006F3804" w:rsidP="00774C2F">
      <w:pPr>
        <w:numPr>
          <w:ilvl w:val="1"/>
          <w:numId w:val="10"/>
        </w:numPr>
        <w:rPr>
          <w:sz w:val="24"/>
          <w:szCs w:val="24"/>
        </w:rPr>
      </w:pPr>
      <w:r w:rsidRPr="00865702">
        <w:rPr>
          <w:b/>
          <w:bCs/>
          <w:sz w:val="24"/>
          <w:szCs w:val="24"/>
        </w:rPr>
        <w:t>Ex</w:t>
      </w:r>
      <w:r w:rsidR="008F3103">
        <w:rPr>
          <w:b/>
          <w:bCs/>
          <w:sz w:val="24"/>
          <w:szCs w:val="24"/>
        </w:rPr>
        <w:t xml:space="preserve"> </w:t>
      </w:r>
      <w:r w:rsidRPr="00865702">
        <w:rPr>
          <w:b/>
          <w:bCs/>
          <w:sz w:val="24"/>
          <w:szCs w:val="24"/>
        </w:rPr>
        <w:t>parte communication.</w:t>
      </w:r>
      <w:r w:rsidRPr="00865702">
        <w:rPr>
          <w:sz w:val="24"/>
          <w:szCs w:val="24"/>
        </w:rPr>
        <w:t xml:space="preserve">  </w:t>
      </w:r>
      <w:r w:rsidR="00860715">
        <w:rPr>
          <w:sz w:val="24"/>
          <w:szCs w:val="24"/>
        </w:rPr>
        <w:t xml:space="preserve">The </w:t>
      </w:r>
      <w:r w:rsidRPr="00865702">
        <w:rPr>
          <w:sz w:val="24"/>
          <w:szCs w:val="24"/>
        </w:rPr>
        <w:t xml:space="preserve">Presiding Officer </w:t>
      </w:r>
      <w:r w:rsidR="00865702" w:rsidRPr="00865702">
        <w:rPr>
          <w:sz w:val="24"/>
          <w:szCs w:val="24"/>
        </w:rPr>
        <w:t xml:space="preserve">may </w:t>
      </w:r>
      <w:r w:rsidR="00860715">
        <w:rPr>
          <w:sz w:val="24"/>
          <w:szCs w:val="24"/>
        </w:rPr>
        <w:t xml:space="preserve">not </w:t>
      </w:r>
      <w:r w:rsidR="00865702" w:rsidRPr="00865702">
        <w:rPr>
          <w:sz w:val="24"/>
          <w:szCs w:val="24"/>
        </w:rPr>
        <w:t>communicate directly or indirectly in connection with any issue of fact, law</w:t>
      </w:r>
      <w:r w:rsidR="008F3103">
        <w:rPr>
          <w:sz w:val="24"/>
          <w:szCs w:val="24"/>
        </w:rPr>
        <w:t>,</w:t>
      </w:r>
      <w:r w:rsidR="00865702" w:rsidRPr="00865702">
        <w:rPr>
          <w:sz w:val="24"/>
          <w:szCs w:val="24"/>
        </w:rPr>
        <w:t xml:space="preserve"> or procedure with any party or other persons legally interested in the outcome of the proceeding, except upon notice and opportunity for all parties to participate.</w:t>
      </w:r>
    </w:p>
    <w:p w14:paraId="2FDBBEA5" w14:textId="77777777" w:rsidR="00865702" w:rsidRDefault="00865702" w:rsidP="00774C2F">
      <w:pPr>
        <w:pStyle w:val="ListParagraph"/>
        <w:rPr>
          <w:sz w:val="24"/>
          <w:szCs w:val="24"/>
        </w:rPr>
      </w:pPr>
    </w:p>
    <w:p w14:paraId="2AA8FC17" w14:textId="47414C1E" w:rsidR="00865702" w:rsidRDefault="000A67EB" w:rsidP="00774C2F">
      <w:pPr>
        <w:numPr>
          <w:ilvl w:val="2"/>
          <w:numId w:val="10"/>
        </w:numPr>
        <w:rPr>
          <w:sz w:val="24"/>
          <w:szCs w:val="24"/>
        </w:rPr>
      </w:pPr>
      <w:r>
        <w:rPr>
          <w:sz w:val="24"/>
          <w:szCs w:val="24"/>
        </w:rPr>
        <w:t>A Presiding Officer may:</w:t>
      </w:r>
    </w:p>
    <w:p w14:paraId="2F12018E" w14:textId="77777777" w:rsidR="00C85426" w:rsidRDefault="00C85426" w:rsidP="00774C2F">
      <w:pPr>
        <w:ind w:left="2160"/>
        <w:rPr>
          <w:sz w:val="24"/>
          <w:szCs w:val="24"/>
        </w:rPr>
      </w:pPr>
    </w:p>
    <w:p w14:paraId="0DD46B30" w14:textId="603020A8" w:rsidR="000A67EB" w:rsidRDefault="000A67EB" w:rsidP="00774C2F">
      <w:pPr>
        <w:numPr>
          <w:ilvl w:val="3"/>
          <w:numId w:val="10"/>
        </w:numPr>
        <w:rPr>
          <w:sz w:val="24"/>
          <w:szCs w:val="24"/>
        </w:rPr>
      </w:pPr>
      <w:r>
        <w:rPr>
          <w:sz w:val="24"/>
          <w:szCs w:val="24"/>
        </w:rPr>
        <w:t>Communicate in any respect with other members of the agency or other presiding officers; or</w:t>
      </w:r>
    </w:p>
    <w:p w14:paraId="01D0E0BF" w14:textId="77777777" w:rsidR="00C85426" w:rsidRDefault="00C85426" w:rsidP="00774C2F">
      <w:pPr>
        <w:ind w:left="2880"/>
        <w:rPr>
          <w:sz w:val="24"/>
          <w:szCs w:val="24"/>
        </w:rPr>
      </w:pPr>
    </w:p>
    <w:p w14:paraId="1C3E7B55" w14:textId="454AA8F9" w:rsidR="000A67EB" w:rsidRDefault="00E32D29" w:rsidP="00774C2F">
      <w:pPr>
        <w:numPr>
          <w:ilvl w:val="3"/>
          <w:numId w:val="10"/>
        </w:numPr>
        <w:rPr>
          <w:sz w:val="24"/>
          <w:szCs w:val="24"/>
        </w:rPr>
      </w:pPr>
      <w:r>
        <w:rPr>
          <w:sz w:val="24"/>
          <w:szCs w:val="24"/>
        </w:rPr>
        <w:t xml:space="preserve">Have the aid or advice of those members of the Department staff, counsel or consultants retained by the agency who have not participated and will not participate in the </w:t>
      </w:r>
      <w:r w:rsidR="00C85426">
        <w:rPr>
          <w:sz w:val="24"/>
          <w:szCs w:val="24"/>
        </w:rPr>
        <w:t>proceeding in an advocate capacity.</w:t>
      </w:r>
    </w:p>
    <w:p w14:paraId="5C412B07" w14:textId="77777777" w:rsidR="00C85426" w:rsidRPr="00865702" w:rsidRDefault="00C85426" w:rsidP="00774C2F">
      <w:pPr>
        <w:ind w:left="2880"/>
        <w:rPr>
          <w:sz w:val="24"/>
          <w:szCs w:val="24"/>
        </w:rPr>
      </w:pPr>
    </w:p>
    <w:p w14:paraId="325853E1" w14:textId="3318A3C4" w:rsidR="006F3804" w:rsidRPr="001673D0" w:rsidRDefault="006F3804" w:rsidP="00774C2F">
      <w:pPr>
        <w:numPr>
          <w:ilvl w:val="1"/>
          <w:numId w:val="10"/>
        </w:numPr>
        <w:rPr>
          <w:b/>
          <w:bCs/>
          <w:sz w:val="24"/>
          <w:szCs w:val="24"/>
        </w:rPr>
      </w:pPr>
      <w:r w:rsidRPr="001673D0">
        <w:rPr>
          <w:b/>
          <w:bCs/>
          <w:sz w:val="24"/>
          <w:szCs w:val="24"/>
        </w:rPr>
        <w:t>Presentation of evidence; official notice.</w:t>
      </w:r>
    </w:p>
    <w:p w14:paraId="0196BB47" w14:textId="77777777" w:rsidR="006F3804" w:rsidRPr="001673D0" w:rsidRDefault="006F3804" w:rsidP="00774C2F">
      <w:pPr>
        <w:rPr>
          <w:sz w:val="24"/>
          <w:szCs w:val="24"/>
        </w:rPr>
      </w:pPr>
    </w:p>
    <w:p w14:paraId="0E9B52C9" w14:textId="00C36ABA" w:rsidR="006F3804" w:rsidRPr="001673D0" w:rsidRDefault="006F3804" w:rsidP="00774C2F">
      <w:pPr>
        <w:pStyle w:val="RulesSub-section"/>
        <w:numPr>
          <w:ilvl w:val="2"/>
          <w:numId w:val="10"/>
        </w:numPr>
        <w:jc w:val="left"/>
        <w:rPr>
          <w:sz w:val="24"/>
          <w:szCs w:val="24"/>
        </w:rPr>
      </w:pPr>
      <w:r w:rsidRPr="00664272">
        <w:rPr>
          <w:bCs/>
          <w:sz w:val="24"/>
          <w:szCs w:val="24"/>
        </w:rPr>
        <w:t>Relevancy.</w:t>
      </w:r>
      <w:r w:rsidRPr="00FD4DD0">
        <w:rPr>
          <w:bCs/>
          <w:sz w:val="24"/>
          <w:szCs w:val="24"/>
        </w:rPr>
        <w:t xml:space="preserve"> Evidence will be admitted if it is relevant and material to the </w:t>
      </w:r>
      <w:r w:rsidRPr="001673D0">
        <w:rPr>
          <w:sz w:val="24"/>
          <w:szCs w:val="24"/>
        </w:rPr>
        <w:t xml:space="preserve">subject matter of the hearing and is of a kind upon which reasonable persons are accustomed to </w:t>
      </w:r>
      <w:r w:rsidR="0058721D" w:rsidRPr="001673D0">
        <w:rPr>
          <w:sz w:val="24"/>
          <w:szCs w:val="24"/>
        </w:rPr>
        <w:t>rely</w:t>
      </w:r>
      <w:r w:rsidR="0058721D">
        <w:rPr>
          <w:sz w:val="24"/>
          <w:szCs w:val="24"/>
        </w:rPr>
        <w:t xml:space="preserve"> on</w:t>
      </w:r>
      <w:r w:rsidRPr="001673D0">
        <w:rPr>
          <w:sz w:val="24"/>
          <w:szCs w:val="24"/>
        </w:rPr>
        <w:t xml:space="preserve"> in the conduct of serious affairs. Evidence </w:t>
      </w:r>
      <w:r w:rsidR="0058721D">
        <w:rPr>
          <w:sz w:val="24"/>
          <w:szCs w:val="24"/>
        </w:rPr>
        <w:t>that</w:t>
      </w:r>
      <w:r w:rsidRPr="001673D0">
        <w:rPr>
          <w:sz w:val="24"/>
          <w:szCs w:val="24"/>
        </w:rPr>
        <w:t xml:space="preserve"> is irrelevant, immaterial</w:t>
      </w:r>
      <w:r w:rsidR="008F3103">
        <w:rPr>
          <w:sz w:val="24"/>
          <w:szCs w:val="24"/>
        </w:rPr>
        <w:t>,</w:t>
      </w:r>
      <w:r w:rsidRPr="001673D0">
        <w:rPr>
          <w:sz w:val="24"/>
          <w:szCs w:val="24"/>
        </w:rPr>
        <w:t xml:space="preserve"> or unduly repetitious </w:t>
      </w:r>
      <w:r w:rsidR="00860715">
        <w:rPr>
          <w:sz w:val="24"/>
          <w:szCs w:val="24"/>
        </w:rPr>
        <w:t>may</w:t>
      </w:r>
      <w:r w:rsidR="00860715" w:rsidRPr="001673D0">
        <w:rPr>
          <w:sz w:val="24"/>
          <w:szCs w:val="24"/>
        </w:rPr>
        <w:t xml:space="preserve"> </w:t>
      </w:r>
      <w:r w:rsidRPr="001673D0">
        <w:rPr>
          <w:sz w:val="24"/>
          <w:szCs w:val="24"/>
        </w:rPr>
        <w:t>be excluded. The Department’s experience, technical expertise, and specialized knowledge may be utilized in the evaluation of all evidence.</w:t>
      </w:r>
    </w:p>
    <w:p w14:paraId="77C3A124" w14:textId="77777777" w:rsidR="006F3804" w:rsidRPr="001673D0" w:rsidRDefault="006F3804" w:rsidP="00774C2F">
      <w:pPr>
        <w:pStyle w:val="RulesSub-section"/>
        <w:jc w:val="left"/>
        <w:rPr>
          <w:sz w:val="24"/>
          <w:szCs w:val="24"/>
        </w:rPr>
      </w:pPr>
    </w:p>
    <w:p w14:paraId="2709C94B" w14:textId="25FDD089" w:rsidR="006F3804" w:rsidRPr="001673D0" w:rsidRDefault="006F3804" w:rsidP="00774C2F">
      <w:pPr>
        <w:pStyle w:val="RulesSub-section"/>
        <w:numPr>
          <w:ilvl w:val="2"/>
          <w:numId w:val="10"/>
        </w:numPr>
        <w:jc w:val="left"/>
        <w:rPr>
          <w:sz w:val="24"/>
          <w:szCs w:val="24"/>
        </w:rPr>
      </w:pPr>
      <w:r w:rsidRPr="00664272">
        <w:rPr>
          <w:bCs/>
          <w:sz w:val="24"/>
          <w:szCs w:val="24"/>
        </w:rPr>
        <w:t>Privileges</w:t>
      </w:r>
      <w:r w:rsidRPr="001673D0">
        <w:rPr>
          <w:b/>
          <w:sz w:val="24"/>
          <w:szCs w:val="24"/>
        </w:rPr>
        <w:t>.</w:t>
      </w:r>
      <w:r w:rsidRPr="001673D0">
        <w:rPr>
          <w:sz w:val="24"/>
          <w:szCs w:val="24"/>
        </w:rPr>
        <w:t xml:space="preserve"> The rules of evidence observed by courts do not apply; however, the rules of privilege recognized by law will be observed.</w:t>
      </w:r>
    </w:p>
    <w:p w14:paraId="3D7C10FF" w14:textId="77777777" w:rsidR="006F3804" w:rsidRPr="001673D0" w:rsidRDefault="006F3804" w:rsidP="00774C2F">
      <w:pPr>
        <w:pStyle w:val="RulesSub-section"/>
        <w:jc w:val="left"/>
        <w:rPr>
          <w:sz w:val="24"/>
          <w:szCs w:val="24"/>
        </w:rPr>
      </w:pPr>
    </w:p>
    <w:p w14:paraId="5BA4DCCE" w14:textId="1CB19204" w:rsidR="006F3804" w:rsidRPr="001673D0" w:rsidRDefault="006F3804" w:rsidP="00774C2F">
      <w:pPr>
        <w:pStyle w:val="RulesSub-section"/>
        <w:numPr>
          <w:ilvl w:val="2"/>
          <w:numId w:val="10"/>
        </w:numPr>
        <w:jc w:val="left"/>
        <w:rPr>
          <w:sz w:val="24"/>
          <w:szCs w:val="24"/>
        </w:rPr>
      </w:pPr>
      <w:r w:rsidRPr="00664272">
        <w:rPr>
          <w:bCs/>
          <w:sz w:val="24"/>
          <w:szCs w:val="24"/>
        </w:rPr>
        <w:t>Official</w:t>
      </w:r>
      <w:r w:rsidRPr="001673D0">
        <w:rPr>
          <w:b/>
          <w:sz w:val="24"/>
          <w:szCs w:val="24"/>
        </w:rPr>
        <w:t xml:space="preserve"> </w:t>
      </w:r>
      <w:r w:rsidR="000E6E09" w:rsidRPr="00664272">
        <w:rPr>
          <w:bCs/>
          <w:sz w:val="24"/>
          <w:szCs w:val="24"/>
        </w:rPr>
        <w:t>notice</w:t>
      </w:r>
      <w:r w:rsidRPr="001673D0">
        <w:rPr>
          <w:b/>
          <w:sz w:val="24"/>
          <w:szCs w:val="24"/>
        </w:rPr>
        <w:t>.</w:t>
      </w:r>
      <w:r w:rsidRPr="001673D0">
        <w:rPr>
          <w:sz w:val="24"/>
          <w:szCs w:val="24"/>
        </w:rPr>
        <w:t xml:space="preserve"> Official notice may be taken of any facts of which judicial notice could be taken; of any general, technical, or scientific matters within the Department’s specialized knowledge; and of statutes, regulations, and non-confidential agency records. Parties will be notified of material so noticed and will be afforded an opportunity to contest the substance or materiality of the matters noticed. Facts officially noticed will be included and indicated as such in the record.</w:t>
      </w:r>
    </w:p>
    <w:p w14:paraId="5EB7A054" w14:textId="77777777" w:rsidR="006F3804" w:rsidRPr="001673D0" w:rsidRDefault="006F3804" w:rsidP="00774C2F">
      <w:pPr>
        <w:pStyle w:val="RulesSub-section"/>
        <w:jc w:val="left"/>
        <w:rPr>
          <w:sz w:val="24"/>
          <w:szCs w:val="24"/>
        </w:rPr>
      </w:pPr>
    </w:p>
    <w:p w14:paraId="458E9A05" w14:textId="79BA4288" w:rsidR="006F3804" w:rsidRPr="00FB6120" w:rsidRDefault="006F3804" w:rsidP="00774C2F">
      <w:pPr>
        <w:pStyle w:val="RulesSub-section"/>
        <w:numPr>
          <w:ilvl w:val="2"/>
          <w:numId w:val="10"/>
        </w:numPr>
        <w:jc w:val="left"/>
        <w:rPr>
          <w:sz w:val="24"/>
          <w:szCs w:val="24"/>
        </w:rPr>
      </w:pPr>
      <w:r w:rsidRPr="00664272">
        <w:rPr>
          <w:bCs/>
          <w:sz w:val="24"/>
          <w:szCs w:val="24"/>
        </w:rPr>
        <w:t>Documentary</w:t>
      </w:r>
      <w:r w:rsidRPr="001673D0">
        <w:rPr>
          <w:b/>
          <w:sz w:val="24"/>
          <w:szCs w:val="24"/>
        </w:rPr>
        <w:t xml:space="preserve"> </w:t>
      </w:r>
      <w:r w:rsidR="000E6E09" w:rsidRPr="00664272">
        <w:rPr>
          <w:bCs/>
          <w:sz w:val="24"/>
          <w:szCs w:val="24"/>
        </w:rPr>
        <w:t>evidence</w:t>
      </w:r>
      <w:r w:rsidR="002F083C">
        <w:rPr>
          <w:b/>
          <w:sz w:val="24"/>
          <w:szCs w:val="24"/>
        </w:rPr>
        <w:t xml:space="preserve">. </w:t>
      </w:r>
      <w:r w:rsidR="002F083C" w:rsidRPr="002F083C">
        <w:rPr>
          <w:bCs/>
          <w:sz w:val="24"/>
          <w:szCs w:val="24"/>
        </w:rPr>
        <w:t xml:space="preserve">All documents, materials, and objects offered into evidence as exhibits must be uniquely numbered or otherwise identified. Documentary evidence may be received in the form of copies and excerpts if the original is not readily available. Exhibits submitted in electronic format typically </w:t>
      </w:r>
      <w:r w:rsidR="008F3103">
        <w:rPr>
          <w:bCs/>
          <w:sz w:val="24"/>
          <w:szCs w:val="24"/>
        </w:rPr>
        <w:t xml:space="preserve">must </w:t>
      </w:r>
      <w:r w:rsidR="002F083C" w:rsidRPr="002F083C">
        <w:rPr>
          <w:bCs/>
          <w:sz w:val="24"/>
          <w:szCs w:val="24"/>
        </w:rPr>
        <w:t>be accompanied by a paper copy of the content unless the Presiding Officer determines that a paper copy is not needed or is impractical. The Presiding Officer will prescribe the number of copies of exhibits required. Where an exhibit is not easily reproduced due to its form, size</w:t>
      </w:r>
      <w:r w:rsidR="008F3103">
        <w:rPr>
          <w:bCs/>
          <w:sz w:val="24"/>
          <w:szCs w:val="24"/>
        </w:rPr>
        <w:t>,</w:t>
      </w:r>
      <w:r w:rsidR="002F083C" w:rsidRPr="002F083C">
        <w:rPr>
          <w:bCs/>
          <w:sz w:val="24"/>
          <w:szCs w:val="24"/>
        </w:rPr>
        <w:t xml:space="preserve"> or character, the Presiding Officer may allow copies to be provided in alternate formats.</w:t>
      </w:r>
    </w:p>
    <w:p w14:paraId="796B8448" w14:textId="77777777" w:rsidR="00FB6120" w:rsidRDefault="00FB6120" w:rsidP="00774C2F">
      <w:pPr>
        <w:pStyle w:val="ListParagraph"/>
        <w:rPr>
          <w:sz w:val="24"/>
          <w:szCs w:val="24"/>
        </w:rPr>
      </w:pPr>
    </w:p>
    <w:p w14:paraId="660F9F34" w14:textId="64B89066" w:rsidR="002935F1" w:rsidRPr="002935F1" w:rsidRDefault="002935F1" w:rsidP="00774C2F">
      <w:pPr>
        <w:pStyle w:val="ListParagraph"/>
        <w:numPr>
          <w:ilvl w:val="2"/>
          <w:numId w:val="10"/>
        </w:numPr>
        <w:rPr>
          <w:sz w:val="24"/>
          <w:szCs w:val="24"/>
        </w:rPr>
      </w:pPr>
      <w:r w:rsidRPr="00664272">
        <w:rPr>
          <w:sz w:val="24"/>
          <w:szCs w:val="24"/>
        </w:rPr>
        <w:t>Pre</w:t>
      </w:r>
      <w:r>
        <w:rPr>
          <w:b/>
          <w:bCs/>
          <w:sz w:val="24"/>
          <w:szCs w:val="24"/>
        </w:rPr>
        <w:t>-</w:t>
      </w:r>
      <w:r w:rsidRPr="00664272">
        <w:rPr>
          <w:sz w:val="24"/>
          <w:szCs w:val="24"/>
        </w:rPr>
        <w:t>hearing</w:t>
      </w:r>
      <w:r>
        <w:rPr>
          <w:b/>
          <w:bCs/>
          <w:sz w:val="24"/>
          <w:szCs w:val="24"/>
        </w:rPr>
        <w:t xml:space="preserve"> </w:t>
      </w:r>
      <w:r w:rsidR="000E6E09" w:rsidRPr="00664272">
        <w:rPr>
          <w:sz w:val="24"/>
          <w:szCs w:val="24"/>
        </w:rPr>
        <w:t>objections</w:t>
      </w:r>
      <w:r w:rsidRPr="002935F1">
        <w:rPr>
          <w:b/>
          <w:bCs/>
          <w:sz w:val="24"/>
          <w:szCs w:val="24"/>
        </w:rPr>
        <w:t>.</w:t>
      </w:r>
      <w:r w:rsidRPr="002935F1">
        <w:rPr>
          <w:sz w:val="24"/>
          <w:szCs w:val="24"/>
        </w:rPr>
        <w:t xml:space="preserve"> Objections to evidence submitted prior to </w:t>
      </w:r>
      <w:r w:rsidR="00987706">
        <w:rPr>
          <w:sz w:val="24"/>
          <w:szCs w:val="24"/>
        </w:rPr>
        <w:t xml:space="preserve">the </w:t>
      </w:r>
      <w:r w:rsidRPr="002935F1">
        <w:rPr>
          <w:sz w:val="24"/>
          <w:szCs w:val="24"/>
        </w:rPr>
        <w:t xml:space="preserve">hearing must be made within ten (10) working days of service of the evidence on the objecting party, unless otherwise specified by the Presiding Officer. </w:t>
      </w:r>
    </w:p>
    <w:p w14:paraId="175BE271" w14:textId="77777777" w:rsidR="006F3804" w:rsidRPr="001673D0" w:rsidRDefault="006F3804" w:rsidP="00774C2F">
      <w:pPr>
        <w:pStyle w:val="RulesSub-section"/>
        <w:ind w:left="1080"/>
        <w:jc w:val="left"/>
        <w:rPr>
          <w:sz w:val="24"/>
          <w:szCs w:val="24"/>
        </w:rPr>
      </w:pPr>
    </w:p>
    <w:p w14:paraId="3B0ABB07" w14:textId="614A5FFC" w:rsidR="006F3804" w:rsidRPr="001673D0" w:rsidRDefault="006F3804" w:rsidP="00774C2F">
      <w:pPr>
        <w:pStyle w:val="RulesSub-section"/>
        <w:numPr>
          <w:ilvl w:val="2"/>
          <w:numId w:val="10"/>
        </w:numPr>
        <w:jc w:val="left"/>
        <w:rPr>
          <w:sz w:val="24"/>
          <w:szCs w:val="24"/>
        </w:rPr>
      </w:pPr>
      <w:r w:rsidRPr="00664272">
        <w:rPr>
          <w:bCs/>
          <w:sz w:val="24"/>
          <w:szCs w:val="24"/>
        </w:rPr>
        <w:t>Offer</w:t>
      </w:r>
      <w:r w:rsidRPr="001673D0">
        <w:rPr>
          <w:b/>
          <w:sz w:val="24"/>
          <w:szCs w:val="24"/>
        </w:rPr>
        <w:t xml:space="preserve"> </w:t>
      </w:r>
      <w:r w:rsidRPr="00664272">
        <w:rPr>
          <w:bCs/>
          <w:sz w:val="24"/>
          <w:szCs w:val="24"/>
        </w:rPr>
        <w:t>of</w:t>
      </w:r>
      <w:r w:rsidRPr="001673D0">
        <w:rPr>
          <w:b/>
          <w:sz w:val="24"/>
          <w:szCs w:val="24"/>
        </w:rPr>
        <w:t xml:space="preserve"> </w:t>
      </w:r>
      <w:r w:rsidR="000E6E09" w:rsidRPr="00664272">
        <w:rPr>
          <w:bCs/>
          <w:sz w:val="24"/>
          <w:szCs w:val="24"/>
        </w:rPr>
        <w:t>proof</w:t>
      </w:r>
      <w:r w:rsidRPr="001673D0">
        <w:rPr>
          <w:b/>
          <w:sz w:val="24"/>
          <w:szCs w:val="24"/>
        </w:rPr>
        <w:t xml:space="preserve">. </w:t>
      </w:r>
      <w:r w:rsidRPr="001673D0">
        <w:rPr>
          <w:sz w:val="24"/>
          <w:szCs w:val="24"/>
        </w:rPr>
        <w:t xml:space="preserve">An offer of proof </w:t>
      </w:r>
      <w:r w:rsidR="00860715">
        <w:rPr>
          <w:sz w:val="24"/>
          <w:szCs w:val="24"/>
        </w:rPr>
        <w:t>will</w:t>
      </w:r>
      <w:r w:rsidR="00860715" w:rsidRPr="001673D0">
        <w:rPr>
          <w:sz w:val="24"/>
          <w:szCs w:val="24"/>
        </w:rPr>
        <w:t xml:space="preserve"> </w:t>
      </w:r>
      <w:r w:rsidRPr="001673D0">
        <w:rPr>
          <w:sz w:val="24"/>
          <w:szCs w:val="24"/>
        </w:rPr>
        <w:t xml:space="preserve">be allowed in connection with an objection to any testimony, evidence, or question of a witness. Such offer of proof must consist of a summary statement of the substance of the proffered evidence or that which is expected to be shown by the answer of the witness. Comment or argument by any party </w:t>
      </w:r>
      <w:r w:rsidR="00860715">
        <w:rPr>
          <w:sz w:val="24"/>
          <w:szCs w:val="24"/>
        </w:rPr>
        <w:t>will</w:t>
      </w:r>
      <w:r w:rsidR="00860715" w:rsidRPr="001673D0">
        <w:rPr>
          <w:sz w:val="24"/>
          <w:szCs w:val="24"/>
        </w:rPr>
        <w:t xml:space="preserve"> </w:t>
      </w:r>
      <w:r w:rsidRPr="001673D0">
        <w:rPr>
          <w:sz w:val="24"/>
          <w:szCs w:val="24"/>
        </w:rPr>
        <w:t>be allowed on the offer of proof.</w:t>
      </w:r>
    </w:p>
    <w:p w14:paraId="25B5DB4E" w14:textId="77777777" w:rsidR="006F3804" w:rsidRPr="001673D0" w:rsidRDefault="006F3804" w:rsidP="00774C2F">
      <w:pPr>
        <w:rPr>
          <w:sz w:val="24"/>
          <w:szCs w:val="24"/>
        </w:rPr>
      </w:pPr>
    </w:p>
    <w:p w14:paraId="4CAAF80E" w14:textId="156FCC3A" w:rsidR="006F3804" w:rsidRPr="001673D0" w:rsidRDefault="006F3804" w:rsidP="00774C2F">
      <w:pPr>
        <w:numPr>
          <w:ilvl w:val="1"/>
          <w:numId w:val="10"/>
        </w:numPr>
        <w:rPr>
          <w:b/>
          <w:bCs/>
          <w:sz w:val="24"/>
          <w:szCs w:val="24"/>
        </w:rPr>
      </w:pPr>
      <w:r w:rsidRPr="001673D0">
        <w:rPr>
          <w:b/>
          <w:bCs/>
          <w:sz w:val="24"/>
          <w:szCs w:val="24"/>
        </w:rPr>
        <w:t>Testimony and questions.</w:t>
      </w:r>
    </w:p>
    <w:p w14:paraId="55FB1E2E" w14:textId="77777777" w:rsidR="006F3804" w:rsidRPr="001673D0" w:rsidRDefault="006F3804" w:rsidP="00774C2F">
      <w:pPr>
        <w:rPr>
          <w:sz w:val="24"/>
          <w:szCs w:val="24"/>
        </w:rPr>
      </w:pPr>
    </w:p>
    <w:p w14:paraId="1DC1B689" w14:textId="570FCA01" w:rsidR="006F3804" w:rsidRPr="001673D0" w:rsidRDefault="006F3804" w:rsidP="00774C2F">
      <w:pPr>
        <w:numPr>
          <w:ilvl w:val="2"/>
          <w:numId w:val="10"/>
        </w:numPr>
        <w:rPr>
          <w:sz w:val="24"/>
          <w:szCs w:val="24"/>
        </w:rPr>
      </w:pPr>
      <w:r w:rsidRPr="001673D0">
        <w:rPr>
          <w:sz w:val="24"/>
          <w:szCs w:val="24"/>
        </w:rPr>
        <w:t xml:space="preserve">Testimony </w:t>
      </w:r>
      <w:r w:rsidR="00860715">
        <w:rPr>
          <w:sz w:val="24"/>
          <w:szCs w:val="24"/>
        </w:rPr>
        <w:t>will</w:t>
      </w:r>
      <w:r w:rsidR="00860715" w:rsidRPr="001673D0">
        <w:rPr>
          <w:sz w:val="24"/>
          <w:szCs w:val="24"/>
        </w:rPr>
        <w:t xml:space="preserve"> </w:t>
      </w:r>
      <w:r w:rsidRPr="001673D0">
        <w:rPr>
          <w:sz w:val="24"/>
          <w:szCs w:val="24"/>
        </w:rPr>
        <w:t xml:space="preserve">be </w:t>
      </w:r>
      <w:r w:rsidR="00860715">
        <w:rPr>
          <w:sz w:val="24"/>
          <w:szCs w:val="24"/>
        </w:rPr>
        <w:t>received</w:t>
      </w:r>
      <w:r w:rsidR="00860715" w:rsidRPr="001673D0">
        <w:rPr>
          <w:sz w:val="24"/>
          <w:szCs w:val="24"/>
        </w:rPr>
        <w:t xml:space="preserve"> </w:t>
      </w:r>
      <w:r w:rsidRPr="001673D0">
        <w:rPr>
          <w:sz w:val="24"/>
          <w:szCs w:val="24"/>
        </w:rPr>
        <w:t>in the following order:</w:t>
      </w:r>
    </w:p>
    <w:p w14:paraId="2B8467DC" w14:textId="77777777" w:rsidR="006F3804" w:rsidRPr="001673D0" w:rsidRDefault="006F3804" w:rsidP="00774C2F">
      <w:pPr>
        <w:rPr>
          <w:sz w:val="24"/>
          <w:szCs w:val="24"/>
        </w:rPr>
      </w:pPr>
    </w:p>
    <w:p w14:paraId="11911E58" w14:textId="2E436D56" w:rsidR="006F3804" w:rsidRPr="001673D0" w:rsidRDefault="006F3804" w:rsidP="00774C2F">
      <w:pPr>
        <w:numPr>
          <w:ilvl w:val="3"/>
          <w:numId w:val="10"/>
        </w:numPr>
        <w:rPr>
          <w:sz w:val="24"/>
          <w:szCs w:val="24"/>
        </w:rPr>
      </w:pPr>
      <w:r w:rsidRPr="001673D0">
        <w:rPr>
          <w:sz w:val="24"/>
          <w:szCs w:val="24"/>
        </w:rPr>
        <w:t>Direct Testimony</w:t>
      </w:r>
      <w:r w:rsidR="00647227">
        <w:rPr>
          <w:sz w:val="24"/>
          <w:szCs w:val="24"/>
        </w:rPr>
        <w:t>:</w:t>
      </w:r>
    </w:p>
    <w:p w14:paraId="0745CB06" w14:textId="77777777" w:rsidR="006F3804" w:rsidRPr="001673D0" w:rsidRDefault="006F3804" w:rsidP="00774C2F">
      <w:pPr>
        <w:rPr>
          <w:sz w:val="24"/>
          <w:szCs w:val="24"/>
        </w:rPr>
      </w:pPr>
    </w:p>
    <w:p w14:paraId="1B8A495F" w14:textId="57C7EF72" w:rsidR="006F3804" w:rsidRPr="001673D0" w:rsidRDefault="006F3804" w:rsidP="00774C2F">
      <w:pPr>
        <w:numPr>
          <w:ilvl w:val="4"/>
          <w:numId w:val="10"/>
        </w:numPr>
        <w:rPr>
          <w:sz w:val="24"/>
          <w:szCs w:val="24"/>
        </w:rPr>
      </w:pPr>
      <w:r w:rsidRPr="001673D0">
        <w:rPr>
          <w:sz w:val="24"/>
          <w:szCs w:val="24"/>
        </w:rPr>
        <w:t>Department staff and Consultants</w:t>
      </w:r>
      <w:r w:rsidR="008F3103">
        <w:rPr>
          <w:sz w:val="24"/>
          <w:szCs w:val="24"/>
        </w:rPr>
        <w:t>;</w:t>
      </w:r>
    </w:p>
    <w:p w14:paraId="232D9116" w14:textId="77777777" w:rsidR="006F3804" w:rsidRPr="001673D0" w:rsidRDefault="006F3804" w:rsidP="00774C2F">
      <w:pPr>
        <w:rPr>
          <w:sz w:val="24"/>
          <w:szCs w:val="24"/>
        </w:rPr>
      </w:pPr>
    </w:p>
    <w:p w14:paraId="2623CF16" w14:textId="48E4D063" w:rsidR="006F3804" w:rsidRPr="001673D0" w:rsidRDefault="006F3804" w:rsidP="00774C2F">
      <w:pPr>
        <w:numPr>
          <w:ilvl w:val="4"/>
          <w:numId w:val="10"/>
        </w:numPr>
        <w:rPr>
          <w:sz w:val="24"/>
          <w:szCs w:val="24"/>
        </w:rPr>
      </w:pPr>
      <w:r w:rsidRPr="001673D0">
        <w:rPr>
          <w:sz w:val="24"/>
          <w:szCs w:val="24"/>
        </w:rPr>
        <w:t>Other Departmental Witnesses</w:t>
      </w:r>
      <w:r w:rsidR="008F3103">
        <w:rPr>
          <w:sz w:val="24"/>
          <w:szCs w:val="24"/>
        </w:rPr>
        <w:t>;</w:t>
      </w:r>
    </w:p>
    <w:p w14:paraId="46CC4D84" w14:textId="77777777" w:rsidR="006F3804" w:rsidRPr="001673D0" w:rsidRDefault="006F3804" w:rsidP="00774C2F">
      <w:pPr>
        <w:rPr>
          <w:sz w:val="24"/>
          <w:szCs w:val="24"/>
        </w:rPr>
      </w:pPr>
    </w:p>
    <w:p w14:paraId="26C6A895" w14:textId="1E32525C" w:rsidR="006F3804" w:rsidRPr="001673D0" w:rsidRDefault="00B63578" w:rsidP="00774C2F">
      <w:pPr>
        <w:numPr>
          <w:ilvl w:val="4"/>
          <w:numId w:val="10"/>
        </w:numPr>
        <w:rPr>
          <w:sz w:val="24"/>
          <w:szCs w:val="24"/>
        </w:rPr>
      </w:pPr>
      <w:r>
        <w:rPr>
          <w:sz w:val="24"/>
          <w:szCs w:val="24"/>
        </w:rPr>
        <w:t>Operator</w:t>
      </w:r>
      <w:r w:rsidR="006F3804" w:rsidRPr="001673D0">
        <w:rPr>
          <w:sz w:val="24"/>
          <w:szCs w:val="24"/>
        </w:rPr>
        <w:t xml:space="preserve"> or Representative</w:t>
      </w:r>
      <w:r w:rsidR="008F3103">
        <w:rPr>
          <w:sz w:val="24"/>
          <w:szCs w:val="24"/>
        </w:rPr>
        <w:t>;</w:t>
      </w:r>
    </w:p>
    <w:p w14:paraId="2E3E17A0" w14:textId="77777777" w:rsidR="006F3804" w:rsidRPr="001673D0" w:rsidRDefault="006F3804" w:rsidP="00774C2F">
      <w:pPr>
        <w:rPr>
          <w:sz w:val="24"/>
          <w:szCs w:val="24"/>
        </w:rPr>
      </w:pPr>
    </w:p>
    <w:p w14:paraId="1F1D1125" w14:textId="15ACF515" w:rsidR="006F3804" w:rsidRPr="001673D0" w:rsidRDefault="00B63578" w:rsidP="00774C2F">
      <w:pPr>
        <w:numPr>
          <w:ilvl w:val="4"/>
          <w:numId w:val="10"/>
        </w:numPr>
        <w:rPr>
          <w:sz w:val="24"/>
          <w:szCs w:val="24"/>
        </w:rPr>
      </w:pPr>
      <w:r>
        <w:rPr>
          <w:sz w:val="24"/>
          <w:szCs w:val="24"/>
        </w:rPr>
        <w:t>Operator</w:t>
      </w:r>
      <w:r w:rsidR="006F3804" w:rsidRPr="001673D0">
        <w:rPr>
          <w:sz w:val="24"/>
          <w:szCs w:val="24"/>
        </w:rPr>
        <w:t>’s Witnesses</w:t>
      </w:r>
      <w:r w:rsidR="008F3103">
        <w:rPr>
          <w:sz w:val="24"/>
          <w:szCs w:val="24"/>
        </w:rPr>
        <w:t>;</w:t>
      </w:r>
    </w:p>
    <w:p w14:paraId="229C6515" w14:textId="77777777" w:rsidR="005071C2" w:rsidRDefault="005071C2" w:rsidP="005071C2">
      <w:pPr>
        <w:pStyle w:val="ListParagraph"/>
        <w:rPr>
          <w:sz w:val="24"/>
          <w:szCs w:val="24"/>
        </w:rPr>
      </w:pPr>
    </w:p>
    <w:p w14:paraId="3B3B2753" w14:textId="15B6BA8E" w:rsidR="006F3804" w:rsidRPr="001673D0" w:rsidRDefault="006F3804" w:rsidP="00774C2F">
      <w:pPr>
        <w:numPr>
          <w:ilvl w:val="4"/>
          <w:numId w:val="10"/>
        </w:numPr>
        <w:rPr>
          <w:sz w:val="24"/>
          <w:szCs w:val="24"/>
        </w:rPr>
      </w:pPr>
      <w:r w:rsidRPr="001673D0">
        <w:rPr>
          <w:sz w:val="24"/>
          <w:szCs w:val="24"/>
        </w:rPr>
        <w:t>Intervenors</w:t>
      </w:r>
      <w:r w:rsidR="008F3103">
        <w:rPr>
          <w:sz w:val="24"/>
          <w:szCs w:val="24"/>
        </w:rPr>
        <w:t>,</w:t>
      </w:r>
      <w:r w:rsidRPr="001673D0">
        <w:rPr>
          <w:sz w:val="24"/>
          <w:szCs w:val="24"/>
        </w:rPr>
        <w:t xml:space="preserve"> if approved to provide testimony</w:t>
      </w:r>
      <w:r w:rsidR="008F3103">
        <w:rPr>
          <w:sz w:val="24"/>
          <w:szCs w:val="24"/>
        </w:rPr>
        <w:t>;</w:t>
      </w:r>
      <w:r w:rsidRPr="001673D0">
        <w:rPr>
          <w:sz w:val="24"/>
          <w:szCs w:val="24"/>
        </w:rPr>
        <w:t xml:space="preserve"> and</w:t>
      </w:r>
    </w:p>
    <w:p w14:paraId="67606DB9" w14:textId="77777777" w:rsidR="006F3804" w:rsidRPr="001673D0" w:rsidRDefault="006F3804" w:rsidP="00774C2F">
      <w:pPr>
        <w:pStyle w:val="ListParagraph"/>
        <w:rPr>
          <w:sz w:val="24"/>
          <w:szCs w:val="24"/>
        </w:rPr>
      </w:pPr>
    </w:p>
    <w:p w14:paraId="795E327D" w14:textId="3E468170" w:rsidR="006F3804" w:rsidRPr="001673D0" w:rsidRDefault="006F3804" w:rsidP="00774C2F">
      <w:pPr>
        <w:numPr>
          <w:ilvl w:val="4"/>
          <w:numId w:val="10"/>
        </w:numPr>
        <w:rPr>
          <w:sz w:val="24"/>
          <w:szCs w:val="24"/>
        </w:rPr>
      </w:pPr>
      <w:r w:rsidRPr="001673D0">
        <w:rPr>
          <w:sz w:val="24"/>
          <w:szCs w:val="24"/>
        </w:rPr>
        <w:t>Intervenors’ witnesses</w:t>
      </w:r>
      <w:r w:rsidR="008F3103">
        <w:rPr>
          <w:sz w:val="24"/>
          <w:szCs w:val="24"/>
        </w:rPr>
        <w:t>,</w:t>
      </w:r>
      <w:r w:rsidRPr="001673D0">
        <w:rPr>
          <w:sz w:val="24"/>
          <w:szCs w:val="24"/>
        </w:rPr>
        <w:t xml:space="preserve"> if </w:t>
      </w:r>
      <w:r w:rsidR="008F3103">
        <w:rPr>
          <w:sz w:val="24"/>
          <w:szCs w:val="24"/>
        </w:rPr>
        <w:t xml:space="preserve">intervenors are </w:t>
      </w:r>
      <w:r w:rsidRPr="001673D0">
        <w:rPr>
          <w:sz w:val="24"/>
          <w:szCs w:val="24"/>
        </w:rPr>
        <w:t>approved to provide witnesses.</w:t>
      </w:r>
    </w:p>
    <w:p w14:paraId="4C0575B5" w14:textId="77777777" w:rsidR="005071C2" w:rsidRDefault="005071C2" w:rsidP="006C1B27">
      <w:pPr>
        <w:pStyle w:val="ListParagraph"/>
        <w:rPr>
          <w:sz w:val="24"/>
          <w:szCs w:val="24"/>
        </w:rPr>
      </w:pPr>
    </w:p>
    <w:p w14:paraId="4BE590E4" w14:textId="5A3910AC" w:rsidR="006F3804" w:rsidRPr="001673D0" w:rsidRDefault="006F3804" w:rsidP="00774C2F">
      <w:pPr>
        <w:numPr>
          <w:ilvl w:val="3"/>
          <w:numId w:val="10"/>
        </w:numPr>
        <w:rPr>
          <w:sz w:val="24"/>
          <w:szCs w:val="24"/>
        </w:rPr>
      </w:pPr>
      <w:r w:rsidRPr="00664272">
        <w:rPr>
          <w:sz w:val="24"/>
          <w:szCs w:val="24"/>
        </w:rPr>
        <w:t>Cross</w:t>
      </w:r>
      <w:r w:rsidRPr="00987E7C">
        <w:rPr>
          <w:b/>
          <w:bCs/>
          <w:sz w:val="24"/>
          <w:szCs w:val="24"/>
        </w:rPr>
        <w:t xml:space="preserve"> </w:t>
      </w:r>
      <w:r w:rsidRPr="00664272">
        <w:rPr>
          <w:sz w:val="24"/>
          <w:szCs w:val="24"/>
        </w:rPr>
        <w:t>Examination</w:t>
      </w:r>
      <w:r w:rsidRPr="00987E7C">
        <w:rPr>
          <w:b/>
          <w:bCs/>
          <w:sz w:val="24"/>
          <w:szCs w:val="24"/>
        </w:rPr>
        <w:t xml:space="preserve"> </w:t>
      </w:r>
      <w:r w:rsidRPr="00664272">
        <w:rPr>
          <w:sz w:val="24"/>
          <w:szCs w:val="24"/>
        </w:rPr>
        <w:t>and</w:t>
      </w:r>
      <w:r w:rsidRPr="00987E7C">
        <w:rPr>
          <w:b/>
          <w:bCs/>
          <w:sz w:val="24"/>
          <w:szCs w:val="24"/>
        </w:rPr>
        <w:t xml:space="preserve"> </w:t>
      </w:r>
      <w:r w:rsidRPr="00664272">
        <w:rPr>
          <w:sz w:val="24"/>
          <w:szCs w:val="24"/>
        </w:rPr>
        <w:t>additional</w:t>
      </w:r>
      <w:r w:rsidRPr="00987E7C">
        <w:rPr>
          <w:b/>
          <w:bCs/>
          <w:sz w:val="24"/>
          <w:szCs w:val="24"/>
        </w:rPr>
        <w:t xml:space="preserve"> </w:t>
      </w:r>
      <w:r w:rsidRPr="00664272">
        <w:rPr>
          <w:sz w:val="24"/>
          <w:szCs w:val="24"/>
        </w:rPr>
        <w:t>questioning</w:t>
      </w:r>
      <w:r w:rsidRPr="001673D0">
        <w:rPr>
          <w:sz w:val="24"/>
          <w:szCs w:val="24"/>
        </w:rPr>
        <w:t xml:space="preserve">.  At the conclusion of the direct testimony of each witness, the questioning of witnesses </w:t>
      </w:r>
      <w:r w:rsidR="00647227">
        <w:rPr>
          <w:sz w:val="24"/>
          <w:szCs w:val="24"/>
        </w:rPr>
        <w:t>will</w:t>
      </w:r>
      <w:r w:rsidR="00647227" w:rsidRPr="001673D0">
        <w:rPr>
          <w:sz w:val="24"/>
          <w:szCs w:val="24"/>
        </w:rPr>
        <w:t xml:space="preserve"> </w:t>
      </w:r>
      <w:r w:rsidRPr="001673D0">
        <w:rPr>
          <w:sz w:val="24"/>
          <w:szCs w:val="24"/>
        </w:rPr>
        <w:t>be in the following order:</w:t>
      </w:r>
    </w:p>
    <w:p w14:paraId="40F46946" w14:textId="77777777" w:rsidR="006F3804" w:rsidRPr="001673D0" w:rsidRDefault="006F3804" w:rsidP="00774C2F">
      <w:pPr>
        <w:rPr>
          <w:sz w:val="24"/>
          <w:szCs w:val="24"/>
        </w:rPr>
      </w:pPr>
    </w:p>
    <w:p w14:paraId="7B77723A" w14:textId="58291CE7" w:rsidR="006F3804" w:rsidRPr="001673D0" w:rsidRDefault="006F3804" w:rsidP="00774C2F">
      <w:pPr>
        <w:numPr>
          <w:ilvl w:val="4"/>
          <w:numId w:val="10"/>
        </w:numPr>
        <w:rPr>
          <w:sz w:val="24"/>
          <w:szCs w:val="24"/>
        </w:rPr>
      </w:pPr>
      <w:r w:rsidRPr="001673D0">
        <w:rPr>
          <w:sz w:val="24"/>
          <w:szCs w:val="24"/>
        </w:rPr>
        <w:t>The Department;</w:t>
      </w:r>
    </w:p>
    <w:p w14:paraId="30660612" w14:textId="77777777" w:rsidR="006F3804" w:rsidRPr="001673D0" w:rsidRDefault="006F3804" w:rsidP="00774C2F">
      <w:pPr>
        <w:ind w:left="2880"/>
        <w:rPr>
          <w:sz w:val="24"/>
          <w:szCs w:val="24"/>
        </w:rPr>
      </w:pPr>
    </w:p>
    <w:p w14:paraId="5503A2B3" w14:textId="06AF3FBA" w:rsidR="006F3804" w:rsidRPr="001673D0" w:rsidRDefault="006F3804" w:rsidP="00774C2F">
      <w:pPr>
        <w:numPr>
          <w:ilvl w:val="4"/>
          <w:numId w:val="10"/>
        </w:numPr>
        <w:rPr>
          <w:sz w:val="24"/>
          <w:szCs w:val="24"/>
        </w:rPr>
      </w:pPr>
      <w:r w:rsidRPr="001673D0">
        <w:rPr>
          <w:sz w:val="24"/>
          <w:szCs w:val="24"/>
        </w:rPr>
        <w:t xml:space="preserve">The </w:t>
      </w:r>
      <w:r w:rsidR="00B63578">
        <w:rPr>
          <w:sz w:val="24"/>
          <w:szCs w:val="24"/>
        </w:rPr>
        <w:t>Operator</w:t>
      </w:r>
      <w:r w:rsidR="004152F8">
        <w:rPr>
          <w:sz w:val="24"/>
          <w:szCs w:val="24"/>
        </w:rPr>
        <w:t xml:space="preserve"> </w:t>
      </w:r>
      <w:r w:rsidR="000829E6">
        <w:rPr>
          <w:sz w:val="24"/>
          <w:szCs w:val="24"/>
        </w:rPr>
        <w:t xml:space="preserve">or </w:t>
      </w:r>
      <w:r w:rsidR="00BA03CC">
        <w:rPr>
          <w:sz w:val="24"/>
          <w:szCs w:val="24"/>
        </w:rPr>
        <w:t>R</w:t>
      </w:r>
      <w:r w:rsidR="000829E6">
        <w:rPr>
          <w:sz w:val="24"/>
          <w:szCs w:val="24"/>
        </w:rPr>
        <w:t>epresent</w:t>
      </w:r>
      <w:r w:rsidR="00BA03CC">
        <w:rPr>
          <w:sz w:val="24"/>
          <w:szCs w:val="24"/>
        </w:rPr>
        <w:t>at</w:t>
      </w:r>
      <w:r w:rsidR="000829E6">
        <w:rPr>
          <w:sz w:val="24"/>
          <w:szCs w:val="24"/>
        </w:rPr>
        <w:t>ive</w:t>
      </w:r>
      <w:r w:rsidRPr="001673D0">
        <w:rPr>
          <w:sz w:val="24"/>
          <w:szCs w:val="24"/>
        </w:rPr>
        <w:t xml:space="preserve">; </w:t>
      </w:r>
    </w:p>
    <w:p w14:paraId="078595C8" w14:textId="77777777" w:rsidR="006F3804" w:rsidRPr="001673D0" w:rsidRDefault="006F3804" w:rsidP="00774C2F">
      <w:pPr>
        <w:rPr>
          <w:sz w:val="24"/>
          <w:szCs w:val="24"/>
        </w:rPr>
      </w:pPr>
    </w:p>
    <w:p w14:paraId="2ACFCA96" w14:textId="7E190EBB" w:rsidR="006F3804" w:rsidRPr="001673D0" w:rsidRDefault="006F3804" w:rsidP="00774C2F">
      <w:pPr>
        <w:numPr>
          <w:ilvl w:val="4"/>
          <w:numId w:val="10"/>
        </w:numPr>
        <w:rPr>
          <w:sz w:val="24"/>
          <w:szCs w:val="24"/>
        </w:rPr>
      </w:pPr>
      <w:r w:rsidRPr="001673D0">
        <w:rPr>
          <w:sz w:val="24"/>
          <w:szCs w:val="24"/>
        </w:rPr>
        <w:t>Intervenors, if approved to question witnesses;</w:t>
      </w:r>
    </w:p>
    <w:p w14:paraId="009BA76D" w14:textId="77777777" w:rsidR="006F3804" w:rsidRPr="00987E7C" w:rsidRDefault="006F3804" w:rsidP="00987E7C">
      <w:pPr>
        <w:rPr>
          <w:sz w:val="24"/>
          <w:szCs w:val="24"/>
        </w:rPr>
      </w:pPr>
    </w:p>
    <w:p w14:paraId="6E72A649" w14:textId="1C3DB055" w:rsidR="006F3804" w:rsidRPr="001673D0" w:rsidRDefault="006F3804" w:rsidP="00774C2F">
      <w:pPr>
        <w:numPr>
          <w:ilvl w:val="4"/>
          <w:numId w:val="10"/>
        </w:numPr>
        <w:rPr>
          <w:sz w:val="24"/>
          <w:szCs w:val="24"/>
        </w:rPr>
      </w:pPr>
      <w:r w:rsidRPr="001673D0">
        <w:rPr>
          <w:sz w:val="24"/>
          <w:szCs w:val="24"/>
        </w:rPr>
        <w:t xml:space="preserve">The Department, </w:t>
      </w:r>
      <w:r w:rsidR="00B63578">
        <w:rPr>
          <w:sz w:val="24"/>
          <w:szCs w:val="24"/>
        </w:rPr>
        <w:t>Operator</w:t>
      </w:r>
      <w:r w:rsidR="007461E5">
        <w:rPr>
          <w:sz w:val="24"/>
          <w:szCs w:val="24"/>
        </w:rPr>
        <w:t>,</w:t>
      </w:r>
      <w:r w:rsidRPr="001673D0">
        <w:rPr>
          <w:sz w:val="24"/>
          <w:szCs w:val="24"/>
        </w:rPr>
        <w:t xml:space="preserve"> or intervenors that have been approved to question witnesses may request to question a witness related to information provided during cross</w:t>
      </w:r>
      <w:r w:rsidR="007461E5">
        <w:rPr>
          <w:sz w:val="24"/>
          <w:szCs w:val="24"/>
        </w:rPr>
        <w:t>-</w:t>
      </w:r>
      <w:r w:rsidRPr="001673D0">
        <w:rPr>
          <w:sz w:val="24"/>
          <w:szCs w:val="24"/>
        </w:rPr>
        <w:t>examination.</w:t>
      </w:r>
    </w:p>
    <w:p w14:paraId="3963A7ED" w14:textId="77777777" w:rsidR="005071C2" w:rsidRDefault="005071C2" w:rsidP="006C1B27">
      <w:pPr>
        <w:pStyle w:val="ListParagraph"/>
        <w:rPr>
          <w:sz w:val="24"/>
          <w:szCs w:val="24"/>
        </w:rPr>
      </w:pPr>
    </w:p>
    <w:p w14:paraId="7F3DF8C7" w14:textId="191FDB19" w:rsidR="007B4620" w:rsidRPr="00B11D51" w:rsidRDefault="006F3804" w:rsidP="00774C2F">
      <w:pPr>
        <w:numPr>
          <w:ilvl w:val="1"/>
          <w:numId w:val="10"/>
        </w:numPr>
        <w:rPr>
          <w:sz w:val="24"/>
          <w:szCs w:val="24"/>
        </w:rPr>
      </w:pPr>
      <w:r w:rsidRPr="00B11D51">
        <w:rPr>
          <w:b/>
          <w:bCs/>
          <w:sz w:val="24"/>
          <w:szCs w:val="24"/>
        </w:rPr>
        <w:t>Objections</w:t>
      </w:r>
      <w:r w:rsidR="00987706" w:rsidRPr="00B11D51">
        <w:rPr>
          <w:b/>
          <w:bCs/>
          <w:sz w:val="24"/>
          <w:szCs w:val="24"/>
        </w:rPr>
        <w:t xml:space="preserve"> during hearing</w:t>
      </w:r>
      <w:r w:rsidRPr="00B11D51">
        <w:rPr>
          <w:b/>
          <w:bCs/>
          <w:sz w:val="24"/>
          <w:szCs w:val="24"/>
        </w:rPr>
        <w:t>.</w:t>
      </w:r>
      <w:r w:rsidRPr="00B11D51">
        <w:rPr>
          <w:sz w:val="24"/>
          <w:szCs w:val="24"/>
        </w:rPr>
        <w:t xml:space="preserve">  All objections to rulings made by the Presiding Officer during the course of the hearing regarding evidence or procedure and the grounds therefore</w:t>
      </w:r>
      <w:r w:rsidR="003E3B27">
        <w:rPr>
          <w:sz w:val="24"/>
          <w:szCs w:val="24"/>
        </w:rPr>
        <w:t xml:space="preserve"> </w:t>
      </w:r>
      <w:r w:rsidR="00575ED3" w:rsidRPr="00B11D51">
        <w:rPr>
          <w:sz w:val="24"/>
          <w:szCs w:val="24"/>
        </w:rPr>
        <w:t>must</w:t>
      </w:r>
      <w:r w:rsidRPr="00B11D51">
        <w:rPr>
          <w:sz w:val="24"/>
          <w:szCs w:val="24"/>
        </w:rPr>
        <w:t xml:space="preserve"> be timely made during the course of the hearing.  </w:t>
      </w:r>
      <w:r w:rsidR="004666B9" w:rsidRPr="00E56FA3">
        <w:rPr>
          <w:sz w:val="24"/>
          <w:szCs w:val="24"/>
        </w:rPr>
        <w:t xml:space="preserve">Only objections made </w:t>
      </w:r>
      <w:r w:rsidR="007461E5">
        <w:rPr>
          <w:sz w:val="24"/>
          <w:szCs w:val="24"/>
        </w:rPr>
        <w:t>to</w:t>
      </w:r>
      <w:r w:rsidR="004666B9" w:rsidRPr="00E56FA3">
        <w:rPr>
          <w:sz w:val="24"/>
          <w:szCs w:val="24"/>
        </w:rPr>
        <w:t xml:space="preserve"> Presiding Officer rulings pursuant to their authority in </w:t>
      </w:r>
      <w:r w:rsidR="00A10D2D">
        <w:rPr>
          <w:sz w:val="24"/>
          <w:szCs w:val="24"/>
        </w:rPr>
        <w:t xml:space="preserve">section </w:t>
      </w:r>
      <w:r w:rsidR="004666B9" w:rsidRPr="00E56FA3">
        <w:rPr>
          <w:sz w:val="24"/>
          <w:szCs w:val="24"/>
        </w:rPr>
        <w:t>1</w:t>
      </w:r>
      <w:r w:rsidR="00724177">
        <w:rPr>
          <w:sz w:val="24"/>
          <w:szCs w:val="24"/>
        </w:rPr>
        <w:t>4</w:t>
      </w:r>
      <w:r w:rsidR="003E3B27">
        <w:rPr>
          <w:sz w:val="24"/>
          <w:szCs w:val="24"/>
        </w:rPr>
        <w:t>(C)</w:t>
      </w:r>
      <w:r w:rsidR="004666B9" w:rsidRPr="003E3B27">
        <w:rPr>
          <w:sz w:val="24"/>
          <w:szCs w:val="24"/>
        </w:rPr>
        <w:t xml:space="preserve">(1)-(5) are appealable to the Commissioner. </w:t>
      </w:r>
    </w:p>
    <w:p w14:paraId="0DA39EC0" w14:textId="77777777" w:rsidR="006F3804" w:rsidRPr="001673D0" w:rsidRDefault="006F3804" w:rsidP="00774C2F">
      <w:pPr>
        <w:rPr>
          <w:sz w:val="24"/>
          <w:szCs w:val="24"/>
        </w:rPr>
      </w:pPr>
    </w:p>
    <w:p w14:paraId="590DDE7A" w14:textId="4776B160" w:rsidR="006F3804" w:rsidRPr="001673D0" w:rsidRDefault="006F3804" w:rsidP="00774C2F">
      <w:pPr>
        <w:numPr>
          <w:ilvl w:val="1"/>
          <w:numId w:val="10"/>
        </w:numPr>
        <w:rPr>
          <w:b/>
          <w:bCs/>
          <w:sz w:val="24"/>
          <w:szCs w:val="24"/>
        </w:rPr>
      </w:pPr>
      <w:r w:rsidRPr="001673D0">
        <w:rPr>
          <w:b/>
          <w:bCs/>
          <w:sz w:val="24"/>
          <w:szCs w:val="24"/>
        </w:rPr>
        <w:t>Record.</w:t>
      </w:r>
    </w:p>
    <w:p w14:paraId="3EA3D891" w14:textId="77777777" w:rsidR="005071C2" w:rsidRDefault="005071C2" w:rsidP="00C36C0E">
      <w:pPr>
        <w:pStyle w:val="ListParagraph"/>
        <w:rPr>
          <w:sz w:val="24"/>
          <w:szCs w:val="24"/>
        </w:rPr>
      </w:pPr>
    </w:p>
    <w:p w14:paraId="5F0C8081" w14:textId="62F43F9A" w:rsidR="006F3804" w:rsidRPr="001673D0" w:rsidRDefault="006F3804" w:rsidP="00774C2F">
      <w:pPr>
        <w:numPr>
          <w:ilvl w:val="2"/>
          <w:numId w:val="10"/>
        </w:numPr>
        <w:rPr>
          <w:sz w:val="24"/>
          <w:szCs w:val="24"/>
        </w:rPr>
      </w:pPr>
      <w:r w:rsidRPr="001673D0">
        <w:rPr>
          <w:sz w:val="24"/>
          <w:szCs w:val="24"/>
        </w:rPr>
        <w:t xml:space="preserve">The Presiding Officer </w:t>
      </w:r>
      <w:r w:rsidR="00575ED3">
        <w:rPr>
          <w:sz w:val="24"/>
          <w:szCs w:val="24"/>
        </w:rPr>
        <w:t>will</w:t>
      </w:r>
      <w:r w:rsidR="00575ED3" w:rsidRPr="001673D0">
        <w:rPr>
          <w:sz w:val="24"/>
          <w:szCs w:val="24"/>
        </w:rPr>
        <w:t xml:space="preserve"> </w:t>
      </w:r>
      <w:r w:rsidRPr="001673D0">
        <w:rPr>
          <w:sz w:val="24"/>
          <w:szCs w:val="24"/>
        </w:rPr>
        <w:t>make a record consisting of:</w:t>
      </w:r>
    </w:p>
    <w:p w14:paraId="7DAAC5B4" w14:textId="77777777" w:rsidR="006F3804" w:rsidRPr="001673D0" w:rsidRDefault="006F3804" w:rsidP="00774C2F">
      <w:pPr>
        <w:rPr>
          <w:sz w:val="24"/>
          <w:szCs w:val="24"/>
        </w:rPr>
      </w:pPr>
    </w:p>
    <w:p w14:paraId="05E2533D" w14:textId="32BB049A" w:rsidR="006F3804" w:rsidRPr="001673D0" w:rsidRDefault="006F3804" w:rsidP="00774C2F">
      <w:pPr>
        <w:numPr>
          <w:ilvl w:val="3"/>
          <w:numId w:val="10"/>
        </w:numPr>
        <w:rPr>
          <w:sz w:val="24"/>
          <w:szCs w:val="24"/>
        </w:rPr>
      </w:pPr>
      <w:r w:rsidRPr="001673D0">
        <w:rPr>
          <w:sz w:val="24"/>
          <w:szCs w:val="24"/>
        </w:rPr>
        <w:t xml:space="preserve">All applications, </w:t>
      </w:r>
      <w:r w:rsidR="00555D6A">
        <w:rPr>
          <w:sz w:val="24"/>
          <w:szCs w:val="24"/>
        </w:rPr>
        <w:t>filings</w:t>
      </w:r>
      <w:r w:rsidRPr="001673D0">
        <w:rPr>
          <w:sz w:val="24"/>
          <w:szCs w:val="24"/>
        </w:rPr>
        <w:t>, motions, preliminary and interlocutory rulings and orders;</w:t>
      </w:r>
    </w:p>
    <w:p w14:paraId="2EB7F883" w14:textId="77777777" w:rsidR="005071C2" w:rsidRDefault="005071C2" w:rsidP="00E56FA3">
      <w:pPr>
        <w:pStyle w:val="ListParagraph"/>
        <w:rPr>
          <w:sz w:val="24"/>
          <w:szCs w:val="24"/>
        </w:rPr>
      </w:pPr>
    </w:p>
    <w:p w14:paraId="4F0CB078" w14:textId="00CAD739" w:rsidR="006F3804" w:rsidRPr="001673D0" w:rsidRDefault="006F3804" w:rsidP="00774C2F">
      <w:pPr>
        <w:numPr>
          <w:ilvl w:val="3"/>
          <w:numId w:val="10"/>
        </w:numPr>
        <w:rPr>
          <w:sz w:val="24"/>
          <w:szCs w:val="24"/>
        </w:rPr>
      </w:pPr>
      <w:r w:rsidRPr="001673D0">
        <w:rPr>
          <w:sz w:val="24"/>
          <w:szCs w:val="24"/>
        </w:rPr>
        <w:t>Evidence received or considered;</w:t>
      </w:r>
    </w:p>
    <w:p w14:paraId="62C57827" w14:textId="77777777" w:rsidR="005071C2" w:rsidRDefault="005071C2" w:rsidP="00E56FA3">
      <w:pPr>
        <w:pStyle w:val="ListParagraph"/>
        <w:rPr>
          <w:sz w:val="24"/>
          <w:szCs w:val="24"/>
        </w:rPr>
      </w:pPr>
    </w:p>
    <w:p w14:paraId="4A926571" w14:textId="30EAF829" w:rsidR="006F3804" w:rsidRPr="001673D0" w:rsidRDefault="006F3804" w:rsidP="00774C2F">
      <w:pPr>
        <w:numPr>
          <w:ilvl w:val="3"/>
          <w:numId w:val="10"/>
        </w:numPr>
        <w:rPr>
          <w:sz w:val="24"/>
          <w:szCs w:val="24"/>
        </w:rPr>
      </w:pPr>
      <w:r w:rsidRPr="001673D0">
        <w:rPr>
          <w:sz w:val="24"/>
          <w:szCs w:val="24"/>
        </w:rPr>
        <w:t xml:space="preserve">A statement of </w:t>
      </w:r>
      <w:r w:rsidR="00575ED3">
        <w:rPr>
          <w:sz w:val="24"/>
          <w:szCs w:val="24"/>
        </w:rPr>
        <w:t xml:space="preserve">any </w:t>
      </w:r>
      <w:r w:rsidRPr="001673D0">
        <w:rPr>
          <w:sz w:val="24"/>
          <w:szCs w:val="24"/>
        </w:rPr>
        <w:t xml:space="preserve">facts </w:t>
      </w:r>
      <w:r w:rsidR="00575ED3">
        <w:rPr>
          <w:sz w:val="24"/>
          <w:szCs w:val="24"/>
        </w:rPr>
        <w:t xml:space="preserve">or documents </w:t>
      </w:r>
      <w:r w:rsidRPr="001673D0">
        <w:rPr>
          <w:sz w:val="24"/>
          <w:szCs w:val="24"/>
        </w:rPr>
        <w:t>officially noticed;</w:t>
      </w:r>
    </w:p>
    <w:p w14:paraId="4C9F63B5" w14:textId="77777777" w:rsidR="005071C2" w:rsidRDefault="005071C2" w:rsidP="00E56FA3">
      <w:pPr>
        <w:pStyle w:val="ListParagraph"/>
        <w:rPr>
          <w:sz w:val="24"/>
          <w:szCs w:val="24"/>
        </w:rPr>
      </w:pPr>
    </w:p>
    <w:p w14:paraId="5BEB403E" w14:textId="63112555" w:rsidR="006F3804" w:rsidRPr="001673D0" w:rsidRDefault="006F3804" w:rsidP="00774C2F">
      <w:pPr>
        <w:numPr>
          <w:ilvl w:val="3"/>
          <w:numId w:val="10"/>
        </w:numPr>
        <w:rPr>
          <w:sz w:val="24"/>
          <w:szCs w:val="24"/>
        </w:rPr>
      </w:pPr>
      <w:r w:rsidRPr="001673D0">
        <w:rPr>
          <w:sz w:val="24"/>
          <w:szCs w:val="24"/>
        </w:rPr>
        <w:t>Offers of proof, objections and ruling</w:t>
      </w:r>
      <w:r>
        <w:rPr>
          <w:sz w:val="24"/>
          <w:szCs w:val="24"/>
        </w:rPr>
        <w:t>s</w:t>
      </w:r>
      <w:r w:rsidRPr="001673D0">
        <w:rPr>
          <w:sz w:val="24"/>
          <w:szCs w:val="24"/>
        </w:rPr>
        <w:t xml:space="preserve"> thereon;</w:t>
      </w:r>
    </w:p>
    <w:p w14:paraId="19C0F40B" w14:textId="77777777" w:rsidR="005071C2" w:rsidRDefault="005071C2" w:rsidP="00E56FA3">
      <w:pPr>
        <w:pStyle w:val="ListParagraph"/>
        <w:rPr>
          <w:sz w:val="24"/>
          <w:szCs w:val="24"/>
        </w:rPr>
      </w:pPr>
    </w:p>
    <w:p w14:paraId="56CC05F0" w14:textId="378BF839" w:rsidR="006F3804" w:rsidRDefault="006F3804" w:rsidP="00774C2F">
      <w:pPr>
        <w:numPr>
          <w:ilvl w:val="3"/>
          <w:numId w:val="10"/>
        </w:numPr>
        <w:rPr>
          <w:sz w:val="24"/>
          <w:szCs w:val="24"/>
        </w:rPr>
      </w:pPr>
      <w:r w:rsidRPr="001673D0">
        <w:rPr>
          <w:sz w:val="24"/>
          <w:szCs w:val="24"/>
        </w:rPr>
        <w:t xml:space="preserve">Proposed findings and </w:t>
      </w:r>
      <w:r>
        <w:rPr>
          <w:sz w:val="24"/>
          <w:szCs w:val="24"/>
        </w:rPr>
        <w:t>exceptions</w:t>
      </w:r>
      <w:r w:rsidRPr="001673D0">
        <w:rPr>
          <w:sz w:val="24"/>
          <w:szCs w:val="24"/>
        </w:rPr>
        <w:t>, if any;</w:t>
      </w:r>
    </w:p>
    <w:p w14:paraId="16643F13" w14:textId="77777777" w:rsidR="00724177" w:rsidRDefault="00724177" w:rsidP="00724177">
      <w:pPr>
        <w:pStyle w:val="ListParagraph"/>
        <w:rPr>
          <w:sz w:val="24"/>
          <w:szCs w:val="24"/>
        </w:rPr>
      </w:pPr>
    </w:p>
    <w:p w14:paraId="0FBE6638" w14:textId="77BB28E0" w:rsidR="00724177" w:rsidRPr="00724177" w:rsidRDefault="00724177" w:rsidP="00724177">
      <w:pPr>
        <w:numPr>
          <w:ilvl w:val="3"/>
          <w:numId w:val="10"/>
        </w:numPr>
        <w:rPr>
          <w:sz w:val="24"/>
          <w:szCs w:val="24"/>
        </w:rPr>
      </w:pPr>
      <w:r w:rsidRPr="001673D0">
        <w:rPr>
          <w:sz w:val="24"/>
          <w:szCs w:val="24"/>
        </w:rPr>
        <w:t>Staff memoranda</w:t>
      </w:r>
      <w:r>
        <w:rPr>
          <w:sz w:val="24"/>
          <w:szCs w:val="24"/>
        </w:rPr>
        <w:t>, excluding memoranda of counsel to the agency</w:t>
      </w:r>
      <w:r w:rsidRPr="001673D0">
        <w:rPr>
          <w:sz w:val="24"/>
          <w:szCs w:val="24"/>
        </w:rPr>
        <w:t>;</w:t>
      </w:r>
    </w:p>
    <w:p w14:paraId="1A5F02F2" w14:textId="77777777" w:rsidR="005071C2" w:rsidRDefault="005071C2" w:rsidP="00E56FA3">
      <w:pPr>
        <w:pStyle w:val="ListParagraph"/>
        <w:rPr>
          <w:sz w:val="24"/>
          <w:szCs w:val="24"/>
        </w:rPr>
      </w:pPr>
    </w:p>
    <w:p w14:paraId="3C46317E" w14:textId="47C6960B" w:rsidR="006F3804" w:rsidRDefault="006F3804" w:rsidP="00774C2F">
      <w:pPr>
        <w:numPr>
          <w:ilvl w:val="3"/>
          <w:numId w:val="10"/>
        </w:numPr>
        <w:rPr>
          <w:sz w:val="24"/>
          <w:szCs w:val="24"/>
        </w:rPr>
      </w:pPr>
      <w:r w:rsidRPr="001673D0">
        <w:rPr>
          <w:sz w:val="24"/>
          <w:szCs w:val="24"/>
        </w:rPr>
        <w:lastRenderedPageBreak/>
        <w:t>The draft decision</w:t>
      </w:r>
      <w:r w:rsidR="003A46C2">
        <w:rPr>
          <w:sz w:val="24"/>
          <w:szCs w:val="24"/>
        </w:rPr>
        <w:t xml:space="preserve"> </w:t>
      </w:r>
      <w:r w:rsidRPr="001673D0">
        <w:rPr>
          <w:sz w:val="24"/>
          <w:szCs w:val="24"/>
        </w:rPr>
        <w:t>by the Presiding Officer;</w:t>
      </w:r>
    </w:p>
    <w:p w14:paraId="2876F1C6" w14:textId="30EBAFD1" w:rsidR="007D5311" w:rsidRDefault="007D5311" w:rsidP="007D5311">
      <w:pPr>
        <w:ind w:left="2880"/>
        <w:rPr>
          <w:sz w:val="24"/>
          <w:szCs w:val="24"/>
        </w:rPr>
      </w:pPr>
    </w:p>
    <w:p w14:paraId="4A00B330" w14:textId="6E8A37ED" w:rsidR="005071C2" w:rsidRPr="00724177" w:rsidRDefault="00352E41" w:rsidP="00724177">
      <w:pPr>
        <w:numPr>
          <w:ilvl w:val="3"/>
          <w:numId w:val="10"/>
        </w:numPr>
        <w:rPr>
          <w:sz w:val="24"/>
          <w:szCs w:val="24"/>
        </w:rPr>
      </w:pPr>
      <w:r>
        <w:rPr>
          <w:sz w:val="24"/>
          <w:szCs w:val="24"/>
        </w:rPr>
        <w:t xml:space="preserve">Comments received </w:t>
      </w:r>
      <w:r w:rsidR="007D5311">
        <w:rPr>
          <w:sz w:val="24"/>
          <w:szCs w:val="24"/>
        </w:rPr>
        <w:t xml:space="preserve">relating to the </w:t>
      </w:r>
      <w:r w:rsidR="0093796B">
        <w:rPr>
          <w:sz w:val="24"/>
          <w:szCs w:val="24"/>
        </w:rPr>
        <w:t>draft decision</w:t>
      </w:r>
      <w:r w:rsidR="007D5311">
        <w:rPr>
          <w:sz w:val="24"/>
          <w:szCs w:val="24"/>
        </w:rPr>
        <w:t>;</w:t>
      </w:r>
      <w:r w:rsidR="007461E5">
        <w:rPr>
          <w:sz w:val="24"/>
          <w:szCs w:val="24"/>
        </w:rPr>
        <w:t xml:space="preserve"> and</w:t>
      </w:r>
    </w:p>
    <w:p w14:paraId="17E717E6" w14:textId="77777777" w:rsidR="005071C2" w:rsidRDefault="005071C2" w:rsidP="00E56FA3">
      <w:pPr>
        <w:pStyle w:val="ListParagraph"/>
        <w:rPr>
          <w:sz w:val="24"/>
          <w:szCs w:val="24"/>
        </w:rPr>
      </w:pPr>
    </w:p>
    <w:p w14:paraId="4F3110C4" w14:textId="679F2329" w:rsidR="006F3804" w:rsidRPr="001673D0" w:rsidRDefault="006F3804" w:rsidP="00774C2F">
      <w:pPr>
        <w:numPr>
          <w:ilvl w:val="3"/>
          <w:numId w:val="10"/>
        </w:numPr>
        <w:rPr>
          <w:sz w:val="24"/>
          <w:szCs w:val="24"/>
        </w:rPr>
      </w:pPr>
      <w:r w:rsidRPr="001673D0">
        <w:rPr>
          <w:sz w:val="24"/>
          <w:szCs w:val="24"/>
        </w:rPr>
        <w:t xml:space="preserve">The </w:t>
      </w:r>
      <w:r>
        <w:rPr>
          <w:sz w:val="24"/>
          <w:szCs w:val="24"/>
        </w:rPr>
        <w:t>Commissioner</w:t>
      </w:r>
      <w:r w:rsidR="003941A2">
        <w:rPr>
          <w:sz w:val="24"/>
          <w:szCs w:val="24"/>
        </w:rPr>
        <w:t xml:space="preserve"> or designee’s </w:t>
      </w:r>
      <w:r w:rsidRPr="001673D0">
        <w:rPr>
          <w:sz w:val="24"/>
          <w:szCs w:val="24"/>
        </w:rPr>
        <w:t>final order.</w:t>
      </w:r>
    </w:p>
    <w:p w14:paraId="178C95C5" w14:textId="77777777" w:rsidR="005071C2" w:rsidRDefault="005071C2" w:rsidP="00E56FA3">
      <w:pPr>
        <w:pStyle w:val="ListParagraph"/>
        <w:rPr>
          <w:sz w:val="24"/>
          <w:szCs w:val="24"/>
        </w:rPr>
      </w:pPr>
    </w:p>
    <w:p w14:paraId="160DE734" w14:textId="798A712E" w:rsidR="006F3804" w:rsidRPr="001673D0" w:rsidRDefault="006F3804" w:rsidP="00774C2F">
      <w:pPr>
        <w:numPr>
          <w:ilvl w:val="2"/>
          <w:numId w:val="10"/>
        </w:numPr>
        <w:rPr>
          <w:sz w:val="24"/>
          <w:szCs w:val="24"/>
        </w:rPr>
      </w:pPr>
      <w:r w:rsidRPr="001673D0">
        <w:rPr>
          <w:sz w:val="24"/>
          <w:szCs w:val="24"/>
        </w:rPr>
        <w:t xml:space="preserve">Copies of recordings, </w:t>
      </w:r>
      <w:r w:rsidR="00575ED3">
        <w:rPr>
          <w:sz w:val="24"/>
          <w:szCs w:val="24"/>
        </w:rPr>
        <w:t>any made</w:t>
      </w:r>
      <w:r w:rsidR="00313802">
        <w:rPr>
          <w:sz w:val="24"/>
          <w:szCs w:val="24"/>
        </w:rPr>
        <w:t xml:space="preserve"> </w:t>
      </w:r>
      <w:r w:rsidRPr="001673D0">
        <w:rPr>
          <w:sz w:val="24"/>
          <w:szCs w:val="24"/>
        </w:rPr>
        <w:t>transcriptions of recordings</w:t>
      </w:r>
      <w:r w:rsidR="003A46C2">
        <w:rPr>
          <w:sz w:val="24"/>
          <w:szCs w:val="24"/>
        </w:rPr>
        <w:t>,</w:t>
      </w:r>
      <w:r w:rsidRPr="001673D0">
        <w:rPr>
          <w:sz w:val="24"/>
          <w:szCs w:val="24"/>
        </w:rPr>
        <w:t xml:space="preserve"> and copies of the full record </w:t>
      </w:r>
      <w:r w:rsidR="00575ED3">
        <w:rPr>
          <w:sz w:val="24"/>
          <w:szCs w:val="24"/>
        </w:rPr>
        <w:t>will</w:t>
      </w:r>
      <w:r w:rsidR="00575ED3" w:rsidRPr="001673D0">
        <w:rPr>
          <w:sz w:val="24"/>
          <w:szCs w:val="24"/>
        </w:rPr>
        <w:t xml:space="preserve"> </w:t>
      </w:r>
      <w:r w:rsidRPr="001673D0">
        <w:rPr>
          <w:sz w:val="24"/>
          <w:szCs w:val="24"/>
        </w:rPr>
        <w:t>be available to any person at actual cost. Affected parties may object to the release of confidential, proprietary, or otherwise protected material or information pursuant to 5 M.R.S. § 9057(6).</w:t>
      </w:r>
    </w:p>
    <w:p w14:paraId="7E17C4EE" w14:textId="77777777" w:rsidR="006F3804" w:rsidRPr="001673D0" w:rsidRDefault="006F3804" w:rsidP="00774C2F">
      <w:pPr>
        <w:rPr>
          <w:sz w:val="24"/>
          <w:szCs w:val="24"/>
        </w:rPr>
      </w:pPr>
    </w:p>
    <w:p w14:paraId="70EACAA8" w14:textId="26C7D26D" w:rsidR="006F3804" w:rsidRPr="001673D0" w:rsidRDefault="006F3804" w:rsidP="00774C2F">
      <w:pPr>
        <w:numPr>
          <w:ilvl w:val="0"/>
          <w:numId w:val="10"/>
        </w:numPr>
        <w:rPr>
          <w:b/>
          <w:bCs/>
          <w:sz w:val="24"/>
          <w:szCs w:val="24"/>
        </w:rPr>
      </w:pPr>
      <w:r w:rsidRPr="001673D0">
        <w:rPr>
          <w:b/>
          <w:bCs/>
          <w:sz w:val="24"/>
          <w:szCs w:val="24"/>
        </w:rPr>
        <w:t xml:space="preserve">Draft </w:t>
      </w:r>
      <w:r w:rsidR="0086315A" w:rsidRPr="001673D0">
        <w:rPr>
          <w:b/>
          <w:bCs/>
          <w:sz w:val="24"/>
          <w:szCs w:val="24"/>
        </w:rPr>
        <w:t xml:space="preserve">Findings </w:t>
      </w:r>
      <w:r w:rsidRPr="001673D0">
        <w:rPr>
          <w:b/>
          <w:bCs/>
          <w:sz w:val="24"/>
          <w:szCs w:val="24"/>
        </w:rPr>
        <w:t xml:space="preserve">and </w:t>
      </w:r>
      <w:r w:rsidR="0086315A" w:rsidRPr="001673D0">
        <w:rPr>
          <w:b/>
          <w:bCs/>
          <w:sz w:val="24"/>
          <w:szCs w:val="24"/>
        </w:rPr>
        <w:t>Decision</w:t>
      </w:r>
      <w:r w:rsidRPr="001673D0">
        <w:rPr>
          <w:b/>
          <w:bCs/>
          <w:sz w:val="24"/>
          <w:szCs w:val="24"/>
        </w:rPr>
        <w:t>.</w:t>
      </w:r>
    </w:p>
    <w:p w14:paraId="7A6D73F5" w14:textId="77777777" w:rsidR="006F3804" w:rsidRPr="001673D0" w:rsidRDefault="006F3804" w:rsidP="00774C2F">
      <w:pPr>
        <w:rPr>
          <w:sz w:val="24"/>
          <w:szCs w:val="24"/>
        </w:rPr>
      </w:pPr>
    </w:p>
    <w:p w14:paraId="5406719E" w14:textId="5C953334" w:rsidR="006F3804" w:rsidRPr="001673D0" w:rsidRDefault="006F3804" w:rsidP="00774C2F">
      <w:pPr>
        <w:numPr>
          <w:ilvl w:val="1"/>
          <w:numId w:val="10"/>
        </w:numPr>
        <w:rPr>
          <w:sz w:val="24"/>
          <w:szCs w:val="24"/>
        </w:rPr>
      </w:pPr>
      <w:r w:rsidRPr="001673D0">
        <w:rPr>
          <w:sz w:val="24"/>
          <w:szCs w:val="24"/>
        </w:rPr>
        <w:t xml:space="preserve">The Presiding Officer will prepare a draft decision that will be provided to the </w:t>
      </w:r>
      <w:r w:rsidR="00306496">
        <w:rPr>
          <w:sz w:val="24"/>
          <w:szCs w:val="24"/>
        </w:rPr>
        <w:t>parties</w:t>
      </w:r>
      <w:r w:rsidR="00306496" w:rsidRPr="001673D0">
        <w:rPr>
          <w:sz w:val="24"/>
          <w:szCs w:val="24"/>
        </w:rPr>
        <w:t xml:space="preserve"> </w:t>
      </w:r>
      <w:r w:rsidR="00C15359">
        <w:rPr>
          <w:sz w:val="24"/>
          <w:szCs w:val="24"/>
        </w:rPr>
        <w:t xml:space="preserve">at least </w:t>
      </w:r>
      <w:r w:rsidRPr="001673D0">
        <w:rPr>
          <w:sz w:val="24"/>
          <w:szCs w:val="24"/>
        </w:rPr>
        <w:t xml:space="preserve">30 days prior to issuing a final decision. The </w:t>
      </w:r>
      <w:r w:rsidR="00306496">
        <w:rPr>
          <w:sz w:val="24"/>
          <w:szCs w:val="24"/>
        </w:rPr>
        <w:t xml:space="preserve">parties </w:t>
      </w:r>
      <w:r w:rsidRPr="001673D0">
        <w:rPr>
          <w:sz w:val="24"/>
          <w:szCs w:val="24"/>
        </w:rPr>
        <w:t xml:space="preserve">may submit </w:t>
      </w:r>
      <w:r w:rsidR="003A46C2">
        <w:rPr>
          <w:sz w:val="24"/>
          <w:szCs w:val="24"/>
        </w:rPr>
        <w:t>comments on the draft decision</w:t>
      </w:r>
      <w:r w:rsidRPr="001673D0">
        <w:rPr>
          <w:sz w:val="24"/>
          <w:szCs w:val="24"/>
        </w:rPr>
        <w:t xml:space="preserve"> to the Presiding Officer. </w:t>
      </w:r>
      <w:r w:rsidR="009A1C9F">
        <w:rPr>
          <w:sz w:val="24"/>
          <w:szCs w:val="24"/>
        </w:rPr>
        <w:t>T</w:t>
      </w:r>
      <w:r w:rsidRPr="001673D0">
        <w:rPr>
          <w:sz w:val="24"/>
          <w:szCs w:val="24"/>
        </w:rPr>
        <w:t xml:space="preserve">hese written </w:t>
      </w:r>
      <w:r w:rsidR="003A46C2">
        <w:rPr>
          <w:sz w:val="24"/>
          <w:szCs w:val="24"/>
        </w:rPr>
        <w:t>comments</w:t>
      </w:r>
      <w:r w:rsidRPr="001673D0">
        <w:rPr>
          <w:sz w:val="24"/>
          <w:szCs w:val="24"/>
        </w:rPr>
        <w:t xml:space="preserve"> will be due within thirty days of receipt of the draft decision and copies </w:t>
      </w:r>
      <w:r w:rsidR="00AB67D9">
        <w:rPr>
          <w:sz w:val="24"/>
          <w:szCs w:val="24"/>
        </w:rPr>
        <w:t>must</w:t>
      </w:r>
      <w:r w:rsidRPr="001673D0">
        <w:rPr>
          <w:sz w:val="24"/>
          <w:szCs w:val="24"/>
        </w:rPr>
        <w:t xml:space="preserve"> be provided to all other parties and the Presiding Officer.</w:t>
      </w:r>
      <w:r w:rsidR="003A46C2">
        <w:rPr>
          <w:sz w:val="24"/>
          <w:szCs w:val="24"/>
        </w:rPr>
        <w:t xml:space="preserve"> Comments on the draft decision may not include or reference evidence that is outside of the record.</w:t>
      </w:r>
    </w:p>
    <w:p w14:paraId="16419EBB" w14:textId="77777777" w:rsidR="006F3804" w:rsidRPr="001673D0" w:rsidRDefault="006F3804" w:rsidP="00774C2F">
      <w:pPr>
        <w:rPr>
          <w:sz w:val="24"/>
          <w:szCs w:val="24"/>
        </w:rPr>
      </w:pPr>
    </w:p>
    <w:p w14:paraId="6E7327B9" w14:textId="639E215F" w:rsidR="006F3804" w:rsidRPr="001673D0" w:rsidRDefault="006F3804" w:rsidP="00774C2F">
      <w:pPr>
        <w:numPr>
          <w:ilvl w:val="1"/>
          <w:numId w:val="10"/>
        </w:numPr>
        <w:rPr>
          <w:sz w:val="24"/>
          <w:szCs w:val="24"/>
        </w:rPr>
      </w:pPr>
      <w:r w:rsidRPr="001673D0">
        <w:rPr>
          <w:sz w:val="24"/>
          <w:szCs w:val="24"/>
        </w:rPr>
        <w:t>The</w:t>
      </w:r>
      <w:r w:rsidR="0034600E">
        <w:rPr>
          <w:sz w:val="24"/>
          <w:szCs w:val="24"/>
        </w:rPr>
        <w:t xml:space="preserve"> comments </w:t>
      </w:r>
      <w:r w:rsidR="003A46C2">
        <w:rPr>
          <w:sz w:val="24"/>
          <w:szCs w:val="24"/>
        </w:rPr>
        <w:t>may</w:t>
      </w:r>
      <w:r w:rsidRPr="001673D0">
        <w:rPr>
          <w:sz w:val="24"/>
          <w:szCs w:val="24"/>
        </w:rPr>
        <w:t xml:space="preserve"> contain:</w:t>
      </w:r>
    </w:p>
    <w:p w14:paraId="075A576C" w14:textId="77777777" w:rsidR="005071C2" w:rsidRDefault="005071C2" w:rsidP="00724177">
      <w:pPr>
        <w:pStyle w:val="ListParagraph"/>
        <w:rPr>
          <w:sz w:val="24"/>
          <w:szCs w:val="24"/>
        </w:rPr>
      </w:pPr>
    </w:p>
    <w:p w14:paraId="5947A541" w14:textId="56F36659" w:rsidR="006F3804" w:rsidRPr="001673D0" w:rsidRDefault="006F3804" w:rsidP="00774C2F">
      <w:pPr>
        <w:numPr>
          <w:ilvl w:val="2"/>
          <w:numId w:val="10"/>
        </w:numPr>
        <w:rPr>
          <w:sz w:val="24"/>
          <w:szCs w:val="24"/>
        </w:rPr>
      </w:pPr>
      <w:r w:rsidRPr="001673D0">
        <w:rPr>
          <w:sz w:val="24"/>
          <w:szCs w:val="24"/>
        </w:rPr>
        <w:t>A statement of the party’s position and the reason for it;</w:t>
      </w:r>
    </w:p>
    <w:p w14:paraId="2C9B8708" w14:textId="77777777" w:rsidR="006F3804" w:rsidRPr="001673D0" w:rsidRDefault="006F3804" w:rsidP="00774C2F">
      <w:pPr>
        <w:rPr>
          <w:sz w:val="24"/>
          <w:szCs w:val="24"/>
        </w:rPr>
      </w:pPr>
    </w:p>
    <w:p w14:paraId="6597FE45" w14:textId="08E9DBFC" w:rsidR="006F3804" w:rsidRPr="001673D0" w:rsidRDefault="006F3804" w:rsidP="00774C2F">
      <w:pPr>
        <w:numPr>
          <w:ilvl w:val="2"/>
          <w:numId w:val="10"/>
        </w:numPr>
        <w:rPr>
          <w:sz w:val="24"/>
          <w:szCs w:val="24"/>
        </w:rPr>
      </w:pPr>
      <w:r w:rsidRPr="001673D0">
        <w:rPr>
          <w:sz w:val="24"/>
          <w:szCs w:val="24"/>
        </w:rPr>
        <w:t xml:space="preserve">A listing of any </w:t>
      </w:r>
      <w:r w:rsidR="009431F1">
        <w:rPr>
          <w:sz w:val="24"/>
          <w:szCs w:val="24"/>
        </w:rPr>
        <w:t xml:space="preserve">alleged </w:t>
      </w:r>
      <w:r w:rsidRPr="001673D0">
        <w:rPr>
          <w:sz w:val="24"/>
          <w:szCs w:val="24"/>
        </w:rPr>
        <w:t>errors or omissions made by the Presiding Officer during the hearing;</w:t>
      </w:r>
      <w:r w:rsidR="003A46C2">
        <w:rPr>
          <w:sz w:val="24"/>
          <w:szCs w:val="24"/>
        </w:rPr>
        <w:t xml:space="preserve"> and</w:t>
      </w:r>
    </w:p>
    <w:p w14:paraId="2FD88E32" w14:textId="77777777" w:rsidR="005071C2" w:rsidRDefault="005071C2" w:rsidP="00724177">
      <w:pPr>
        <w:pStyle w:val="ListParagraph"/>
        <w:rPr>
          <w:sz w:val="24"/>
          <w:szCs w:val="24"/>
        </w:rPr>
      </w:pPr>
    </w:p>
    <w:p w14:paraId="60C39203" w14:textId="74EDA2D4" w:rsidR="006F3804" w:rsidRPr="001673D0" w:rsidRDefault="006F3804" w:rsidP="00774C2F">
      <w:pPr>
        <w:numPr>
          <w:ilvl w:val="2"/>
          <w:numId w:val="10"/>
        </w:numPr>
        <w:rPr>
          <w:sz w:val="24"/>
          <w:szCs w:val="24"/>
        </w:rPr>
      </w:pPr>
      <w:r w:rsidRPr="001673D0">
        <w:rPr>
          <w:sz w:val="24"/>
          <w:szCs w:val="24"/>
        </w:rPr>
        <w:t>Any relevant legal arguments the party wishes to offer.</w:t>
      </w:r>
    </w:p>
    <w:p w14:paraId="5304C34C" w14:textId="77777777" w:rsidR="006F3804" w:rsidRPr="001673D0" w:rsidRDefault="006F3804" w:rsidP="00774C2F">
      <w:pPr>
        <w:rPr>
          <w:sz w:val="24"/>
          <w:szCs w:val="24"/>
        </w:rPr>
      </w:pPr>
    </w:p>
    <w:p w14:paraId="78C51F16" w14:textId="1B283055" w:rsidR="006F3804" w:rsidRPr="001673D0" w:rsidRDefault="006F3804" w:rsidP="00774C2F">
      <w:pPr>
        <w:numPr>
          <w:ilvl w:val="0"/>
          <w:numId w:val="10"/>
        </w:numPr>
        <w:rPr>
          <w:b/>
          <w:bCs/>
          <w:sz w:val="24"/>
          <w:szCs w:val="24"/>
        </w:rPr>
      </w:pPr>
      <w:r w:rsidRPr="001673D0">
        <w:rPr>
          <w:b/>
          <w:bCs/>
          <w:sz w:val="24"/>
          <w:szCs w:val="24"/>
        </w:rPr>
        <w:t>Final Orders.</w:t>
      </w:r>
    </w:p>
    <w:p w14:paraId="3D467F16" w14:textId="77777777" w:rsidR="006F3804" w:rsidRPr="001673D0" w:rsidRDefault="006F3804" w:rsidP="00774C2F">
      <w:pPr>
        <w:rPr>
          <w:sz w:val="24"/>
          <w:szCs w:val="24"/>
        </w:rPr>
      </w:pPr>
    </w:p>
    <w:p w14:paraId="61E277E2" w14:textId="4B4AF0B4" w:rsidR="00445E02" w:rsidRDefault="006F3804" w:rsidP="00774C2F">
      <w:pPr>
        <w:numPr>
          <w:ilvl w:val="1"/>
          <w:numId w:val="10"/>
        </w:numPr>
        <w:rPr>
          <w:sz w:val="24"/>
          <w:szCs w:val="24"/>
        </w:rPr>
      </w:pPr>
      <w:r w:rsidRPr="001673D0">
        <w:rPr>
          <w:sz w:val="24"/>
          <w:szCs w:val="24"/>
        </w:rPr>
        <w:t xml:space="preserve">After consideration of the record </w:t>
      </w:r>
      <w:r w:rsidRPr="00724177">
        <w:rPr>
          <w:sz w:val="24"/>
          <w:szCs w:val="24"/>
        </w:rPr>
        <w:t xml:space="preserve">or in the event the </w:t>
      </w:r>
      <w:r w:rsidR="00F552F9">
        <w:rPr>
          <w:sz w:val="24"/>
          <w:szCs w:val="24"/>
        </w:rPr>
        <w:t>Operator does not request a hearing</w:t>
      </w:r>
      <w:r w:rsidR="00EF2A82">
        <w:rPr>
          <w:sz w:val="24"/>
          <w:szCs w:val="24"/>
        </w:rPr>
        <w:t xml:space="preserve">, </w:t>
      </w:r>
      <w:r w:rsidRPr="001673D0">
        <w:rPr>
          <w:sz w:val="24"/>
          <w:szCs w:val="24"/>
        </w:rPr>
        <w:t>fail</w:t>
      </w:r>
      <w:r w:rsidR="006A4B2F">
        <w:rPr>
          <w:sz w:val="24"/>
          <w:szCs w:val="24"/>
        </w:rPr>
        <w:t>s</w:t>
      </w:r>
      <w:r w:rsidRPr="001673D0">
        <w:rPr>
          <w:sz w:val="24"/>
          <w:szCs w:val="24"/>
        </w:rPr>
        <w:t xml:space="preserve"> to answer as required</w:t>
      </w:r>
      <w:r w:rsidR="006A4B2F">
        <w:rPr>
          <w:sz w:val="24"/>
          <w:szCs w:val="24"/>
        </w:rPr>
        <w:t>,</w:t>
      </w:r>
      <w:r w:rsidRPr="001673D0">
        <w:rPr>
          <w:sz w:val="24"/>
          <w:szCs w:val="24"/>
        </w:rPr>
        <w:t xml:space="preserve"> or fail</w:t>
      </w:r>
      <w:r w:rsidR="006A4B2F">
        <w:rPr>
          <w:sz w:val="24"/>
          <w:szCs w:val="24"/>
        </w:rPr>
        <w:t>s</w:t>
      </w:r>
      <w:r w:rsidRPr="001673D0">
        <w:rPr>
          <w:sz w:val="24"/>
          <w:szCs w:val="24"/>
        </w:rPr>
        <w:t xml:space="preserve"> to appear at the hearing, the </w:t>
      </w:r>
      <w:r>
        <w:rPr>
          <w:sz w:val="24"/>
          <w:szCs w:val="24"/>
        </w:rPr>
        <w:t>Commissioner</w:t>
      </w:r>
      <w:r w:rsidRPr="001673D0">
        <w:rPr>
          <w:sz w:val="24"/>
          <w:szCs w:val="24"/>
        </w:rPr>
        <w:t xml:space="preserve"> </w:t>
      </w:r>
      <w:r w:rsidR="00520D62">
        <w:rPr>
          <w:sz w:val="24"/>
          <w:szCs w:val="24"/>
        </w:rPr>
        <w:t xml:space="preserve">or designee </w:t>
      </w:r>
      <w:r w:rsidR="00D754F3">
        <w:rPr>
          <w:sz w:val="24"/>
          <w:szCs w:val="24"/>
        </w:rPr>
        <w:t>will</w:t>
      </w:r>
      <w:r w:rsidR="00D754F3" w:rsidRPr="001673D0">
        <w:rPr>
          <w:sz w:val="24"/>
          <w:szCs w:val="24"/>
        </w:rPr>
        <w:t xml:space="preserve"> </w:t>
      </w:r>
      <w:r w:rsidRPr="001673D0">
        <w:rPr>
          <w:sz w:val="24"/>
          <w:szCs w:val="24"/>
        </w:rPr>
        <w:t xml:space="preserve">as soon as practicable </w:t>
      </w:r>
      <w:r w:rsidR="007B4620">
        <w:rPr>
          <w:sz w:val="24"/>
          <w:szCs w:val="24"/>
        </w:rPr>
        <w:t>issue an</w:t>
      </w:r>
      <w:r w:rsidRPr="001673D0">
        <w:rPr>
          <w:sz w:val="24"/>
          <w:szCs w:val="24"/>
        </w:rPr>
        <w:t xml:space="preserve"> order </w:t>
      </w:r>
      <w:r w:rsidR="00362B09">
        <w:rPr>
          <w:sz w:val="24"/>
          <w:szCs w:val="24"/>
        </w:rPr>
        <w:t>regarding</w:t>
      </w:r>
      <w:r w:rsidRPr="001673D0">
        <w:rPr>
          <w:sz w:val="24"/>
          <w:szCs w:val="24"/>
        </w:rPr>
        <w:t xml:space="preserve"> the relief requested by the Department. </w:t>
      </w:r>
      <w:r w:rsidR="00362B09">
        <w:rPr>
          <w:sz w:val="24"/>
          <w:szCs w:val="24"/>
        </w:rPr>
        <w:t>The</w:t>
      </w:r>
      <w:r w:rsidR="00362B09" w:rsidRPr="001673D0">
        <w:rPr>
          <w:sz w:val="24"/>
          <w:szCs w:val="24"/>
        </w:rPr>
        <w:t xml:space="preserve"> </w:t>
      </w:r>
      <w:r w:rsidRPr="001673D0">
        <w:rPr>
          <w:sz w:val="24"/>
          <w:szCs w:val="24"/>
        </w:rPr>
        <w:t xml:space="preserve">order may: </w:t>
      </w:r>
    </w:p>
    <w:p w14:paraId="49485581" w14:textId="77777777" w:rsidR="00B327BF" w:rsidRDefault="00B327BF" w:rsidP="00774C2F">
      <w:pPr>
        <w:ind w:left="1440"/>
        <w:rPr>
          <w:sz w:val="24"/>
          <w:szCs w:val="24"/>
        </w:rPr>
      </w:pPr>
    </w:p>
    <w:p w14:paraId="40E3CEE0" w14:textId="0BF54DB1" w:rsidR="00445E02" w:rsidRDefault="00100BFD" w:rsidP="00774C2F">
      <w:pPr>
        <w:numPr>
          <w:ilvl w:val="2"/>
          <w:numId w:val="10"/>
        </w:numPr>
        <w:rPr>
          <w:sz w:val="24"/>
          <w:szCs w:val="24"/>
        </w:rPr>
      </w:pPr>
      <w:r>
        <w:rPr>
          <w:sz w:val="24"/>
          <w:szCs w:val="24"/>
        </w:rPr>
        <w:t>C</w:t>
      </w:r>
      <w:r w:rsidR="006F3804" w:rsidRPr="001673D0">
        <w:rPr>
          <w:sz w:val="24"/>
          <w:szCs w:val="24"/>
        </w:rPr>
        <w:t xml:space="preserve">lose the hearing without further action; </w:t>
      </w:r>
    </w:p>
    <w:p w14:paraId="19FE69A2" w14:textId="77777777" w:rsidR="00B327BF" w:rsidRDefault="00B327BF" w:rsidP="00774C2F">
      <w:pPr>
        <w:ind w:left="2160"/>
        <w:rPr>
          <w:sz w:val="24"/>
          <w:szCs w:val="24"/>
        </w:rPr>
      </w:pPr>
    </w:p>
    <w:p w14:paraId="350B5288" w14:textId="3C16452C" w:rsidR="00445E02" w:rsidRDefault="00100BFD" w:rsidP="00774C2F">
      <w:pPr>
        <w:numPr>
          <w:ilvl w:val="2"/>
          <w:numId w:val="10"/>
        </w:numPr>
        <w:rPr>
          <w:sz w:val="24"/>
          <w:szCs w:val="24"/>
        </w:rPr>
      </w:pPr>
      <w:r>
        <w:rPr>
          <w:sz w:val="24"/>
          <w:szCs w:val="24"/>
        </w:rPr>
        <w:t>S</w:t>
      </w:r>
      <w:r w:rsidR="006F3804" w:rsidRPr="001673D0">
        <w:rPr>
          <w:sz w:val="24"/>
          <w:szCs w:val="24"/>
        </w:rPr>
        <w:t xml:space="preserve">uspend the </w:t>
      </w:r>
      <w:r w:rsidR="00B63578">
        <w:rPr>
          <w:sz w:val="24"/>
          <w:szCs w:val="24"/>
        </w:rPr>
        <w:t>Certification</w:t>
      </w:r>
      <w:r w:rsidR="006F3804" w:rsidRPr="001673D0">
        <w:rPr>
          <w:sz w:val="24"/>
          <w:szCs w:val="24"/>
        </w:rPr>
        <w:t xml:space="preserve"> at issue in the hearing; </w:t>
      </w:r>
      <w:r w:rsidR="00590DFD">
        <w:rPr>
          <w:sz w:val="24"/>
          <w:szCs w:val="24"/>
        </w:rPr>
        <w:t>or</w:t>
      </w:r>
    </w:p>
    <w:p w14:paraId="6234CCC3" w14:textId="77777777" w:rsidR="005071C2" w:rsidRDefault="005071C2" w:rsidP="00724177">
      <w:pPr>
        <w:pStyle w:val="ListParagraph"/>
        <w:rPr>
          <w:sz w:val="24"/>
          <w:szCs w:val="24"/>
        </w:rPr>
      </w:pPr>
    </w:p>
    <w:p w14:paraId="1041C2A3" w14:textId="6B9DFF46" w:rsidR="00445E02" w:rsidRDefault="00100BFD" w:rsidP="00774C2F">
      <w:pPr>
        <w:numPr>
          <w:ilvl w:val="2"/>
          <w:numId w:val="10"/>
        </w:numPr>
        <w:rPr>
          <w:sz w:val="24"/>
          <w:szCs w:val="24"/>
        </w:rPr>
      </w:pPr>
      <w:r>
        <w:rPr>
          <w:sz w:val="24"/>
          <w:szCs w:val="24"/>
        </w:rPr>
        <w:t>R</w:t>
      </w:r>
      <w:r w:rsidR="006F3804" w:rsidRPr="001673D0">
        <w:rPr>
          <w:sz w:val="24"/>
          <w:szCs w:val="24"/>
        </w:rPr>
        <w:t xml:space="preserve">evoke the </w:t>
      </w:r>
      <w:r w:rsidR="00B63578">
        <w:rPr>
          <w:sz w:val="24"/>
          <w:szCs w:val="24"/>
        </w:rPr>
        <w:t>Certification</w:t>
      </w:r>
      <w:r w:rsidR="006F3804" w:rsidRPr="001673D0">
        <w:rPr>
          <w:sz w:val="24"/>
          <w:szCs w:val="24"/>
        </w:rPr>
        <w:t xml:space="preserve"> at issue in the hearing</w:t>
      </w:r>
      <w:r w:rsidR="00590DFD">
        <w:rPr>
          <w:sz w:val="24"/>
          <w:szCs w:val="24"/>
        </w:rPr>
        <w:t>.</w:t>
      </w:r>
    </w:p>
    <w:p w14:paraId="1EA03F77" w14:textId="77777777" w:rsidR="005071C2" w:rsidRDefault="005071C2" w:rsidP="00461239">
      <w:pPr>
        <w:pStyle w:val="ListParagraph"/>
        <w:rPr>
          <w:sz w:val="24"/>
          <w:szCs w:val="24"/>
        </w:rPr>
      </w:pPr>
    </w:p>
    <w:p w14:paraId="54863EA4" w14:textId="62F84689" w:rsidR="006F3804" w:rsidRPr="001673D0" w:rsidRDefault="006F3804" w:rsidP="00774C2F">
      <w:pPr>
        <w:ind w:left="1440"/>
        <w:rPr>
          <w:sz w:val="24"/>
          <w:szCs w:val="24"/>
        </w:rPr>
      </w:pPr>
      <w:r w:rsidRPr="001673D0">
        <w:rPr>
          <w:sz w:val="24"/>
          <w:szCs w:val="24"/>
        </w:rPr>
        <w:t xml:space="preserve">The order </w:t>
      </w:r>
      <w:r w:rsidR="00362B09">
        <w:rPr>
          <w:sz w:val="24"/>
          <w:szCs w:val="24"/>
        </w:rPr>
        <w:t>will</w:t>
      </w:r>
      <w:r w:rsidR="00362B09" w:rsidRPr="001673D0">
        <w:rPr>
          <w:sz w:val="24"/>
          <w:szCs w:val="24"/>
        </w:rPr>
        <w:t xml:space="preserve"> </w:t>
      </w:r>
      <w:r w:rsidRPr="001673D0">
        <w:rPr>
          <w:sz w:val="24"/>
          <w:szCs w:val="24"/>
        </w:rPr>
        <w:t xml:space="preserve">state the date upon which it becomes effective and </w:t>
      </w:r>
      <w:r w:rsidR="00362B09">
        <w:rPr>
          <w:sz w:val="24"/>
          <w:szCs w:val="24"/>
        </w:rPr>
        <w:t>will</w:t>
      </w:r>
      <w:r w:rsidR="00362B09" w:rsidRPr="001673D0">
        <w:rPr>
          <w:sz w:val="24"/>
          <w:szCs w:val="24"/>
        </w:rPr>
        <w:t xml:space="preserve"> </w:t>
      </w:r>
      <w:r w:rsidRPr="001673D0">
        <w:rPr>
          <w:sz w:val="24"/>
          <w:szCs w:val="24"/>
        </w:rPr>
        <w:t xml:space="preserve">advise the </w:t>
      </w:r>
      <w:r w:rsidR="00B63578">
        <w:rPr>
          <w:sz w:val="24"/>
          <w:szCs w:val="24"/>
        </w:rPr>
        <w:t>Operator</w:t>
      </w:r>
      <w:r w:rsidRPr="001673D0">
        <w:rPr>
          <w:sz w:val="24"/>
          <w:szCs w:val="24"/>
        </w:rPr>
        <w:t xml:space="preserve"> of their right to appeal under appropriate provisions of the law.  </w:t>
      </w:r>
    </w:p>
    <w:p w14:paraId="3D1DF6A4" w14:textId="77777777" w:rsidR="006F3804" w:rsidRPr="001673D0" w:rsidRDefault="006F3804" w:rsidP="00774C2F">
      <w:pPr>
        <w:rPr>
          <w:sz w:val="24"/>
          <w:szCs w:val="24"/>
        </w:rPr>
      </w:pPr>
    </w:p>
    <w:p w14:paraId="418BBBFB" w14:textId="53A6A670" w:rsidR="006F3804" w:rsidRDefault="006F3804" w:rsidP="00774C2F">
      <w:pPr>
        <w:numPr>
          <w:ilvl w:val="1"/>
          <w:numId w:val="10"/>
        </w:numPr>
        <w:rPr>
          <w:sz w:val="24"/>
          <w:szCs w:val="24"/>
        </w:rPr>
      </w:pPr>
      <w:r>
        <w:rPr>
          <w:sz w:val="24"/>
          <w:szCs w:val="24"/>
        </w:rPr>
        <w:lastRenderedPageBreak/>
        <w:t xml:space="preserve">Decisions relating to suspensions and revocations </w:t>
      </w:r>
      <w:r w:rsidR="00362B09">
        <w:rPr>
          <w:sz w:val="24"/>
          <w:szCs w:val="24"/>
        </w:rPr>
        <w:t xml:space="preserve">will </w:t>
      </w:r>
      <w:r>
        <w:rPr>
          <w:sz w:val="24"/>
          <w:szCs w:val="24"/>
        </w:rPr>
        <w:t>be made based on the preponderance of the evidence presented.</w:t>
      </w:r>
    </w:p>
    <w:p w14:paraId="4B2938E0" w14:textId="77777777" w:rsidR="00A81ED3" w:rsidRDefault="00A81ED3" w:rsidP="00461239">
      <w:pPr>
        <w:ind w:left="1440"/>
        <w:rPr>
          <w:sz w:val="24"/>
          <w:szCs w:val="24"/>
        </w:rPr>
      </w:pPr>
    </w:p>
    <w:p w14:paraId="222A47F1" w14:textId="695D0399" w:rsidR="00106D75" w:rsidRPr="001673D0" w:rsidRDefault="00A81ED3" w:rsidP="00A81ED3">
      <w:pPr>
        <w:numPr>
          <w:ilvl w:val="1"/>
          <w:numId w:val="10"/>
        </w:numPr>
        <w:rPr>
          <w:sz w:val="24"/>
          <w:szCs w:val="24"/>
        </w:rPr>
      </w:pPr>
      <w:r w:rsidRPr="001673D0">
        <w:rPr>
          <w:sz w:val="24"/>
          <w:szCs w:val="24"/>
        </w:rPr>
        <w:t xml:space="preserve">The </w:t>
      </w:r>
      <w:r>
        <w:rPr>
          <w:sz w:val="24"/>
          <w:szCs w:val="24"/>
        </w:rPr>
        <w:t>Commissioner</w:t>
      </w:r>
      <w:r w:rsidRPr="001673D0">
        <w:rPr>
          <w:sz w:val="24"/>
          <w:szCs w:val="24"/>
        </w:rPr>
        <w:t xml:space="preserve"> </w:t>
      </w:r>
      <w:r>
        <w:rPr>
          <w:sz w:val="24"/>
          <w:szCs w:val="24"/>
        </w:rPr>
        <w:t xml:space="preserve">or designee </w:t>
      </w:r>
      <w:r w:rsidR="006B308E">
        <w:rPr>
          <w:sz w:val="24"/>
          <w:szCs w:val="24"/>
        </w:rPr>
        <w:t>will</w:t>
      </w:r>
      <w:r w:rsidR="006B308E" w:rsidRPr="001673D0">
        <w:rPr>
          <w:sz w:val="24"/>
          <w:szCs w:val="24"/>
        </w:rPr>
        <w:t xml:space="preserve"> </w:t>
      </w:r>
      <w:r w:rsidRPr="001673D0">
        <w:rPr>
          <w:sz w:val="24"/>
          <w:szCs w:val="24"/>
        </w:rPr>
        <w:t xml:space="preserve">make all final findings and decisions in consideration of the record, draft decision, and </w:t>
      </w:r>
      <w:r>
        <w:rPr>
          <w:sz w:val="24"/>
          <w:szCs w:val="24"/>
        </w:rPr>
        <w:t>comments</w:t>
      </w:r>
      <w:r w:rsidRPr="001673D0">
        <w:rPr>
          <w:sz w:val="24"/>
          <w:szCs w:val="24"/>
        </w:rPr>
        <w:t xml:space="preserve"> that were timely submitted.</w:t>
      </w:r>
    </w:p>
    <w:p w14:paraId="28B77430" w14:textId="77777777" w:rsidR="006F3804" w:rsidRPr="00461239" w:rsidRDefault="006F3804" w:rsidP="00724177">
      <w:pPr>
        <w:ind w:left="1440"/>
        <w:rPr>
          <w:sz w:val="24"/>
          <w:szCs w:val="24"/>
        </w:rPr>
      </w:pPr>
    </w:p>
    <w:p w14:paraId="20F10D69" w14:textId="6B74CF01" w:rsidR="006F3804" w:rsidRPr="001673D0" w:rsidRDefault="006F3804" w:rsidP="00774C2F">
      <w:pPr>
        <w:numPr>
          <w:ilvl w:val="1"/>
          <w:numId w:val="10"/>
        </w:numPr>
        <w:rPr>
          <w:sz w:val="24"/>
          <w:szCs w:val="24"/>
        </w:rPr>
      </w:pPr>
      <w:r w:rsidRPr="001673D0">
        <w:rPr>
          <w:sz w:val="24"/>
          <w:szCs w:val="24"/>
        </w:rPr>
        <w:t xml:space="preserve">Final Orders </w:t>
      </w:r>
      <w:r w:rsidR="00362B09">
        <w:rPr>
          <w:sz w:val="24"/>
          <w:szCs w:val="24"/>
        </w:rPr>
        <w:t>will</w:t>
      </w:r>
      <w:r w:rsidR="00362B09" w:rsidRPr="001673D0">
        <w:rPr>
          <w:sz w:val="24"/>
          <w:szCs w:val="24"/>
        </w:rPr>
        <w:t xml:space="preserve"> </w:t>
      </w:r>
      <w:r w:rsidRPr="001673D0">
        <w:rPr>
          <w:sz w:val="24"/>
          <w:szCs w:val="24"/>
        </w:rPr>
        <w:t xml:space="preserve">be in writing and </w:t>
      </w:r>
      <w:r w:rsidR="00362B09">
        <w:rPr>
          <w:sz w:val="24"/>
          <w:szCs w:val="24"/>
        </w:rPr>
        <w:t>will</w:t>
      </w:r>
      <w:r w:rsidR="00362B09" w:rsidRPr="001673D0">
        <w:rPr>
          <w:sz w:val="24"/>
          <w:szCs w:val="24"/>
        </w:rPr>
        <w:t xml:space="preserve"> </w:t>
      </w:r>
      <w:r w:rsidRPr="001673D0">
        <w:rPr>
          <w:sz w:val="24"/>
          <w:szCs w:val="24"/>
        </w:rPr>
        <w:t xml:space="preserve">include findings of fact sufficient to apprise the </w:t>
      </w:r>
      <w:r w:rsidR="00306496">
        <w:rPr>
          <w:sz w:val="24"/>
          <w:szCs w:val="24"/>
        </w:rPr>
        <w:t xml:space="preserve">parties </w:t>
      </w:r>
      <w:r w:rsidR="00427116">
        <w:rPr>
          <w:sz w:val="24"/>
          <w:szCs w:val="24"/>
        </w:rPr>
        <w:t xml:space="preserve">and </w:t>
      </w:r>
      <w:r w:rsidR="009446B3">
        <w:rPr>
          <w:sz w:val="24"/>
          <w:szCs w:val="24"/>
        </w:rPr>
        <w:t xml:space="preserve">any interested </w:t>
      </w:r>
      <w:r w:rsidR="00427116">
        <w:rPr>
          <w:sz w:val="24"/>
          <w:szCs w:val="24"/>
        </w:rPr>
        <w:t>member of the public</w:t>
      </w:r>
      <w:r w:rsidRPr="001673D0">
        <w:rPr>
          <w:sz w:val="24"/>
          <w:szCs w:val="24"/>
        </w:rPr>
        <w:t xml:space="preserve"> of the basis for the decision.</w:t>
      </w:r>
    </w:p>
    <w:p w14:paraId="5A9C42EB" w14:textId="77777777" w:rsidR="006F3804" w:rsidRPr="001673D0" w:rsidRDefault="006F3804" w:rsidP="00774C2F">
      <w:pPr>
        <w:rPr>
          <w:sz w:val="24"/>
          <w:szCs w:val="24"/>
        </w:rPr>
      </w:pPr>
    </w:p>
    <w:p w14:paraId="37C0200A" w14:textId="401F289D" w:rsidR="006F3804" w:rsidRDefault="006F3804" w:rsidP="00774C2F">
      <w:pPr>
        <w:numPr>
          <w:ilvl w:val="1"/>
          <w:numId w:val="10"/>
        </w:numPr>
        <w:rPr>
          <w:sz w:val="24"/>
          <w:szCs w:val="24"/>
        </w:rPr>
      </w:pPr>
      <w:r w:rsidRPr="001673D0">
        <w:rPr>
          <w:sz w:val="24"/>
          <w:szCs w:val="24"/>
        </w:rPr>
        <w:t xml:space="preserve">A copy of the Final Order </w:t>
      </w:r>
      <w:r w:rsidR="00362B09">
        <w:rPr>
          <w:sz w:val="24"/>
          <w:szCs w:val="24"/>
        </w:rPr>
        <w:t>will</w:t>
      </w:r>
      <w:r w:rsidR="00362B09" w:rsidRPr="001673D0">
        <w:rPr>
          <w:sz w:val="24"/>
          <w:szCs w:val="24"/>
        </w:rPr>
        <w:t xml:space="preserve"> </w:t>
      </w:r>
      <w:r w:rsidRPr="001673D0">
        <w:rPr>
          <w:sz w:val="24"/>
          <w:szCs w:val="24"/>
        </w:rPr>
        <w:t xml:space="preserve">be delivered or mailed to the </w:t>
      </w:r>
      <w:r w:rsidR="00B63578">
        <w:rPr>
          <w:sz w:val="24"/>
          <w:szCs w:val="24"/>
        </w:rPr>
        <w:t>Operator</w:t>
      </w:r>
      <w:r w:rsidRPr="001673D0">
        <w:rPr>
          <w:sz w:val="24"/>
          <w:szCs w:val="24"/>
        </w:rPr>
        <w:t xml:space="preserve"> or their representative and approved </w:t>
      </w:r>
      <w:r w:rsidR="00A10D2D">
        <w:rPr>
          <w:sz w:val="24"/>
          <w:szCs w:val="24"/>
        </w:rPr>
        <w:t>i</w:t>
      </w:r>
      <w:r w:rsidRPr="001673D0">
        <w:rPr>
          <w:sz w:val="24"/>
          <w:szCs w:val="24"/>
        </w:rPr>
        <w:t>ntervenors.</w:t>
      </w:r>
    </w:p>
    <w:p w14:paraId="794AF20D" w14:textId="77777777" w:rsidR="001948D7" w:rsidRDefault="001948D7" w:rsidP="00774C2F">
      <w:pPr>
        <w:pStyle w:val="ListParagraph"/>
        <w:rPr>
          <w:sz w:val="24"/>
          <w:szCs w:val="24"/>
        </w:rPr>
      </w:pPr>
    </w:p>
    <w:p w14:paraId="73861119" w14:textId="3D595825" w:rsidR="001948D7" w:rsidRPr="001673D0" w:rsidRDefault="001948D7" w:rsidP="00774C2F">
      <w:pPr>
        <w:numPr>
          <w:ilvl w:val="1"/>
          <w:numId w:val="10"/>
        </w:numPr>
        <w:rPr>
          <w:sz w:val="24"/>
          <w:szCs w:val="24"/>
        </w:rPr>
      </w:pPr>
      <w:r>
        <w:rPr>
          <w:sz w:val="24"/>
          <w:szCs w:val="24"/>
        </w:rPr>
        <w:t xml:space="preserve">A copy of the Final Order </w:t>
      </w:r>
      <w:r w:rsidR="00362B09">
        <w:rPr>
          <w:sz w:val="24"/>
          <w:szCs w:val="24"/>
        </w:rPr>
        <w:t xml:space="preserve">will </w:t>
      </w:r>
      <w:r>
        <w:rPr>
          <w:sz w:val="24"/>
          <w:szCs w:val="24"/>
        </w:rPr>
        <w:t xml:space="preserve">be posted </w:t>
      </w:r>
      <w:r w:rsidR="006313E2">
        <w:rPr>
          <w:sz w:val="24"/>
          <w:szCs w:val="24"/>
        </w:rPr>
        <w:t>on</w:t>
      </w:r>
      <w:r w:rsidR="00362B09">
        <w:rPr>
          <w:sz w:val="24"/>
          <w:szCs w:val="24"/>
        </w:rPr>
        <w:t xml:space="preserve"> the Department website</w:t>
      </w:r>
      <w:r w:rsidR="0096337E">
        <w:rPr>
          <w:sz w:val="24"/>
          <w:szCs w:val="24"/>
        </w:rPr>
        <w:t xml:space="preserve"> and provided to interested </w:t>
      </w:r>
      <w:r w:rsidR="00927236">
        <w:rPr>
          <w:sz w:val="24"/>
          <w:szCs w:val="24"/>
        </w:rPr>
        <w:t>persons</w:t>
      </w:r>
      <w:r w:rsidR="0096337E">
        <w:rPr>
          <w:sz w:val="24"/>
          <w:szCs w:val="24"/>
        </w:rPr>
        <w:t>.</w:t>
      </w:r>
    </w:p>
    <w:p w14:paraId="609A0456" w14:textId="77777777" w:rsidR="006F3804" w:rsidRPr="001673D0" w:rsidRDefault="006F3804" w:rsidP="00774C2F">
      <w:pPr>
        <w:rPr>
          <w:sz w:val="24"/>
          <w:szCs w:val="24"/>
        </w:rPr>
      </w:pPr>
    </w:p>
    <w:p w14:paraId="0FA535E1" w14:textId="5F9B41E8" w:rsidR="006F3804" w:rsidRPr="001673D0" w:rsidRDefault="006F3804" w:rsidP="00774C2F">
      <w:pPr>
        <w:numPr>
          <w:ilvl w:val="1"/>
          <w:numId w:val="10"/>
        </w:numPr>
        <w:rPr>
          <w:sz w:val="24"/>
          <w:szCs w:val="24"/>
        </w:rPr>
      </w:pPr>
      <w:r w:rsidRPr="001673D0">
        <w:rPr>
          <w:sz w:val="24"/>
          <w:szCs w:val="24"/>
        </w:rPr>
        <w:t xml:space="preserve">The Final Order of the </w:t>
      </w:r>
      <w:r>
        <w:rPr>
          <w:sz w:val="24"/>
          <w:szCs w:val="24"/>
        </w:rPr>
        <w:t>Commissioner</w:t>
      </w:r>
      <w:r w:rsidRPr="001673D0">
        <w:rPr>
          <w:sz w:val="24"/>
          <w:szCs w:val="24"/>
        </w:rPr>
        <w:t xml:space="preserve"> </w:t>
      </w:r>
      <w:r w:rsidR="00814BFC">
        <w:rPr>
          <w:sz w:val="24"/>
          <w:szCs w:val="24"/>
        </w:rPr>
        <w:t xml:space="preserve">or designee </w:t>
      </w:r>
      <w:r w:rsidRPr="001673D0">
        <w:rPr>
          <w:sz w:val="24"/>
          <w:szCs w:val="24"/>
        </w:rPr>
        <w:t>constitutes final agency action by the Department.</w:t>
      </w:r>
    </w:p>
    <w:p w14:paraId="5010BC06" w14:textId="77777777" w:rsidR="006F3804" w:rsidRPr="001673D0" w:rsidRDefault="006F3804" w:rsidP="00774C2F">
      <w:pPr>
        <w:rPr>
          <w:b/>
          <w:bCs/>
          <w:sz w:val="24"/>
          <w:szCs w:val="24"/>
        </w:rPr>
      </w:pPr>
    </w:p>
    <w:p w14:paraId="2D0A105E" w14:textId="3B98F1C6" w:rsidR="006F3804" w:rsidRPr="001673D0" w:rsidRDefault="006F3804" w:rsidP="00774C2F">
      <w:pPr>
        <w:numPr>
          <w:ilvl w:val="0"/>
          <w:numId w:val="10"/>
        </w:numPr>
        <w:rPr>
          <w:b/>
          <w:bCs/>
          <w:sz w:val="24"/>
          <w:szCs w:val="24"/>
        </w:rPr>
      </w:pPr>
      <w:r w:rsidRPr="001673D0">
        <w:rPr>
          <w:b/>
          <w:bCs/>
          <w:sz w:val="24"/>
          <w:szCs w:val="24"/>
        </w:rPr>
        <w:t xml:space="preserve">Notice of </w:t>
      </w:r>
      <w:r w:rsidR="00FD6AAC" w:rsidRPr="001673D0">
        <w:rPr>
          <w:b/>
          <w:bCs/>
          <w:sz w:val="24"/>
          <w:szCs w:val="24"/>
        </w:rPr>
        <w:t xml:space="preserve">Right </w:t>
      </w:r>
      <w:r w:rsidRPr="001673D0">
        <w:rPr>
          <w:b/>
          <w:bCs/>
          <w:sz w:val="24"/>
          <w:szCs w:val="24"/>
        </w:rPr>
        <w:t xml:space="preserve">to </w:t>
      </w:r>
      <w:r w:rsidR="003864A4" w:rsidRPr="001673D0">
        <w:rPr>
          <w:b/>
          <w:bCs/>
          <w:sz w:val="24"/>
          <w:szCs w:val="24"/>
        </w:rPr>
        <w:t>Appeal</w:t>
      </w:r>
      <w:r w:rsidRPr="001673D0">
        <w:rPr>
          <w:b/>
          <w:bCs/>
          <w:sz w:val="24"/>
          <w:szCs w:val="24"/>
        </w:rPr>
        <w:t>.</w:t>
      </w:r>
    </w:p>
    <w:p w14:paraId="7622A5FC" w14:textId="77777777" w:rsidR="006F3804" w:rsidRPr="001673D0" w:rsidRDefault="006F3804" w:rsidP="00774C2F">
      <w:pPr>
        <w:rPr>
          <w:sz w:val="24"/>
          <w:szCs w:val="24"/>
        </w:rPr>
      </w:pPr>
    </w:p>
    <w:p w14:paraId="2A46AB76" w14:textId="7B6BA516" w:rsidR="006F3804" w:rsidRPr="001673D0" w:rsidRDefault="006F3804" w:rsidP="00774C2F">
      <w:pPr>
        <w:numPr>
          <w:ilvl w:val="1"/>
          <w:numId w:val="10"/>
        </w:numPr>
        <w:rPr>
          <w:sz w:val="24"/>
          <w:szCs w:val="24"/>
        </w:rPr>
      </w:pPr>
      <w:r w:rsidRPr="001673D0">
        <w:rPr>
          <w:sz w:val="24"/>
          <w:szCs w:val="24"/>
        </w:rPr>
        <w:t xml:space="preserve">Written notice of the </w:t>
      </w:r>
      <w:r w:rsidR="00E03886">
        <w:rPr>
          <w:sz w:val="24"/>
          <w:szCs w:val="24"/>
        </w:rPr>
        <w:t>Operator or former</w:t>
      </w:r>
      <w:r w:rsidR="00B43AEB">
        <w:rPr>
          <w:sz w:val="24"/>
          <w:szCs w:val="24"/>
        </w:rPr>
        <w:t xml:space="preserve"> Operator’s </w:t>
      </w:r>
      <w:r w:rsidRPr="001673D0">
        <w:rPr>
          <w:sz w:val="24"/>
          <w:szCs w:val="24"/>
        </w:rPr>
        <w:t xml:space="preserve">right to appeal the decision to </w:t>
      </w:r>
      <w:r w:rsidR="000013F0">
        <w:rPr>
          <w:sz w:val="24"/>
          <w:szCs w:val="24"/>
        </w:rPr>
        <w:t>either the Board or</w:t>
      </w:r>
      <w:r w:rsidRPr="001673D0">
        <w:rPr>
          <w:sz w:val="24"/>
          <w:szCs w:val="24"/>
        </w:rPr>
        <w:t xml:space="preserve"> Superior Court, of the action required to file the appeal, and </w:t>
      </w:r>
      <w:r w:rsidR="00EA07E8">
        <w:rPr>
          <w:sz w:val="24"/>
          <w:szCs w:val="24"/>
        </w:rPr>
        <w:t xml:space="preserve">of </w:t>
      </w:r>
      <w:r w:rsidRPr="001673D0">
        <w:rPr>
          <w:sz w:val="24"/>
          <w:szCs w:val="24"/>
        </w:rPr>
        <w:t xml:space="preserve">the time within which this action must be taken in order to exercise the rights of appeal </w:t>
      </w:r>
      <w:r w:rsidR="00362B09">
        <w:rPr>
          <w:sz w:val="24"/>
          <w:szCs w:val="24"/>
        </w:rPr>
        <w:t xml:space="preserve">will </w:t>
      </w:r>
      <w:r w:rsidRPr="001673D0">
        <w:rPr>
          <w:sz w:val="24"/>
          <w:szCs w:val="24"/>
        </w:rPr>
        <w:t>be given with the decision, pursuant to 5 M.R.S. § 11002</w:t>
      </w:r>
      <w:r w:rsidR="000013F0">
        <w:rPr>
          <w:sz w:val="24"/>
          <w:szCs w:val="24"/>
        </w:rPr>
        <w:t xml:space="preserve"> and </w:t>
      </w:r>
      <w:r w:rsidR="00230F1F">
        <w:rPr>
          <w:sz w:val="24"/>
          <w:szCs w:val="24"/>
        </w:rPr>
        <w:t>38 M.R.S. § 341-D</w:t>
      </w:r>
      <w:r w:rsidRPr="001673D0">
        <w:rPr>
          <w:sz w:val="24"/>
          <w:szCs w:val="24"/>
        </w:rPr>
        <w:t>.</w:t>
      </w:r>
    </w:p>
    <w:p w14:paraId="742C8B88" w14:textId="77777777" w:rsidR="006F3804" w:rsidRPr="001673D0" w:rsidRDefault="006F3804" w:rsidP="00774C2F">
      <w:pPr>
        <w:ind w:left="1440"/>
        <w:rPr>
          <w:sz w:val="24"/>
          <w:szCs w:val="24"/>
        </w:rPr>
      </w:pPr>
    </w:p>
    <w:p w14:paraId="6BF1CD0D" w14:textId="0FF9BBA9" w:rsidR="006F3804" w:rsidRPr="001673D0" w:rsidRDefault="006F3804" w:rsidP="00774C2F">
      <w:pPr>
        <w:numPr>
          <w:ilvl w:val="1"/>
          <w:numId w:val="10"/>
        </w:numPr>
        <w:rPr>
          <w:sz w:val="24"/>
          <w:szCs w:val="24"/>
        </w:rPr>
      </w:pPr>
      <w:r w:rsidRPr="001673D0">
        <w:rPr>
          <w:sz w:val="24"/>
          <w:szCs w:val="24"/>
        </w:rPr>
        <w:t xml:space="preserve">All interlocutory decisions </w:t>
      </w:r>
      <w:r w:rsidR="001E1FA1">
        <w:rPr>
          <w:sz w:val="24"/>
          <w:szCs w:val="24"/>
        </w:rPr>
        <w:t>by</w:t>
      </w:r>
      <w:r w:rsidRPr="001673D0">
        <w:rPr>
          <w:sz w:val="24"/>
          <w:szCs w:val="24"/>
        </w:rPr>
        <w:t xml:space="preserve"> the Presiding Officer are not final agency actions and therefore </w:t>
      </w:r>
      <w:r w:rsidR="00362B09">
        <w:rPr>
          <w:sz w:val="24"/>
          <w:szCs w:val="24"/>
        </w:rPr>
        <w:t xml:space="preserve">are </w:t>
      </w:r>
      <w:r w:rsidRPr="001673D0">
        <w:rPr>
          <w:sz w:val="24"/>
          <w:szCs w:val="24"/>
        </w:rPr>
        <w:t>not appealable to either the Board or the Superior Court.</w:t>
      </w:r>
    </w:p>
    <w:p w14:paraId="36545440" w14:textId="77777777" w:rsidR="006F3804" w:rsidRPr="001673D0" w:rsidRDefault="006F3804" w:rsidP="00774C2F">
      <w:pPr>
        <w:pStyle w:val="ListParagraph"/>
        <w:rPr>
          <w:sz w:val="24"/>
          <w:szCs w:val="24"/>
        </w:rPr>
      </w:pPr>
    </w:p>
    <w:p w14:paraId="5C30DDB6" w14:textId="409A4E18" w:rsidR="006F3804" w:rsidRPr="001673D0" w:rsidRDefault="006F3804" w:rsidP="00774C2F">
      <w:pPr>
        <w:numPr>
          <w:ilvl w:val="1"/>
          <w:numId w:val="10"/>
        </w:numPr>
        <w:rPr>
          <w:sz w:val="24"/>
          <w:szCs w:val="24"/>
        </w:rPr>
      </w:pPr>
      <w:r w:rsidRPr="001673D0">
        <w:rPr>
          <w:sz w:val="24"/>
          <w:szCs w:val="24"/>
        </w:rPr>
        <w:t xml:space="preserve">A decision by the </w:t>
      </w:r>
      <w:r>
        <w:rPr>
          <w:sz w:val="24"/>
          <w:szCs w:val="24"/>
        </w:rPr>
        <w:t>Commissioner</w:t>
      </w:r>
      <w:r w:rsidR="00814BFC">
        <w:rPr>
          <w:sz w:val="24"/>
          <w:szCs w:val="24"/>
        </w:rPr>
        <w:t xml:space="preserve"> or designee</w:t>
      </w:r>
      <w:r w:rsidRPr="001673D0">
        <w:rPr>
          <w:sz w:val="24"/>
          <w:szCs w:val="24"/>
        </w:rPr>
        <w:t xml:space="preserve"> to close the hearing without further action is</w:t>
      </w:r>
      <w:r w:rsidR="008228BD">
        <w:rPr>
          <w:sz w:val="24"/>
          <w:szCs w:val="24"/>
        </w:rPr>
        <w:t xml:space="preserve"> within the Commissioner</w:t>
      </w:r>
      <w:r w:rsidR="00814BFC">
        <w:rPr>
          <w:sz w:val="24"/>
          <w:szCs w:val="24"/>
        </w:rPr>
        <w:t xml:space="preserve"> or designee</w:t>
      </w:r>
      <w:r w:rsidR="008228BD">
        <w:rPr>
          <w:sz w:val="24"/>
          <w:szCs w:val="24"/>
        </w:rPr>
        <w:t>’s sole discretion and is</w:t>
      </w:r>
      <w:r w:rsidRPr="001673D0">
        <w:rPr>
          <w:sz w:val="24"/>
          <w:szCs w:val="24"/>
        </w:rPr>
        <w:t xml:space="preserve"> not appealable to either the Board or the Superior Court.</w:t>
      </w:r>
    </w:p>
    <w:p w14:paraId="59B66D60" w14:textId="77777777" w:rsidR="006F3804" w:rsidRPr="001673D0" w:rsidRDefault="006F3804" w:rsidP="00774C2F">
      <w:pPr>
        <w:rPr>
          <w:sz w:val="24"/>
          <w:szCs w:val="24"/>
        </w:rPr>
      </w:pPr>
    </w:p>
    <w:p w14:paraId="468EE90C" w14:textId="5194397C" w:rsidR="006F3804" w:rsidRPr="001673D0" w:rsidRDefault="006F3804" w:rsidP="00774C2F">
      <w:pPr>
        <w:numPr>
          <w:ilvl w:val="0"/>
          <w:numId w:val="10"/>
        </w:numPr>
        <w:rPr>
          <w:sz w:val="24"/>
          <w:szCs w:val="24"/>
        </w:rPr>
      </w:pPr>
      <w:r w:rsidRPr="001673D0">
        <w:rPr>
          <w:b/>
          <w:bCs/>
          <w:sz w:val="24"/>
          <w:szCs w:val="24"/>
        </w:rPr>
        <w:t xml:space="preserve">Correction or </w:t>
      </w:r>
      <w:r w:rsidR="005B2218" w:rsidRPr="001673D0">
        <w:rPr>
          <w:b/>
          <w:bCs/>
          <w:sz w:val="24"/>
          <w:szCs w:val="24"/>
        </w:rPr>
        <w:t xml:space="preserve">Amendment </w:t>
      </w:r>
      <w:r w:rsidRPr="001673D0">
        <w:rPr>
          <w:b/>
          <w:bCs/>
          <w:sz w:val="24"/>
          <w:szCs w:val="24"/>
        </w:rPr>
        <w:t xml:space="preserve">of </w:t>
      </w:r>
      <w:r w:rsidR="005B2218" w:rsidRPr="001673D0">
        <w:rPr>
          <w:b/>
          <w:bCs/>
          <w:sz w:val="24"/>
          <w:szCs w:val="24"/>
        </w:rPr>
        <w:t>Hearing Decision</w:t>
      </w:r>
      <w:r w:rsidRPr="001673D0">
        <w:rPr>
          <w:b/>
          <w:bCs/>
          <w:sz w:val="24"/>
          <w:szCs w:val="24"/>
        </w:rPr>
        <w:t>.</w:t>
      </w:r>
      <w:r>
        <w:rPr>
          <w:sz w:val="24"/>
          <w:szCs w:val="24"/>
        </w:rPr>
        <w:t xml:space="preserve"> </w:t>
      </w:r>
      <w:r w:rsidRPr="001673D0">
        <w:rPr>
          <w:sz w:val="24"/>
          <w:szCs w:val="24"/>
        </w:rPr>
        <w:t xml:space="preserve">Either at the request of a party or </w:t>
      </w:r>
      <w:r w:rsidR="00362B09">
        <w:rPr>
          <w:sz w:val="24"/>
          <w:szCs w:val="24"/>
        </w:rPr>
        <w:t>on their own initiative</w:t>
      </w:r>
      <w:r w:rsidRPr="001673D0">
        <w:rPr>
          <w:sz w:val="24"/>
          <w:szCs w:val="24"/>
        </w:rPr>
        <w:t xml:space="preserve">, a Presiding Officer may correct or amend a decision </w:t>
      </w:r>
      <w:r w:rsidR="005071C2">
        <w:rPr>
          <w:sz w:val="24"/>
          <w:szCs w:val="24"/>
        </w:rPr>
        <w:t xml:space="preserve">in order </w:t>
      </w:r>
      <w:r w:rsidRPr="001673D0">
        <w:rPr>
          <w:sz w:val="24"/>
          <w:szCs w:val="24"/>
        </w:rPr>
        <w:t xml:space="preserve">to correct a ministerial or typographical error, to clarify or correct the record, or to rule upon any issue that was heard but not ruled upon prior to the </w:t>
      </w:r>
      <w:r>
        <w:rPr>
          <w:sz w:val="24"/>
          <w:szCs w:val="24"/>
        </w:rPr>
        <w:t>Commissioner</w:t>
      </w:r>
      <w:r w:rsidR="00814BFC">
        <w:rPr>
          <w:sz w:val="24"/>
          <w:szCs w:val="24"/>
        </w:rPr>
        <w:t xml:space="preserve"> or designee</w:t>
      </w:r>
      <w:r w:rsidRPr="001673D0">
        <w:rPr>
          <w:sz w:val="24"/>
          <w:szCs w:val="24"/>
        </w:rPr>
        <w:t xml:space="preserve"> issuing a final decision. If the correction or amendment is substantive, </w:t>
      </w:r>
      <w:r w:rsidR="00085AE3">
        <w:rPr>
          <w:sz w:val="24"/>
          <w:szCs w:val="24"/>
        </w:rPr>
        <w:t xml:space="preserve">the appeal period will restart and </w:t>
      </w:r>
      <w:r w:rsidRPr="001673D0">
        <w:rPr>
          <w:sz w:val="24"/>
          <w:szCs w:val="24"/>
        </w:rPr>
        <w:t xml:space="preserve">the </w:t>
      </w:r>
      <w:r w:rsidR="00A3717C">
        <w:rPr>
          <w:sz w:val="24"/>
          <w:szCs w:val="24"/>
        </w:rPr>
        <w:t>Commissioner or designee</w:t>
      </w:r>
      <w:r w:rsidRPr="001673D0">
        <w:rPr>
          <w:sz w:val="24"/>
          <w:szCs w:val="24"/>
        </w:rPr>
        <w:t xml:space="preserve"> </w:t>
      </w:r>
      <w:r w:rsidR="00085AE3">
        <w:rPr>
          <w:sz w:val="24"/>
          <w:szCs w:val="24"/>
        </w:rPr>
        <w:t>will</w:t>
      </w:r>
      <w:r w:rsidR="00085AE3" w:rsidRPr="001673D0">
        <w:rPr>
          <w:sz w:val="24"/>
          <w:szCs w:val="24"/>
        </w:rPr>
        <w:t xml:space="preserve"> </w:t>
      </w:r>
      <w:r w:rsidRPr="001673D0">
        <w:rPr>
          <w:sz w:val="24"/>
          <w:szCs w:val="24"/>
        </w:rPr>
        <w:t xml:space="preserve">reiterate the </w:t>
      </w:r>
      <w:r w:rsidR="00085AE3">
        <w:rPr>
          <w:sz w:val="24"/>
          <w:szCs w:val="24"/>
        </w:rPr>
        <w:t>timeline</w:t>
      </w:r>
      <w:r w:rsidR="00085AE3" w:rsidRPr="001673D0">
        <w:rPr>
          <w:sz w:val="24"/>
          <w:szCs w:val="24"/>
        </w:rPr>
        <w:t xml:space="preserve"> </w:t>
      </w:r>
      <w:r w:rsidRPr="001673D0">
        <w:rPr>
          <w:sz w:val="24"/>
          <w:szCs w:val="24"/>
        </w:rPr>
        <w:t xml:space="preserve">for appeal of the decision. </w:t>
      </w:r>
    </w:p>
    <w:p w14:paraId="738F3DC9" w14:textId="77777777" w:rsidR="006F3804" w:rsidRPr="001673D0" w:rsidRDefault="006F3804" w:rsidP="00774C2F">
      <w:pPr>
        <w:rPr>
          <w:sz w:val="24"/>
          <w:szCs w:val="24"/>
        </w:rPr>
      </w:pPr>
    </w:p>
    <w:p w14:paraId="59422C59" w14:textId="611EC29B" w:rsidR="006F3804" w:rsidRPr="001673D0" w:rsidRDefault="006F3804" w:rsidP="00774C2F">
      <w:pPr>
        <w:numPr>
          <w:ilvl w:val="0"/>
          <w:numId w:val="10"/>
        </w:numPr>
        <w:rPr>
          <w:b/>
          <w:bCs/>
          <w:sz w:val="24"/>
          <w:szCs w:val="24"/>
        </w:rPr>
      </w:pPr>
      <w:r w:rsidRPr="001673D0">
        <w:rPr>
          <w:b/>
          <w:bCs/>
          <w:sz w:val="24"/>
          <w:szCs w:val="24"/>
        </w:rPr>
        <w:t xml:space="preserve">Reopening of </w:t>
      </w:r>
      <w:r w:rsidR="005B2218" w:rsidRPr="001673D0">
        <w:rPr>
          <w:b/>
          <w:bCs/>
          <w:sz w:val="24"/>
          <w:szCs w:val="24"/>
        </w:rPr>
        <w:t>Hearings</w:t>
      </w:r>
      <w:r w:rsidRPr="001673D0">
        <w:rPr>
          <w:b/>
          <w:bCs/>
          <w:sz w:val="24"/>
          <w:szCs w:val="24"/>
        </w:rPr>
        <w:t>.</w:t>
      </w:r>
    </w:p>
    <w:p w14:paraId="5AAC3490" w14:textId="77777777" w:rsidR="006F3804" w:rsidRPr="001673D0" w:rsidRDefault="006F3804" w:rsidP="00774C2F">
      <w:pPr>
        <w:rPr>
          <w:sz w:val="24"/>
          <w:szCs w:val="24"/>
        </w:rPr>
      </w:pPr>
    </w:p>
    <w:p w14:paraId="1B69572D" w14:textId="5684D6DF" w:rsidR="006F3804" w:rsidRPr="001673D0" w:rsidRDefault="006F3804" w:rsidP="00774C2F">
      <w:pPr>
        <w:numPr>
          <w:ilvl w:val="1"/>
          <w:numId w:val="10"/>
        </w:numPr>
        <w:rPr>
          <w:sz w:val="24"/>
          <w:szCs w:val="24"/>
        </w:rPr>
      </w:pPr>
      <w:r w:rsidRPr="001673D0">
        <w:rPr>
          <w:sz w:val="24"/>
          <w:szCs w:val="24"/>
        </w:rPr>
        <w:lastRenderedPageBreak/>
        <w:t xml:space="preserve">Either at the request of a party or </w:t>
      </w:r>
      <w:r w:rsidR="00362B09">
        <w:rPr>
          <w:sz w:val="24"/>
          <w:szCs w:val="24"/>
        </w:rPr>
        <w:t>on their own initiative</w:t>
      </w:r>
      <w:r w:rsidRPr="001673D0">
        <w:rPr>
          <w:sz w:val="24"/>
          <w:szCs w:val="24"/>
        </w:rPr>
        <w:t xml:space="preserve">, the </w:t>
      </w:r>
      <w:r>
        <w:rPr>
          <w:sz w:val="24"/>
          <w:szCs w:val="24"/>
        </w:rPr>
        <w:t>Commissioner</w:t>
      </w:r>
      <w:r w:rsidR="007B4620">
        <w:rPr>
          <w:sz w:val="24"/>
          <w:szCs w:val="24"/>
        </w:rPr>
        <w:t xml:space="preserve"> or designee</w:t>
      </w:r>
      <w:r w:rsidRPr="001673D0">
        <w:rPr>
          <w:sz w:val="24"/>
          <w:szCs w:val="24"/>
        </w:rPr>
        <w:t xml:space="preserve"> may</w:t>
      </w:r>
      <w:r w:rsidR="00202B27">
        <w:rPr>
          <w:sz w:val="24"/>
          <w:szCs w:val="24"/>
        </w:rPr>
        <w:t>,</w:t>
      </w:r>
      <w:r w:rsidRPr="001673D0">
        <w:rPr>
          <w:sz w:val="24"/>
          <w:szCs w:val="24"/>
        </w:rPr>
        <w:t xml:space="preserve"> upon notice to all parties</w:t>
      </w:r>
      <w:r w:rsidR="00202B27">
        <w:rPr>
          <w:sz w:val="24"/>
          <w:szCs w:val="24"/>
        </w:rPr>
        <w:t>,</w:t>
      </w:r>
      <w:r w:rsidRPr="001673D0">
        <w:rPr>
          <w:sz w:val="24"/>
          <w:szCs w:val="24"/>
        </w:rPr>
        <w:t xml:space="preserve"> reopen the record of any hearing under the following circumstances:</w:t>
      </w:r>
    </w:p>
    <w:p w14:paraId="33420B2D" w14:textId="77777777" w:rsidR="006F3804" w:rsidRPr="001673D0" w:rsidRDefault="006F3804" w:rsidP="00774C2F">
      <w:pPr>
        <w:rPr>
          <w:sz w:val="24"/>
          <w:szCs w:val="24"/>
        </w:rPr>
      </w:pPr>
    </w:p>
    <w:p w14:paraId="07B38F2C" w14:textId="719143D0" w:rsidR="006F3804" w:rsidRPr="001673D0" w:rsidRDefault="006F3804" w:rsidP="00774C2F">
      <w:pPr>
        <w:numPr>
          <w:ilvl w:val="2"/>
          <w:numId w:val="10"/>
        </w:numPr>
        <w:rPr>
          <w:sz w:val="24"/>
          <w:szCs w:val="24"/>
        </w:rPr>
      </w:pPr>
      <w:r w:rsidRPr="001673D0">
        <w:rPr>
          <w:sz w:val="24"/>
          <w:szCs w:val="24"/>
        </w:rPr>
        <w:t>A party to the original hearing has discovered new evidence which could reasonably have affected the outcome of the proceeding but could not have been discovered by due diligence in time to present during the original proceeding</w:t>
      </w:r>
      <w:r>
        <w:rPr>
          <w:sz w:val="24"/>
          <w:szCs w:val="24"/>
        </w:rPr>
        <w:t>;</w:t>
      </w:r>
      <w:r w:rsidRPr="001673D0">
        <w:rPr>
          <w:sz w:val="24"/>
          <w:szCs w:val="24"/>
        </w:rPr>
        <w:t xml:space="preserve"> </w:t>
      </w:r>
    </w:p>
    <w:p w14:paraId="0E884BF3" w14:textId="77777777" w:rsidR="006F3804" w:rsidRPr="001673D0" w:rsidRDefault="006F3804" w:rsidP="00774C2F">
      <w:pPr>
        <w:rPr>
          <w:sz w:val="24"/>
          <w:szCs w:val="24"/>
        </w:rPr>
      </w:pPr>
    </w:p>
    <w:p w14:paraId="1DD66F43" w14:textId="6CE3659E" w:rsidR="006F3804" w:rsidRPr="001673D0" w:rsidRDefault="006F3804" w:rsidP="00774C2F">
      <w:pPr>
        <w:numPr>
          <w:ilvl w:val="2"/>
          <w:numId w:val="10"/>
        </w:numPr>
        <w:rPr>
          <w:sz w:val="24"/>
          <w:szCs w:val="24"/>
        </w:rPr>
      </w:pPr>
      <w:r w:rsidRPr="001673D0">
        <w:rPr>
          <w:sz w:val="24"/>
          <w:szCs w:val="24"/>
        </w:rPr>
        <w:t>There was fraud or misrepresentation regarding an issue of fact material to the original proceeding, which could reasonably be determined to have affected the outcome of the proceeding if known at the time; or</w:t>
      </w:r>
    </w:p>
    <w:p w14:paraId="467729D7" w14:textId="77777777" w:rsidR="006F3804" w:rsidRPr="001673D0" w:rsidRDefault="006F3804" w:rsidP="00774C2F">
      <w:pPr>
        <w:rPr>
          <w:sz w:val="24"/>
          <w:szCs w:val="24"/>
        </w:rPr>
      </w:pPr>
    </w:p>
    <w:p w14:paraId="648D0867" w14:textId="4EC04ECB" w:rsidR="006F3804" w:rsidRPr="001673D0" w:rsidRDefault="006F3804" w:rsidP="00774C2F">
      <w:pPr>
        <w:numPr>
          <w:ilvl w:val="2"/>
          <w:numId w:val="10"/>
        </w:numPr>
        <w:rPr>
          <w:sz w:val="24"/>
          <w:szCs w:val="24"/>
        </w:rPr>
      </w:pPr>
      <w:r w:rsidRPr="001673D0">
        <w:rPr>
          <w:sz w:val="24"/>
          <w:szCs w:val="24"/>
        </w:rPr>
        <w:t>All parties agree to reopen.</w:t>
      </w:r>
    </w:p>
    <w:p w14:paraId="11883575" w14:textId="77777777" w:rsidR="006F3804" w:rsidRPr="001673D0" w:rsidRDefault="006F3804" w:rsidP="00774C2F">
      <w:pPr>
        <w:rPr>
          <w:sz w:val="24"/>
          <w:szCs w:val="24"/>
        </w:rPr>
      </w:pPr>
    </w:p>
    <w:p w14:paraId="4FC61D92" w14:textId="4988B056" w:rsidR="006F3804" w:rsidRPr="00C81A9E" w:rsidRDefault="006F3804" w:rsidP="00774C2F">
      <w:pPr>
        <w:numPr>
          <w:ilvl w:val="1"/>
          <w:numId w:val="10"/>
        </w:numPr>
        <w:rPr>
          <w:sz w:val="24"/>
          <w:szCs w:val="24"/>
        </w:rPr>
      </w:pPr>
      <w:r w:rsidRPr="001673D0">
        <w:rPr>
          <w:sz w:val="24"/>
          <w:szCs w:val="24"/>
        </w:rPr>
        <w:t xml:space="preserve">A request to amend or reconsider a decision or to reopen the hearing </w:t>
      </w:r>
      <w:r w:rsidR="00EA5858">
        <w:rPr>
          <w:sz w:val="24"/>
          <w:szCs w:val="24"/>
        </w:rPr>
        <w:t xml:space="preserve">after a final decision has been made </w:t>
      </w:r>
      <w:r w:rsidRPr="001673D0">
        <w:rPr>
          <w:sz w:val="24"/>
          <w:szCs w:val="24"/>
        </w:rPr>
        <w:t>does not extend the appeal period.</w:t>
      </w:r>
    </w:p>
    <w:p w14:paraId="7E694D3E" w14:textId="77777777" w:rsidR="006F3804" w:rsidRPr="001673D0" w:rsidRDefault="006F3804" w:rsidP="00774C2F">
      <w:pPr>
        <w:rPr>
          <w:sz w:val="24"/>
          <w:szCs w:val="24"/>
        </w:rPr>
      </w:pPr>
    </w:p>
    <w:p w14:paraId="26C0FC3A" w14:textId="60376235" w:rsidR="00D835B6" w:rsidRPr="00987E7C" w:rsidRDefault="00D835B6" w:rsidP="00774C2F">
      <w:pPr>
        <w:numPr>
          <w:ilvl w:val="0"/>
          <w:numId w:val="10"/>
        </w:numPr>
        <w:rPr>
          <w:sz w:val="24"/>
          <w:szCs w:val="24"/>
        </w:rPr>
      </w:pPr>
      <w:r>
        <w:rPr>
          <w:b/>
          <w:bCs/>
          <w:sz w:val="24"/>
          <w:szCs w:val="24"/>
        </w:rPr>
        <w:t>Extension of Time Within Which to Comply with Orders</w:t>
      </w:r>
      <w:r w:rsidR="007461E5">
        <w:rPr>
          <w:b/>
          <w:bCs/>
          <w:sz w:val="24"/>
          <w:szCs w:val="24"/>
        </w:rPr>
        <w:t>.</w:t>
      </w:r>
    </w:p>
    <w:p w14:paraId="57F8E71E" w14:textId="77777777" w:rsidR="00D835B6" w:rsidRPr="00987E7C" w:rsidRDefault="00D835B6" w:rsidP="00987E7C">
      <w:pPr>
        <w:ind w:left="720"/>
        <w:rPr>
          <w:sz w:val="24"/>
          <w:szCs w:val="24"/>
        </w:rPr>
      </w:pPr>
    </w:p>
    <w:p w14:paraId="28C5303F" w14:textId="6ABE3D55" w:rsidR="006F3804" w:rsidRPr="00987E7C" w:rsidRDefault="006F3804" w:rsidP="00C357DA">
      <w:pPr>
        <w:pStyle w:val="ListParagraph"/>
        <w:numPr>
          <w:ilvl w:val="0"/>
          <w:numId w:val="19"/>
        </w:numPr>
        <w:tabs>
          <w:tab w:val="left" w:pos="1440"/>
        </w:tabs>
        <w:ind w:left="1440" w:hanging="720"/>
        <w:rPr>
          <w:sz w:val="24"/>
          <w:szCs w:val="24"/>
        </w:rPr>
      </w:pPr>
      <w:r w:rsidRPr="00987E7C">
        <w:rPr>
          <w:b/>
          <w:bCs/>
          <w:sz w:val="24"/>
          <w:szCs w:val="24"/>
        </w:rPr>
        <w:t xml:space="preserve">Extension of </w:t>
      </w:r>
      <w:r w:rsidR="00E866B7" w:rsidRPr="00987E7C">
        <w:rPr>
          <w:b/>
          <w:bCs/>
          <w:sz w:val="24"/>
          <w:szCs w:val="24"/>
        </w:rPr>
        <w:t xml:space="preserve">time within which </w:t>
      </w:r>
      <w:r w:rsidRPr="00987E7C">
        <w:rPr>
          <w:b/>
          <w:bCs/>
          <w:sz w:val="24"/>
          <w:szCs w:val="24"/>
        </w:rPr>
        <w:t xml:space="preserve">to </w:t>
      </w:r>
      <w:r w:rsidR="00E866B7" w:rsidRPr="00987E7C">
        <w:rPr>
          <w:b/>
          <w:bCs/>
          <w:sz w:val="24"/>
          <w:szCs w:val="24"/>
        </w:rPr>
        <w:t xml:space="preserve">comply </w:t>
      </w:r>
      <w:r w:rsidRPr="00987E7C">
        <w:rPr>
          <w:b/>
          <w:bCs/>
          <w:sz w:val="24"/>
          <w:szCs w:val="24"/>
        </w:rPr>
        <w:t xml:space="preserve">with </w:t>
      </w:r>
      <w:r w:rsidR="00E866B7" w:rsidRPr="00987E7C">
        <w:rPr>
          <w:b/>
          <w:bCs/>
          <w:sz w:val="24"/>
          <w:szCs w:val="24"/>
        </w:rPr>
        <w:t>orders</w:t>
      </w:r>
      <w:r w:rsidR="00EA07E8" w:rsidRPr="00987E7C">
        <w:rPr>
          <w:b/>
          <w:bCs/>
          <w:sz w:val="24"/>
          <w:szCs w:val="24"/>
        </w:rPr>
        <w:t>.</w:t>
      </w:r>
      <w:r w:rsidRPr="00987E7C">
        <w:rPr>
          <w:sz w:val="24"/>
          <w:szCs w:val="24"/>
        </w:rPr>
        <w:t xml:space="preserve"> When by these rules or by law or order of the Department an act is required or allowed to be done at or within a specified time, the Commissioner</w:t>
      </w:r>
      <w:r w:rsidR="00814BFC" w:rsidRPr="00987E7C">
        <w:rPr>
          <w:sz w:val="24"/>
          <w:szCs w:val="24"/>
        </w:rPr>
        <w:t xml:space="preserve"> or designee</w:t>
      </w:r>
      <w:r w:rsidRPr="00987E7C">
        <w:rPr>
          <w:sz w:val="24"/>
          <w:szCs w:val="24"/>
        </w:rPr>
        <w:t xml:space="preserve"> may for </w:t>
      </w:r>
      <w:r w:rsidR="00D835B6">
        <w:rPr>
          <w:sz w:val="24"/>
          <w:szCs w:val="24"/>
        </w:rPr>
        <w:t xml:space="preserve">good </w:t>
      </w:r>
      <w:r w:rsidRPr="00987E7C">
        <w:rPr>
          <w:sz w:val="24"/>
          <w:szCs w:val="24"/>
        </w:rPr>
        <w:t xml:space="preserve">cause shown at any time within its discretion order the period enlarged if </w:t>
      </w:r>
      <w:r w:rsidR="00EA5858" w:rsidRPr="00987E7C">
        <w:rPr>
          <w:sz w:val="24"/>
          <w:szCs w:val="24"/>
        </w:rPr>
        <w:t xml:space="preserve">the </w:t>
      </w:r>
      <w:r w:rsidRPr="00987E7C">
        <w:rPr>
          <w:sz w:val="24"/>
          <w:szCs w:val="24"/>
        </w:rPr>
        <w:t xml:space="preserve">petition is </w:t>
      </w:r>
      <w:r w:rsidR="00EA5858" w:rsidRPr="00987E7C">
        <w:rPr>
          <w:sz w:val="24"/>
          <w:szCs w:val="24"/>
        </w:rPr>
        <w:t xml:space="preserve">received </w:t>
      </w:r>
      <w:r w:rsidRPr="00987E7C">
        <w:rPr>
          <w:sz w:val="24"/>
          <w:szCs w:val="24"/>
        </w:rPr>
        <w:t>before the expiration of the period originally prescribed; or upon petition made after the expiration of the period originally prescribed, where the failure to act was the result of excusable neglect.</w:t>
      </w:r>
    </w:p>
    <w:p w14:paraId="2FD8A9F1" w14:textId="77777777" w:rsidR="006F3804" w:rsidRPr="001673D0" w:rsidRDefault="006F3804" w:rsidP="00774C2F">
      <w:pPr>
        <w:rPr>
          <w:sz w:val="24"/>
          <w:szCs w:val="24"/>
        </w:rPr>
      </w:pPr>
    </w:p>
    <w:p w14:paraId="25FC6037" w14:textId="6E7B5BE7" w:rsidR="006F3804" w:rsidRPr="00987E7C" w:rsidRDefault="006F3804" w:rsidP="00C357DA">
      <w:pPr>
        <w:pStyle w:val="ListParagraph"/>
        <w:numPr>
          <w:ilvl w:val="0"/>
          <w:numId w:val="19"/>
        </w:numPr>
        <w:ind w:left="1440" w:hanging="720"/>
        <w:rPr>
          <w:sz w:val="24"/>
          <w:szCs w:val="24"/>
        </w:rPr>
      </w:pPr>
      <w:r w:rsidRPr="00987E7C">
        <w:rPr>
          <w:b/>
          <w:bCs/>
          <w:sz w:val="24"/>
          <w:szCs w:val="24"/>
        </w:rPr>
        <w:t xml:space="preserve">Petitions for </w:t>
      </w:r>
      <w:r w:rsidR="00E866B7" w:rsidRPr="00987E7C">
        <w:rPr>
          <w:b/>
          <w:bCs/>
          <w:sz w:val="24"/>
          <w:szCs w:val="24"/>
        </w:rPr>
        <w:t xml:space="preserve">extensions </w:t>
      </w:r>
      <w:r w:rsidRPr="00987E7C">
        <w:rPr>
          <w:b/>
          <w:bCs/>
          <w:sz w:val="24"/>
          <w:szCs w:val="24"/>
        </w:rPr>
        <w:t xml:space="preserve">of </w:t>
      </w:r>
      <w:r w:rsidR="00E866B7" w:rsidRPr="00987E7C">
        <w:rPr>
          <w:b/>
          <w:bCs/>
          <w:sz w:val="24"/>
          <w:szCs w:val="24"/>
        </w:rPr>
        <w:t xml:space="preserve">time within which </w:t>
      </w:r>
      <w:r w:rsidRPr="00987E7C">
        <w:rPr>
          <w:b/>
          <w:bCs/>
          <w:sz w:val="24"/>
          <w:szCs w:val="24"/>
        </w:rPr>
        <w:t xml:space="preserve">to </w:t>
      </w:r>
      <w:r w:rsidR="00E866B7" w:rsidRPr="00987E7C">
        <w:rPr>
          <w:b/>
          <w:bCs/>
          <w:sz w:val="24"/>
          <w:szCs w:val="24"/>
        </w:rPr>
        <w:t xml:space="preserve">comply </w:t>
      </w:r>
      <w:r w:rsidRPr="00987E7C">
        <w:rPr>
          <w:b/>
          <w:bCs/>
          <w:sz w:val="24"/>
          <w:szCs w:val="24"/>
        </w:rPr>
        <w:t xml:space="preserve">with </w:t>
      </w:r>
      <w:r w:rsidR="00E866B7" w:rsidRPr="00987E7C">
        <w:rPr>
          <w:b/>
          <w:bCs/>
          <w:sz w:val="24"/>
          <w:szCs w:val="24"/>
        </w:rPr>
        <w:t>orders</w:t>
      </w:r>
      <w:r w:rsidRPr="00987E7C">
        <w:rPr>
          <w:b/>
          <w:bCs/>
          <w:sz w:val="24"/>
          <w:szCs w:val="24"/>
        </w:rPr>
        <w:t>.</w:t>
      </w:r>
      <w:r w:rsidRPr="00987E7C">
        <w:rPr>
          <w:sz w:val="24"/>
          <w:szCs w:val="24"/>
        </w:rPr>
        <w:t xml:space="preserve">  Any person affected by an order of the Department issued under this rule may petition the Commissioner</w:t>
      </w:r>
      <w:r w:rsidR="00814BFC" w:rsidRPr="00987E7C">
        <w:rPr>
          <w:sz w:val="24"/>
          <w:szCs w:val="24"/>
        </w:rPr>
        <w:t xml:space="preserve"> or designee</w:t>
      </w:r>
      <w:r w:rsidRPr="00987E7C">
        <w:rPr>
          <w:sz w:val="24"/>
          <w:szCs w:val="24"/>
        </w:rPr>
        <w:t xml:space="preserve"> for an extension of time within which to comply with the terms of such order.  Such petition </w:t>
      </w:r>
      <w:r w:rsidR="002808C2">
        <w:rPr>
          <w:sz w:val="24"/>
          <w:szCs w:val="24"/>
        </w:rPr>
        <w:t>must</w:t>
      </w:r>
      <w:r w:rsidR="002808C2" w:rsidRPr="00987E7C">
        <w:rPr>
          <w:sz w:val="24"/>
          <w:szCs w:val="24"/>
        </w:rPr>
        <w:t xml:space="preserve"> </w:t>
      </w:r>
      <w:r w:rsidRPr="00987E7C">
        <w:rPr>
          <w:sz w:val="24"/>
          <w:szCs w:val="24"/>
        </w:rPr>
        <w:t xml:space="preserve">be made no earlier than sixty days before compliance with such order is required.  Such a petition </w:t>
      </w:r>
      <w:r w:rsidR="00AB67D9">
        <w:rPr>
          <w:sz w:val="24"/>
          <w:szCs w:val="24"/>
        </w:rPr>
        <w:t>must</w:t>
      </w:r>
      <w:r w:rsidRPr="00987E7C">
        <w:rPr>
          <w:sz w:val="24"/>
          <w:szCs w:val="24"/>
        </w:rPr>
        <w:t xml:space="preserve"> contain a concise statement by the petitioner of the facts which they believe warrant an extension; </w:t>
      </w:r>
      <w:r w:rsidR="00AB67D9">
        <w:rPr>
          <w:sz w:val="24"/>
          <w:szCs w:val="24"/>
        </w:rPr>
        <w:t>must</w:t>
      </w:r>
      <w:r w:rsidRPr="00987E7C">
        <w:rPr>
          <w:sz w:val="24"/>
          <w:szCs w:val="24"/>
        </w:rPr>
        <w:t xml:space="preserve"> include, where appropriate, affidavits of engineers and contractors, engineering drawings and other material which will aid the Commissioner </w:t>
      </w:r>
      <w:r w:rsidR="00814BFC" w:rsidRPr="00987E7C">
        <w:rPr>
          <w:sz w:val="24"/>
          <w:szCs w:val="24"/>
        </w:rPr>
        <w:t xml:space="preserve">or designee </w:t>
      </w:r>
      <w:r w:rsidRPr="00987E7C">
        <w:rPr>
          <w:sz w:val="24"/>
          <w:szCs w:val="24"/>
        </w:rPr>
        <w:t>in acting upon the petition</w:t>
      </w:r>
      <w:r w:rsidR="00851AF2" w:rsidRPr="00987E7C">
        <w:rPr>
          <w:sz w:val="24"/>
          <w:szCs w:val="24"/>
        </w:rPr>
        <w:t>;</w:t>
      </w:r>
      <w:r w:rsidRPr="00987E7C">
        <w:rPr>
          <w:sz w:val="24"/>
          <w:szCs w:val="24"/>
        </w:rPr>
        <w:t xml:space="preserve"> and </w:t>
      </w:r>
      <w:r w:rsidR="00AB67D9">
        <w:rPr>
          <w:sz w:val="24"/>
          <w:szCs w:val="24"/>
        </w:rPr>
        <w:t>must</w:t>
      </w:r>
      <w:r w:rsidRPr="00987E7C">
        <w:rPr>
          <w:sz w:val="24"/>
          <w:szCs w:val="24"/>
        </w:rPr>
        <w:t xml:space="preserve"> state a definite date to which extension is desired.</w:t>
      </w:r>
    </w:p>
    <w:p w14:paraId="5E03D367" w14:textId="77777777" w:rsidR="006F3804" w:rsidRPr="001673D0" w:rsidRDefault="006F3804" w:rsidP="00774C2F">
      <w:pPr>
        <w:rPr>
          <w:sz w:val="24"/>
          <w:szCs w:val="24"/>
        </w:rPr>
      </w:pPr>
    </w:p>
    <w:p w14:paraId="53D203D0" w14:textId="546B4D69" w:rsidR="006F3804" w:rsidRPr="001673D0" w:rsidRDefault="006F3804" w:rsidP="00774C2F">
      <w:pPr>
        <w:numPr>
          <w:ilvl w:val="0"/>
          <w:numId w:val="10"/>
        </w:numPr>
        <w:rPr>
          <w:b/>
          <w:bCs/>
          <w:sz w:val="24"/>
          <w:szCs w:val="24"/>
        </w:rPr>
      </w:pPr>
      <w:r w:rsidRPr="001673D0">
        <w:rPr>
          <w:b/>
          <w:bCs/>
          <w:sz w:val="24"/>
          <w:szCs w:val="24"/>
        </w:rPr>
        <w:t xml:space="preserve">Signing of </w:t>
      </w:r>
      <w:r w:rsidR="00EA5858">
        <w:rPr>
          <w:b/>
          <w:bCs/>
          <w:sz w:val="24"/>
          <w:szCs w:val="24"/>
        </w:rPr>
        <w:t>Filings</w:t>
      </w:r>
      <w:r w:rsidRPr="001673D0">
        <w:rPr>
          <w:b/>
          <w:bCs/>
          <w:sz w:val="24"/>
          <w:szCs w:val="24"/>
        </w:rPr>
        <w:t>.</w:t>
      </w:r>
      <w:r>
        <w:rPr>
          <w:sz w:val="24"/>
          <w:szCs w:val="24"/>
        </w:rPr>
        <w:t xml:space="preserve"> </w:t>
      </w:r>
      <w:r w:rsidRPr="001673D0">
        <w:rPr>
          <w:sz w:val="24"/>
          <w:szCs w:val="24"/>
        </w:rPr>
        <w:t xml:space="preserve">Every </w:t>
      </w:r>
      <w:r w:rsidR="00EA5858">
        <w:rPr>
          <w:sz w:val="24"/>
          <w:szCs w:val="24"/>
        </w:rPr>
        <w:t>filing</w:t>
      </w:r>
      <w:r w:rsidR="00EA5858" w:rsidRPr="001673D0">
        <w:rPr>
          <w:sz w:val="24"/>
          <w:szCs w:val="24"/>
        </w:rPr>
        <w:t xml:space="preserve"> </w:t>
      </w:r>
      <w:r w:rsidR="007461E5">
        <w:rPr>
          <w:sz w:val="24"/>
          <w:szCs w:val="24"/>
        </w:rPr>
        <w:t>by</w:t>
      </w:r>
      <w:r w:rsidRPr="001673D0">
        <w:rPr>
          <w:sz w:val="24"/>
          <w:szCs w:val="24"/>
        </w:rPr>
        <w:t xml:space="preserve"> a</w:t>
      </w:r>
      <w:r w:rsidR="00D82F8C">
        <w:rPr>
          <w:sz w:val="24"/>
          <w:szCs w:val="24"/>
        </w:rPr>
        <w:t>n</w:t>
      </w:r>
      <w:r w:rsidRPr="001673D0">
        <w:rPr>
          <w:sz w:val="24"/>
          <w:szCs w:val="24"/>
        </w:rPr>
        <w:t xml:space="preserve"> </w:t>
      </w:r>
      <w:r w:rsidR="00B63578">
        <w:rPr>
          <w:sz w:val="24"/>
          <w:szCs w:val="24"/>
        </w:rPr>
        <w:t>Operator</w:t>
      </w:r>
      <w:r w:rsidRPr="001673D0">
        <w:rPr>
          <w:sz w:val="24"/>
          <w:szCs w:val="24"/>
        </w:rPr>
        <w:t xml:space="preserve"> </w:t>
      </w:r>
      <w:r w:rsidR="00EA5858">
        <w:rPr>
          <w:sz w:val="24"/>
          <w:szCs w:val="24"/>
        </w:rPr>
        <w:t>must</w:t>
      </w:r>
      <w:r w:rsidR="00EA5858" w:rsidRPr="001673D0">
        <w:rPr>
          <w:sz w:val="24"/>
          <w:szCs w:val="24"/>
        </w:rPr>
        <w:t xml:space="preserve"> </w:t>
      </w:r>
      <w:r w:rsidRPr="001673D0">
        <w:rPr>
          <w:sz w:val="24"/>
          <w:szCs w:val="24"/>
        </w:rPr>
        <w:t xml:space="preserve">be signed by such </w:t>
      </w:r>
      <w:r w:rsidR="00B63578">
        <w:rPr>
          <w:sz w:val="24"/>
          <w:szCs w:val="24"/>
        </w:rPr>
        <w:t>Operator</w:t>
      </w:r>
      <w:r w:rsidRPr="001673D0">
        <w:rPr>
          <w:sz w:val="24"/>
          <w:szCs w:val="24"/>
        </w:rPr>
        <w:t xml:space="preserve"> or their attorney or representative.  </w:t>
      </w:r>
      <w:r w:rsidR="00EA5858">
        <w:rPr>
          <w:sz w:val="24"/>
          <w:szCs w:val="24"/>
        </w:rPr>
        <w:t>This</w:t>
      </w:r>
      <w:r w:rsidR="00EA5858" w:rsidRPr="001673D0">
        <w:rPr>
          <w:sz w:val="24"/>
          <w:szCs w:val="24"/>
        </w:rPr>
        <w:t xml:space="preserve"> </w:t>
      </w:r>
      <w:r w:rsidRPr="001673D0">
        <w:rPr>
          <w:sz w:val="24"/>
          <w:szCs w:val="24"/>
        </w:rPr>
        <w:t xml:space="preserve">signature </w:t>
      </w:r>
      <w:r w:rsidR="00EA5858">
        <w:rPr>
          <w:sz w:val="24"/>
          <w:szCs w:val="24"/>
        </w:rPr>
        <w:t>will</w:t>
      </w:r>
      <w:r w:rsidR="00EA5858" w:rsidRPr="001673D0">
        <w:rPr>
          <w:sz w:val="24"/>
          <w:szCs w:val="24"/>
        </w:rPr>
        <w:t xml:space="preserve"> </w:t>
      </w:r>
      <w:r w:rsidRPr="001673D0">
        <w:rPr>
          <w:sz w:val="24"/>
          <w:szCs w:val="24"/>
        </w:rPr>
        <w:t xml:space="preserve">constitute a certification by such person that they have read the </w:t>
      </w:r>
      <w:r w:rsidR="00EA5858">
        <w:rPr>
          <w:sz w:val="24"/>
          <w:szCs w:val="24"/>
        </w:rPr>
        <w:t>filing</w:t>
      </w:r>
      <w:r w:rsidRPr="001673D0">
        <w:rPr>
          <w:sz w:val="24"/>
          <w:szCs w:val="24"/>
        </w:rPr>
        <w:t xml:space="preserve">, that to the best of their knowledge, information, and belief there is good ground to support it, and that it is not interposed for delay.  If a </w:t>
      </w:r>
      <w:r w:rsidR="00EA5858">
        <w:rPr>
          <w:sz w:val="24"/>
          <w:szCs w:val="24"/>
        </w:rPr>
        <w:t>filing</w:t>
      </w:r>
      <w:r w:rsidR="00EA5858" w:rsidRPr="001673D0">
        <w:rPr>
          <w:sz w:val="24"/>
          <w:szCs w:val="24"/>
        </w:rPr>
        <w:t xml:space="preserve"> </w:t>
      </w:r>
      <w:r w:rsidRPr="001673D0">
        <w:rPr>
          <w:sz w:val="24"/>
          <w:szCs w:val="24"/>
        </w:rPr>
        <w:t xml:space="preserve">is not signed or is signed with intent to defeat this rule, it may be </w:t>
      </w:r>
      <w:r w:rsidR="0058721D" w:rsidRPr="001673D0">
        <w:rPr>
          <w:sz w:val="24"/>
          <w:szCs w:val="24"/>
        </w:rPr>
        <w:t>stricken,</w:t>
      </w:r>
      <w:r w:rsidRPr="001673D0">
        <w:rPr>
          <w:sz w:val="24"/>
          <w:szCs w:val="24"/>
        </w:rPr>
        <w:t xml:space="preserve"> and the action may proceed as though the </w:t>
      </w:r>
      <w:r w:rsidR="00EA5858">
        <w:rPr>
          <w:sz w:val="24"/>
          <w:szCs w:val="24"/>
        </w:rPr>
        <w:t xml:space="preserve">filing </w:t>
      </w:r>
      <w:r w:rsidRPr="001673D0">
        <w:rPr>
          <w:sz w:val="24"/>
          <w:szCs w:val="24"/>
        </w:rPr>
        <w:t>had not been served and filed.</w:t>
      </w:r>
    </w:p>
    <w:p w14:paraId="3AE923E5" w14:textId="77777777" w:rsidR="006F3804" w:rsidRPr="001673D0" w:rsidRDefault="006F3804" w:rsidP="00774C2F">
      <w:pPr>
        <w:ind w:left="1440"/>
        <w:rPr>
          <w:b/>
          <w:bCs/>
          <w:sz w:val="24"/>
          <w:szCs w:val="24"/>
        </w:rPr>
      </w:pPr>
    </w:p>
    <w:p w14:paraId="219F95E4" w14:textId="4B09C712" w:rsidR="006F3804" w:rsidRPr="001673D0" w:rsidRDefault="006F3804" w:rsidP="00987E7C">
      <w:pPr>
        <w:numPr>
          <w:ilvl w:val="0"/>
          <w:numId w:val="10"/>
        </w:numPr>
        <w:rPr>
          <w:sz w:val="24"/>
          <w:szCs w:val="24"/>
        </w:rPr>
      </w:pPr>
      <w:r w:rsidRPr="001673D0">
        <w:rPr>
          <w:b/>
          <w:bCs/>
          <w:sz w:val="24"/>
          <w:szCs w:val="24"/>
        </w:rPr>
        <w:lastRenderedPageBreak/>
        <w:t>Enforcement.</w:t>
      </w:r>
      <w:r w:rsidR="00013B79">
        <w:rPr>
          <w:sz w:val="24"/>
          <w:szCs w:val="24"/>
        </w:rPr>
        <w:t xml:space="preserve"> </w:t>
      </w:r>
      <w:r w:rsidRPr="001673D0">
        <w:rPr>
          <w:sz w:val="24"/>
          <w:szCs w:val="24"/>
        </w:rPr>
        <w:t>Failure to comply with</w:t>
      </w:r>
      <w:r>
        <w:rPr>
          <w:sz w:val="24"/>
          <w:szCs w:val="24"/>
        </w:rPr>
        <w:t xml:space="preserve"> a</w:t>
      </w:r>
      <w:r w:rsidRPr="001673D0">
        <w:rPr>
          <w:sz w:val="24"/>
          <w:szCs w:val="24"/>
        </w:rPr>
        <w:t xml:space="preserve"> final order of the </w:t>
      </w:r>
      <w:r>
        <w:rPr>
          <w:sz w:val="24"/>
          <w:szCs w:val="24"/>
        </w:rPr>
        <w:t>Commissioner</w:t>
      </w:r>
      <w:r w:rsidR="007B4620">
        <w:rPr>
          <w:sz w:val="24"/>
          <w:szCs w:val="24"/>
        </w:rPr>
        <w:t xml:space="preserve"> or designee</w:t>
      </w:r>
      <w:r w:rsidRPr="001673D0">
        <w:rPr>
          <w:sz w:val="24"/>
          <w:szCs w:val="24"/>
        </w:rPr>
        <w:t xml:space="preserve"> may be enforced pursuant to 38 M.R.S. § 347-A</w:t>
      </w:r>
      <w:r w:rsidR="00744218">
        <w:rPr>
          <w:sz w:val="24"/>
          <w:szCs w:val="24"/>
        </w:rPr>
        <w:t>,</w:t>
      </w:r>
      <w:r w:rsidR="006B4277">
        <w:rPr>
          <w:sz w:val="24"/>
          <w:szCs w:val="24"/>
        </w:rPr>
        <w:t xml:space="preserve"> </w:t>
      </w:r>
      <w:r w:rsidR="007B4620" w:rsidRPr="001673D0">
        <w:rPr>
          <w:sz w:val="24"/>
          <w:szCs w:val="24"/>
        </w:rPr>
        <w:t>3</w:t>
      </w:r>
      <w:r w:rsidR="007B4620">
        <w:rPr>
          <w:sz w:val="24"/>
          <w:szCs w:val="24"/>
        </w:rPr>
        <w:t>2</w:t>
      </w:r>
      <w:r w:rsidR="007B4620" w:rsidRPr="001673D0">
        <w:rPr>
          <w:sz w:val="24"/>
          <w:szCs w:val="24"/>
        </w:rPr>
        <w:t xml:space="preserve"> M.R.S. § </w:t>
      </w:r>
      <w:r w:rsidR="007B4620">
        <w:rPr>
          <w:sz w:val="24"/>
          <w:szCs w:val="24"/>
        </w:rPr>
        <w:t xml:space="preserve">4182, </w:t>
      </w:r>
      <w:r w:rsidR="00744218">
        <w:rPr>
          <w:sz w:val="24"/>
          <w:szCs w:val="24"/>
        </w:rPr>
        <w:t>5 M.R.S. § 9064, or other relevant statute</w:t>
      </w:r>
      <w:r w:rsidRPr="001673D0">
        <w:rPr>
          <w:sz w:val="24"/>
          <w:szCs w:val="24"/>
        </w:rPr>
        <w:t>.</w:t>
      </w:r>
    </w:p>
    <w:p w14:paraId="54FB0701" w14:textId="36CC0C06" w:rsidR="006F3804" w:rsidRPr="001673D0" w:rsidRDefault="006F3804" w:rsidP="00774C2F">
      <w:pPr>
        <w:ind w:left="1440"/>
        <w:rPr>
          <w:sz w:val="24"/>
          <w:szCs w:val="24"/>
        </w:rPr>
      </w:pPr>
    </w:p>
    <w:p w14:paraId="0FC836F2" w14:textId="77777777" w:rsidR="006F3804" w:rsidRPr="001673D0" w:rsidRDefault="006F3804" w:rsidP="00453BDD">
      <w:pPr>
        <w:pBdr>
          <w:bottom w:val="single" w:sz="4" w:space="1" w:color="auto"/>
        </w:pBdr>
        <w:jc w:val="both"/>
        <w:rPr>
          <w:sz w:val="24"/>
          <w:szCs w:val="24"/>
        </w:rPr>
      </w:pPr>
    </w:p>
    <w:p w14:paraId="0EF0A8F3" w14:textId="4C863415" w:rsidR="006F3804" w:rsidRPr="001673D0" w:rsidRDefault="00276850" w:rsidP="00453BDD">
      <w:pPr>
        <w:pStyle w:val="RulesAuthorityEffec"/>
        <w:ind w:left="0" w:firstLine="0"/>
        <w:rPr>
          <w:sz w:val="24"/>
          <w:szCs w:val="24"/>
        </w:rPr>
      </w:pPr>
      <w:r>
        <w:rPr>
          <w:sz w:val="24"/>
          <w:szCs w:val="24"/>
        </w:rPr>
        <w:t xml:space="preserve">STATUTORY </w:t>
      </w:r>
      <w:r w:rsidR="006F3804" w:rsidRPr="001673D0">
        <w:rPr>
          <w:sz w:val="24"/>
          <w:szCs w:val="24"/>
        </w:rPr>
        <w:t>AUTHORITY:</w:t>
      </w:r>
      <w:r w:rsidRPr="001673D0" w:rsidDel="00276850">
        <w:rPr>
          <w:sz w:val="24"/>
          <w:szCs w:val="24"/>
        </w:rPr>
        <w:t xml:space="preserve"> </w:t>
      </w:r>
      <w:bookmarkStart w:id="3" w:name="_Hlk149296455"/>
      <w:r w:rsidR="006F3804" w:rsidRPr="001673D0">
        <w:rPr>
          <w:sz w:val="24"/>
          <w:szCs w:val="24"/>
        </w:rPr>
        <w:t>3</w:t>
      </w:r>
      <w:r w:rsidR="0087637A">
        <w:rPr>
          <w:sz w:val="24"/>
          <w:szCs w:val="24"/>
        </w:rPr>
        <w:t>2</w:t>
      </w:r>
      <w:r w:rsidR="006F3804" w:rsidRPr="001673D0">
        <w:rPr>
          <w:sz w:val="24"/>
          <w:szCs w:val="24"/>
        </w:rPr>
        <w:t xml:space="preserve"> M.R.S. </w:t>
      </w:r>
      <w:r w:rsidR="002912DB">
        <w:rPr>
          <w:sz w:val="24"/>
          <w:szCs w:val="24"/>
        </w:rPr>
        <w:t>§</w:t>
      </w:r>
      <w:r w:rsidR="002912DB" w:rsidRPr="001673D0">
        <w:rPr>
          <w:sz w:val="24"/>
          <w:szCs w:val="24"/>
        </w:rPr>
        <w:t xml:space="preserve"> </w:t>
      </w:r>
      <w:r w:rsidR="0087637A">
        <w:rPr>
          <w:sz w:val="24"/>
          <w:szCs w:val="24"/>
        </w:rPr>
        <w:t>4179</w:t>
      </w:r>
      <w:r w:rsidR="00B0560F">
        <w:rPr>
          <w:sz w:val="24"/>
          <w:szCs w:val="24"/>
        </w:rPr>
        <w:t>, 32 M</w:t>
      </w:r>
      <w:r w:rsidR="0072183A">
        <w:rPr>
          <w:sz w:val="24"/>
          <w:szCs w:val="24"/>
        </w:rPr>
        <w:t xml:space="preserve">.R.S. </w:t>
      </w:r>
      <w:r w:rsidR="002912DB">
        <w:rPr>
          <w:sz w:val="24"/>
          <w:szCs w:val="24"/>
        </w:rPr>
        <w:t xml:space="preserve">§ </w:t>
      </w:r>
      <w:r w:rsidR="0072183A">
        <w:rPr>
          <w:sz w:val="24"/>
          <w:szCs w:val="24"/>
        </w:rPr>
        <w:t>4175-A</w:t>
      </w:r>
      <w:r w:rsidR="001556AC">
        <w:rPr>
          <w:sz w:val="24"/>
          <w:szCs w:val="24"/>
        </w:rPr>
        <w:t>; 38 M.R.S.</w:t>
      </w:r>
      <w:r w:rsidR="001E1FA1">
        <w:rPr>
          <w:sz w:val="24"/>
          <w:szCs w:val="24"/>
        </w:rPr>
        <w:t xml:space="preserve"> </w:t>
      </w:r>
      <w:r w:rsidR="001556AC">
        <w:rPr>
          <w:sz w:val="24"/>
          <w:szCs w:val="24"/>
        </w:rPr>
        <w:t>§ 341</w:t>
      </w:r>
      <w:r w:rsidR="007E11A4">
        <w:rPr>
          <w:sz w:val="24"/>
          <w:szCs w:val="24"/>
        </w:rPr>
        <w:t>-H</w:t>
      </w:r>
    </w:p>
    <w:bookmarkEnd w:id="3"/>
    <w:p w14:paraId="418E2D3F" w14:textId="77777777" w:rsidR="006F3804" w:rsidRPr="001673D0" w:rsidRDefault="006F3804" w:rsidP="006F3804">
      <w:pPr>
        <w:pStyle w:val="RulesAuthorityEffec"/>
        <w:rPr>
          <w:sz w:val="24"/>
          <w:szCs w:val="24"/>
        </w:rPr>
      </w:pPr>
    </w:p>
    <w:p w14:paraId="42BC907B" w14:textId="601FF73A" w:rsidR="00276850" w:rsidRDefault="006F3804" w:rsidP="00276850">
      <w:pPr>
        <w:pStyle w:val="RulesAuthorityEffec"/>
        <w:ind w:left="2160"/>
        <w:rPr>
          <w:sz w:val="24"/>
          <w:szCs w:val="24"/>
        </w:rPr>
      </w:pPr>
      <w:r w:rsidRPr="001673D0">
        <w:rPr>
          <w:sz w:val="24"/>
          <w:szCs w:val="24"/>
        </w:rPr>
        <w:t>EFFECTIVE DATE:</w:t>
      </w:r>
      <w:r w:rsidRPr="001673D0">
        <w:rPr>
          <w:sz w:val="24"/>
          <w:szCs w:val="24"/>
        </w:rPr>
        <w:tab/>
      </w:r>
    </w:p>
    <w:p w14:paraId="5BDD9FDE" w14:textId="55A82A9F" w:rsidR="00276850" w:rsidRPr="001673D0" w:rsidRDefault="00276850" w:rsidP="00453BDD">
      <w:pPr>
        <w:pStyle w:val="RulesAuthorityEffec"/>
        <w:ind w:left="0" w:firstLine="0"/>
        <w:rPr>
          <w:sz w:val="24"/>
          <w:szCs w:val="24"/>
        </w:rPr>
      </w:pPr>
      <w:r>
        <w:rPr>
          <w:sz w:val="24"/>
          <w:szCs w:val="24"/>
        </w:rPr>
        <w:tab/>
        <w:t>April 30, 2024 – filing 2024-099</w:t>
      </w:r>
    </w:p>
    <w:p w14:paraId="01D83B76" w14:textId="65C40917" w:rsidR="006F3804" w:rsidRPr="001673D0" w:rsidRDefault="006F3804" w:rsidP="00CF51AA">
      <w:pPr>
        <w:pStyle w:val="RulesAuthorityEffec"/>
      </w:pPr>
      <w:r w:rsidRPr="001673D0">
        <w:rPr>
          <w:sz w:val="24"/>
          <w:szCs w:val="24"/>
        </w:rPr>
        <w:tab/>
      </w:r>
    </w:p>
    <w:p w14:paraId="3E3A3B1D" w14:textId="716BB833" w:rsidR="006F3804" w:rsidRPr="001673D0" w:rsidRDefault="00FE600D" w:rsidP="00FE600D">
      <w:pPr>
        <w:rPr>
          <w:sz w:val="24"/>
          <w:szCs w:val="24"/>
        </w:rPr>
      </w:pPr>
      <w:r>
        <w:rPr>
          <w:sz w:val="24"/>
          <w:szCs w:val="24"/>
        </w:rPr>
        <w:t>APAO WORD VERSION CONVERSION (IF NEEDED) AND ACCESSIBILITY CHECK: July 15, 2025</w:t>
      </w:r>
    </w:p>
    <w:p w14:paraId="5AFA9981" w14:textId="77777777" w:rsidR="006F3804" w:rsidRPr="001673D0" w:rsidRDefault="006F3804" w:rsidP="006F3804">
      <w:pPr>
        <w:pStyle w:val="RulesAuthorityEffec"/>
        <w:rPr>
          <w:sz w:val="24"/>
          <w:szCs w:val="24"/>
        </w:rPr>
      </w:pPr>
    </w:p>
    <w:p w14:paraId="5ADFDF20" w14:textId="77777777" w:rsidR="006F3804" w:rsidRPr="001673D0" w:rsidRDefault="006F3804" w:rsidP="006F3804">
      <w:pPr>
        <w:rPr>
          <w:sz w:val="24"/>
          <w:szCs w:val="24"/>
        </w:rPr>
      </w:pPr>
    </w:p>
    <w:p w14:paraId="597FB2BA" w14:textId="77777777" w:rsidR="006F3804" w:rsidRPr="001673D0" w:rsidRDefault="006F3804" w:rsidP="006F3804">
      <w:pPr>
        <w:pStyle w:val="RulesNotesub-div"/>
        <w:rPr>
          <w:sz w:val="24"/>
          <w:szCs w:val="24"/>
        </w:rPr>
      </w:pPr>
    </w:p>
    <w:p w14:paraId="2F76EB24" w14:textId="77777777" w:rsidR="002823EF" w:rsidRDefault="002823EF"/>
    <w:sectPr w:rsidR="002823EF">
      <w:headerReference w:type="default"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656E" w14:textId="77777777" w:rsidR="00107EBF" w:rsidRDefault="00107EBF">
      <w:r>
        <w:separator/>
      </w:r>
    </w:p>
  </w:endnote>
  <w:endnote w:type="continuationSeparator" w:id="0">
    <w:p w14:paraId="25953063" w14:textId="77777777" w:rsidR="00107EBF" w:rsidRDefault="001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624E" w14:textId="77777777" w:rsidR="002823EF" w:rsidRDefault="002823EF">
    <w:pPr>
      <w:pStyle w:val="RulesFootertext"/>
    </w:pPr>
  </w:p>
  <w:p w14:paraId="290AFD70" w14:textId="7163E3BC" w:rsidR="002823EF" w:rsidRDefault="002823EF">
    <w:pPr>
      <w:pStyle w:val="RulesFootertext"/>
      <w:pBdr>
        <w:top w:val="single" w:sz="6" w:space="2" w:color="auto"/>
      </w:pBdr>
    </w:pPr>
    <w:r>
      <w:t>Chapter 534:  Wastewater Treatment Plant Operator Certifications – Revocation or Suspension</w:t>
    </w:r>
  </w:p>
  <w:p w14:paraId="25A986E2" w14:textId="77777777" w:rsidR="002823EF" w:rsidRDefault="002823EF">
    <w:pPr>
      <w:pStyle w:val="RulesFootertext"/>
    </w:pPr>
  </w:p>
  <w:p w14:paraId="73A853BB" w14:textId="77777777" w:rsidR="002823EF" w:rsidRDefault="002823EF">
    <w:pPr>
      <w:pStyle w:val="RulesFootertext"/>
    </w:pPr>
    <w:r>
      <w:t xml:space="preserve">- </w:t>
    </w:r>
    <w:r>
      <w:fldChar w:fldCharType="begin"/>
    </w:r>
    <w:r>
      <w:instrText xml:space="preserve">page </w:instrText>
    </w:r>
    <w:r>
      <w:fldChar w:fldCharType="separate"/>
    </w:r>
    <w:r>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9B25" w14:textId="77777777" w:rsidR="00107EBF" w:rsidRDefault="00107EBF">
      <w:r>
        <w:separator/>
      </w:r>
    </w:p>
  </w:footnote>
  <w:footnote w:type="continuationSeparator" w:id="0">
    <w:p w14:paraId="194B116B" w14:textId="77777777" w:rsidR="00107EBF" w:rsidRDefault="0010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7042" w14:textId="3B687FF5" w:rsidR="002823EF" w:rsidRDefault="00732E1E">
    <w:pPr>
      <w:pStyle w:val="RulesHeader"/>
    </w:pPr>
    <w:r>
      <w:t>06-096</w:t>
    </w:r>
    <w:r w:rsidR="002823EF">
      <w:tab/>
      <w:t>DEPARTMENT OF ENVIRONMENTAL PROTECTION</w:t>
    </w:r>
  </w:p>
  <w:p w14:paraId="78325DED" w14:textId="77777777" w:rsidR="002823EF" w:rsidRDefault="002823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00BE" w14:textId="7B3DFEF7" w:rsidR="002823EF" w:rsidRDefault="00732E1E">
    <w:pPr>
      <w:pStyle w:val="RulesHeader"/>
    </w:pPr>
    <w:r>
      <w:t>06-096</w:t>
    </w:r>
    <w:r w:rsidR="002823EF">
      <w:tab/>
      <w:t>DEPARTMENT OF ENVIRONMENTAL PROTECTION</w:t>
    </w:r>
  </w:p>
  <w:p w14:paraId="58513FE8" w14:textId="77777777" w:rsidR="002823EF" w:rsidRDefault="002823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034"/>
    <w:multiLevelType w:val="hybridMultilevel"/>
    <w:tmpl w:val="19368F8E"/>
    <w:lvl w:ilvl="0" w:tplc="D1C87D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43517"/>
    <w:multiLevelType w:val="multilevel"/>
    <w:tmpl w:val="DF9AB366"/>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37775A"/>
    <w:multiLevelType w:val="multilevel"/>
    <w:tmpl w:val="C8D2BFD8"/>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D02B65"/>
    <w:multiLevelType w:val="hybridMultilevel"/>
    <w:tmpl w:val="1390ED0A"/>
    <w:lvl w:ilvl="0" w:tplc="63ECB5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20EA5"/>
    <w:multiLevelType w:val="hybridMultilevel"/>
    <w:tmpl w:val="C8865656"/>
    <w:lvl w:ilvl="0" w:tplc="855CA478">
      <w:start w:val="4"/>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4584E"/>
    <w:multiLevelType w:val="hybridMultilevel"/>
    <w:tmpl w:val="F30CC978"/>
    <w:lvl w:ilvl="0" w:tplc="9E64FFC6">
      <w:start w:val="1"/>
      <w:numFmt w:val="upperLetter"/>
      <w:lvlText w:val="%1."/>
      <w:lvlJc w:val="left"/>
      <w:pPr>
        <w:ind w:left="720" w:hanging="360"/>
      </w:pPr>
      <w:rPr>
        <w:rFonts w:cs="Times New Roman" w:hint="default"/>
        <w:b/>
      </w:rPr>
    </w:lvl>
    <w:lvl w:ilvl="1" w:tplc="2D1E50CA">
      <w:start w:val="19"/>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495146A"/>
    <w:multiLevelType w:val="hybridMultilevel"/>
    <w:tmpl w:val="7D2EE746"/>
    <w:lvl w:ilvl="0" w:tplc="7FC2C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8F910F2"/>
    <w:multiLevelType w:val="hybridMultilevel"/>
    <w:tmpl w:val="DFD48198"/>
    <w:lvl w:ilvl="0" w:tplc="F64C7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118CC"/>
    <w:multiLevelType w:val="hybridMultilevel"/>
    <w:tmpl w:val="C23A9E20"/>
    <w:lvl w:ilvl="0" w:tplc="91A4EBCC">
      <w:start w:val="1"/>
      <w:numFmt w:val="upperLetter"/>
      <w:lvlText w:val="%1."/>
      <w:lvlJc w:val="left"/>
      <w:pPr>
        <w:ind w:left="1080" w:hanging="360"/>
      </w:pPr>
      <w:rPr>
        <w:rFonts w:hint="default"/>
      </w:rPr>
    </w:lvl>
    <w:lvl w:ilvl="1" w:tplc="27D20D86">
      <w:start w:val="1"/>
      <w:numFmt w:val="lowerRoman"/>
      <w:lvlText w:val="%2."/>
      <w:lvlJc w:val="left"/>
      <w:pPr>
        <w:ind w:left="2160" w:hanging="720"/>
      </w:pPr>
      <w:rPr>
        <w:rFonts w:hint="default"/>
      </w:rPr>
    </w:lvl>
    <w:lvl w:ilvl="2" w:tplc="475AD680">
      <w:start w:val="1"/>
      <w:numFmt w:val="decimal"/>
      <w:lvlText w:val="(%3)"/>
      <w:lvlJc w:val="left"/>
      <w:pPr>
        <w:ind w:left="2700" w:hanging="360"/>
      </w:pPr>
      <w:rPr>
        <w:rFonts w:hint="default"/>
      </w:rPr>
    </w:lvl>
    <w:lvl w:ilvl="3" w:tplc="F6DAD524">
      <w:start w:val="1"/>
      <w:numFmt w:val="lowerLetter"/>
      <w:lvlText w:val="%4."/>
      <w:lvlJc w:val="left"/>
      <w:pPr>
        <w:ind w:left="3240" w:hanging="360"/>
      </w:pPr>
      <w:rPr>
        <w:rFonts w:hint="default"/>
      </w:rPr>
    </w:lvl>
    <w:lvl w:ilvl="4" w:tplc="B46286EA">
      <w:start w:val="1"/>
      <w:numFmt w:val="decimal"/>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644FF"/>
    <w:multiLevelType w:val="hybridMultilevel"/>
    <w:tmpl w:val="476A0D14"/>
    <w:lvl w:ilvl="0" w:tplc="232E126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37E3D"/>
    <w:multiLevelType w:val="hybridMultilevel"/>
    <w:tmpl w:val="49465BCE"/>
    <w:lvl w:ilvl="0" w:tplc="F8706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233717"/>
    <w:multiLevelType w:val="multilevel"/>
    <w:tmpl w:val="F3302E16"/>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C979E8"/>
    <w:multiLevelType w:val="hybridMultilevel"/>
    <w:tmpl w:val="8ECCBC80"/>
    <w:lvl w:ilvl="0" w:tplc="2E2A91D4">
      <w:start w:val="2"/>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27E13CD"/>
    <w:multiLevelType w:val="hybridMultilevel"/>
    <w:tmpl w:val="78304AA4"/>
    <w:lvl w:ilvl="0" w:tplc="3D20721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196B78"/>
    <w:multiLevelType w:val="multilevel"/>
    <w:tmpl w:val="E698F782"/>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bCs w:val="0"/>
        <w:i w:val="0"/>
        <w:iCs/>
      </w:rPr>
    </w:lvl>
    <w:lvl w:ilvl="2">
      <w:start w:val="1"/>
      <w:numFmt w:val="decimal"/>
      <w:lvlText w:val="(%3)"/>
      <w:lvlJc w:val="left"/>
      <w:pPr>
        <w:tabs>
          <w:tab w:val="num" w:pos="1440"/>
        </w:tabs>
        <w:ind w:left="2160" w:hanging="720"/>
      </w:pPr>
      <w:rPr>
        <w:rFonts w:hint="default"/>
        <w:b w:val="0"/>
        <w:bCs w:val="0"/>
      </w:rPr>
    </w:lvl>
    <w:lvl w:ilvl="3">
      <w:start w:val="1"/>
      <w:numFmt w:val="lowerLetter"/>
      <w:lvlText w:val="%4."/>
      <w:lvlJc w:val="left"/>
      <w:pPr>
        <w:tabs>
          <w:tab w:val="num" w:pos="2160"/>
        </w:tabs>
        <w:ind w:left="2880" w:hanging="720"/>
      </w:pPr>
      <w:rPr>
        <w:rFonts w:hint="default"/>
        <w:b w:val="0"/>
        <w:bCs w:val="0"/>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847530"/>
    <w:multiLevelType w:val="hybridMultilevel"/>
    <w:tmpl w:val="CF2A05A4"/>
    <w:lvl w:ilvl="0" w:tplc="E20EB60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42217"/>
    <w:multiLevelType w:val="multilevel"/>
    <w:tmpl w:val="2F3A4FC8"/>
    <w:lvl w:ilvl="0">
      <w:start w:val="1"/>
      <w:numFmt w:val="upperLetter"/>
      <w:lvlText w:val="%1."/>
      <w:lvlJc w:val="left"/>
      <w:pPr>
        <w:tabs>
          <w:tab w:val="num" w:pos="720"/>
        </w:tabs>
        <w:ind w:left="720" w:hanging="360"/>
      </w:pPr>
      <w:rPr>
        <w:rFonts w:cs="Times New Roman" w:hint="default"/>
        <w:b/>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60C6B10"/>
    <w:multiLevelType w:val="hybridMultilevel"/>
    <w:tmpl w:val="FB4C1D5C"/>
    <w:lvl w:ilvl="0" w:tplc="0409000F">
      <w:start w:val="1"/>
      <w:numFmt w:val="decimal"/>
      <w:lvlText w:val="%1."/>
      <w:lvlJc w:val="left"/>
      <w:pPr>
        <w:ind w:left="720" w:hanging="360"/>
      </w:pPr>
      <w:rPr>
        <w:rFonts w:hint="default"/>
      </w:rPr>
    </w:lvl>
    <w:lvl w:ilvl="1" w:tplc="57E0AAA2">
      <w:start w:val="1"/>
      <w:numFmt w:val="decimal"/>
      <w:lvlText w:val="%2."/>
      <w:lvlJc w:val="left"/>
      <w:pPr>
        <w:ind w:left="1800" w:hanging="720"/>
      </w:pPr>
      <w:rPr>
        <w:rFonts w:hint="default"/>
      </w:rPr>
    </w:lvl>
    <w:lvl w:ilvl="2" w:tplc="0AAA5F16">
      <w:start w:val="1"/>
      <w:numFmt w:val="upperLetter"/>
      <w:lvlText w:val="%3."/>
      <w:lvlJc w:val="left"/>
      <w:pPr>
        <w:ind w:left="2700" w:hanging="720"/>
      </w:pPr>
      <w:rPr>
        <w:rFonts w:hint="default"/>
      </w:rPr>
    </w:lvl>
    <w:lvl w:ilvl="3" w:tplc="29ACFAC4">
      <w:start w:val="1"/>
      <w:numFmt w:val="decimal"/>
      <w:lvlText w:val="(%4)"/>
      <w:lvlJc w:val="left"/>
      <w:pPr>
        <w:ind w:left="3240" w:hanging="720"/>
      </w:pPr>
      <w:rPr>
        <w:rFonts w:hint="default"/>
      </w:rPr>
    </w:lvl>
    <w:lvl w:ilvl="4" w:tplc="9C7A8120">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D6F27"/>
    <w:multiLevelType w:val="hybridMultilevel"/>
    <w:tmpl w:val="4F2497F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50038567">
    <w:abstractNumId w:val="10"/>
  </w:num>
  <w:num w:numId="2" w16cid:durableId="1430662880">
    <w:abstractNumId w:val="0"/>
  </w:num>
  <w:num w:numId="3" w16cid:durableId="797577318">
    <w:abstractNumId w:val="13"/>
  </w:num>
  <w:num w:numId="4" w16cid:durableId="2106802527">
    <w:abstractNumId w:val="1"/>
  </w:num>
  <w:num w:numId="5" w16cid:durableId="1700201986">
    <w:abstractNumId w:val="17"/>
  </w:num>
  <w:num w:numId="6" w16cid:durableId="1657763810">
    <w:abstractNumId w:val="8"/>
  </w:num>
  <w:num w:numId="7" w16cid:durableId="2018383781">
    <w:abstractNumId w:val="7"/>
  </w:num>
  <w:num w:numId="8" w16cid:durableId="772483619">
    <w:abstractNumId w:val="3"/>
  </w:num>
  <w:num w:numId="9" w16cid:durableId="312225481">
    <w:abstractNumId w:val="11"/>
  </w:num>
  <w:num w:numId="10" w16cid:durableId="628323706">
    <w:abstractNumId w:val="14"/>
  </w:num>
  <w:num w:numId="11" w16cid:durableId="504904024">
    <w:abstractNumId w:val="15"/>
  </w:num>
  <w:num w:numId="12" w16cid:durableId="21368755">
    <w:abstractNumId w:val="16"/>
  </w:num>
  <w:num w:numId="13" w16cid:durableId="1434402692">
    <w:abstractNumId w:val="2"/>
  </w:num>
  <w:num w:numId="14" w16cid:durableId="422921320">
    <w:abstractNumId w:val="4"/>
  </w:num>
  <w:num w:numId="15" w16cid:durableId="157771474">
    <w:abstractNumId w:val="18"/>
  </w:num>
  <w:num w:numId="16" w16cid:durableId="1518152385">
    <w:abstractNumId w:val="6"/>
  </w:num>
  <w:num w:numId="17" w16cid:durableId="239146979">
    <w:abstractNumId w:val="12"/>
  </w:num>
  <w:num w:numId="18" w16cid:durableId="1748307689">
    <w:abstractNumId w:val="5"/>
  </w:num>
  <w:num w:numId="19" w16cid:durableId="1820072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04"/>
    <w:rsid w:val="00000236"/>
    <w:rsid w:val="00000804"/>
    <w:rsid w:val="000013F0"/>
    <w:rsid w:val="000104F6"/>
    <w:rsid w:val="00013B79"/>
    <w:rsid w:val="00016A0F"/>
    <w:rsid w:val="000233B1"/>
    <w:rsid w:val="0002494A"/>
    <w:rsid w:val="000249FE"/>
    <w:rsid w:val="000259E7"/>
    <w:rsid w:val="00026BED"/>
    <w:rsid w:val="00027B94"/>
    <w:rsid w:val="00032D72"/>
    <w:rsid w:val="000413E2"/>
    <w:rsid w:val="0004173C"/>
    <w:rsid w:val="000434CE"/>
    <w:rsid w:val="000437E4"/>
    <w:rsid w:val="00044A78"/>
    <w:rsid w:val="00051BD4"/>
    <w:rsid w:val="000616DC"/>
    <w:rsid w:val="00061DD3"/>
    <w:rsid w:val="000635C1"/>
    <w:rsid w:val="000647F0"/>
    <w:rsid w:val="000662CE"/>
    <w:rsid w:val="0007189D"/>
    <w:rsid w:val="00073986"/>
    <w:rsid w:val="000745B6"/>
    <w:rsid w:val="00076E05"/>
    <w:rsid w:val="0008241F"/>
    <w:rsid w:val="000829E6"/>
    <w:rsid w:val="00084CE6"/>
    <w:rsid w:val="00085AE3"/>
    <w:rsid w:val="0009268A"/>
    <w:rsid w:val="00094851"/>
    <w:rsid w:val="000959B8"/>
    <w:rsid w:val="000A3B19"/>
    <w:rsid w:val="000A67EB"/>
    <w:rsid w:val="000A70E3"/>
    <w:rsid w:val="000B20FA"/>
    <w:rsid w:val="000B26AB"/>
    <w:rsid w:val="000C2E85"/>
    <w:rsid w:val="000D4057"/>
    <w:rsid w:val="000D5A15"/>
    <w:rsid w:val="000E286A"/>
    <w:rsid w:val="000E45AF"/>
    <w:rsid w:val="000E6E09"/>
    <w:rsid w:val="000E7E23"/>
    <w:rsid w:val="000F38BE"/>
    <w:rsid w:val="000F7CC6"/>
    <w:rsid w:val="00100BFD"/>
    <w:rsid w:val="00105775"/>
    <w:rsid w:val="00105D59"/>
    <w:rsid w:val="00106D75"/>
    <w:rsid w:val="00107EBF"/>
    <w:rsid w:val="001100BD"/>
    <w:rsid w:val="001141A9"/>
    <w:rsid w:val="00130D4F"/>
    <w:rsid w:val="001319D9"/>
    <w:rsid w:val="00134292"/>
    <w:rsid w:val="00137904"/>
    <w:rsid w:val="00137A81"/>
    <w:rsid w:val="00142279"/>
    <w:rsid w:val="00143F23"/>
    <w:rsid w:val="001472EF"/>
    <w:rsid w:val="00154073"/>
    <w:rsid w:val="001556AC"/>
    <w:rsid w:val="001574B6"/>
    <w:rsid w:val="00165A07"/>
    <w:rsid w:val="0016602E"/>
    <w:rsid w:val="00170883"/>
    <w:rsid w:val="00175079"/>
    <w:rsid w:val="001928E1"/>
    <w:rsid w:val="001936CE"/>
    <w:rsid w:val="001948D7"/>
    <w:rsid w:val="00197221"/>
    <w:rsid w:val="001A1B6C"/>
    <w:rsid w:val="001A2376"/>
    <w:rsid w:val="001A61AA"/>
    <w:rsid w:val="001B4C7F"/>
    <w:rsid w:val="001B4E41"/>
    <w:rsid w:val="001B7C68"/>
    <w:rsid w:val="001C3110"/>
    <w:rsid w:val="001C58E0"/>
    <w:rsid w:val="001C5A8E"/>
    <w:rsid w:val="001D19E9"/>
    <w:rsid w:val="001D344A"/>
    <w:rsid w:val="001D45E9"/>
    <w:rsid w:val="001E1FA1"/>
    <w:rsid w:val="001F5FE4"/>
    <w:rsid w:val="001F64F5"/>
    <w:rsid w:val="00202584"/>
    <w:rsid w:val="00202B27"/>
    <w:rsid w:val="002030F8"/>
    <w:rsid w:val="002033E3"/>
    <w:rsid w:val="00212CEF"/>
    <w:rsid w:val="00214D44"/>
    <w:rsid w:val="002175AF"/>
    <w:rsid w:val="00217870"/>
    <w:rsid w:val="00230F1F"/>
    <w:rsid w:val="00231148"/>
    <w:rsid w:val="0023497A"/>
    <w:rsid w:val="00237EFC"/>
    <w:rsid w:val="002403BB"/>
    <w:rsid w:val="002435B1"/>
    <w:rsid w:val="00243985"/>
    <w:rsid w:val="00243DCB"/>
    <w:rsid w:val="00244DAD"/>
    <w:rsid w:val="00246B6F"/>
    <w:rsid w:val="002512FB"/>
    <w:rsid w:val="00251C2F"/>
    <w:rsid w:val="00253219"/>
    <w:rsid w:val="002532F6"/>
    <w:rsid w:val="002568FE"/>
    <w:rsid w:val="00266697"/>
    <w:rsid w:val="00267DAB"/>
    <w:rsid w:val="00276850"/>
    <w:rsid w:val="002808C2"/>
    <w:rsid w:val="002818E4"/>
    <w:rsid w:val="002823EF"/>
    <w:rsid w:val="002912DB"/>
    <w:rsid w:val="002935F1"/>
    <w:rsid w:val="00293CF9"/>
    <w:rsid w:val="00293E35"/>
    <w:rsid w:val="00294EF5"/>
    <w:rsid w:val="0029709C"/>
    <w:rsid w:val="002A1FC0"/>
    <w:rsid w:val="002A5C38"/>
    <w:rsid w:val="002B3B12"/>
    <w:rsid w:val="002C1E86"/>
    <w:rsid w:val="002D3722"/>
    <w:rsid w:val="002D74DF"/>
    <w:rsid w:val="002E29BF"/>
    <w:rsid w:val="002E5725"/>
    <w:rsid w:val="002F083C"/>
    <w:rsid w:val="002F1354"/>
    <w:rsid w:val="002F2C70"/>
    <w:rsid w:val="002F7FF8"/>
    <w:rsid w:val="00302F6A"/>
    <w:rsid w:val="003040B2"/>
    <w:rsid w:val="00304CDA"/>
    <w:rsid w:val="00306496"/>
    <w:rsid w:val="003074C3"/>
    <w:rsid w:val="00313802"/>
    <w:rsid w:val="00315841"/>
    <w:rsid w:val="003161E8"/>
    <w:rsid w:val="00317B94"/>
    <w:rsid w:val="00320101"/>
    <w:rsid w:val="0032096E"/>
    <w:rsid w:val="00322A78"/>
    <w:rsid w:val="00325D29"/>
    <w:rsid w:val="00326217"/>
    <w:rsid w:val="0033111A"/>
    <w:rsid w:val="00331D7C"/>
    <w:rsid w:val="00335FEB"/>
    <w:rsid w:val="0034600E"/>
    <w:rsid w:val="00352E41"/>
    <w:rsid w:val="00362B09"/>
    <w:rsid w:val="00366337"/>
    <w:rsid w:val="00366909"/>
    <w:rsid w:val="00367964"/>
    <w:rsid w:val="00367C53"/>
    <w:rsid w:val="00377733"/>
    <w:rsid w:val="003864A4"/>
    <w:rsid w:val="0039092E"/>
    <w:rsid w:val="00391028"/>
    <w:rsid w:val="003910F1"/>
    <w:rsid w:val="003941A2"/>
    <w:rsid w:val="00397B2B"/>
    <w:rsid w:val="003A46C2"/>
    <w:rsid w:val="003B546C"/>
    <w:rsid w:val="003C02C8"/>
    <w:rsid w:val="003C53B9"/>
    <w:rsid w:val="003C6E84"/>
    <w:rsid w:val="003D5949"/>
    <w:rsid w:val="003E3B27"/>
    <w:rsid w:val="003F012B"/>
    <w:rsid w:val="003F03D9"/>
    <w:rsid w:val="003F1C23"/>
    <w:rsid w:val="004017C6"/>
    <w:rsid w:val="004039DC"/>
    <w:rsid w:val="00410A75"/>
    <w:rsid w:val="004152F8"/>
    <w:rsid w:val="00421D13"/>
    <w:rsid w:val="00422B29"/>
    <w:rsid w:val="00426227"/>
    <w:rsid w:val="00427116"/>
    <w:rsid w:val="00431A1F"/>
    <w:rsid w:val="00436794"/>
    <w:rsid w:val="00436E61"/>
    <w:rsid w:val="004404D5"/>
    <w:rsid w:val="00445E02"/>
    <w:rsid w:val="00446C48"/>
    <w:rsid w:val="00451BE1"/>
    <w:rsid w:val="00452AC2"/>
    <w:rsid w:val="00453BDD"/>
    <w:rsid w:val="00455230"/>
    <w:rsid w:val="00461239"/>
    <w:rsid w:val="004631C6"/>
    <w:rsid w:val="00464004"/>
    <w:rsid w:val="004666B9"/>
    <w:rsid w:val="0047386E"/>
    <w:rsid w:val="00482250"/>
    <w:rsid w:val="0048299C"/>
    <w:rsid w:val="00494047"/>
    <w:rsid w:val="00496B1B"/>
    <w:rsid w:val="004A1E0A"/>
    <w:rsid w:val="004A63C8"/>
    <w:rsid w:val="004B381E"/>
    <w:rsid w:val="004B4B6E"/>
    <w:rsid w:val="004B5E44"/>
    <w:rsid w:val="004B79D8"/>
    <w:rsid w:val="004C7D25"/>
    <w:rsid w:val="004D08DB"/>
    <w:rsid w:val="004D2B29"/>
    <w:rsid w:val="004D5957"/>
    <w:rsid w:val="004E01CA"/>
    <w:rsid w:val="004E0CE4"/>
    <w:rsid w:val="004E2C97"/>
    <w:rsid w:val="004E480A"/>
    <w:rsid w:val="004E6C82"/>
    <w:rsid w:val="004F0D10"/>
    <w:rsid w:val="004F5CD4"/>
    <w:rsid w:val="004F5EF6"/>
    <w:rsid w:val="00501288"/>
    <w:rsid w:val="00503D6B"/>
    <w:rsid w:val="005060FB"/>
    <w:rsid w:val="005071C2"/>
    <w:rsid w:val="005078AE"/>
    <w:rsid w:val="00511407"/>
    <w:rsid w:val="00511A37"/>
    <w:rsid w:val="00520D62"/>
    <w:rsid w:val="0052785F"/>
    <w:rsid w:val="00536E65"/>
    <w:rsid w:val="00540F63"/>
    <w:rsid w:val="00541ABE"/>
    <w:rsid w:val="00552B8A"/>
    <w:rsid w:val="00554BB7"/>
    <w:rsid w:val="00555D6A"/>
    <w:rsid w:val="00556069"/>
    <w:rsid w:val="00562394"/>
    <w:rsid w:val="00565CAD"/>
    <w:rsid w:val="0057477D"/>
    <w:rsid w:val="00575ED3"/>
    <w:rsid w:val="0058280A"/>
    <w:rsid w:val="00583353"/>
    <w:rsid w:val="005858E1"/>
    <w:rsid w:val="0058721D"/>
    <w:rsid w:val="00590DFD"/>
    <w:rsid w:val="005953CC"/>
    <w:rsid w:val="005A0061"/>
    <w:rsid w:val="005A1C8A"/>
    <w:rsid w:val="005B1D63"/>
    <w:rsid w:val="005B2218"/>
    <w:rsid w:val="005B47AE"/>
    <w:rsid w:val="005B76EC"/>
    <w:rsid w:val="005C48C8"/>
    <w:rsid w:val="005D1E71"/>
    <w:rsid w:val="005D54C4"/>
    <w:rsid w:val="005D7FC9"/>
    <w:rsid w:val="005E0E6F"/>
    <w:rsid w:val="005E244D"/>
    <w:rsid w:val="005F466D"/>
    <w:rsid w:val="005F549C"/>
    <w:rsid w:val="005F7207"/>
    <w:rsid w:val="00611FC2"/>
    <w:rsid w:val="00612E17"/>
    <w:rsid w:val="00615C39"/>
    <w:rsid w:val="00616E02"/>
    <w:rsid w:val="00620EF3"/>
    <w:rsid w:val="006243C5"/>
    <w:rsid w:val="006256BB"/>
    <w:rsid w:val="00626208"/>
    <w:rsid w:val="00626427"/>
    <w:rsid w:val="0062661C"/>
    <w:rsid w:val="00626BC6"/>
    <w:rsid w:val="00627120"/>
    <w:rsid w:val="006313E2"/>
    <w:rsid w:val="006315C0"/>
    <w:rsid w:val="00634F63"/>
    <w:rsid w:val="0063524C"/>
    <w:rsid w:val="00635907"/>
    <w:rsid w:val="006373A5"/>
    <w:rsid w:val="00637764"/>
    <w:rsid w:val="006432BC"/>
    <w:rsid w:val="00644106"/>
    <w:rsid w:val="00644408"/>
    <w:rsid w:val="00644CEB"/>
    <w:rsid w:val="00647227"/>
    <w:rsid w:val="00650D0B"/>
    <w:rsid w:val="006621DB"/>
    <w:rsid w:val="00664272"/>
    <w:rsid w:val="0066484B"/>
    <w:rsid w:val="00667190"/>
    <w:rsid w:val="00687FC9"/>
    <w:rsid w:val="00690BC1"/>
    <w:rsid w:val="006956DC"/>
    <w:rsid w:val="00696D4B"/>
    <w:rsid w:val="006A3BF9"/>
    <w:rsid w:val="006A4B2F"/>
    <w:rsid w:val="006B308E"/>
    <w:rsid w:val="006B4277"/>
    <w:rsid w:val="006B7BC1"/>
    <w:rsid w:val="006C1B27"/>
    <w:rsid w:val="006D0604"/>
    <w:rsid w:val="006D3079"/>
    <w:rsid w:val="006D5956"/>
    <w:rsid w:val="006F105F"/>
    <w:rsid w:val="006F3804"/>
    <w:rsid w:val="006F5B1B"/>
    <w:rsid w:val="00700331"/>
    <w:rsid w:val="00707090"/>
    <w:rsid w:val="00710AC2"/>
    <w:rsid w:val="00720D00"/>
    <w:rsid w:val="0072183A"/>
    <w:rsid w:val="0072385C"/>
    <w:rsid w:val="00724177"/>
    <w:rsid w:val="007257AF"/>
    <w:rsid w:val="007300DB"/>
    <w:rsid w:val="00732E1E"/>
    <w:rsid w:val="00734FEC"/>
    <w:rsid w:val="00736523"/>
    <w:rsid w:val="0073681B"/>
    <w:rsid w:val="007415D3"/>
    <w:rsid w:val="00744218"/>
    <w:rsid w:val="00745939"/>
    <w:rsid w:val="007461E5"/>
    <w:rsid w:val="00753A94"/>
    <w:rsid w:val="00753E7A"/>
    <w:rsid w:val="00753F99"/>
    <w:rsid w:val="0076353F"/>
    <w:rsid w:val="00767C43"/>
    <w:rsid w:val="00774C2F"/>
    <w:rsid w:val="0077535A"/>
    <w:rsid w:val="007778BF"/>
    <w:rsid w:val="00782765"/>
    <w:rsid w:val="00784CD4"/>
    <w:rsid w:val="007857BC"/>
    <w:rsid w:val="0078789F"/>
    <w:rsid w:val="00796E32"/>
    <w:rsid w:val="007A2D1E"/>
    <w:rsid w:val="007A46CF"/>
    <w:rsid w:val="007A6B03"/>
    <w:rsid w:val="007B03D8"/>
    <w:rsid w:val="007B08B0"/>
    <w:rsid w:val="007B2687"/>
    <w:rsid w:val="007B2E59"/>
    <w:rsid w:val="007B4620"/>
    <w:rsid w:val="007B4ADF"/>
    <w:rsid w:val="007C3B2B"/>
    <w:rsid w:val="007D2A77"/>
    <w:rsid w:val="007D4062"/>
    <w:rsid w:val="007D5311"/>
    <w:rsid w:val="007D68A4"/>
    <w:rsid w:val="007D752B"/>
    <w:rsid w:val="007E11A4"/>
    <w:rsid w:val="007E65BA"/>
    <w:rsid w:val="007E70B0"/>
    <w:rsid w:val="007F0F10"/>
    <w:rsid w:val="007F7361"/>
    <w:rsid w:val="007F7AC3"/>
    <w:rsid w:val="00800CC0"/>
    <w:rsid w:val="00800E9C"/>
    <w:rsid w:val="00802899"/>
    <w:rsid w:val="008037FE"/>
    <w:rsid w:val="00804346"/>
    <w:rsid w:val="008063E0"/>
    <w:rsid w:val="00806C4F"/>
    <w:rsid w:val="00810A85"/>
    <w:rsid w:val="0081251A"/>
    <w:rsid w:val="00814BFC"/>
    <w:rsid w:val="008215F8"/>
    <w:rsid w:val="008228BD"/>
    <w:rsid w:val="00825AB6"/>
    <w:rsid w:val="008329E1"/>
    <w:rsid w:val="0083640D"/>
    <w:rsid w:val="008366B1"/>
    <w:rsid w:val="00851267"/>
    <w:rsid w:val="00851AF2"/>
    <w:rsid w:val="008601CC"/>
    <w:rsid w:val="00860715"/>
    <w:rsid w:val="0086315A"/>
    <w:rsid w:val="0086381B"/>
    <w:rsid w:val="00865702"/>
    <w:rsid w:val="00873FB0"/>
    <w:rsid w:val="0087637A"/>
    <w:rsid w:val="00885377"/>
    <w:rsid w:val="00890C7E"/>
    <w:rsid w:val="00893D27"/>
    <w:rsid w:val="00897261"/>
    <w:rsid w:val="008977BF"/>
    <w:rsid w:val="008A5A72"/>
    <w:rsid w:val="008B309B"/>
    <w:rsid w:val="008B4D2C"/>
    <w:rsid w:val="008C0AD7"/>
    <w:rsid w:val="008C0C00"/>
    <w:rsid w:val="008C60DF"/>
    <w:rsid w:val="008C7A2F"/>
    <w:rsid w:val="008E078A"/>
    <w:rsid w:val="008E27D9"/>
    <w:rsid w:val="008F3103"/>
    <w:rsid w:val="008F47D8"/>
    <w:rsid w:val="008F7091"/>
    <w:rsid w:val="008F7945"/>
    <w:rsid w:val="008F7EFB"/>
    <w:rsid w:val="008F7F46"/>
    <w:rsid w:val="00902744"/>
    <w:rsid w:val="00913A50"/>
    <w:rsid w:val="00913EB9"/>
    <w:rsid w:val="00927236"/>
    <w:rsid w:val="00936A2E"/>
    <w:rsid w:val="0093796B"/>
    <w:rsid w:val="00937B09"/>
    <w:rsid w:val="00941CD1"/>
    <w:rsid w:val="009431F1"/>
    <w:rsid w:val="009446B3"/>
    <w:rsid w:val="0094472A"/>
    <w:rsid w:val="00951E79"/>
    <w:rsid w:val="00962FAB"/>
    <w:rsid w:val="0096337E"/>
    <w:rsid w:val="00971228"/>
    <w:rsid w:val="0097184E"/>
    <w:rsid w:val="00976F69"/>
    <w:rsid w:val="00981519"/>
    <w:rsid w:val="00986528"/>
    <w:rsid w:val="0098734E"/>
    <w:rsid w:val="00987706"/>
    <w:rsid w:val="00987E7C"/>
    <w:rsid w:val="009924A1"/>
    <w:rsid w:val="0099292B"/>
    <w:rsid w:val="00996767"/>
    <w:rsid w:val="009A1C9F"/>
    <w:rsid w:val="009A56F0"/>
    <w:rsid w:val="009B0392"/>
    <w:rsid w:val="009B07A8"/>
    <w:rsid w:val="009B187B"/>
    <w:rsid w:val="009B7E8E"/>
    <w:rsid w:val="009C100D"/>
    <w:rsid w:val="009C38DC"/>
    <w:rsid w:val="009C487D"/>
    <w:rsid w:val="009D12C9"/>
    <w:rsid w:val="009D2835"/>
    <w:rsid w:val="009D41D6"/>
    <w:rsid w:val="009D42E1"/>
    <w:rsid w:val="009D4A27"/>
    <w:rsid w:val="009D6469"/>
    <w:rsid w:val="009E0EA3"/>
    <w:rsid w:val="009E0EE9"/>
    <w:rsid w:val="009E5DDE"/>
    <w:rsid w:val="00A01F72"/>
    <w:rsid w:val="00A04B11"/>
    <w:rsid w:val="00A04B95"/>
    <w:rsid w:val="00A07999"/>
    <w:rsid w:val="00A10B13"/>
    <w:rsid w:val="00A10D2D"/>
    <w:rsid w:val="00A12AF7"/>
    <w:rsid w:val="00A16292"/>
    <w:rsid w:val="00A175CD"/>
    <w:rsid w:val="00A1780A"/>
    <w:rsid w:val="00A2729D"/>
    <w:rsid w:val="00A31D03"/>
    <w:rsid w:val="00A33922"/>
    <w:rsid w:val="00A33E3C"/>
    <w:rsid w:val="00A3717C"/>
    <w:rsid w:val="00A37879"/>
    <w:rsid w:val="00A378E0"/>
    <w:rsid w:val="00A40C99"/>
    <w:rsid w:val="00A40D2F"/>
    <w:rsid w:val="00A42121"/>
    <w:rsid w:val="00A4275D"/>
    <w:rsid w:val="00A46148"/>
    <w:rsid w:val="00A51FF7"/>
    <w:rsid w:val="00A54F5A"/>
    <w:rsid w:val="00A61FF6"/>
    <w:rsid w:val="00A7073E"/>
    <w:rsid w:val="00A81ED3"/>
    <w:rsid w:val="00A8282D"/>
    <w:rsid w:val="00A83628"/>
    <w:rsid w:val="00A85581"/>
    <w:rsid w:val="00A85771"/>
    <w:rsid w:val="00A96CA3"/>
    <w:rsid w:val="00A977FE"/>
    <w:rsid w:val="00AA7533"/>
    <w:rsid w:val="00AA79C7"/>
    <w:rsid w:val="00AB4AFE"/>
    <w:rsid w:val="00AB67D9"/>
    <w:rsid w:val="00AC02F6"/>
    <w:rsid w:val="00AC0C46"/>
    <w:rsid w:val="00AC2C6C"/>
    <w:rsid w:val="00AC60CC"/>
    <w:rsid w:val="00AC6B1A"/>
    <w:rsid w:val="00AC7ED4"/>
    <w:rsid w:val="00AD6F33"/>
    <w:rsid w:val="00AE074E"/>
    <w:rsid w:val="00AE565A"/>
    <w:rsid w:val="00AE7585"/>
    <w:rsid w:val="00AF39F7"/>
    <w:rsid w:val="00B038A3"/>
    <w:rsid w:val="00B047A8"/>
    <w:rsid w:val="00B04D34"/>
    <w:rsid w:val="00B0560F"/>
    <w:rsid w:val="00B05636"/>
    <w:rsid w:val="00B11D51"/>
    <w:rsid w:val="00B14BEC"/>
    <w:rsid w:val="00B17591"/>
    <w:rsid w:val="00B20AA9"/>
    <w:rsid w:val="00B21A07"/>
    <w:rsid w:val="00B21C29"/>
    <w:rsid w:val="00B24351"/>
    <w:rsid w:val="00B271DB"/>
    <w:rsid w:val="00B327BF"/>
    <w:rsid w:val="00B36BC4"/>
    <w:rsid w:val="00B406EB"/>
    <w:rsid w:val="00B41887"/>
    <w:rsid w:val="00B42954"/>
    <w:rsid w:val="00B43AEB"/>
    <w:rsid w:val="00B5096E"/>
    <w:rsid w:val="00B525CC"/>
    <w:rsid w:val="00B550AA"/>
    <w:rsid w:val="00B63578"/>
    <w:rsid w:val="00B65BFB"/>
    <w:rsid w:val="00B75EE4"/>
    <w:rsid w:val="00B81846"/>
    <w:rsid w:val="00B83FC0"/>
    <w:rsid w:val="00B84D3A"/>
    <w:rsid w:val="00B91B40"/>
    <w:rsid w:val="00B94388"/>
    <w:rsid w:val="00B96CC8"/>
    <w:rsid w:val="00B97198"/>
    <w:rsid w:val="00BA03CC"/>
    <w:rsid w:val="00BA2005"/>
    <w:rsid w:val="00BA4E1A"/>
    <w:rsid w:val="00BB0265"/>
    <w:rsid w:val="00BB47F0"/>
    <w:rsid w:val="00BB679D"/>
    <w:rsid w:val="00BC036F"/>
    <w:rsid w:val="00BC7CD9"/>
    <w:rsid w:val="00BD23A3"/>
    <w:rsid w:val="00BD4891"/>
    <w:rsid w:val="00BE05E6"/>
    <w:rsid w:val="00BE662A"/>
    <w:rsid w:val="00BF25CC"/>
    <w:rsid w:val="00BF3CF1"/>
    <w:rsid w:val="00C004B8"/>
    <w:rsid w:val="00C023E3"/>
    <w:rsid w:val="00C12988"/>
    <w:rsid w:val="00C1326B"/>
    <w:rsid w:val="00C13E78"/>
    <w:rsid w:val="00C14019"/>
    <w:rsid w:val="00C14979"/>
    <w:rsid w:val="00C15359"/>
    <w:rsid w:val="00C16AAD"/>
    <w:rsid w:val="00C25E70"/>
    <w:rsid w:val="00C312D2"/>
    <w:rsid w:val="00C31399"/>
    <w:rsid w:val="00C357DA"/>
    <w:rsid w:val="00C36C0E"/>
    <w:rsid w:val="00C401C1"/>
    <w:rsid w:val="00C41762"/>
    <w:rsid w:val="00C42007"/>
    <w:rsid w:val="00C424DB"/>
    <w:rsid w:val="00C42C31"/>
    <w:rsid w:val="00C4388C"/>
    <w:rsid w:val="00C635A3"/>
    <w:rsid w:val="00C636A8"/>
    <w:rsid w:val="00C64700"/>
    <w:rsid w:val="00C65A38"/>
    <w:rsid w:val="00C66FCC"/>
    <w:rsid w:val="00C72E77"/>
    <w:rsid w:val="00C74438"/>
    <w:rsid w:val="00C81A9E"/>
    <w:rsid w:val="00C85426"/>
    <w:rsid w:val="00C91190"/>
    <w:rsid w:val="00C91A5F"/>
    <w:rsid w:val="00C91D8E"/>
    <w:rsid w:val="00C94459"/>
    <w:rsid w:val="00C94D38"/>
    <w:rsid w:val="00CA0CBC"/>
    <w:rsid w:val="00CA648B"/>
    <w:rsid w:val="00CA689B"/>
    <w:rsid w:val="00CB2487"/>
    <w:rsid w:val="00CC30BC"/>
    <w:rsid w:val="00CC3413"/>
    <w:rsid w:val="00CC364B"/>
    <w:rsid w:val="00CC4EFE"/>
    <w:rsid w:val="00CC5BE4"/>
    <w:rsid w:val="00CD02B7"/>
    <w:rsid w:val="00CD3532"/>
    <w:rsid w:val="00CD6069"/>
    <w:rsid w:val="00CE0712"/>
    <w:rsid w:val="00CE2CB9"/>
    <w:rsid w:val="00CF0DD4"/>
    <w:rsid w:val="00CF51AA"/>
    <w:rsid w:val="00CF6628"/>
    <w:rsid w:val="00D0051D"/>
    <w:rsid w:val="00D015CE"/>
    <w:rsid w:val="00D077F6"/>
    <w:rsid w:val="00D07A2F"/>
    <w:rsid w:val="00D1222F"/>
    <w:rsid w:val="00D161E1"/>
    <w:rsid w:val="00D20911"/>
    <w:rsid w:val="00D2286B"/>
    <w:rsid w:val="00D246AA"/>
    <w:rsid w:val="00D24C99"/>
    <w:rsid w:val="00D311DB"/>
    <w:rsid w:val="00D3200A"/>
    <w:rsid w:val="00D37F41"/>
    <w:rsid w:val="00D4548B"/>
    <w:rsid w:val="00D54E2E"/>
    <w:rsid w:val="00D57704"/>
    <w:rsid w:val="00D61B92"/>
    <w:rsid w:val="00D628F0"/>
    <w:rsid w:val="00D6296D"/>
    <w:rsid w:val="00D673DC"/>
    <w:rsid w:val="00D674CB"/>
    <w:rsid w:val="00D70189"/>
    <w:rsid w:val="00D709FF"/>
    <w:rsid w:val="00D72FC8"/>
    <w:rsid w:val="00D754F3"/>
    <w:rsid w:val="00D765F5"/>
    <w:rsid w:val="00D828DA"/>
    <w:rsid w:val="00D82F8C"/>
    <w:rsid w:val="00D835B6"/>
    <w:rsid w:val="00D836BA"/>
    <w:rsid w:val="00D96B15"/>
    <w:rsid w:val="00DA2CC4"/>
    <w:rsid w:val="00DA5D19"/>
    <w:rsid w:val="00DA71ED"/>
    <w:rsid w:val="00DA7452"/>
    <w:rsid w:val="00DB09EC"/>
    <w:rsid w:val="00DC3BAF"/>
    <w:rsid w:val="00DC6B3D"/>
    <w:rsid w:val="00DC7524"/>
    <w:rsid w:val="00DD2677"/>
    <w:rsid w:val="00DD68A1"/>
    <w:rsid w:val="00DD7198"/>
    <w:rsid w:val="00DE3D62"/>
    <w:rsid w:val="00DE6931"/>
    <w:rsid w:val="00DF0C40"/>
    <w:rsid w:val="00DF2DC9"/>
    <w:rsid w:val="00DF4BA7"/>
    <w:rsid w:val="00E00829"/>
    <w:rsid w:val="00E0283F"/>
    <w:rsid w:val="00E03886"/>
    <w:rsid w:val="00E041E7"/>
    <w:rsid w:val="00E05F1D"/>
    <w:rsid w:val="00E106DA"/>
    <w:rsid w:val="00E10A9F"/>
    <w:rsid w:val="00E234BC"/>
    <w:rsid w:val="00E23C60"/>
    <w:rsid w:val="00E32D29"/>
    <w:rsid w:val="00E36012"/>
    <w:rsid w:val="00E364F7"/>
    <w:rsid w:val="00E37453"/>
    <w:rsid w:val="00E37565"/>
    <w:rsid w:val="00E547BE"/>
    <w:rsid w:val="00E552D6"/>
    <w:rsid w:val="00E56FA3"/>
    <w:rsid w:val="00E62942"/>
    <w:rsid w:val="00E67DE6"/>
    <w:rsid w:val="00E7140A"/>
    <w:rsid w:val="00E74036"/>
    <w:rsid w:val="00E83C5F"/>
    <w:rsid w:val="00E866B7"/>
    <w:rsid w:val="00E92AA7"/>
    <w:rsid w:val="00EA07E8"/>
    <w:rsid w:val="00EA0A99"/>
    <w:rsid w:val="00EA0BB2"/>
    <w:rsid w:val="00EA39A5"/>
    <w:rsid w:val="00EA5858"/>
    <w:rsid w:val="00EB7F07"/>
    <w:rsid w:val="00EC2AB9"/>
    <w:rsid w:val="00ED0139"/>
    <w:rsid w:val="00ED155A"/>
    <w:rsid w:val="00ED2CD2"/>
    <w:rsid w:val="00ED5E37"/>
    <w:rsid w:val="00ED74B3"/>
    <w:rsid w:val="00EE058A"/>
    <w:rsid w:val="00EE58E3"/>
    <w:rsid w:val="00EF0804"/>
    <w:rsid w:val="00EF1625"/>
    <w:rsid w:val="00EF2A82"/>
    <w:rsid w:val="00EF56A0"/>
    <w:rsid w:val="00EF580B"/>
    <w:rsid w:val="00F036D5"/>
    <w:rsid w:val="00F040A8"/>
    <w:rsid w:val="00F13704"/>
    <w:rsid w:val="00F14426"/>
    <w:rsid w:val="00F21260"/>
    <w:rsid w:val="00F2345E"/>
    <w:rsid w:val="00F2506D"/>
    <w:rsid w:val="00F3043C"/>
    <w:rsid w:val="00F30996"/>
    <w:rsid w:val="00F35FC2"/>
    <w:rsid w:val="00F40820"/>
    <w:rsid w:val="00F42DFC"/>
    <w:rsid w:val="00F44B1E"/>
    <w:rsid w:val="00F44ED7"/>
    <w:rsid w:val="00F514FC"/>
    <w:rsid w:val="00F5186A"/>
    <w:rsid w:val="00F52E37"/>
    <w:rsid w:val="00F552F9"/>
    <w:rsid w:val="00F60B90"/>
    <w:rsid w:val="00F61209"/>
    <w:rsid w:val="00F61FDA"/>
    <w:rsid w:val="00F62585"/>
    <w:rsid w:val="00F62664"/>
    <w:rsid w:val="00F6349E"/>
    <w:rsid w:val="00F64096"/>
    <w:rsid w:val="00F71D59"/>
    <w:rsid w:val="00F72FFC"/>
    <w:rsid w:val="00F750C8"/>
    <w:rsid w:val="00F76747"/>
    <w:rsid w:val="00F77DC2"/>
    <w:rsid w:val="00F84F20"/>
    <w:rsid w:val="00F87AD0"/>
    <w:rsid w:val="00F928B0"/>
    <w:rsid w:val="00F94F7A"/>
    <w:rsid w:val="00FA3D9A"/>
    <w:rsid w:val="00FA4A97"/>
    <w:rsid w:val="00FB021F"/>
    <w:rsid w:val="00FB5835"/>
    <w:rsid w:val="00FB6120"/>
    <w:rsid w:val="00FB7A27"/>
    <w:rsid w:val="00FC0E2E"/>
    <w:rsid w:val="00FC0F77"/>
    <w:rsid w:val="00FC756E"/>
    <w:rsid w:val="00FC7B26"/>
    <w:rsid w:val="00FD04F7"/>
    <w:rsid w:val="00FD21C0"/>
    <w:rsid w:val="00FD4DD0"/>
    <w:rsid w:val="00FD5779"/>
    <w:rsid w:val="00FD6AAC"/>
    <w:rsid w:val="00FD7E2D"/>
    <w:rsid w:val="00FE1209"/>
    <w:rsid w:val="00FE1537"/>
    <w:rsid w:val="00FE3B63"/>
    <w:rsid w:val="00FE600D"/>
    <w:rsid w:val="00FE6CFC"/>
    <w:rsid w:val="00FE7368"/>
    <w:rsid w:val="00FF1F75"/>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03B7D"/>
  <w15:chartTrackingRefBased/>
  <w15:docId w15:val="{3C632AF8-F1DE-4187-AD30-90B227E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3804"/>
    <w:pPr>
      <w:spacing w:before="240"/>
      <w:outlineLvl w:val="0"/>
    </w:pPr>
    <w:rPr>
      <w:rFonts w:ascii="Arial" w:hAnsi="Arial" w:cs="Arial"/>
      <w:b/>
      <w:sz w:val="24"/>
      <w:u w:val="single"/>
    </w:rPr>
  </w:style>
  <w:style w:type="paragraph" w:styleId="Heading2">
    <w:name w:val="heading 2"/>
    <w:basedOn w:val="Normal"/>
    <w:next w:val="Normal"/>
    <w:link w:val="Heading2Char"/>
    <w:qFormat/>
    <w:rsid w:val="006F3804"/>
    <w:pPr>
      <w:spacing w:before="120"/>
      <w:outlineLvl w:val="1"/>
    </w:pPr>
    <w:rPr>
      <w:rFonts w:ascii="Arial" w:hAnsi="Arial" w:cs="Arial"/>
      <w:b/>
      <w:sz w:val="24"/>
    </w:rPr>
  </w:style>
  <w:style w:type="paragraph" w:styleId="Heading3">
    <w:name w:val="heading 3"/>
    <w:basedOn w:val="Normal"/>
    <w:next w:val="Normal"/>
    <w:link w:val="Heading3Char"/>
    <w:qFormat/>
    <w:rsid w:val="006F3804"/>
    <w:pPr>
      <w:ind w:left="360"/>
      <w:outlineLvl w:val="2"/>
    </w:pPr>
    <w:rPr>
      <w:b/>
      <w:sz w:val="24"/>
    </w:rPr>
  </w:style>
  <w:style w:type="paragraph" w:styleId="Heading4">
    <w:name w:val="heading 4"/>
    <w:basedOn w:val="Normal"/>
    <w:next w:val="Normal"/>
    <w:link w:val="Heading4Char"/>
    <w:qFormat/>
    <w:rsid w:val="006F3804"/>
    <w:pPr>
      <w:ind w:left="360"/>
      <w:outlineLvl w:val="3"/>
    </w:pPr>
    <w:rPr>
      <w:sz w:val="24"/>
      <w:u w:val="single"/>
    </w:rPr>
  </w:style>
  <w:style w:type="paragraph" w:styleId="Heading5">
    <w:name w:val="heading 5"/>
    <w:basedOn w:val="Normal"/>
    <w:next w:val="Normal"/>
    <w:link w:val="Heading5Char"/>
    <w:qFormat/>
    <w:rsid w:val="006F3804"/>
    <w:pPr>
      <w:ind w:left="720"/>
      <w:outlineLvl w:val="4"/>
    </w:pPr>
    <w:rPr>
      <w:b/>
    </w:rPr>
  </w:style>
  <w:style w:type="paragraph" w:styleId="Heading6">
    <w:name w:val="heading 6"/>
    <w:basedOn w:val="Normal"/>
    <w:next w:val="Normal"/>
    <w:link w:val="Heading6Char"/>
    <w:qFormat/>
    <w:rsid w:val="006F3804"/>
    <w:pPr>
      <w:ind w:left="720"/>
      <w:outlineLvl w:val="5"/>
    </w:pPr>
    <w:rPr>
      <w:u w:val="single"/>
    </w:rPr>
  </w:style>
  <w:style w:type="paragraph" w:styleId="Heading7">
    <w:name w:val="heading 7"/>
    <w:basedOn w:val="Normal"/>
    <w:next w:val="Normal"/>
    <w:link w:val="Heading7Char"/>
    <w:qFormat/>
    <w:rsid w:val="006F3804"/>
    <w:pPr>
      <w:ind w:left="720"/>
      <w:outlineLvl w:val="6"/>
    </w:pPr>
    <w:rPr>
      <w:i/>
    </w:rPr>
  </w:style>
  <w:style w:type="paragraph" w:styleId="Heading8">
    <w:name w:val="heading 8"/>
    <w:basedOn w:val="Normal"/>
    <w:next w:val="Normal"/>
    <w:link w:val="Heading8Char"/>
    <w:qFormat/>
    <w:rsid w:val="006F3804"/>
    <w:pPr>
      <w:ind w:left="720"/>
      <w:outlineLvl w:val="7"/>
    </w:pPr>
    <w:rPr>
      <w:i/>
    </w:rPr>
  </w:style>
  <w:style w:type="paragraph" w:styleId="Heading9">
    <w:name w:val="heading 9"/>
    <w:basedOn w:val="Normal"/>
    <w:next w:val="Normal"/>
    <w:link w:val="Heading9Char"/>
    <w:qFormat/>
    <w:rsid w:val="006F380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804"/>
    <w:rPr>
      <w:rFonts w:ascii="Arial" w:eastAsia="Times New Roman" w:hAnsi="Arial" w:cs="Arial"/>
      <w:b/>
      <w:sz w:val="24"/>
      <w:szCs w:val="20"/>
      <w:u w:val="single"/>
    </w:rPr>
  </w:style>
  <w:style w:type="character" w:customStyle="1" w:styleId="Heading2Char">
    <w:name w:val="Heading 2 Char"/>
    <w:basedOn w:val="DefaultParagraphFont"/>
    <w:link w:val="Heading2"/>
    <w:rsid w:val="006F3804"/>
    <w:rPr>
      <w:rFonts w:ascii="Arial" w:eastAsia="Times New Roman" w:hAnsi="Arial" w:cs="Arial"/>
      <w:b/>
      <w:sz w:val="24"/>
      <w:szCs w:val="20"/>
    </w:rPr>
  </w:style>
  <w:style w:type="character" w:customStyle="1" w:styleId="Heading3Char">
    <w:name w:val="Heading 3 Char"/>
    <w:basedOn w:val="DefaultParagraphFont"/>
    <w:link w:val="Heading3"/>
    <w:rsid w:val="006F380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F3804"/>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F380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6F380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6F3804"/>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6F380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6F3804"/>
    <w:rPr>
      <w:rFonts w:ascii="Times New Roman" w:eastAsia="Times New Roman" w:hAnsi="Times New Roman" w:cs="Times New Roman"/>
      <w:i/>
      <w:sz w:val="20"/>
      <w:szCs w:val="20"/>
    </w:rPr>
  </w:style>
  <w:style w:type="paragraph" w:styleId="TOC1">
    <w:name w:val="toc 1"/>
    <w:basedOn w:val="Normal"/>
    <w:next w:val="Normal"/>
    <w:rsid w:val="006F3804"/>
    <w:pPr>
      <w:tabs>
        <w:tab w:val="right" w:leader="dot" w:pos="9360"/>
      </w:tabs>
      <w:spacing w:before="240"/>
    </w:pPr>
    <w:rPr>
      <w:sz w:val="22"/>
    </w:rPr>
  </w:style>
  <w:style w:type="paragraph" w:styleId="Footer">
    <w:name w:val="footer"/>
    <w:basedOn w:val="Normal"/>
    <w:link w:val="FooterChar"/>
    <w:rsid w:val="006F3804"/>
    <w:pPr>
      <w:tabs>
        <w:tab w:val="center" w:pos="4320"/>
        <w:tab w:val="right" w:pos="8640"/>
      </w:tabs>
    </w:pPr>
  </w:style>
  <w:style w:type="character" w:customStyle="1" w:styleId="FooterChar">
    <w:name w:val="Footer Char"/>
    <w:basedOn w:val="DefaultParagraphFont"/>
    <w:link w:val="Footer"/>
    <w:rsid w:val="006F3804"/>
    <w:rPr>
      <w:rFonts w:ascii="Times New Roman" w:eastAsia="Times New Roman" w:hAnsi="Times New Roman" w:cs="Times New Roman"/>
      <w:sz w:val="20"/>
      <w:szCs w:val="20"/>
    </w:rPr>
  </w:style>
  <w:style w:type="paragraph" w:styleId="Header">
    <w:name w:val="header"/>
    <w:basedOn w:val="Normal"/>
    <w:link w:val="HeaderChar"/>
    <w:rsid w:val="006F3804"/>
    <w:pPr>
      <w:tabs>
        <w:tab w:val="center" w:pos="4320"/>
        <w:tab w:val="right" w:pos="8640"/>
      </w:tabs>
    </w:pPr>
  </w:style>
  <w:style w:type="character" w:customStyle="1" w:styleId="HeaderChar">
    <w:name w:val="Header Char"/>
    <w:basedOn w:val="DefaultParagraphFont"/>
    <w:link w:val="Header"/>
    <w:rsid w:val="006F3804"/>
    <w:rPr>
      <w:rFonts w:ascii="Times New Roman" w:eastAsia="Times New Roman" w:hAnsi="Times New Roman" w:cs="Times New Roman"/>
      <w:sz w:val="20"/>
      <w:szCs w:val="20"/>
    </w:rPr>
  </w:style>
  <w:style w:type="paragraph" w:styleId="FootnoteText">
    <w:name w:val="footnote text"/>
    <w:basedOn w:val="Normal"/>
    <w:next w:val="Normal"/>
    <w:link w:val="FootnoteTextChar"/>
    <w:rsid w:val="006F3804"/>
  </w:style>
  <w:style w:type="character" w:customStyle="1" w:styleId="FootnoteTextChar">
    <w:name w:val="Footnote Text Char"/>
    <w:basedOn w:val="DefaultParagraphFont"/>
    <w:link w:val="FootnoteText"/>
    <w:rsid w:val="006F3804"/>
    <w:rPr>
      <w:rFonts w:ascii="Times New Roman" w:eastAsia="Times New Roman" w:hAnsi="Times New Roman" w:cs="Times New Roman"/>
      <w:sz w:val="20"/>
      <w:szCs w:val="20"/>
    </w:rPr>
  </w:style>
  <w:style w:type="paragraph" w:styleId="NormalIndent">
    <w:name w:val="Normal Indent"/>
    <w:basedOn w:val="Normal"/>
    <w:next w:val="Normal"/>
    <w:rsid w:val="006F3804"/>
    <w:pPr>
      <w:ind w:left="720"/>
    </w:pPr>
  </w:style>
  <w:style w:type="paragraph" w:customStyle="1" w:styleId="RulesAuthorityEffec">
    <w:name w:val="Rules: Authority &amp; Effec"/>
    <w:basedOn w:val="Normal"/>
    <w:rsid w:val="006F3804"/>
    <w:pPr>
      <w:ind w:left="4320" w:hanging="2160"/>
      <w:jc w:val="both"/>
    </w:pPr>
    <w:rPr>
      <w:sz w:val="22"/>
    </w:rPr>
  </w:style>
  <w:style w:type="paragraph" w:customStyle="1" w:styleId="RulesBasisStatement">
    <w:name w:val="Rules: Basis Statement"/>
    <w:basedOn w:val="Normal"/>
    <w:rsid w:val="006F3804"/>
    <w:pPr>
      <w:jc w:val="both"/>
    </w:pPr>
    <w:rPr>
      <w:sz w:val="22"/>
    </w:rPr>
  </w:style>
  <w:style w:type="paragraph" w:customStyle="1" w:styleId="RulesChapterTitle">
    <w:name w:val="Rules: Chapter Title"/>
    <w:basedOn w:val="Normal"/>
    <w:rsid w:val="006F3804"/>
    <w:pPr>
      <w:ind w:left="2160" w:hanging="2160"/>
      <w:jc w:val="both"/>
    </w:pPr>
    <w:rPr>
      <w:b/>
      <w:sz w:val="22"/>
    </w:rPr>
  </w:style>
  <w:style w:type="paragraph" w:customStyle="1" w:styleId="RulesSub-Paragraph">
    <w:name w:val="Rules: Sub-Paragraph"/>
    <w:basedOn w:val="Normal"/>
    <w:rsid w:val="006F3804"/>
    <w:pPr>
      <w:ind w:left="1440" w:hanging="360"/>
      <w:jc w:val="both"/>
    </w:pPr>
    <w:rPr>
      <w:sz w:val="22"/>
    </w:rPr>
  </w:style>
  <w:style w:type="paragraph" w:customStyle="1" w:styleId="RulesFootertext">
    <w:name w:val="Rules: Footer text"/>
    <w:basedOn w:val="Normal"/>
    <w:rsid w:val="006F3804"/>
    <w:pPr>
      <w:jc w:val="center"/>
    </w:pPr>
  </w:style>
  <w:style w:type="paragraph" w:customStyle="1" w:styleId="RulesHeader">
    <w:name w:val="Rules: Header"/>
    <w:basedOn w:val="Normal"/>
    <w:rsid w:val="006F3804"/>
    <w:pPr>
      <w:ind w:left="2160" w:hanging="2160"/>
      <w:jc w:val="both"/>
    </w:pPr>
    <w:rPr>
      <w:sz w:val="22"/>
    </w:rPr>
  </w:style>
  <w:style w:type="paragraph" w:customStyle="1" w:styleId="RulesSub-section">
    <w:name w:val="Rules: Sub-section"/>
    <w:basedOn w:val="Normal"/>
    <w:rsid w:val="006F3804"/>
    <w:pPr>
      <w:ind w:left="720" w:hanging="360"/>
      <w:jc w:val="both"/>
    </w:pPr>
    <w:rPr>
      <w:sz w:val="22"/>
    </w:rPr>
  </w:style>
  <w:style w:type="paragraph" w:customStyle="1" w:styleId="RulesSub2-division">
    <w:name w:val="Rules: Sub2-division"/>
    <w:basedOn w:val="RulesSub-division"/>
    <w:rsid w:val="006F3804"/>
    <w:pPr>
      <w:ind w:left="2520"/>
    </w:pPr>
  </w:style>
  <w:style w:type="paragraph" w:customStyle="1" w:styleId="RulesSub-division">
    <w:name w:val="Rules: Sub-division"/>
    <w:basedOn w:val="Normal"/>
    <w:rsid w:val="006F3804"/>
    <w:pPr>
      <w:ind w:left="2160" w:hanging="360"/>
      <w:jc w:val="both"/>
    </w:pPr>
    <w:rPr>
      <w:sz w:val="22"/>
    </w:rPr>
  </w:style>
  <w:style w:type="paragraph" w:customStyle="1" w:styleId="RulesDivision">
    <w:name w:val="Rules: Division"/>
    <w:basedOn w:val="Normal"/>
    <w:rsid w:val="006F3804"/>
    <w:pPr>
      <w:ind w:left="1800" w:hanging="360"/>
      <w:jc w:val="both"/>
    </w:pPr>
    <w:rPr>
      <w:sz w:val="22"/>
    </w:rPr>
  </w:style>
  <w:style w:type="paragraph" w:customStyle="1" w:styleId="RulesParagraph">
    <w:name w:val="Rules: Paragraph"/>
    <w:basedOn w:val="Normal"/>
    <w:rsid w:val="006F3804"/>
    <w:pPr>
      <w:ind w:left="1080" w:hanging="360"/>
      <w:jc w:val="both"/>
    </w:pPr>
    <w:rPr>
      <w:sz w:val="22"/>
    </w:rPr>
  </w:style>
  <w:style w:type="paragraph" w:customStyle="1" w:styleId="RulesSection">
    <w:name w:val="Rules: Section"/>
    <w:basedOn w:val="Normal"/>
    <w:rsid w:val="006F3804"/>
    <w:pPr>
      <w:ind w:left="360" w:hanging="360"/>
      <w:jc w:val="both"/>
    </w:pPr>
    <w:rPr>
      <w:sz w:val="22"/>
    </w:rPr>
  </w:style>
  <w:style w:type="paragraph" w:customStyle="1" w:styleId="RulesSummary">
    <w:name w:val="Rules: Summary"/>
    <w:basedOn w:val="Normal"/>
    <w:rsid w:val="006F3804"/>
    <w:pPr>
      <w:ind w:left="2160"/>
      <w:jc w:val="both"/>
    </w:pPr>
    <w:rPr>
      <w:sz w:val="22"/>
    </w:rPr>
  </w:style>
  <w:style w:type="paragraph" w:customStyle="1" w:styleId="RulesNotesection">
    <w:name w:val="Rules: Note (section)"/>
    <w:basedOn w:val="Normal"/>
    <w:rsid w:val="006F3804"/>
    <w:pPr>
      <w:ind w:left="720" w:hanging="720"/>
      <w:jc w:val="both"/>
    </w:pPr>
    <w:rPr>
      <w:sz w:val="22"/>
    </w:rPr>
  </w:style>
  <w:style w:type="paragraph" w:customStyle="1" w:styleId="RulesNotesub">
    <w:name w:val="Rules: Note (sub §)"/>
    <w:basedOn w:val="RulesNotesection"/>
    <w:rsid w:val="006F3804"/>
    <w:pPr>
      <w:ind w:left="1080"/>
    </w:pPr>
  </w:style>
  <w:style w:type="paragraph" w:customStyle="1" w:styleId="RulesTableofContents">
    <w:name w:val="Rules: Table of Contents"/>
    <w:basedOn w:val="Normal"/>
    <w:rsid w:val="006F3804"/>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6F3804"/>
    <w:pPr>
      <w:ind w:left="1440"/>
    </w:pPr>
  </w:style>
  <w:style w:type="paragraph" w:customStyle="1" w:styleId="RulesNotesub-para">
    <w:name w:val="Rules: Note (sub-para)"/>
    <w:basedOn w:val="RulesNoteparagraph"/>
    <w:rsid w:val="006F3804"/>
    <w:pPr>
      <w:ind w:left="1800"/>
    </w:pPr>
  </w:style>
  <w:style w:type="paragraph" w:customStyle="1" w:styleId="RulesNotedivision">
    <w:name w:val="Rules: Note (division)"/>
    <w:basedOn w:val="RulesNotesub-para"/>
    <w:rsid w:val="006F3804"/>
    <w:pPr>
      <w:ind w:left="2160"/>
    </w:pPr>
  </w:style>
  <w:style w:type="paragraph" w:customStyle="1" w:styleId="RulesNotesub-div">
    <w:name w:val="Rules: Note (sub-div)"/>
    <w:basedOn w:val="RulesNotedivision"/>
    <w:rsid w:val="006F3804"/>
    <w:pPr>
      <w:ind w:left="2520"/>
    </w:pPr>
  </w:style>
  <w:style w:type="paragraph" w:customStyle="1" w:styleId="RulesDivisiontext">
    <w:name w:val="Rules: Division text"/>
    <w:basedOn w:val="Normal"/>
    <w:rsid w:val="006F3804"/>
    <w:pPr>
      <w:ind w:left="1800" w:hanging="360"/>
      <w:jc w:val="both"/>
    </w:pPr>
    <w:rPr>
      <w:sz w:val="22"/>
    </w:rPr>
  </w:style>
  <w:style w:type="paragraph" w:customStyle="1" w:styleId="RulesParagraphtext">
    <w:name w:val="Rules: Paragraph text"/>
    <w:basedOn w:val="Normal"/>
    <w:rsid w:val="006F3804"/>
    <w:pPr>
      <w:ind w:left="720" w:hanging="360"/>
      <w:jc w:val="both"/>
    </w:pPr>
    <w:rPr>
      <w:sz w:val="22"/>
    </w:rPr>
  </w:style>
  <w:style w:type="paragraph" w:customStyle="1" w:styleId="RulesSectionBody">
    <w:name w:val="Rules: Section Body"/>
    <w:basedOn w:val="Normal"/>
    <w:rsid w:val="006F3804"/>
    <w:pPr>
      <w:ind w:firstLine="720"/>
      <w:jc w:val="both"/>
    </w:pPr>
    <w:rPr>
      <w:sz w:val="22"/>
    </w:rPr>
  </w:style>
  <w:style w:type="paragraph" w:customStyle="1" w:styleId="RulesSectionHeading">
    <w:name w:val="Rules: Section Heading"/>
    <w:basedOn w:val="Normal"/>
    <w:rsid w:val="006F3804"/>
    <w:pPr>
      <w:ind w:left="720" w:hanging="720"/>
      <w:jc w:val="both"/>
    </w:pPr>
    <w:rPr>
      <w:sz w:val="22"/>
    </w:rPr>
  </w:style>
  <w:style w:type="paragraph" w:customStyle="1" w:styleId="RulesSub-divtext">
    <w:name w:val="Rules: Sub-div text"/>
    <w:basedOn w:val="Normal"/>
    <w:rsid w:val="006F3804"/>
    <w:pPr>
      <w:ind w:left="2520" w:hanging="360"/>
      <w:jc w:val="both"/>
    </w:pPr>
    <w:rPr>
      <w:sz w:val="22"/>
    </w:rPr>
  </w:style>
  <w:style w:type="paragraph" w:customStyle="1" w:styleId="RulesSub-paratext">
    <w:name w:val="Rules: Sub-para text"/>
    <w:basedOn w:val="Normal"/>
    <w:rsid w:val="006F3804"/>
    <w:pPr>
      <w:ind w:left="1080" w:hanging="360"/>
      <w:jc w:val="both"/>
    </w:pPr>
    <w:rPr>
      <w:sz w:val="22"/>
    </w:rPr>
  </w:style>
  <w:style w:type="paragraph" w:customStyle="1" w:styleId="RulesSub-sectiontext">
    <w:name w:val="Rules: Sub-section text"/>
    <w:basedOn w:val="RulesSectionBody"/>
    <w:rsid w:val="006F3804"/>
    <w:pPr>
      <w:ind w:left="360" w:hanging="360"/>
    </w:pPr>
  </w:style>
  <w:style w:type="paragraph" w:customStyle="1" w:styleId="RulesNote">
    <w:name w:val="Rules: Note"/>
    <w:basedOn w:val="Normal"/>
    <w:rsid w:val="006F3804"/>
    <w:pPr>
      <w:ind w:left="720" w:hanging="720"/>
      <w:jc w:val="both"/>
    </w:pPr>
    <w:rPr>
      <w:sz w:val="22"/>
    </w:rPr>
  </w:style>
  <w:style w:type="paragraph" w:customStyle="1" w:styleId="RulesSub2Div">
    <w:name w:val="Rules: Sub2 Div"/>
    <w:basedOn w:val="Normal"/>
    <w:rsid w:val="006F3804"/>
    <w:pPr>
      <w:ind w:left="2880" w:hanging="360"/>
      <w:jc w:val="both"/>
    </w:pPr>
    <w:rPr>
      <w:sz w:val="22"/>
    </w:rPr>
  </w:style>
  <w:style w:type="paragraph" w:styleId="ListParagraph">
    <w:name w:val="List Paragraph"/>
    <w:basedOn w:val="Normal"/>
    <w:uiPriority w:val="34"/>
    <w:qFormat/>
    <w:rsid w:val="006F3804"/>
    <w:pPr>
      <w:ind w:left="720"/>
    </w:pPr>
  </w:style>
  <w:style w:type="paragraph" w:styleId="BodyText2">
    <w:name w:val="Body Text 2"/>
    <w:basedOn w:val="Normal"/>
    <w:link w:val="BodyText2Char"/>
    <w:rsid w:val="006F3804"/>
    <w:pPr>
      <w:spacing w:line="240" w:lineRule="atLeast"/>
      <w:ind w:left="1080"/>
    </w:pPr>
    <w:rPr>
      <w:sz w:val="22"/>
    </w:rPr>
  </w:style>
  <w:style w:type="character" w:customStyle="1" w:styleId="BodyText2Char">
    <w:name w:val="Body Text 2 Char"/>
    <w:basedOn w:val="DefaultParagraphFont"/>
    <w:link w:val="BodyText2"/>
    <w:rsid w:val="006F3804"/>
    <w:rPr>
      <w:rFonts w:ascii="Times New Roman" w:eastAsia="Times New Roman" w:hAnsi="Times New Roman" w:cs="Times New Roman"/>
      <w:szCs w:val="20"/>
    </w:rPr>
  </w:style>
  <w:style w:type="character" w:styleId="CommentReference">
    <w:name w:val="annotation reference"/>
    <w:uiPriority w:val="99"/>
    <w:semiHidden/>
    <w:unhideWhenUsed/>
    <w:rsid w:val="006F3804"/>
    <w:rPr>
      <w:sz w:val="16"/>
      <w:szCs w:val="16"/>
    </w:rPr>
  </w:style>
  <w:style w:type="paragraph" w:styleId="CommentText">
    <w:name w:val="annotation text"/>
    <w:basedOn w:val="Normal"/>
    <w:link w:val="CommentTextChar"/>
    <w:uiPriority w:val="99"/>
    <w:unhideWhenUsed/>
    <w:rsid w:val="006F3804"/>
  </w:style>
  <w:style w:type="character" w:customStyle="1" w:styleId="CommentTextChar">
    <w:name w:val="Comment Text Char"/>
    <w:basedOn w:val="DefaultParagraphFont"/>
    <w:link w:val="CommentText"/>
    <w:uiPriority w:val="99"/>
    <w:rsid w:val="006F3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3804"/>
    <w:rPr>
      <w:b/>
      <w:bCs/>
    </w:rPr>
  </w:style>
  <w:style w:type="character" w:customStyle="1" w:styleId="CommentSubjectChar">
    <w:name w:val="Comment Subject Char"/>
    <w:basedOn w:val="CommentTextChar"/>
    <w:link w:val="CommentSubject"/>
    <w:uiPriority w:val="99"/>
    <w:semiHidden/>
    <w:rsid w:val="006F3804"/>
    <w:rPr>
      <w:rFonts w:ascii="Times New Roman" w:eastAsia="Times New Roman" w:hAnsi="Times New Roman" w:cs="Times New Roman"/>
      <w:b/>
      <w:bCs/>
      <w:sz w:val="20"/>
      <w:szCs w:val="20"/>
    </w:rPr>
  </w:style>
  <w:style w:type="character" w:styleId="Hyperlink">
    <w:name w:val="Hyperlink"/>
    <w:uiPriority w:val="99"/>
    <w:unhideWhenUsed/>
    <w:rsid w:val="006F3804"/>
    <w:rPr>
      <w:color w:val="0000FF"/>
      <w:u w:val="single"/>
    </w:rPr>
  </w:style>
  <w:style w:type="character" w:styleId="FollowedHyperlink">
    <w:name w:val="FollowedHyperlink"/>
    <w:uiPriority w:val="99"/>
    <w:semiHidden/>
    <w:unhideWhenUsed/>
    <w:rsid w:val="006F3804"/>
    <w:rPr>
      <w:color w:val="954F72"/>
      <w:u w:val="single"/>
    </w:rPr>
  </w:style>
  <w:style w:type="paragraph" w:styleId="Revision">
    <w:name w:val="Revision"/>
    <w:hidden/>
    <w:uiPriority w:val="99"/>
    <w:semiHidden/>
    <w:rsid w:val="006F38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F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5683</Words>
  <Characters>32395</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Mongeon, Ronald</dc:creator>
  <cp:keywords/>
  <dc:description/>
  <cp:lastModifiedBy>Parr, J.Chris</cp:lastModifiedBy>
  <cp:revision>2</cp:revision>
  <cp:lastPrinted>2024-03-21T13:00:00Z</cp:lastPrinted>
  <dcterms:created xsi:type="dcterms:W3CDTF">2025-07-15T19:34:00Z</dcterms:created>
  <dcterms:modified xsi:type="dcterms:W3CDTF">2025-07-15T19:34:00Z</dcterms:modified>
</cp:coreProperties>
</file>