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64C4" w14:textId="77777777" w:rsidR="00460391" w:rsidRDefault="00460391" w:rsidP="00633C2C">
      <w:pPr>
        <w:pStyle w:val="RulesChapterTitle"/>
        <w:spacing w:line="360" w:lineRule="auto"/>
        <w:jc w:val="left"/>
        <w:rPr>
          <w:b w:val="0"/>
        </w:rPr>
      </w:pPr>
    </w:p>
    <w:p w14:paraId="037571EC" w14:textId="77777777" w:rsidR="00633C2C" w:rsidRPr="005E7756" w:rsidRDefault="00633C2C" w:rsidP="005E7756">
      <w:pPr>
        <w:pStyle w:val="Heading1"/>
        <w:rPr>
          <w:rFonts w:ascii="Times New Roman" w:hAnsi="Times New Roman" w:cs="Times New Roman"/>
          <w:b/>
          <w:bCs/>
          <w:sz w:val="24"/>
          <w:szCs w:val="24"/>
        </w:rPr>
      </w:pPr>
      <w:r w:rsidRPr="005E7756">
        <w:rPr>
          <w:rFonts w:ascii="Times New Roman" w:hAnsi="Times New Roman" w:cs="Times New Roman"/>
          <w:b/>
          <w:bCs/>
          <w:sz w:val="24"/>
          <w:szCs w:val="24"/>
        </w:rPr>
        <w:t>Chapter 501:</w:t>
      </w:r>
      <w:r w:rsidRPr="005E7756">
        <w:rPr>
          <w:rFonts w:ascii="Times New Roman" w:hAnsi="Times New Roman" w:cs="Times New Roman"/>
          <w:b/>
          <w:bCs/>
          <w:sz w:val="24"/>
          <w:szCs w:val="24"/>
        </w:rPr>
        <w:tab/>
        <w:t>STORMWATER MANAGEMENT COMPENSATION FEES AND MITIGATION CREDIT</w:t>
      </w:r>
    </w:p>
    <w:p w14:paraId="4BA01F7C" w14:textId="77777777" w:rsidR="00633C2C" w:rsidRDefault="00633C2C" w:rsidP="00262177">
      <w:pPr>
        <w:tabs>
          <w:tab w:val="left" w:pos="360"/>
          <w:tab w:val="left" w:pos="720"/>
          <w:tab w:val="left" w:pos="1080"/>
          <w:tab w:val="left" w:pos="1440"/>
          <w:tab w:val="left" w:pos="1800"/>
        </w:tabs>
        <w:rPr>
          <w:sz w:val="22"/>
        </w:rPr>
      </w:pPr>
    </w:p>
    <w:p w14:paraId="58E4AD17" w14:textId="77777777" w:rsidR="00633C2C" w:rsidRPr="00885C9E" w:rsidRDefault="00633C2C" w:rsidP="00262177">
      <w:pPr>
        <w:pStyle w:val="rulessection0"/>
        <w:ind w:left="2160" w:firstLine="0"/>
        <w:jc w:val="left"/>
      </w:pPr>
      <w:r w:rsidRPr="00C33156">
        <w:rPr>
          <w:b/>
        </w:rPr>
        <w:t>SUMMARY</w:t>
      </w:r>
      <w:r w:rsidRPr="00633C2C">
        <w:t xml:space="preserve">: This Chapter </w:t>
      </w:r>
      <w:r>
        <w:t xml:space="preserve">establishes </w:t>
      </w:r>
      <w:r w:rsidR="00B16D70">
        <w:t xml:space="preserve">standards </w:t>
      </w:r>
      <w:r>
        <w:t xml:space="preserve">for </w:t>
      </w:r>
      <w:r w:rsidR="0073641A">
        <w:t xml:space="preserve">applicants </w:t>
      </w:r>
      <w:r>
        <w:t xml:space="preserve">paying </w:t>
      </w:r>
      <w:r w:rsidRPr="00885C9E">
        <w:t>a compensation fee or undertak</w:t>
      </w:r>
      <w:r>
        <w:t xml:space="preserve">ing </w:t>
      </w:r>
      <w:r w:rsidRPr="00885C9E">
        <w:t xml:space="preserve">mitigation </w:t>
      </w:r>
      <w:r w:rsidR="00D51995">
        <w:t>to meet the requirements of</w:t>
      </w:r>
      <w:r w:rsidRPr="00885C9E">
        <w:t xml:space="preserve"> the </w:t>
      </w:r>
      <w:r w:rsidRPr="0003423D">
        <w:rPr>
          <w:i/>
        </w:rPr>
        <w:t>Stormwa</w:t>
      </w:r>
      <w:r w:rsidR="0047008E" w:rsidRPr="0003423D">
        <w:rPr>
          <w:i/>
        </w:rPr>
        <w:t>ter Management Law</w:t>
      </w:r>
      <w:r w:rsidR="0047008E">
        <w:t>, 38 M.R.S. §</w:t>
      </w:r>
      <w:r w:rsidRPr="00885C9E">
        <w:t>420-D(11)</w:t>
      </w:r>
      <w:r>
        <w:t xml:space="preserve"> and Department rules.</w:t>
      </w:r>
      <w:r w:rsidRPr="00885C9E">
        <w:t xml:space="preserve"> </w:t>
      </w:r>
    </w:p>
    <w:p w14:paraId="57D12B6A" w14:textId="77777777" w:rsidR="00D51995" w:rsidRDefault="00D51995" w:rsidP="00262177">
      <w:pPr>
        <w:pStyle w:val="RulesSection"/>
        <w:jc w:val="left"/>
        <w:rPr>
          <w:b/>
        </w:rPr>
      </w:pPr>
    </w:p>
    <w:p w14:paraId="0E7B561B" w14:textId="77777777" w:rsidR="00D51995" w:rsidRDefault="00D51995" w:rsidP="00262177">
      <w:pPr>
        <w:pStyle w:val="RulesSection"/>
        <w:jc w:val="left"/>
      </w:pPr>
      <w:r w:rsidRPr="00D51995">
        <w:rPr>
          <w:b/>
        </w:rPr>
        <w:t>1</w:t>
      </w:r>
      <w:r w:rsidR="00633C2C" w:rsidRPr="00D51995">
        <w:rPr>
          <w:b/>
        </w:rPr>
        <w:t>.</w:t>
      </w:r>
      <w:r w:rsidR="00633C2C" w:rsidRPr="00D51995">
        <w:rPr>
          <w:b/>
        </w:rPr>
        <w:tab/>
        <w:t xml:space="preserve">Applicability. </w:t>
      </w:r>
      <w:r w:rsidR="00633C2C" w:rsidRPr="00D51995">
        <w:t>This C</w:t>
      </w:r>
      <w:r w:rsidRPr="00D51995">
        <w:t>hapter applies to all projects for which an applicant pays a compensation f</w:t>
      </w:r>
      <w:r>
        <w:t>e</w:t>
      </w:r>
      <w:r w:rsidRPr="00D51995">
        <w:t>e or undertakes mitigation to meet the requir</w:t>
      </w:r>
      <w:r>
        <w:t>e</w:t>
      </w:r>
      <w:r w:rsidRPr="00D51995">
        <w:t xml:space="preserve">ments </w:t>
      </w:r>
      <w:r>
        <w:t xml:space="preserve">of the Department’s 06-096 CMR </w:t>
      </w:r>
      <w:r w:rsidR="00A869F2" w:rsidRPr="00D24D57">
        <w:t>ch.</w:t>
      </w:r>
      <w:r w:rsidR="00A869F2">
        <w:t xml:space="preserve"> </w:t>
      </w:r>
      <w:r>
        <w:t>500</w:t>
      </w:r>
      <w:r w:rsidR="00BB347D">
        <w:t xml:space="preserve">, </w:t>
      </w:r>
      <w:r w:rsidRPr="0003423D">
        <w:rPr>
          <w:i/>
        </w:rPr>
        <w:t>Stormwater Management</w:t>
      </w:r>
      <w:r>
        <w:t xml:space="preserve"> rules.</w:t>
      </w:r>
      <w:r w:rsidR="00262177">
        <w:t xml:space="preserve"> </w:t>
      </w:r>
      <w:r>
        <w:t xml:space="preserve">Compensation fees must be paid to the Department’s compensation fund or to an organization authorized by the Department pursuant to the </w:t>
      </w:r>
      <w:r w:rsidRPr="0003423D">
        <w:rPr>
          <w:i/>
        </w:rPr>
        <w:t>Stormwater Management Law</w:t>
      </w:r>
      <w:r>
        <w:t xml:space="preserve"> 38 M.R.S.</w:t>
      </w:r>
      <w:r w:rsidR="00262177">
        <w:t xml:space="preserve"> </w:t>
      </w:r>
      <w:r>
        <w:rPr>
          <w:rFonts w:ascii="Calibri" w:hAnsi="Calibri" w:cs="Calibri"/>
        </w:rPr>
        <w:t>§</w:t>
      </w:r>
      <w:r>
        <w:t>420-D(11).</w:t>
      </w:r>
    </w:p>
    <w:p w14:paraId="2CA3000F" w14:textId="77777777" w:rsidR="00D51995" w:rsidRDefault="00D51995" w:rsidP="00262177">
      <w:pPr>
        <w:pStyle w:val="RulesSection"/>
        <w:jc w:val="left"/>
      </w:pPr>
    </w:p>
    <w:p w14:paraId="04460669" w14:textId="77777777" w:rsidR="00D51995" w:rsidRPr="008C3A13" w:rsidRDefault="00D51995" w:rsidP="00262177">
      <w:pPr>
        <w:pStyle w:val="RulesSection"/>
        <w:jc w:val="left"/>
        <w:rPr>
          <w:b/>
        </w:rPr>
      </w:pPr>
      <w:r w:rsidRPr="008C3A13">
        <w:rPr>
          <w:b/>
        </w:rPr>
        <w:t>2.</w:t>
      </w:r>
      <w:r w:rsidR="00262177">
        <w:rPr>
          <w:b/>
        </w:rPr>
        <w:tab/>
        <w:t>Definitions</w:t>
      </w:r>
    </w:p>
    <w:p w14:paraId="0D709E26" w14:textId="77777777" w:rsidR="008C3A13" w:rsidRPr="00AF1D3F" w:rsidRDefault="008C3A13" w:rsidP="00262177">
      <w:pPr>
        <w:ind w:left="360"/>
        <w:rPr>
          <w:snapToGrid w:val="0"/>
          <w:sz w:val="22"/>
        </w:rPr>
      </w:pPr>
    </w:p>
    <w:p w14:paraId="346FCD88" w14:textId="77777777" w:rsidR="008C3A13" w:rsidRPr="00AF1D3F" w:rsidRDefault="00C74962" w:rsidP="00262177">
      <w:pPr>
        <w:ind w:left="720" w:hanging="360"/>
        <w:rPr>
          <w:snapToGrid w:val="0"/>
          <w:sz w:val="22"/>
        </w:rPr>
      </w:pPr>
      <w:r w:rsidRPr="00AF1D3F">
        <w:rPr>
          <w:b/>
          <w:snapToGrid w:val="0"/>
          <w:sz w:val="22"/>
        </w:rPr>
        <w:t>A.</w:t>
      </w:r>
      <w:r w:rsidR="00262177">
        <w:rPr>
          <w:b/>
          <w:snapToGrid w:val="0"/>
          <w:sz w:val="22"/>
        </w:rPr>
        <w:t xml:space="preserve"> </w:t>
      </w:r>
      <w:r w:rsidR="008C3A13" w:rsidRPr="00AF1D3F">
        <w:rPr>
          <w:b/>
          <w:snapToGrid w:val="0"/>
          <w:sz w:val="22"/>
        </w:rPr>
        <w:t>Compensation fee utilization plan.</w:t>
      </w:r>
      <w:r w:rsidR="00262177">
        <w:rPr>
          <w:snapToGrid w:val="0"/>
          <w:sz w:val="22"/>
        </w:rPr>
        <w:t xml:space="preserve"> </w:t>
      </w:r>
      <w:r w:rsidR="008C3A13" w:rsidRPr="00AF1D3F">
        <w:rPr>
          <w:snapToGrid w:val="0"/>
          <w:sz w:val="22"/>
        </w:rPr>
        <w:t>“Compensation fee utilization plan” means a plan that specifies how funds received as a compensation fee payment will be allocated to reduce the impact of stormwater pollution to an impaired water resource.</w:t>
      </w:r>
    </w:p>
    <w:p w14:paraId="402C96F3" w14:textId="77777777" w:rsidR="008C3A13" w:rsidRPr="00AF1D3F" w:rsidRDefault="008C3A13" w:rsidP="00262177">
      <w:pPr>
        <w:ind w:left="720" w:hanging="360"/>
        <w:rPr>
          <w:snapToGrid w:val="0"/>
          <w:sz w:val="22"/>
        </w:rPr>
      </w:pPr>
    </w:p>
    <w:p w14:paraId="09A7B921" w14:textId="77777777" w:rsidR="008C3A13" w:rsidRPr="00AF1D3F" w:rsidRDefault="00C74962" w:rsidP="00262177">
      <w:pPr>
        <w:pStyle w:val="RulesSub-section"/>
        <w:jc w:val="left"/>
      </w:pPr>
      <w:r w:rsidRPr="00AF1D3F">
        <w:rPr>
          <w:b/>
        </w:rPr>
        <w:t>B</w:t>
      </w:r>
      <w:r w:rsidR="008C3A13" w:rsidRPr="00AF1D3F">
        <w:rPr>
          <w:b/>
        </w:rPr>
        <w:t>.</w:t>
      </w:r>
      <w:r w:rsidR="008C3A13" w:rsidRPr="00AF1D3F">
        <w:rPr>
          <w:b/>
        </w:rPr>
        <w:tab/>
        <w:t>Developed area.</w:t>
      </w:r>
      <w:r w:rsidR="00262177">
        <w:t xml:space="preserve"> </w:t>
      </w:r>
      <w:r w:rsidR="008C3A13" w:rsidRPr="00AF1D3F">
        <w:t>“Developed area” means an impervious area, landscaped area, or unrevegetated area</w:t>
      </w:r>
      <w:r w:rsidR="008B5FFE">
        <w:t>.</w:t>
      </w:r>
      <w:r w:rsidR="00262177">
        <w:t xml:space="preserve"> </w:t>
      </w:r>
      <w:r w:rsidR="008C3A13" w:rsidRPr="00AF1D3F">
        <w:t>Developed area includes all disturbed areas</w:t>
      </w:r>
      <w:r w:rsidR="008B5FFE">
        <w:t xml:space="preserve"> </w:t>
      </w:r>
      <w:r w:rsidR="008C3A13" w:rsidRPr="00AF1D3F">
        <w:t>except an area that is returned to a condition that existed prior to the disturbance and is revegetated within one calendar year of being disturbed,</w:t>
      </w:r>
      <w:r w:rsidR="008B5FFE">
        <w:t xml:space="preserve"> </w:t>
      </w:r>
      <w:r w:rsidR="008C3A13" w:rsidRPr="00AF1D3F">
        <w:t xml:space="preserve">provided the area is not mowed more than </w:t>
      </w:r>
      <w:r w:rsidR="008A7202">
        <w:t xml:space="preserve">twice </w:t>
      </w:r>
      <w:r w:rsidR="008C3A13" w:rsidRPr="00AF1D3F">
        <w:t>per year.</w:t>
      </w:r>
    </w:p>
    <w:p w14:paraId="0275DA18" w14:textId="77777777" w:rsidR="008C3A13" w:rsidRPr="00AF1D3F" w:rsidRDefault="008C3A13" w:rsidP="00262177">
      <w:pPr>
        <w:pStyle w:val="RulesSub-section"/>
        <w:jc w:val="left"/>
        <w:rPr>
          <w:b/>
        </w:rPr>
      </w:pPr>
    </w:p>
    <w:p w14:paraId="7E3C798C" w14:textId="77777777" w:rsidR="008C3A13" w:rsidRPr="00AF1D3F" w:rsidRDefault="00C74962" w:rsidP="00262177">
      <w:pPr>
        <w:pStyle w:val="RulesSub-section"/>
        <w:tabs>
          <w:tab w:val="left" w:pos="720"/>
        </w:tabs>
        <w:jc w:val="left"/>
      </w:pPr>
      <w:r w:rsidRPr="00AF1D3F">
        <w:rPr>
          <w:b/>
        </w:rPr>
        <w:t>C</w:t>
      </w:r>
      <w:r w:rsidR="008C3A13" w:rsidRPr="00AF1D3F">
        <w:rPr>
          <w:b/>
        </w:rPr>
        <w:t>.</w:t>
      </w:r>
      <w:r w:rsidR="008C3A13" w:rsidRPr="00AF1D3F">
        <w:rPr>
          <w:b/>
        </w:rPr>
        <w:tab/>
        <w:t xml:space="preserve">Direct watershed of a waterbody or wetland. </w:t>
      </w:r>
      <w:r w:rsidR="008C3A13" w:rsidRPr="00AF1D3F">
        <w:t>“Direct watershed of a waterbody or wetland” means the land area that drains via overland flow, drainageways</w:t>
      </w:r>
      <w:r w:rsidR="008B5FFE">
        <w:t>,</w:t>
      </w:r>
      <w:r w:rsidR="008C3A13" w:rsidRPr="00AF1D3F">
        <w:t xml:space="preserve"> waterbodies</w:t>
      </w:r>
      <w:r w:rsidR="00C212C5">
        <w:t>,</w:t>
      </w:r>
      <w:r w:rsidR="008C3A13" w:rsidRPr="00AF1D3F">
        <w:t xml:space="preserve"> or wetlands to a given waterbody or wetland without first passing through </w:t>
      </w:r>
      <w:r w:rsidR="00222683">
        <w:t xml:space="preserve">a </w:t>
      </w:r>
      <w:r w:rsidR="008C3A13" w:rsidRPr="00AF1D3F">
        <w:t>lake or pond.</w:t>
      </w:r>
    </w:p>
    <w:p w14:paraId="710FDDDB" w14:textId="77777777" w:rsidR="00AF1D3F" w:rsidRDefault="00AF1D3F" w:rsidP="00262177">
      <w:pPr>
        <w:pStyle w:val="RulesSub-section"/>
        <w:jc w:val="left"/>
        <w:rPr>
          <w:b/>
          <w:snapToGrid w:val="0"/>
        </w:rPr>
      </w:pPr>
    </w:p>
    <w:p w14:paraId="08BEFDFE" w14:textId="77777777" w:rsidR="00AF1D3F" w:rsidRDefault="00AF1D3F" w:rsidP="00262177">
      <w:pPr>
        <w:pStyle w:val="RulesSub-section"/>
        <w:tabs>
          <w:tab w:val="left" w:pos="1080"/>
        </w:tabs>
        <w:jc w:val="left"/>
        <w:rPr>
          <w:snapToGrid w:val="0"/>
        </w:rPr>
      </w:pPr>
      <w:r>
        <w:rPr>
          <w:b/>
          <w:snapToGrid w:val="0"/>
        </w:rPr>
        <w:t>D.</w:t>
      </w:r>
      <w:r w:rsidR="00262177">
        <w:rPr>
          <w:b/>
          <w:snapToGrid w:val="0"/>
        </w:rPr>
        <w:tab/>
      </w:r>
      <w:r>
        <w:rPr>
          <w:b/>
          <w:snapToGrid w:val="0"/>
        </w:rPr>
        <w:t>Disturbed area.</w:t>
      </w:r>
      <w:r w:rsidR="00262177">
        <w:rPr>
          <w:b/>
          <w:snapToGrid w:val="0"/>
        </w:rPr>
        <w:t xml:space="preserve"> </w:t>
      </w:r>
      <w:r w:rsidRPr="00AF1D3F">
        <w:t>Disturbed area</w:t>
      </w:r>
      <w:r>
        <w:t xml:space="preserve">” </w:t>
      </w:r>
      <w:r w:rsidRPr="00AF1D3F">
        <w:t>means all land areas that are stripped, graded, grubbed, filled, bulldozed or excavated at any time during the site preparation or remov</w:t>
      </w:r>
      <w:r>
        <w:t xml:space="preserve">al of </w:t>
      </w:r>
      <w:r w:rsidRPr="00AF1D3F">
        <w:t>vegetation for, or construction of, a project.</w:t>
      </w:r>
      <w:r w:rsidR="00262177">
        <w:t xml:space="preserve"> </w:t>
      </w:r>
      <w:r w:rsidRPr="00AF1D3F">
        <w:t>"Disturbed area" does not include maintenance.</w:t>
      </w:r>
      <w:r>
        <w:t xml:space="preserve"> </w:t>
      </w:r>
      <w:r w:rsidRPr="00AF1D3F">
        <w:rPr>
          <w:snapToGrid w:val="0"/>
        </w:rPr>
        <w:t>A land area on which the cutting of trees, without grubbing, stump removal, disturbance or exposure of soil has taken place is not considered a "disturbed area".</w:t>
      </w:r>
    </w:p>
    <w:p w14:paraId="2222AE40" w14:textId="77777777" w:rsidR="00AF1D3F" w:rsidRDefault="00AF1D3F" w:rsidP="00262177">
      <w:pPr>
        <w:pStyle w:val="RulesSub-section"/>
        <w:jc w:val="left"/>
        <w:rPr>
          <w:b/>
          <w:snapToGrid w:val="0"/>
        </w:rPr>
      </w:pPr>
    </w:p>
    <w:p w14:paraId="278390D6" w14:textId="77777777" w:rsidR="0073641A" w:rsidRDefault="00725C31" w:rsidP="00262177">
      <w:pPr>
        <w:pStyle w:val="RulesSub-section"/>
        <w:jc w:val="left"/>
      </w:pPr>
      <w:r>
        <w:rPr>
          <w:b/>
          <w:snapToGrid w:val="0"/>
        </w:rPr>
        <w:t>E.</w:t>
      </w:r>
      <w:r w:rsidR="00262177">
        <w:rPr>
          <w:b/>
          <w:snapToGrid w:val="0"/>
        </w:rPr>
        <w:tab/>
      </w:r>
      <w:r w:rsidR="0073641A" w:rsidRPr="00725C31">
        <w:rPr>
          <w:b/>
          <w:snapToGrid w:val="0"/>
        </w:rPr>
        <w:t>Drainageway</w:t>
      </w:r>
      <w:r w:rsidR="00222683">
        <w:rPr>
          <w:b/>
          <w:snapToGrid w:val="0"/>
        </w:rPr>
        <w:t>.</w:t>
      </w:r>
      <w:r w:rsidR="00262177">
        <w:rPr>
          <w:b/>
          <w:snapToGrid w:val="0"/>
        </w:rPr>
        <w:t xml:space="preserve"> </w:t>
      </w:r>
      <w:r w:rsidR="0073641A" w:rsidRPr="00725C31">
        <w:rPr>
          <w:color w:val="000000"/>
        </w:rPr>
        <w:t>“Drainageway” means a</w:t>
      </w:r>
      <w:r w:rsidR="0073641A" w:rsidRPr="00725C31">
        <w:t xml:space="preserve"> natural or man-made channel or course to or from which surface discharge</w:t>
      </w:r>
      <w:r w:rsidR="0073641A">
        <w:t xml:space="preserve"> of water may occur. Drainageways include, but are not limited to streams (whether intermittent or perennial), swales, ditches, pipes, culverts, and wetlands with localized discharge of water.</w:t>
      </w:r>
    </w:p>
    <w:p w14:paraId="7D58356F" w14:textId="77777777" w:rsidR="0073641A" w:rsidRDefault="0073641A" w:rsidP="00262177">
      <w:pPr>
        <w:pStyle w:val="RulesSub-section"/>
        <w:jc w:val="left"/>
        <w:rPr>
          <w:b/>
          <w:snapToGrid w:val="0"/>
        </w:rPr>
      </w:pPr>
    </w:p>
    <w:p w14:paraId="3C06DF68" w14:textId="77777777" w:rsidR="008C3A13" w:rsidRPr="00AF1D3F" w:rsidRDefault="00AF1D3F" w:rsidP="00262177">
      <w:pPr>
        <w:pStyle w:val="RulesSub-section"/>
        <w:jc w:val="left"/>
      </w:pPr>
      <w:r>
        <w:rPr>
          <w:b/>
          <w:snapToGrid w:val="0"/>
        </w:rPr>
        <w:t>E</w:t>
      </w:r>
      <w:r w:rsidR="008C3A13" w:rsidRPr="00AF1D3F">
        <w:rPr>
          <w:b/>
          <w:snapToGrid w:val="0"/>
        </w:rPr>
        <w:t>.</w:t>
      </w:r>
      <w:r w:rsidR="008C3A13" w:rsidRPr="00AF1D3F">
        <w:rPr>
          <w:b/>
          <w:snapToGrid w:val="0"/>
        </w:rPr>
        <w:tab/>
        <w:t>High use parking lot</w:t>
      </w:r>
      <w:r w:rsidR="008C3A13" w:rsidRPr="00AF1D3F">
        <w:rPr>
          <w:snapToGrid w:val="0"/>
        </w:rPr>
        <w:t>.</w:t>
      </w:r>
      <w:r w:rsidR="00262177">
        <w:rPr>
          <w:snapToGrid w:val="0"/>
        </w:rPr>
        <w:t xml:space="preserve"> </w:t>
      </w:r>
      <w:r w:rsidR="008C3A13" w:rsidRPr="00AF1D3F">
        <w:rPr>
          <w:snapToGrid w:val="0"/>
        </w:rPr>
        <w:t>“High use parking lot” means a commercial or other parking lot where parking is used most days and each visit is typically for a duration of less than two consecutive hours, such as a parking lot serving a convenience store, high-turnover restaurant, shopping center, or supermarket.</w:t>
      </w:r>
    </w:p>
    <w:p w14:paraId="6EB56AD3" w14:textId="77777777" w:rsidR="008C3A13" w:rsidRPr="00AF1D3F" w:rsidRDefault="008C3A13" w:rsidP="00262177">
      <w:pPr>
        <w:pStyle w:val="RulesSub-section"/>
        <w:jc w:val="left"/>
      </w:pPr>
    </w:p>
    <w:p w14:paraId="40D01CE2" w14:textId="77777777" w:rsidR="008C3A13" w:rsidRDefault="00725C31" w:rsidP="00262177">
      <w:pPr>
        <w:pStyle w:val="RulesSub-section"/>
        <w:jc w:val="left"/>
      </w:pPr>
      <w:r>
        <w:rPr>
          <w:b/>
        </w:rPr>
        <w:t>G</w:t>
      </w:r>
      <w:r w:rsidR="008C3A13" w:rsidRPr="00AF1D3F">
        <w:rPr>
          <w:b/>
        </w:rPr>
        <w:t>.</w:t>
      </w:r>
      <w:r w:rsidR="008C3A13" w:rsidRPr="00AF1D3F">
        <w:rPr>
          <w:b/>
        </w:rPr>
        <w:tab/>
        <w:t>Impervious area.</w:t>
      </w:r>
      <w:r w:rsidR="008C3A13" w:rsidRPr="00AF1D3F">
        <w:t xml:space="preserve"> “Impervious area</w:t>
      </w:r>
      <w:r w:rsidR="00222683">
        <w:t xml:space="preserve">” </w:t>
      </w:r>
      <w:r w:rsidR="008C3A13" w:rsidRPr="00AF1D3F">
        <w:t xml:space="preserve">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w:t>
      </w:r>
      <w:r w:rsidR="008C3A13" w:rsidRPr="00AF1D3F">
        <w:lastRenderedPageBreak/>
        <w:t>paving, gravel roads, packed earthen materials, and macadam or other surfaces which similarly impede the natural infiltration of stormwater. Pervious pavement, pervious pavers, pervious concrete and underdrained artificial turf fields are all considered impervious</w:t>
      </w:r>
      <w:r w:rsidR="00640334">
        <w:t>.</w:t>
      </w:r>
    </w:p>
    <w:p w14:paraId="0AF0EA3D" w14:textId="77777777" w:rsidR="00640334" w:rsidRDefault="00640334" w:rsidP="00262177">
      <w:pPr>
        <w:pStyle w:val="RulesSub-section"/>
        <w:jc w:val="left"/>
        <w:rPr>
          <w:b/>
        </w:rPr>
      </w:pPr>
    </w:p>
    <w:p w14:paraId="5756DB5C" w14:textId="77777777" w:rsidR="003F77D1" w:rsidRPr="00725C31" w:rsidRDefault="00725C31" w:rsidP="00262177">
      <w:pPr>
        <w:pStyle w:val="RulesSub-section"/>
        <w:jc w:val="left"/>
        <w:rPr>
          <w:strike/>
        </w:rPr>
      </w:pPr>
      <w:r>
        <w:rPr>
          <w:b/>
        </w:rPr>
        <w:t>H.</w:t>
      </w:r>
      <w:r w:rsidR="00262177">
        <w:rPr>
          <w:b/>
        </w:rPr>
        <w:tab/>
      </w:r>
      <w:r w:rsidR="0073641A">
        <w:rPr>
          <w:b/>
        </w:rPr>
        <w:t>Infilt</w:t>
      </w:r>
      <w:r>
        <w:rPr>
          <w:b/>
        </w:rPr>
        <w:t>ration</w:t>
      </w:r>
      <w:r w:rsidR="003F77D1">
        <w:rPr>
          <w:b/>
        </w:rPr>
        <w:t>.</w:t>
      </w:r>
      <w:r w:rsidR="00262177">
        <w:rPr>
          <w:b/>
        </w:rPr>
        <w:t xml:space="preserve"> </w:t>
      </w:r>
      <w:r w:rsidR="003F77D1" w:rsidRPr="00725C31">
        <w:t>“Infiltration” means the process by which runoff percolates through the unsaturated overburden and fractured bedrock to the water table, including any process specifically used to meet all or part of the stormwater standards of this Chapter by actively directing all or part of the stormwater into the soil. For the purposes of this Chapter, infiltration does not include:</w:t>
      </w:r>
    </w:p>
    <w:p w14:paraId="3A2A30EA" w14:textId="77777777" w:rsidR="003F77D1" w:rsidRDefault="003F77D1" w:rsidP="00262177">
      <w:pPr>
        <w:pStyle w:val="RulesSub-section"/>
        <w:jc w:val="left"/>
        <w:rPr>
          <w:b/>
        </w:rPr>
      </w:pPr>
    </w:p>
    <w:p w14:paraId="7FA34856" w14:textId="77777777" w:rsidR="003F77D1" w:rsidRDefault="003F77D1" w:rsidP="00262177">
      <w:pPr>
        <w:pStyle w:val="RulesSub-section"/>
        <w:ind w:firstLine="0"/>
        <w:jc w:val="left"/>
        <w:rPr>
          <w:rFonts w:ascii="Times" w:hAnsi="Times"/>
        </w:rPr>
      </w:pPr>
      <w:r>
        <w:t>(1) Incidental wetting of soil in ditches,</w:t>
      </w:r>
      <w:r>
        <w:rPr>
          <w:rFonts w:ascii="Times" w:hAnsi="Times"/>
        </w:rPr>
        <w:t xml:space="preserve"> detention basins or the equivalent;</w:t>
      </w:r>
    </w:p>
    <w:p w14:paraId="361B0873" w14:textId="77777777" w:rsidR="003F77D1" w:rsidRDefault="003F77D1" w:rsidP="00262177">
      <w:pPr>
        <w:pStyle w:val="RulesSub-section"/>
        <w:ind w:firstLine="0"/>
        <w:jc w:val="left"/>
        <w:rPr>
          <w:rFonts w:ascii="Times" w:hAnsi="Times"/>
        </w:rPr>
      </w:pPr>
    </w:p>
    <w:p w14:paraId="461FEB55" w14:textId="77777777" w:rsidR="003F77D1" w:rsidRPr="00E65CFC" w:rsidRDefault="003F77D1" w:rsidP="00262177">
      <w:pPr>
        <w:pStyle w:val="RulesSub-section"/>
        <w:numPr>
          <w:ilvl w:val="0"/>
          <w:numId w:val="5"/>
        </w:numPr>
        <w:jc w:val="left"/>
      </w:pPr>
      <w:r>
        <w:rPr>
          <w:rFonts w:ascii="Times" w:hAnsi="Times"/>
        </w:rPr>
        <w:t>Wetting of underdrained basins, dry swales, or similar filtration systems</w:t>
      </w:r>
      <w:r w:rsidR="00640334">
        <w:rPr>
          <w:rFonts w:ascii="Times" w:hAnsi="Times"/>
        </w:rPr>
        <w:t xml:space="preserve"> that do not subsequently discharge to groundwater</w:t>
      </w:r>
      <w:r>
        <w:rPr>
          <w:rFonts w:ascii="Times" w:hAnsi="Times"/>
        </w:rPr>
        <w:t>; or</w:t>
      </w:r>
    </w:p>
    <w:p w14:paraId="519407A0" w14:textId="77777777" w:rsidR="003F77D1" w:rsidRDefault="003F77D1" w:rsidP="00262177">
      <w:pPr>
        <w:pStyle w:val="RulesSub-section"/>
        <w:ind w:firstLine="0"/>
        <w:jc w:val="left"/>
      </w:pPr>
    </w:p>
    <w:p w14:paraId="36F5669C" w14:textId="77777777" w:rsidR="003F77D1" w:rsidRDefault="003F77D1" w:rsidP="00262177">
      <w:pPr>
        <w:pStyle w:val="BodyText"/>
        <w:ind w:left="1080" w:hanging="360"/>
        <w:jc w:val="left"/>
        <w:rPr>
          <w:u w:val="single"/>
        </w:rPr>
      </w:pPr>
      <w:r>
        <w:t>(3)</w:t>
      </w:r>
      <w:r>
        <w:tab/>
        <w:t xml:space="preserve">Wetting of buffers </w:t>
      </w:r>
      <w:r w:rsidRPr="00725C31">
        <w:t>meeting Department</w:t>
      </w:r>
      <w:r>
        <w:t xml:space="preserve"> requirements for use as stormwater control.</w:t>
      </w:r>
    </w:p>
    <w:p w14:paraId="7F6E2E35" w14:textId="77777777" w:rsidR="003F77D1" w:rsidRDefault="003F77D1" w:rsidP="00262177">
      <w:pPr>
        <w:pStyle w:val="RulesSub-section"/>
        <w:ind w:left="1080"/>
        <w:jc w:val="left"/>
      </w:pPr>
    </w:p>
    <w:p w14:paraId="40EFA8A8" w14:textId="77777777" w:rsidR="003F77D1" w:rsidRDefault="003F77D1" w:rsidP="00262177">
      <w:pPr>
        <w:pStyle w:val="RulesSub-section"/>
        <w:ind w:firstLine="0"/>
        <w:jc w:val="left"/>
      </w:pPr>
      <w:r>
        <w:t xml:space="preserve">Discharge of runoff to areas of the site where the water will collect and percolate into the ground is considered infiltration if the volume, rate, or quality of the discharge </w:t>
      </w:r>
      <w:r w:rsidR="00640334">
        <w:t>does not meet Department standards for use of the area as a stormwater treatment buffer</w:t>
      </w:r>
      <w:r>
        <w:t xml:space="preserve">. Underdrained swales, underdrained ponds, and similar practices that discharge to surface waters or to buffer strips meeting </w:t>
      </w:r>
      <w:r w:rsidRPr="00725C31">
        <w:t xml:space="preserve">Department requirements in </w:t>
      </w:r>
      <w:r w:rsidR="00725C31">
        <w:t xml:space="preserve">06-096 CMR </w:t>
      </w:r>
      <w:r w:rsidR="00A869F2" w:rsidRPr="00D24D57">
        <w:t xml:space="preserve">ch. </w:t>
      </w:r>
      <w:r w:rsidR="00725C31">
        <w:t xml:space="preserve">500, </w:t>
      </w:r>
      <w:r w:rsidRPr="00725C31">
        <w:t>Appendix F for stormwater buffers are not</w:t>
      </w:r>
      <w:r w:rsidRPr="00725C31">
        <w:rPr>
          <w:rFonts w:ascii="Times" w:hAnsi="Times"/>
        </w:rPr>
        <w:t xml:space="preserve"> considered infiltration systems, although these may be used to treat runoff prior to discharge to an infiltration</w:t>
      </w:r>
      <w:r>
        <w:rPr>
          <w:rFonts w:ascii="Times" w:hAnsi="Times"/>
        </w:rPr>
        <w:t xml:space="preserve"> area.</w:t>
      </w:r>
    </w:p>
    <w:p w14:paraId="4526032E" w14:textId="77777777" w:rsidR="0073641A" w:rsidRPr="00AF1D3F" w:rsidRDefault="0073641A" w:rsidP="00262177">
      <w:pPr>
        <w:pStyle w:val="RulesSub-section"/>
        <w:jc w:val="left"/>
        <w:rPr>
          <w:b/>
        </w:rPr>
      </w:pPr>
    </w:p>
    <w:p w14:paraId="5E54E6DB" w14:textId="77777777" w:rsidR="008C3A13" w:rsidRPr="00AF1D3F" w:rsidRDefault="00725C31" w:rsidP="00262177">
      <w:pPr>
        <w:pStyle w:val="RulesSub-section"/>
        <w:jc w:val="left"/>
      </w:pPr>
      <w:r>
        <w:rPr>
          <w:b/>
        </w:rPr>
        <w:t>I</w:t>
      </w:r>
      <w:r w:rsidR="008C3A13" w:rsidRPr="00AF1D3F">
        <w:rPr>
          <w:b/>
        </w:rPr>
        <w:t>.</w:t>
      </w:r>
      <w:r w:rsidR="008C3A13" w:rsidRPr="00AF1D3F">
        <w:rPr>
          <w:b/>
        </w:rPr>
        <w:tab/>
        <w:t>Lake or pond.</w:t>
      </w:r>
      <w:r w:rsidR="00262177">
        <w:t xml:space="preserve"> </w:t>
      </w:r>
      <w:r w:rsidR="008C3A13" w:rsidRPr="00AF1D3F">
        <w:t>“Lake or pond” means</w:t>
      </w:r>
      <w:r w:rsidR="008C3A13" w:rsidRPr="00AF1D3F">
        <w:rPr>
          <w:b/>
        </w:rPr>
        <w:t xml:space="preserve"> </w:t>
      </w:r>
      <w:r w:rsidR="008C3A13" w:rsidRPr="00AF1D3F">
        <w:t xml:space="preserve">a lake or pond classified as GPA under the Water Classification Program, 38 M.R.S. §464 </w:t>
      </w:r>
      <w:r w:rsidR="008C3A13" w:rsidRPr="00AF1D3F">
        <w:rPr>
          <w:i/>
        </w:rPr>
        <w:t>et seq.</w:t>
      </w:r>
      <w:r w:rsidR="008C3A13" w:rsidRPr="00AF1D3F">
        <w:t xml:space="preserve"> </w:t>
      </w:r>
    </w:p>
    <w:p w14:paraId="7A295604" w14:textId="77777777" w:rsidR="008C3A13" w:rsidRPr="00AF1D3F" w:rsidRDefault="008C3A13" w:rsidP="00262177">
      <w:pPr>
        <w:pStyle w:val="RulesSub-section"/>
        <w:jc w:val="left"/>
        <w:rPr>
          <w:b/>
        </w:rPr>
      </w:pPr>
    </w:p>
    <w:p w14:paraId="1ED5DE54" w14:textId="77777777" w:rsidR="008C3A13" w:rsidRPr="00AF1D3F" w:rsidRDefault="00725C31" w:rsidP="00262177">
      <w:pPr>
        <w:pStyle w:val="RulesSub-section"/>
        <w:jc w:val="left"/>
      </w:pPr>
      <w:r>
        <w:rPr>
          <w:b/>
        </w:rPr>
        <w:t>J</w:t>
      </w:r>
      <w:r w:rsidR="008C3A13" w:rsidRPr="00AF1D3F">
        <w:rPr>
          <w:b/>
        </w:rPr>
        <w:t>.</w:t>
      </w:r>
      <w:r w:rsidR="008C3A13" w:rsidRPr="00AF1D3F">
        <w:rPr>
          <w:b/>
        </w:rPr>
        <w:tab/>
        <w:t xml:space="preserve">Landscaped area. </w:t>
      </w:r>
      <w:r w:rsidR="008C3A13" w:rsidRPr="00AF1D3F">
        <w:t>“Landscaped area” means an area of land that has been disturbed and re-planted or covered with one or more of the following: grass or other herbaceous plants, shrubs, trees, or mulch; but not including area that has reverted to a natural, vegetated condition.</w:t>
      </w:r>
      <w:r w:rsidR="00AF1D3F">
        <w:t xml:space="preserve"> A</w:t>
      </w:r>
      <w:r w:rsidR="008C3A13" w:rsidRPr="00AF1D3F">
        <w:t>n area of grass is considered landscaped if it is mowed more than twice per twelve month period.</w:t>
      </w:r>
    </w:p>
    <w:p w14:paraId="0DBEEE32" w14:textId="77777777" w:rsidR="008C3A13" w:rsidRPr="00AF1D3F" w:rsidRDefault="008C3A13" w:rsidP="00262177">
      <w:pPr>
        <w:pStyle w:val="RulesSub-section"/>
        <w:jc w:val="left"/>
        <w:rPr>
          <w:b/>
        </w:rPr>
      </w:pPr>
    </w:p>
    <w:p w14:paraId="70C4B80C" w14:textId="77777777" w:rsidR="008C3A13" w:rsidRPr="00AF1D3F" w:rsidRDefault="00725C31" w:rsidP="00262177">
      <w:pPr>
        <w:pStyle w:val="RulesSub-section"/>
        <w:jc w:val="left"/>
        <w:rPr>
          <w:color w:val="000000"/>
        </w:rPr>
      </w:pPr>
      <w:r>
        <w:rPr>
          <w:b/>
          <w:color w:val="000000"/>
        </w:rPr>
        <w:t>K</w:t>
      </w:r>
      <w:r w:rsidR="008C3A13" w:rsidRPr="00AF1D3F">
        <w:rPr>
          <w:b/>
          <w:color w:val="000000"/>
        </w:rPr>
        <w:t>.</w:t>
      </w:r>
      <w:r w:rsidR="008C3A13" w:rsidRPr="00AF1D3F">
        <w:rPr>
          <w:b/>
          <w:color w:val="000000"/>
        </w:rPr>
        <w:tab/>
        <w:t>Maintenance.</w:t>
      </w:r>
      <w:r w:rsidR="008C3A13" w:rsidRPr="00AF1D3F">
        <w:rPr>
          <w:color w:val="000000"/>
        </w:rPr>
        <w:t xml:space="preserve"> “Maintenance” means an activity undertaken to maintain operating condition, original line and grade, hydraulic capacity, and original purpose of the project. Paving an impervious gravel surface at original line, grade and hydraulic capacity is considered maintenance. Replacement of a building is not considered maintenance of the building.</w:t>
      </w:r>
    </w:p>
    <w:p w14:paraId="45D593ED" w14:textId="77777777" w:rsidR="008C3A13" w:rsidRPr="00AF1D3F" w:rsidRDefault="008C3A13" w:rsidP="00262177">
      <w:pPr>
        <w:pStyle w:val="RulesSub-section"/>
        <w:jc w:val="left"/>
        <w:rPr>
          <w:color w:val="000000"/>
        </w:rPr>
      </w:pPr>
    </w:p>
    <w:p w14:paraId="2D98D6C5" w14:textId="77777777" w:rsidR="008C3A13" w:rsidRPr="00AF1D3F" w:rsidRDefault="00725C31" w:rsidP="00262177">
      <w:pPr>
        <w:pStyle w:val="RulesSub-section"/>
        <w:jc w:val="left"/>
      </w:pPr>
      <w:r>
        <w:rPr>
          <w:b/>
        </w:rPr>
        <w:t>L</w:t>
      </w:r>
      <w:r w:rsidR="008C3A13" w:rsidRPr="00AF1D3F">
        <w:rPr>
          <w:b/>
        </w:rPr>
        <w:t>.</w:t>
      </w:r>
      <w:r w:rsidR="00262177">
        <w:rPr>
          <w:b/>
        </w:rPr>
        <w:tab/>
      </w:r>
      <w:r w:rsidR="008C3A13" w:rsidRPr="00AF1D3F">
        <w:rPr>
          <w:b/>
        </w:rPr>
        <w:t>Medium use parking lot.</w:t>
      </w:r>
      <w:r w:rsidR="00262177">
        <w:t xml:space="preserve"> </w:t>
      </w:r>
      <w:r w:rsidR="008C3A13" w:rsidRPr="00AF1D3F">
        <w:t>“Medium use parking lot” means a parking lot that is used most days and where vehicles are parked for an extended period of time, typically longer than two consecutive hours, such as an “employees only” parking lot, a school, and long-term parking at an intermodal transportation facility such as an airport, bus terminal or railroad station,</w:t>
      </w:r>
      <w:r w:rsidR="00262177">
        <w:t xml:space="preserve"> </w:t>
      </w:r>
    </w:p>
    <w:p w14:paraId="5B741E14" w14:textId="77777777" w:rsidR="008C3A13" w:rsidRPr="00AF1D3F" w:rsidRDefault="008C3A13" w:rsidP="00262177">
      <w:pPr>
        <w:tabs>
          <w:tab w:val="left" w:pos="720"/>
          <w:tab w:val="left" w:pos="1080"/>
          <w:tab w:val="left" w:pos="1440"/>
          <w:tab w:val="left" w:pos="1800"/>
        </w:tabs>
        <w:ind w:left="720" w:hanging="360"/>
        <w:rPr>
          <w:b/>
          <w:caps/>
          <w:sz w:val="22"/>
        </w:rPr>
      </w:pPr>
    </w:p>
    <w:p w14:paraId="10B2CF4B" w14:textId="77777777" w:rsidR="008C3A13" w:rsidRPr="00AF1D3F" w:rsidRDefault="00725C31" w:rsidP="00262177">
      <w:pPr>
        <w:ind w:left="720" w:hanging="360"/>
        <w:rPr>
          <w:snapToGrid w:val="0"/>
          <w:sz w:val="22"/>
        </w:rPr>
      </w:pPr>
      <w:r>
        <w:rPr>
          <w:b/>
          <w:color w:val="000000"/>
          <w:sz w:val="22"/>
        </w:rPr>
        <w:t>M</w:t>
      </w:r>
      <w:r w:rsidR="00C74962" w:rsidRPr="00AF1D3F">
        <w:rPr>
          <w:b/>
          <w:color w:val="000000"/>
          <w:sz w:val="22"/>
        </w:rPr>
        <w:t>.</w:t>
      </w:r>
      <w:r w:rsidR="00262177">
        <w:rPr>
          <w:b/>
          <w:color w:val="000000"/>
          <w:sz w:val="22"/>
        </w:rPr>
        <w:tab/>
      </w:r>
      <w:r w:rsidR="008C3A13" w:rsidRPr="00AF1D3F">
        <w:rPr>
          <w:b/>
          <w:color w:val="000000"/>
          <w:sz w:val="22"/>
        </w:rPr>
        <w:t>Pre-development area.</w:t>
      </w:r>
      <w:r w:rsidR="00262177">
        <w:rPr>
          <w:b/>
          <w:color w:val="000000"/>
          <w:sz w:val="22"/>
        </w:rPr>
        <w:t xml:space="preserve"> </w:t>
      </w:r>
      <w:r w:rsidR="00222683">
        <w:rPr>
          <w:b/>
          <w:color w:val="000000"/>
          <w:sz w:val="22"/>
        </w:rPr>
        <w:t>“</w:t>
      </w:r>
      <w:r w:rsidR="00222683" w:rsidRPr="00222683">
        <w:rPr>
          <w:color w:val="000000"/>
          <w:sz w:val="22"/>
        </w:rPr>
        <w:t>Pre-development area</w:t>
      </w:r>
      <w:r w:rsidR="00222683">
        <w:rPr>
          <w:color w:val="000000"/>
          <w:sz w:val="22"/>
        </w:rPr>
        <w:t>” means a</w:t>
      </w:r>
      <w:r w:rsidR="008C3A13" w:rsidRPr="00AF1D3F">
        <w:rPr>
          <w:snapToGrid w:val="0"/>
          <w:sz w:val="22"/>
        </w:rPr>
        <w:t xml:space="preserve">n impervious or developed area created prior to the effective date of the </w:t>
      </w:r>
      <w:r w:rsidR="008C3A13" w:rsidRPr="0003423D">
        <w:rPr>
          <w:i/>
          <w:snapToGrid w:val="0"/>
          <w:sz w:val="22"/>
        </w:rPr>
        <w:t>Stormwater Management Law</w:t>
      </w:r>
      <w:r w:rsidR="008C3A13" w:rsidRPr="00AF1D3F">
        <w:rPr>
          <w:snapToGrid w:val="0"/>
          <w:sz w:val="22"/>
        </w:rPr>
        <w:t xml:space="preserve"> for a stormwater project, or the effective date of the jurisdictional threshold under which a development is licensed for a Site Law development.</w:t>
      </w:r>
    </w:p>
    <w:p w14:paraId="36C7248C" w14:textId="77777777" w:rsidR="008C3A13" w:rsidRPr="00AF1D3F" w:rsidRDefault="008C3A13" w:rsidP="00262177">
      <w:pPr>
        <w:pStyle w:val="RulesSub-section"/>
        <w:jc w:val="left"/>
        <w:rPr>
          <w:b/>
          <w:color w:val="000000"/>
        </w:rPr>
      </w:pPr>
    </w:p>
    <w:p w14:paraId="10D1E076" w14:textId="77777777" w:rsidR="008C3A13" w:rsidRPr="00AF1D3F" w:rsidRDefault="00725C31" w:rsidP="00262177">
      <w:pPr>
        <w:pStyle w:val="RulesSub-section"/>
        <w:jc w:val="left"/>
        <w:rPr>
          <w:color w:val="000000"/>
        </w:rPr>
      </w:pPr>
      <w:r>
        <w:rPr>
          <w:b/>
          <w:color w:val="000000"/>
        </w:rPr>
        <w:t>N</w:t>
      </w:r>
      <w:r w:rsidR="008C3A13" w:rsidRPr="00AF1D3F">
        <w:rPr>
          <w:b/>
          <w:color w:val="000000"/>
        </w:rPr>
        <w:t>.</w:t>
      </w:r>
      <w:r w:rsidR="00262177">
        <w:rPr>
          <w:b/>
          <w:color w:val="000000"/>
        </w:rPr>
        <w:tab/>
      </w:r>
      <w:r w:rsidR="008C3A13" w:rsidRPr="00AF1D3F">
        <w:rPr>
          <w:b/>
          <w:color w:val="000000"/>
        </w:rPr>
        <w:t>Site Law</w:t>
      </w:r>
      <w:r w:rsidR="008C3A13" w:rsidRPr="00AF1D3F">
        <w:rPr>
          <w:color w:val="000000"/>
        </w:rPr>
        <w:t>.</w:t>
      </w:r>
      <w:r w:rsidR="00262177">
        <w:rPr>
          <w:color w:val="000000"/>
        </w:rPr>
        <w:t xml:space="preserve"> </w:t>
      </w:r>
      <w:r w:rsidR="008C3A13" w:rsidRPr="00AF1D3F">
        <w:rPr>
          <w:color w:val="000000"/>
        </w:rPr>
        <w:t xml:space="preserve">“Site Law” means the </w:t>
      </w:r>
      <w:r w:rsidR="008C3A13" w:rsidRPr="00D90A94">
        <w:rPr>
          <w:i/>
          <w:color w:val="000000"/>
        </w:rPr>
        <w:t>Site Location of Development Law</w:t>
      </w:r>
      <w:r w:rsidR="008C3A13" w:rsidRPr="00AF1D3F">
        <w:rPr>
          <w:color w:val="000000"/>
        </w:rPr>
        <w:t>, 38 M.R.S. §§</w:t>
      </w:r>
      <w:r w:rsidR="00D90A94">
        <w:rPr>
          <w:color w:val="000000"/>
        </w:rPr>
        <w:t xml:space="preserve"> </w:t>
      </w:r>
      <w:r w:rsidR="008C3A13" w:rsidRPr="00AF1D3F">
        <w:rPr>
          <w:color w:val="000000"/>
        </w:rPr>
        <w:t>481-490.</w:t>
      </w:r>
    </w:p>
    <w:p w14:paraId="5E9CBAEC" w14:textId="77777777" w:rsidR="008C3A13" w:rsidRPr="00AF1D3F" w:rsidRDefault="008C3A13" w:rsidP="00262177">
      <w:pPr>
        <w:pStyle w:val="RulesSub-section"/>
        <w:jc w:val="left"/>
        <w:rPr>
          <w:b/>
          <w:color w:val="000000"/>
        </w:rPr>
      </w:pPr>
    </w:p>
    <w:p w14:paraId="3DBBE872" w14:textId="77777777" w:rsidR="008C3A13" w:rsidRPr="00AF1D3F" w:rsidRDefault="00725C31" w:rsidP="00262177">
      <w:pPr>
        <w:pStyle w:val="RulesSub-section"/>
        <w:jc w:val="left"/>
      </w:pPr>
      <w:r>
        <w:rPr>
          <w:b/>
          <w:smallCaps/>
        </w:rPr>
        <w:t>O</w:t>
      </w:r>
      <w:r w:rsidR="00262177">
        <w:rPr>
          <w:b/>
          <w:smallCaps/>
        </w:rPr>
        <w:t>.</w:t>
      </w:r>
      <w:r w:rsidR="00262177">
        <w:rPr>
          <w:b/>
          <w:smallCaps/>
        </w:rPr>
        <w:tab/>
      </w:r>
      <w:r w:rsidR="008C3A13" w:rsidRPr="00AF1D3F">
        <w:rPr>
          <w:b/>
          <w:smallCaps/>
        </w:rPr>
        <w:t>S</w:t>
      </w:r>
      <w:r w:rsidR="008C3A13" w:rsidRPr="00AF1D3F">
        <w:rPr>
          <w:b/>
        </w:rPr>
        <w:t>tormwater.</w:t>
      </w:r>
      <w:r w:rsidR="00262177">
        <w:rPr>
          <w:b/>
        </w:rPr>
        <w:t xml:space="preserve"> </w:t>
      </w:r>
      <w:r w:rsidR="008C3A13" w:rsidRPr="00AF1D3F">
        <w:t>“</w:t>
      </w:r>
      <w:r w:rsidR="008C3A13" w:rsidRPr="00AF1D3F">
        <w:rPr>
          <w:smallCaps/>
        </w:rPr>
        <w:t>S</w:t>
      </w:r>
      <w:r w:rsidR="008C3A13" w:rsidRPr="00AF1D3F">
        <w:t>tormwater” means the part of precipitation, including runoff from rain or melting ice and snow,</w:t>
      </w:r>
      <w:r w:rsidR="008B5FFE">
        <w:t xml:space="preserve"> </w:t>
      </w:r>
      <w:r w:rsidR="008C3A13" w:rsidRPr="00AF1D3F">
        <w:t>that flows across the surface as sheet flow, shallow concentrated flow, or in drainageways.</w:t>
      </w:r>
    </w:p>
    <w:p w14:paraId="6CD128CA" w14:textId="77777777" w:rsidR="008C3A13" w:rsidRPr="00AF1D3F" w:rsidRDefault="008C3A13" w:rsidP="00262177">
      <w:pPr>
        <w:pStyle w:val="RulesSub-section"/>
        <w:jc w:val="left"/>
      </w:pPr>
    </w:p>
    <w:p w14:paraId="2F16C33F" w14:textId="77777777" w:rsidR="008C3A13" w:rsidRPr="00AF1D3F" w:rsidRDefault="00725C31" w:rsidP="00262177">
      <w:pPr>
        <w:pStyle w:val="RulesSub-section"/>
        <w:jc w:val="left"/>
      </w:pPr>
      <w:r>
        <w:rPr>
          <w:b/>
        </w:rPr>
        <w:t>P</w:t>
      </w:r>
      <w:r w:rsidR="00262177">
        <w:rPr>
          <w:b/>
        </w:rPr>
        <w:t>.</w:t>
      </w:r>
      <w:r w:rsidR="00262177">
        <w:rPr>
          <w:b/>
        </w:rPr>
        <w:tab/>
      </w:r>
      <w:r w:rsidR="008C3A13" w:rsidRPr="00AF1D3F">
        <w:rPr>
          <w:b/>
        </w:rPr>
        <w:t>Stormwater Management Law.</w:t>
      </w:r>
      <w:r w:rsidR="00262177">
        <w:rPr>
          <w:b/>
        </w:rPr>
        <w:t xml:space="preserve"> </w:t>
      </w:r>
      <w:r w:rsidR="008C3A13" w:rsidRPr="00AF1D3F">
        <w:t xml:space="preserve">“Stormwater Management Law” means the </w:t>
      </w:r>
      <w:r w:rsidR="008C3A13" w:rsidRPr="0003423D">
        <w:rPr>
          <w:i/>
        </w:rPr>
        <w:t>Stormwater Management Law</w:t>
      </w:r>
      <w:r w:rsidR="008C3A13" w:rsidRPr="00AF1D3F">
        <w:t>, 38</w:t>
      </w:r>
      <w:r w:rsidR="00262177">
        <w:t xml:space="preserve"> M.R.S. §</w:t>
      </w:r>
      <w:r w:rsidR="008C3A13" w:rsidRPr="00AF1D3F">
        <w:t>420-D.</w:t>
      </w:r>
    </w:p>
    <w:p w14:paraId="174D1717" w14:textId="77777777" w:rsidR="008C3A13" w:rsidRPr="00AF1D3F" w:rsidRDefault="008C3A13" w:rsidP="00262177">
      <w:pPr>
        <w:pStyle w:val="RulesSub-section"/>
        <w:jc w:val="left"/>
        <w:rPr>
          <w:b/>
        </w:rPr>
      </w:pPr>
    </w:p>
    <w:p w14:paraId="037B809C" w14:textId="77777777" w:rsidR="008C3A13" w:rsidRPr="00AF1D3F" w:rsidRDefault="00725C31" w:rsidP="00262177">
      <w:pPr>
        <w:pStyle w:val="RulesSub-section"/>
        <w:jc w:val="left"/>
      </w:pPr>
      <w:r>
        <w:rPr>
          <w:b/>
        </w:rPr>
        <w:t>Q</w:t>
      </w:r>
      <w:r w:rsidR="008C3A13" w:rsidRPr="00AF1D3F">
        <w:rPr>
          <w:b/>
        </w:rPr>
        <w:t>.</w:t>
      </w:r>
      <w:r w:rsidR="00262177">
        <w:rPr>
          <w:b/>
        </w:rPr>
        <w:tab/>
      </w:r>
      <w:r w:rsidR="008C3A13" w:rsidRPr="00AF1D3F">
        <w:rPr>
          <w:b/>
        </w:rPr>
        <w:t>Stream.</w:t>
      </w:r>
      <w:r w:rsidR="00262177">
        <w:rPr>
          <w:b/>
        </w:rPr>
        <w:t xml:space="preserve"> </w:t>
      </w:r>
      <w:r w:rsidR="008C3A13" w:rsidRPr="00AF1D3F">
        <w:t>“Stream” means a river, stream, or brook as defined in the</w:t>
      </w:r>
      <w:r w:rsidR="008C3A13" w:rsidRPr="00AF1D3F">
        <w:rPr>
          <w:b/>
        </w:rPr>
        <w:t xml:space="preserve"> </w:t>
      </w:r>
      <w:r w:rsidR="008C3A13" w:rsidRPr="00AF1D3F">
        <w:t>Natural Resources Protection Act at 38 M.R.S. §480-B.</w:t>
      </w:r>
    </w:p>
    <w:p w14:paraId="34019D71" w14:textId="77777777" w:rsidR="008C3A13" w:rsidRDefault="008C3A13" w:rsidP="00262177">
      <w:pPr>
        <w:pStyle w:val="RulesSub-section"/>
        <w:jc w:val="left"/>
        <w:rPr>
          <w:b/>
        </w:rPr>
      </w:pPr>
    </w:p>
    <w:p w14:paraId="3D01B771" w14:textId="77777777" w:rsidR="008C3A13" w:rsidRPr="00AF1D3F" w:rsidRDefault="00725C31" w:rsidP="00262177">
      <w:pPr>
        <w:pStyle w:val="RulesSub-section"/>
        <w:jc w:val="left"/>
      </w:pPr>
      <w:r>
        <w:rPr>
          <w:b/>
        </w:rPr>
        <w:t>R</w:t>
      </w:r>
      <w:r w:rsidR="008C3A13" w:rsidRPr="00AF1D3F">
        <w:rPr>
          <w:b/>
        </w:rPr>
        <w:t>.</w:t>
      </w:r>
      <w:r w:rsidR="00262177">
        <w:rPr>
          <w:b/>
        </w:rPr>
        <w:tab/>
      </w:r>
      <w:r w:rsidR="008C3A13" w:rsidRPr="00AF1D3F">
        <w:rPr>
          <w:b/>
        </w:rPr>
        <w:t>Urban impaired stream.</w:t>
      </w:r>
      <w:r w:rsidR="00262177">
        <w:rPr>
          <w:b/>
        </w:rPr>
        <w:t xml:space="preserve"> </w:t>
      </w:r>
      <w:r w:rsidR="008C3A13" w:rsidRPr="00AF1D3F">
        <w:t xml:space="preserve">“Urban impaired stream” means a stream or stream segment that meets the criteria of 06-096 </w:t>
      </w:r>
      <w:r w:rsidR="008C3A13" w:rsidRPr="00D24D57">
        <w:t xml:space="preserve">CMR </w:t>
      </w:r>
      <w:r w:rsidR="0018133F" w:rsidRPr="00D24D57">
        <w:t>ch</w:t>
      </w:r>
      <w:r w:rsidR="0018133F" w:rsidRPr="009856E3">
        <w:t xml:space="preserve">. </w:t>
      </w:r>
      <w:r w:rsidR="008C3A13" w:rsidRPr="00AF1D3F">
        <w:t>502</w:t>
      </w:r>
      <w:r>
        <w:t xml:space="preserve"> subsection </w:t>
      </w:r>
      <w:r w:rsidR="008C3A13" w:rsidRPr="00AF1D3F">
        <w:t xml:space="preserve">(3)(B) and is listed in 06-096 CMR </w:t>
      </w:r>
      <w:r w:rsidR="00A869F2" w:rsidRPr="00D24D57">
        <w:t>ch.</w:t>
      </w:r>
      <w:r w:rsidR="00A869F2">
        <w:t xml:space="preserve"> </w:t>
      </w:r>
      <w:r w:rsidR="008C3A13" w:rsidRPr="00AF1D3F">
        <w:t>502</w:t>
      </w:r>
      <w:r>
        <w:t>,</w:t>
      </w:r>
      <w:r w:rsidR="008C3A13" w:rsidRPr="00AF1D3F">
        <w:t xml:space="preserve"> Appendix B. </w:t>
      </w:r>
    </w:p>
    <w:p w14:paraId="05E73728" w14:textId="77777777" w:rsidR="008C3A13" w:rsidRDefault="008C3A13" w:rsidP="00262177">
      <w:pPr>
        <w:pStyle w:val="RulesSub-section"/>
        <w:jc w:val="left"/>
        <w:rPr>
          <w:b/>
        </w:rPr>
      </w:pPr>
    </w:p>
    <w:p w14:paraId="123BA97D" w14:textId="77777777" w:rsidR="00725C31" w:rsidRPr="00725C31" w:rsidRDefault="00262177" w:rsidP="00262177">
      <w:pPr>
        <w:pStyle w:val="RulesSub-section"/>
        <w:jc w:val="left"/>
      </w:pPr>
      <w:r>
        <w:rPr>
          <w:b/>
        </w:rPr>
        <w:t>S.</w:t>
      </w:r>
      <w:r>
        <w:rPr>
          <w:b/>
        </w:rPr>
        <w:tab/>
      </w:r>
      <w:r w:rsidR="00725C31" w:rsidRPr="00725C31">
        <w:rPr>
          <w:b/>
        </w:rPr>
        <w:t>Waterbody.</w:t>
      </w:r>
      <w:r>
        <w:rPr>
          <w:b/>
        </w:rPr>
        <w:t xml:space="preserve"> </w:t>
      </w:r>
      <w:r w:rsidR="00725C31" w:rsidRPr="00725C31">
        <w:t>“Waterbody” means a lake, pond, river or stream.</w:t>
      </w:r>
      <w:r>
        <w:t xml:space="preserve"> </w:t>
      </w:r>
    </w:p>
    <w:p w14:paraId="15E1DD7B" w14:textId="77777777" w:rsidR="00725C31" w:rsidRDefault="00725C31" w:rsidP="00262177">
      <w:pPr>
        <w:pStyle w:val="RulesSub-section"/>
        <w:jc w:val="left"/>
        <w:rPr>
          <w:b/>
        </w:rPr>
      </w:pPr>
    </w:p>
    <w:p w14:paraId="14FA6C96" w14:textId="77777777" w:rsidR="008C3A13" w:rsidRPr="00C74962" w:rsidRDefault="00725C31" w:rsidP="00262177">
      <w:pPr>
        <w:pStyle w:val="RulesSub-section"/>
        <w:tabs>
          <w:tab w:val="left" w:pos="720"/>
          <w:tab w:val="left" w:pos="990"/>
          <w:tab w:val="left" w:pos="1080"/>
          <w:tab w:val="left" w:pos="1170"/>
          <w:tab w:val="left" w:pos="1350"/>
        </w:tabs>
        <w:jc w:val="left"/>
      </w:pPr>
      <w:r>
        <w:rPr>
          <w:b/>
        </w:rPr>
        <w:t>T</w:t>
      </w:r>
      <w:r w:rsidR="008C3A13" w:rsidRPr="00AF1D3F">
        <w:rPr>
          <w:b/>
        </w:rPr>
        <w:t>.</w:t>
      </w:r>
      <w:r w:rsidR="008C3A13" w:rsidRPr="00AF1D3F">
        <w:rPr>
          <w:b/>
        </w:rPr>
        <w:tab/>
        <w:t>Watershed.</w:t>
      </w:r>
      <w:r w:rsidR="00262177">
        <w:t xml:space="preserve"> </w:t>
      </w:r>
      <w:r w:rsidR="008C3A13" w:rsidRPr="00AF1D3F">
        <w:t>“Watershed” means the land area that drains, via overland flow, drainageways, waterbodies, or wetlands to a given waterbody or</w:t>
      </w:r>
      <w:r w:rsidR="008C3A13" w:rsidRPr="00C74962">
        <w:t xml:space="preserve"> wetland.</w:t>
      </w:r>
    </w:p>
    <w:p w14:paraId="6624731B" w14:textId="77777777" w:rsidR="008C3A13" w:rsidRPr="0073641A" w:rsidRDefault="008C3A13" w:rsidP="00262177">
      <w:pPr>
        <w:pStyle w:val="RulesSub-section"/>
        <w:jc w:val="left"/>
        <w:rPr>
          <w:b/>
        </w:rPr>
      </w:pPr>
    </w:p>
    <w:p w14:paraId="1F60D0FD" w14:textId="77777777" w:rsidR="003F77D1" w:rsidRPr="00725C31" w:rsidRDefault="00262177" w:rsidP="00262177">
      <w:pPr>
        <w:tabs>
          <w:tab w:val="left" w:pos="720"/>
          <w:tab w:val="left" w:pos="900"/>
          <w:tab w:val="left" w:pos="1440"/>
        </w:tabs>
        <w:ind w:left="720" w:hanging="360"/>
        <w:rPr>
          <w:sz w:val="22"/>
        </w:rPr>
      </w:pPr>
      <w:r>
        <w:rPr>
          <w:b/>
        </w:rPr>
        <w:t>U.</w:t>
      </w:r>
      <w:r>
        <w:rPr>
          <w:b/>
        </w:rPr>
        <w:tab/>
      </w:r>
      <w:r w:rsidR="0073641A" w:rsidRPr="0073641A">
        <w:rPr>
          <w:b/>
        </w:rPr>
        <w:t>Wetland</w:t>
      </w:r>
      <w:r w:rsidR="00725C31">
        <w:rPr>
          <w:b/>
        </w:rPr>
        <w:t>.</w:t>
      </w:r>
      <w:r>
        <w:rPr>
          <w:b/>
        </w:rPr>
        <w:t xml:space="preserve"> </w:t>
      </w:r>
      <w:r w:rsidR="003F77D1" w:rsidRPr="00725C31">
        <w:rPr>
          <w:color w:val="000000"/>
          <w:sz w:val="22"/>
        </w:rPr>
        <w:t xml:space="preserve">“Wetlands” means coastal and freshwater wetlands as defined in the Natural Resources Protection Act, 38 </w:t>
      </w:r>
      <w:r w:rsidR="001B7778">
        <w:rPr>
          <w:color w:val="000000"/>
          <w:sz w:val="22"/>
        </w:rPr>
        <w:t>M.R.S. §</w:t>
      </w:r>
      <w:r w:rsidR="003F77D1" w:rsidRPr="00725C31">
        <w:rPr>
          <w:color w:val="000000"/>
          <w:sz w:val="22"/>
        </w:rPr>
        <w:t>480-B.</w:t>
      </w:r>
    </w:p>
    <w:p w14:paraId="603E4F40" w14:textId="77777777" w:rsidR="003F77D1" w:rsidRPr="00C74962" w:rsidRDefault="003F77D1" w:rsidP="00262177">
      <w:pPr>
        <w:pStyle w:val="RulesSub-section"/>
        <w:jc w:val="left"/>
      </w:pPr>
    </w:p>
    <w:p w14:paraId="5173462E" w14:textId="77777777" w:rsidR="00AE66C0" w:rsidRPr="00640334" w:rsidRDefault="00AE66C0" w:rsidP="00262177">
      <w:pPr>
        <w:pStyle w:val="rulessection0"/>
        <w:jc w:val="left"/>
      </w:pPr>
      <w:r>
        <w:rPr>
          <w:b/>
        </w:rPr>
        <w:t>3.</w:t>
      </w:r>
      <w:r w:rsidR="00262177">
        <w:rPr>
          <w:b/>
        </w:rPr>
        <w:tab/>
      </w:r>
      <w:r w:rsidR="00640334">
        <w:rPr>
          <w:b/>
        </w:rPr>
        <w:t>Mitigation through compensation fees or projects.</w:t>
      </w:r>
      <w:r w:rsidR="00262177">
        <w:rPr>
          <w:b/>
        </w:rPr>
        <w:t xml:space="preserve"> </w:t>
      </w:r>
      <w:r w:rsidR="00640334" w:rsidRPr="00640334">
        <w:t>This Section applies to projects for which the applicant pays a compensation fee and/or undertakes mitigation through compensation projects in order to meet, or in lieu of meeting, certain stormwater standards.</w:t>
      </w:r>
      <w:r w:rsidR="00262177">
        <w:t xml:space="preserve"> </w:t>
      </w:r>
      <w:r w:rsidR="00640334" w:rsidRPr="00640334">
        <w:t>Mitigation projects eliminate off-site sources, or may reduce on-site sources as provided in this Section.</w:t>
      </w:r>
      <w:r w:rsidR="00262177">
        <w:t xml:space="preserve"> </w:t>
      </w:r>
    </w:p>
    <w:p w14:paraId="4E583D2F" w14:textId="77777777" w:rsidR="00AE66C0" w:rsidRPr="00640334" w:rsidRDefault="00AE66C0" w:rsidP="00262177">
      <w:pPr>
        <w:pStyle w:val="rulessection0"/>
        <w:jc w:val="left"/>
      </w:pPr>
    </w:p>
    <w:p w14:paraId="2A301230" w14:textId="77777777" w:rsidR="00885C9E" w:rsidRPr="00885C9E" w:rsidRDefault="00591BAA" w:rsidP="00262177">
      <w:pPr>
        <w:pStyle w:val="RulesSub-section"/>
        <w:numPr>
          <w:ilvl w:val="0"/>
          <w:numId w:val="1"/>
        </w:numPr>
        <w:jc w:val="left"/>
        <w:rPr>
          <w:b/>
        </w:rPr>
      </w:pPr>
      <w:r>
        <w:rPr>
          <w:b/>
        </w:rPr>
        <w:t>P</w:t>
      </w:r>
      <w:r w:rsidR="00885C9E" w:rsidRPr="00885C9E">
        <w:rPr>
          <w:b/>
        </w:rPr>
        <w:t>roject</w:t>
      </w:r>
      <w:r>
        <w:rPr>
          <w:b/>
        </w:rPr>
        <w:t>s</w:t>
      </w:r>
      <w:r w:rsidR="00885C9E" w:rsidRPr="00885C9E">
        <w:rPr>
          <w:b/>
        </w:rPr>
        <w:t xml:space="preserve"> required to</w:t>
      </w:r>
      <w:r w:rsidR="00E94571">
        <w:rPr>
          <w:b/>
        </w:rPr>
        <w:t xml:space="preserve"> </w:t>
      </w:r>
      <w:r w:rsidR="00885C9E" w:rsidRPr="00885C9E">
        <w:rPr>
          <w:b/>
        </w:rPr>
        <w:t>meet the</w:t>
      </w:r>
      <w:r w:rsidR="001B7778">
        <w:rPr>
          <w:b/>
        </w:rPr>
        <w:t xml:space="preserve"> urban impaired stream standard</w:t>
      </w:r>
    </w:p>
    <w:p w14:paraId="11367450" w14:textId="77777777" w:rsidR="00885C9E" w:rsidRPr="00885C9E" w:rsidRDefault="00885C9E" w:rsidP="00262177">
      <w:pPr>
        <w:pStyle w:val="RulesSub-section"/>
        <w:ind w:left="360" w:firstLine="0"/>
        <w:jc w:val="left"/>
        <w:rPr>
          <w:b/>
        </w:rPr>
      </w:pPr>
    </w:p>
    <w:p w14:paraId="7118CF5E" w14:textId="77777777" w:rsidR="00885C9E" w:rsidRPr="00885C9E" w:rsidRDefault="00E94571" w:rsidP="0099170E">
      <w:pPr>
        <w:pStyle w:val="RulesSub-section"/>
        <w:numPr>
          <w:ilvl w:val="0"/>
          <w:numId w:val="2"/>
        </w:numPr>
        <w:ind w:right="-270"/>
        <w:jc w:val="left"/>
      </w:pPr>
      <w:r w:rsidRPr="0099170E">
        <w:rPr>
          <w:b/>
        </w:rPr>
        <w:t>C</w:t>
      </w:r>
      <w:r w:rsidR="00885C9E" w:rsidRPr="0099170E">
        <w:rPr>
          <w:b/>
        </w:rPr>
        <w:t>ompensation fees or mitigation credits</w:t>
      </w:r>
      <w:r w:rsidRPr="0099170E">
        <w:rPr>
          <w:b/>
        </w:rPr>
        <w:t xml:space="preserve"> used to meet the urban impaired stream standard</w:t>
      </w:r>
      <w:r>
        <w:t xml:space="preserve">. </w:t>
      </w:r>
      <w:r w:rsidR="00885C9E" w:rsidRPr="00885C9E">
        <w:t>If a project is required to meet</w:t>
      </w:r>
      <w:r w:rsidR="00885C9E" w:rsidRPr="00885C9E">
        <w:rPr>
          <w:b/>
        </w:rPr>
        <w:t xml:space="preserve"> </w:t>
      </w:r>
      <w:r w:rsidR="00885C9E" w:rsidRPr="00885C9E">
        <w:t>the urban impaired stream standard described in</w:t>
      </w:r>
      <w:r w:rsidR="00222683">
        <w:t xml:space="preserve"> </w:t>
      </w:r>
      <w:r w:rsidR="00591BAA">
        <w:t>06-096</w:t>
      </w:r>
      <w:r w:rsidR="00222683">
        <w:t xml:space="preserve"> </w:t>
      </w:r>
      <w:r w:rsidR="00591BAA">
        <w:t>CMR</w:t>
      </w:r>
      <w:r w:rsidR="0099170E">
        <w:t> ch. </w:t>
      </w:r>
      <w:r w:rsidR="00591BAA">
        <w:t>500</w:t>
      </w:r>
      <w:r w:rsidR="00204CF5">
        <w:t xml:space="preserve"> </w:t>
      </w:r>
      <w:r w:rsidR="00A5008B">
        <w:t>subsection (</w:t>
      </w:r>
      <w:r w:rsidR="00885C9E" w:rsidRPr="00885C9E">
        <w:t>4</w:t>
      </w:r>
      <w:r w:rsidR="00591BAA">
        <w:t>)(</w:t>
      </w:r>
      <w:r w:rsidR="00885C9E" w:rsidRPr="00885C9E">
        <w:t>D)</w:t>
      </w:r>
      <w:r w:rsidR="00591BAA">
        <w:t xml:space="preserve">, </w:t>
      </w:r>
      <w:r w:rsidR="00885C9E" w:rsidRPr="00885C9E">
        <w:t xml:space="preserve">compensation fees or mitigation credits </w:t>
      </w:r>
      <w:r w:rsidR="003F5061">
        <w:t xml:space="preserve">used to meet the urban impaired standard </w:t>
      </w:r>
      <w:r w:rsidR="00885C9E" w:rsidRPr="00885C9E">
        <w:t xml:space="preserve">are determined based on Table </w:t>
      </w:r>
      <w:r w:rsidR="00591BAA">
        <w:t>1</w:t>
      </w:r>
      <w:r w:rsidR="00885C9E" w:rsidRPr="00885C9E">
        <w:t>, whether or not the developed area will be receiving treatment to meet the general standards.</w:t>
      </w:r>
    </w:p>
    <w:p w14:paraId="5FD82CBA" w14:textId="77777777" w:rsidR="00885C9E" w:rsidRPr="00885C9E" w:rsidRDefault="00885C9E" w:rsidP="00262177">
      <w:pPr>
        <w:pStyle w:val="RulesSub-section"/>
        <w:ind w:firstLine="0"/>
        <w:jc w:val="left"/>
      </w:pPr>
    </w:p>
    <w:p w14:paraId="0338C4D9" w14:textId="77777777" w:rsidR="00885C9E" w:rsidRPr="001B7778" w:rsidRDefault="00885C9E" w:rsidP="001B7778">
      <w:pPr>
        <w:pStyle w:val="RulesSub-section"/>
        <w:ind w:left="1080"/>
        <w:jc w:val="center"/>
        <w:rPr>
          <w:b/>
        </w:rPr>
      </w:pPr>
      <w:r w:rsidRPr="001B7778">
        <w:rPr>
          <w:b/>
        </w:rPr>
        <w:t xml:space="preserve">Table </w:t>
      </w:r>
      <w:r w:rsidR="00591BAA" w:rsidRPr="001B7778">
        <w:rPr>
          <w:b/>
        </w:rPr>
        <w:t>1</w:t>
      </w:r>
    </w:p>
    <w:p w14:paraId="33E4742D" w14:textId="77777777" w:rsidR="00885C9E" w:rsidRPr="001B7778" w:rsidRDefault="00885C9E" w:rsidP="001B7778">
      <w:pPr>
        <w:pStyle w:val="RulesSub-section"/>
        <w:ind w:left="1080"/>
        <w:jc w:val="center"/>
        <w:rPr>
          <w:b/>
        </w:rPr>
      </w:pPr>
      <w:r w:rsidRPr="001B7778">
        <w:rPr>
          <w:b/>
        </w:rPr>
        <w:t>Compensation or Mitigation Based on Development Type</w:t>
      </w:r>
    </w:p>
    <w:p w14:paraId="5E49B6CB" w14:textId="77777777" w:rsidR="00885C9E" w:rsidRPr="00885C9E" w:rsidRDefault="00885C9E" w:rsidP="00262177">
      <w:pPr>
        <w:pStyle w:val="RulesSub-section"/>
        <w:ind w:left="1080"/>
        <w:jc w:val="left"/>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0"/>
        <w:gridCol w:w="2520"/>
        <w:gridCol w:w="2718"/>
      </w:tblGrid>
      <w:tr w:rsidR="00885C9E" w:rsidRPr="00885C9E" w14:paraId="7C91E29B" w14:textId="77777777" w:rsidTr="001B7778">
        <w:tc>
          <w:tcPr>
            <w:tcW w:w="3330" w:type="dxa"/>
            <w:tcBorders>
              <w:bottom w:val="single" w:sz="4" w:space="0" w:color="000000"/>
            </w:tcBorders>
            <w:shd w:val="clear" w:color="auto" w:fill="CCCCCC"/>
            <w:vAlign w:val="center"/>
          </w:tcPr>
          <w:p w14:paraId="4CF66F6C" w14:textId="77777777" w:rsidR="00885C9E" w:rsidRPr="00885C9E" w:rsidRDefault="00885C9E" w:rsidP="001B7778">
            <w:pPr>
              <w:pStyle w:val="RulesSub-section"/>
              <w:ind w:left="0" w:firstLine="0"/>
              <w:jc w:val="left"/>
              <w:rPr>
                <w:b/>
                <w:strike/>
              </w:rPr>
            </w:pPr>
            <w:r w:rsidRPr="00885C9E">
              <w:rPr>
                <w:b/>
              </w:rPr>
              <w:t xml:space="preserve">Type of surface </w:t>
            </w:r>
          </w:p>
        </w:tc>
        <w:tc>
          <w:tcPr>
            <w:tcW w:w="2520" w:type="dxa"/>
            <w:shd w:val="clear" w:color="auto" w:fill="CCCCCC"/>
            <w:vAlign w:val="center"/>
          </w:tcPr>
          <w:p w14:paraId="251D6EBC" w14:textId="77777777" w:rsidR="001B7778" w:rsidRDefault="00E94571" w:rsidP="001B7778">
            <w:pPr>
              <w:pStyle w:val="RulesSub-section"/>
              <w:ind w:left="0" w:firstLine="0"/>
              <w:jc w:val="center"/>
              <w:rPr>
                <w:b/>
              </w:rPr>
            </w:pPr>
            <w:r>
              <w:rPr>
                <w:b/>
              </w:rPr>
              <w:t>C</w:t>
            </w:r>
            <w:r w:rsidR="001B7778">
              <w:rPr>
                <w:b/>
              </w:rPr>
              <w:t>ompensation fee</w:t>
            </w:r>
          </w:p>
          <w:p w14:paraId="752DD65E" w14:textId="77777777" w:rsidR="00885C9E" w:rsidRPr="00885C9E" w:rsidRDefault="00885C9E" w:rsidP="001B7778">
            <w:pPr>
              <w:pStyle w:val="RulesSub-section"/>
              <w:ind w:left="0" w:firstLine="0"/>
              <w:jc w:val="center"/>
              <w:rPr>
                <w:b/>
              </w:rPr>
            </w:pPr>
            <w:r w:rsidRPr="00885C9E">
              <w:rPr>
                <w:b/>
              </w:rPr>
              <w:t>(per acre*)</w:t>
            </w:r>
          </w:p>
        </w:tc>
        <w:tc>
          <w:tcPr>
            <w:tcW w:w="2718" w:type="dxa"/>
            <w:shd w:val="clear" w:color="auto" w:fill="CCCCCC"/>
            <w:vAlign w:val="center"/>
          </w:tcPr>
          <w:p w14:paraId="7A85DD90" w14:textId="77777777" w:rsidR="00885C9E" w:rsidRPr="00885C9E" w:rsidRDefault="00E94571" w:rsidP="001B7778">
            <w:pPr>
              <w:pStyle w:val="RulesSub-section"/>
              <w:ind w:left="0" w:firstLine="0"/>
              <w:jc w:val="center"/>
              <w:rPr>
                <w:b/>
              </w:rPr>
            </w:pPr>
            <w:r>
              <w:rPr>
                <w:b/>
              </w:rPr>
              <w:t>M</w:t>
            </w:r>
            <w:r w:rsidR="00885C9E" w:rsidRPr="00885C9E">
              <w:rPr>
                <w:b/>
              </w:rPr>
              <w:t>itigation credit</w:t>
            </w:r>
            <w:r w:rsidR="008A7202">
              <w:rPr>
                <w:b/>
              </w:rPr>
              <w:t>s required</w:t>
            </w:r>
            <w:r w:rsidR="00885C9E" w:rsidRPr="00885C9E">
              <w:rPr>
                <w:b/>
              </w:rPr>
              <w:t xml:space="preserve"> (per acre*)</w:t>
            </w:r>
          </w:p>
        </w:tc>
      </w:tr>
      <w:tr w:rsidR="00885C9E" w:rsidRPr="00885C9E" w14:paraId="0A5632CD" w14:textId="77777777" w:rsidTr="001B7778">
        <w:trPr>
          <w:trHeight w:val="359"/>
        </w:trPr>
        <w:tc>
          <w:tcPr>
            <w:tcW w:w="3330" w:type="dxa"/>
            <w:shd w:val="clear" w:color="auto" w:fill="E6E6E6"/>
            <w:vAlign w:val="center"/>
          </w:tcPr>
          <w:p w14:paraId="03AF59E9" w14:textId="77777777" w:rsidR="00885C9E" w:rsidRPr="00885C9E" w:rsidRDefault="00885C9E" w:rsidP="001B7778">
            <w:pPr>
              <w:pStyle w:val="RulesSub-section"/>
              <w:ind w:left="0" w:firstLine="0"/>
              <w:jc w:val="left"/>
              <w:rPr>
                <w:b/>
              </w:rPr>
            </w:pPr>
            <w:r w:rsidRPr="00885C9E">
              <w:rPr>
                <w:b/>
              </w:rPr>
              <w:t>Non-roof impervious area</w:t>
            </w:r>
          </w:p>
        </w:tc>
        <w:tc>
          <w:tcPr>
            <w:tcW w:w="2520" w:type="dxa"/>
            <w:shd w:val="clear" w:color="auto" w:fill="auto"/>
            <w:vAlign w:val="center"/>
          </w:tcPr>
          <w:p w14:paraId="7918EE06" w14:textId="77777777" w:rsidR="00885C9E" w:rsidRPr="00885C9E" w:rsidRDefault="00885C9E" w:rsidP="001B7778">
            <w:pPr>
              <w:pStyle w:val="RulesSub-section"/>
              <w:ind w:left="0" w:firstLine="0"/>
              <w:jc w:val="center"/>
            </w:pPr>
            <w:r w:rsidRPr="00885C9E">
              <w:t>$</w:t>
            </w:r>
            <w:r w:rsidR="00591BAA">
              <w:t>12,500</w:t>
            </w:r>
          </w:p>
        </w:tc>
        <w:tc>
          <w:tcPr>
            <w:tcW w:w="2718" w:type="dxa"/>
            <w:shd w:val="clear" w:color="auto" w:fill="auto"/>
            <w:vAlign w:val="center"/>
          </w:tcPr>
          <w:p w14:paraId="4C7046BA" w14:textId="77777777" w:rsidR="00885C9E" w:rsidRPr="00885C9E" w:rsidRDefault="00885C9E" w:rsidP="001B7778">
            <w:pPr>
              <w:pStyle w:val="RulesSub-section"/>
              <w:ind w:left="0" w:firstLine="0"/>
              <w:jc w:val="center"/>
            </w:pPr>
            <w:r w:rsidRPr="00885C9E">
              <w:t>0.5 credits</w:t>
            </w:r>
          </w:p>
        </w:tc>
      </w:tr>
      <w:tr w:rsidR="00885C9E" w:rsidRPr="00885C9E" w14:paraId="23A59A83" w14:textId="77777777" w:rsidTr="001B7778">
        <w:trPr>
          <w:trHeight w:val="350"/>
        </w:trPr>
        <w:tc>
          <w:tcPr>
            <w:tcW w:w="3330" w:type="dxa"/>
            <w:shd w:val="clear" w:color="auto" w:fill="E6E6E6"/>
            <w:vAlign w:val="center"/>
          </w:tcPr>
          <w:p w14:paraId="27E7A529" w14:textId="77777777" w:rsidR="00885C9E" w:rsidRPr="00885C9E" w:rsidRDefault="00885C9E" w:rsidP="001B7778">
            <w:pPr>
              <w:pStyle w:val="RulesSub-section"/>
              <w:ind w:left="0" w:firstLine="0"/>
              <w:jc w:val="left"/>
              <w:rPr>
                <w:b/>
              </w:rPr>
            </w:pPr>
            <w:r w:rsidRPr="00885C9E">
              <w:rPr>
                <w:b/>
              </w:rPr>
              <w:t>Roof</w:t>
            </w:r>
          </w:p>
        </w:tc>
        <w:tc>
          <w:tcPr>
            <w:tcW w:w="2520" w:type="dxa"/>
            <w:shd w:val="clear" w:color="auto" w:fill="auto"/>
            <w:vAlign w:val="center"/>
          </w:tcPr>
          <w:p w14:paraId="7CB7E2B1" w14:textId="77777777" w:rsidR="00885C9E" w:rsidRPr="00885C9E" w:rsidRDefault="00885C9E" w:rsidP="001B7778">
            <w:pPr>
              <w:pStyle w:val="RulesSub-section"/>
              <w:ind w:left="0" w:firstLine="0"/>
              <w:jc w:val="center"/>
            </w:pPr>
            <w:r w:rsidRPr="00885C9E">
              <w:t>$</w:t>
            </w:r>
            <w:r w:rsidR="00591BAA">
              <w:t>5</w:t>
            </w:r>
            <w:r w:rsidRPr="00885C9E">
              <w:t>,000</w:t>
            </w:r>
          </w:p>
        </w:tc>
        <w:tc>
          <w:tcPr>
            <w:tcW w:w="2718" w:type="dxa"/>
            <w:shd w:val="clear" w:color="auto" w:fill="auto"/>
            <w:vAlign w:val="center"/>
          </w:tcPr>
          <w:p w14:paraId="3580A779" w14:textId="77777777" w:rsidR="00885C9E" w:rsidRPr="00885C9E" w:rsidRDefault="00885C9E" w:rsidP="001B7778">
            <w:pPr>
              <w:pStyle w:val="RulesSub-section"/>
              <w:ind w:left="0" w:firstLine="0"/>
              <w:jc w:val="center"/>
            </w:pPr>
            <w:r w:rsidRPr="00885C9E">
              <w:t>0.2 credits</w:t>
            </w:r>
          </w:p>
        </w:tc>
      </w:tr>
      <w:tr w:rsidR="00885C9E" w:rsidRPr="00885C9E" w14:paraId="012396BC" w14:textId="77777777" w:rsidTr="001B7778">
        <w:trPr>
          <w:trHeight w:val="350"/>
        </w:trPr>
        <w:tc>
          <w:tcPr>
            <w:tcW w:w="3330" w:type="dxa"/>
            <w:shd w:val="clear" w:color="auto" w:fill="E6E6E6"/>
            <w:vAlign w:val="center"/>
          </w:tcPr>
          <w:p w14:paraId="232546FE" w14:textId="77777777" w:rsidR="00885C9E" w:rsidRPr="00885C9E" w:rsidRDefault="00885C9E" w:rsidP="001B7778">
            <w:pPr>
              <w:pStyle w:val="RulesSub-section"/>
              <w:ind w:left="0" w:firstLine="0"/>
              <w:jc w:val="left"/>
              <w:rPr>
                <w:b/>
              </w:rPr>
            </w:pPr>
            <w:r w:rsidRPr="00885C9E">
              <w:rPr>
                <w:b/>
              </w:rPr>
              <w:t>Landscaped area</w:t>
            </w:r>
          </w:p>
        </w:tc>
        <w:tc>
          <w:tcPr>
            <w:tcW w:w="2520" w:type="dxa"/>
            <w:shd w:val="clear" w:color="auto" w:fill="auto"/>
            <w:vAlign w:val="center"/>
          </w:tcPr>
          <w:p w14:paraId="682148FA" w14:textId="77777777" w:rsidR="00885C9E" w:rsidRPr="00885C9E" w:rsidRDefault="00885C9E" w:rsidP="001B7778">
            <w:pPr>
              <w:pStyle w:val="RulesSub-section"/>
              <w:ind w:left="0" w:firstLine="0"/>
              <w:jc w:val="center"/>
            </w:pPr>
            <w:r w:rsidRPr="00885C9E">
              <w:t>$</w:t>
            </w:r>
            <w:r w:rsidR="00591BAA">
              <w:t>2,500</w:t>
            </w:r>
          </w:p>
        </w:tc>
        <w:tc>
          <w:tcPr>
            <w:tcW w:w="2718" w:type="dxa"/>
            <w:shd w:val="clear" w:color="auto" w:fill="auto"/>
            <w:vAlign w:val="center"/>
          </w:tcPr>
          <w:p w14:paraId="5FF97C54" w14:textId="77777777" w:rsidR="00885C9E" w:rsidRPr="00885C9E" w:rsidRDefault="00885C9E" w:rsidP="001B7778">
            <w:pPr>
              <w:pStyle w:val="RulesSub-section"/>
              <w:ind w:left="0" w:firstLine="0"/>
              <w:jc w:val="center"/>
            </w:pPr>
            <w:r w:rsidRPr="00885C9E">
              <w:t>0.1 credits</w:t>
            </w:r>
          </w:p>
        </w:tc>
      </w:tr>
    </w:tbl>
    <w:p w14:paraId="4D5A5335" w14:textId="77777777" w:rsidR="00885C9E" w:rsidRPr="00885C9E" w:rsidRDefault="00885C9E" w:rsidP="00262177">
      <w:pPr>
        <w:pStyle w:val="RulesParagraph"/>
        <w:ind w:left="900" w:firstLine="0"/>
        <w:jc w:val="left"/>
      </w:pPr>
    </w:p>
    <w:p w14:paraId="1D36F8D7" w14:textId="77777777" w:rsidR="00885C9E" w:rsidRPr="00885C9E" w:rsidRDefault="00885C9E" w:rsidP="00262177">
      <w:pPr>
        <w:pStyle w:val="RulesParagraph"/>
        <w:ind w:left="900" w:firstLine="0"/>
        <w:jc w:val="left"/>
      </w:pPr>
      <w:r w:rsidRPr="00885C9E">
        <w:t>*fees or credits for fractions of an acre are prorated.</w:t>
      </w:r>
    </w:p>
    <w:p w14:paraId="60F51437" w14:textId="77777777" w:rsidR="00885C9E" w:rsidRPr="00885C9E" w:rsidRDefault="00885C9E" w:rsidP="00262177">
      <w:pPr>
        <w:pStyle w:val="RulesParagraph"/>
        <w:ind w:left="1350" w:firstLine="0"/>
        <w:jc w:val="left"/>
        <w:rPr>
          <w:u w:val="single"/>
        </w:rPr>
      </w:pPr>
    </w:p>
    <w:p w14:paraId="35156017" w14:textId="77777777" w:rsidR="00885C9E" w:rsidRPr="00885C9E" w:rsidRDefault="00885C9E" w:rsidP="00262177">
      <w:pPr>
        <w:pStyle w:val="RulesParagraph"/>
        <w:jc w:val="left"/>
      </w:pPr>
      <w:r w:rsidRPr="00885C9E">
        <w:t>(2)</w:t>
      </w:r>
      <w:r w:rsidRPr="00885C9E">
        <w:tab/>
      </w:r>
      <w:r w:rsidRPr="001B7778">
        <w:rPr>
          <w:b/>
        </w:rPr>
        <w:t>Compensation fees</w:t>
      </w:r>
      <w:r w:rsidRPr="00885C9E">
        <w:t>. Compensation fees may only be used in watersheds where a compensation fee utilization plan developed by a municipality or other entity has been approved by the Department. A</w:t>
      </w:r>
      <w:r w:rsidR="00591BAA">
        <w:t xml:space="preserve"> </w:t>
      </w:r>
      <w:r w:rsidRPr="00885C9E">
        <w:t>compensation fee utilization plan specifies how funds received from an applicant will be allocated to reduce the impact of stormwater pollution to an urban impaired stream.</w:t>
      </w:r>
      <w:r w:rsidR="00262177">
        <w:t xml:space="preserve"> </w:t>
      </w:r>
      <w:r w:rsidRPr="00885C9E">
        <w:t>A plan must include provision to ensure that money will only be used for the intended purpose through establishment of a dedicated account. If a compensation fee utilization plan is proposed by an entity other than a municipality, the entity must demonstrate that the plan has been submitted to the municipality in which the project is located for review and adoption prior to submittal of an application to the Department.</w:t>
      </w:r>
    </w:p>
    <w:p w14:paraId="10143198" w14:textId="77777777" w:rsidR="00885C9E" w:rsidRDefault="00885C9E" w:rsidP="00262177">
      <w:pPr>
        <w:pStyle w:val="RulesParagraph"/>
        <w:ind w:left="1440" w:hanging="720"/>
        <w:jc w:val="left"/>
      </w:pPr>
    </w:p>
    <w:p w14:paraId="71BF4286" w14:textId="77777777" w:rsidR="00885C9E" w:rsidRPr="00885C9E" w:rsidRDefault="00885C9E" w:rsidP="00262177">
      <w:pPr>
        <w:pStyle w:val="RulesParagraph"/>
        <w:jc w:val="left"/>
      </w:pPr>
      <w:r w:rsidRPr="00885C9E">
        <w:t>(3)</w:t>
      </w:r>
      <w:r w:rsidR="001B7778">
        <w:tab/>
      </w:r>
      <w:r w:rsidRPr="001B7778">
        <w:rPr>
          <w:b/>
        </w:rPr>
        <w:t>Amount of mitigation credit</w:t>
      </w:r>
      <w:r w:rsidRPr="00885C9E">
        <w:t>.</w:t>
      </w:r>
      <w:r w:rsidR="00262177">
        <w:t xml:space="preserve"> </w:t>
      </w:r>
      <w:r w:rsidRPr="00885C9E">
        <w:t xml:space="preserve">Table </w:t>
      </w:r>
      <w:r w:rsidR="00591BAA">
        <w:t>2</w:t>
      </w:r>
      <w:r w:rsidRPr="00885C9E">
        <w:t xml:space="preserve"> indicates the amount of </w:t>
      </w:r>
      <w:r w:rsidR="00BF04AA">
        <w:t xml:space="preserve">on-site or off-site mitigation </w:t>
      </w:r>
      <w:r w:rsidRPr="00885C9E">
        <w:t>credit earned by a project in the direct watershed of an urban impaired stream for a variety of allowed off-site and on-site pre-development mitigation activities.</w:t>
      </w:r>
    </w:p>
    <w:p w14:paraId="5167F242" w14:textId="77777777" w:rsidR="00885C9E" w:rsidRPr="00885C9E" w:rsidRDefault="00885C9E" w:rsidP="00262177">
      <w:pPr>
        <w:pStyle w:val="RulesParagraph"/>
        <w:jc w:val="left"/>
      </w:pPr>
    </w:p>
    <w:p w14:paraId="1BC5B741" w14:textId="77777777" w:rsidR="00885C9E" w:rsidRPr="001B7778" w:rsidRDefault="00885C9E" w:rsidP="009A6439">
      <w:pPr>
        <w:spacing w:line="276" w:lineRule="auto"/>
        <w:ind w:left="720"/>
        <w:jc w:val="center"/>
        <w:rPr>
          <w:b/>
          <w:sz w:val="22"/>
          <w:szCs w:val="22"/>
        </w:rPr>
      </w:pPr>
      <w:r w:rsidRPr="001B7778">
        <w:rPr>
          <w:b/>
          <w:sz w:val="22"/>
          <w:szCs w:val="22"/>
        </w:rPr>
        <w:t xml:space="preserve">Table </w:t>
      </w:r>
      <w:r w:rsidR="00591BAA" w:rsidRPr="001B7778">
        <w:rPr>
          <w:b/>
          <w:sz w:val="22"/>
          <w:szCs w:val="22"/>
        </w:rPr>
        <w:t>2</w:t>
      </w:r>
    </w:p>
    <w:p w14:paraId="0B13F3F6" w14:textId="77777777" w:rsidR="00885C9E" w:rsidRPr="001B7778" w:rsidRDefault="00885C9E" w:rsidP="009A6439">
      <w:pPr>
        <w:pStyle w:val="RulesParagraph"/>
        <w:ind w:left="1440" w:firstLine="0"/>
        <w:jc w:val="center"/>
        <w:rPr>
          <w:b/>
        </w:rPr>
      </w:pPr>
      <w:r w:rsidRPr="001B7778">
        <w:rPr>
          <w:b/>
        </w:rPr>
        <w:t>Mitigation Credits Based on Type of Activity and Type of Development</w:t>
      </w:r>
    </w:p>
    <w:p w14:paraId="1782D273" w14:textId="77777777" w:rsidR="00885C9E" w:rsidRPr="00885C9E" w:rsidRDefault="00885C9E" w:rsidP="00262177">
      <w:pPr>
        <w:pStyle w:val="RulesParagraph"/>
        <w:ind w:left="1440" w:firstLine="0"/>
        <w:jc w:val="left"/>
      </w:pPr>
    </w:p>
    <w:tbl>
      <w:tblPr>
        <w:tblW w:w="783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880"/>
        <w:gridCol w:w="2700"/>
      </w:tblGrid>
      <w:tr w:rsidR="00885C9E" w:rsidRPr="00885C9E" w14:paraId="0FDEE7AA" w14:textId="77777777" w:rsidTr="00A043D9">
        <w:trPr>
          <w:trHeight w:val="603"/>
        </w:trPr>
        <w:tc>
          <w:tcPr>
            <w:tcW w:w="2250" w:type="dxa"/>
            <w:tcBorders>
              <w:top w:val="single" w:sz="4" w:space="0" w:color="auto"/>
            </w:tcBorders>
            <w:shd w:val="clear" w:color="auto" w:fill="CCCCCC"/>
            <w:vAlign w:val="center"/>
          </w:tcPr>
          <w:p w14:paraId="10D05475" w14:textId="77777777" w:rsidR="00885C9E" w:rsidRPr="00D24D57" w:rsidRDefault="00885C9E" w:rsidP="00262177">
            <w:pPr>
              <w:tabs>
                <w:tab w:val="left" w:pos="0"/>
              </w:tabs>
              <w:rPr>
                <w:b/>
                <w:sz w:val="22"/>
              </w:rPr>
            </w:pPr>
          </w:p>
          <w:p w14:paraId="2344B558" w14:textId="77777777" w:rsidR="00885C9E" w:rsidRPr="00D24D57" w:rsidRDefault="00885C9E" w:rsidP="00262177">
            <w:pPr>
              <w:tabs>
                <w:tab w:val="left" w:pos="0"/>
              </w:tabs>
              <w:rPr>
                <w:b/>
                <w:sz w:val="22"/>
              </w:rPr>
            </w:pPr>
            <w:r w:rsidRPr="00D24D57">
              <w:rPr>
                <w:b/>
                <w:sz w:val="22"/>
              </w:rPr>
              <w:t>Mitigation activity</w:t>
            </w:r>
          </w:p>
          <w:p w14:paraId="1DEDA439" w14:textId="77777777" w:rsidR="00885C9E" w:rsidRPr="00D24D57" w:rsidRDefault="00885C9E" w:rsidP="00262177">
            <w:pPr>
              <w:tabs>
                <w:tab w:val="left" w:pos="0"/>
              </w:tabs>
              <w:ind w:left="-18"/>
              <w:rPr>
                <w:b/>
                <w:sz w:val="22"/>
              </w:rPr>
            </w:pPr>
          </w:p>
        </w:tc>
        <w:tc>
          <w:tcPr>
            <w:tcW w:w="2880" w:type="dxa"/>
            <w:tcBorders>
              <w:top w:val="single" w:sz="4" w:space="0" w:color="auto"/>
            </w:tcBorders>
            <w:shd w:val="clear" w:color="auto" w:fill="CCCCCC"/>
            <w:vAlign w:val="center"/>
          </w:tcPr>
          <w:p w14:paraId="40C1DB79" w14:textId="77777777" w:rsidR="00885C9E" w:rsidRPr="00D24D57" w:rsidRDefault="00885C9E" w:rsidP="00262177">
            <w:pPr>
              <w:ind w:left="-108" w:right="-108"/>
              <w:rPr>
                <w:b/>
                <w:sz w:val="22"/>
              </w:rPr>
            </w:pPr>
            <w:r w:rsidRPr="00D24D57">
              <w:rPr>
                <w:b/>
                <w:sz w:val="22"/>
              </w:rPr>
              <w:t>Development type</w:t>
            </w:r>
          </w:p>
        </w:tc>
        <w:tc>
          <w:tcPr>
            <w:tcW w:w="2700" w:type="dxa"/>
            <w:tcBorders>
              <w:top w:val="single" w:sz="4" w:space="0" w:color="auto"/>
            </w:tcBorders>
            <w:shd w:val="clear" w:color="auto" w:fill="CCCCCC"/>
            <w:vAlign w:val="center"/>
          </w:tcPr>
          <w:p w14:paraId="680D96B5" w14:textId="77777777" w:rsidR="00885C9E" w:rsidRPr="00D24D57" w:rsidRDefault="00885C9E" w:rsidP="00262177">
            <w:pPr>
              <w:rPr>
                <w:b/>
                <w:sz w:val="22"/>
              </w:rPr>
            </w:pPr>
            <w:r w:rsidRPr="00D24D57">
              <w:rPr>
                <w:b/>
                <w:sz w:val="22"/>
              </w:rPr>
              <w:t>Credit earned</w:t>
            </w:r>
          </w:p>
          <w:p w14:paraId="6C5B9137" w14:textId="77777777" w:rsidR="00885C9E" w:rsidRPr="00D24D57" w:rsidRDefault="00885C9E" w:rsidP="00262177">
            <w:pPr>
              <w:rPr>
                <w:b/>
                <w:sz w:val="22"/>
              </w:rPr>
            </w:pPr>
            <w:r w:rsidRPr="00D24D57">
              <w:rPr>
                <w:b/>
                <w:sz w:val="22"/>
              </w:rPr>
              <w:t>(per acre* treated)</w:t>
            </w:r>
          </w:p>
        </w:tc>
      </w:tr>
      <w:tr w:rsidR="00653552" w:rsidRPr="00885C9E" w14:paraId="73D06E77" w14:textId="77777777" w:rsidTr="00A043D9">
        <w:tc>
          <w:tcPr>
            <w:tcW w:w="2250" w:type="dxa"/>
            <w:vMerge w:val="restart"/>
            <w:tcBorders>
              <w:top w:val="nil"/>
            </w:tcBorders>
            <w:shd w:val="pct10" w:color="auto" w:fill="FFFFFF"/>
          </w:tcPr>
          <w:p w14:paraId="756A21D2" w14:textId="77777777" w:rsidR="00653552" w:rsidRPr="00D24D57" w:rsidRDefault="00653552" w:rsidP="00262177">
            <w:pPr>
              <w:ind w:left="342"/>
              <w:rPr>
                <w:b/>
                <w:sz w:val="22"/>
              </w:rPr>
            </w:pPr>
            <w:r w:rsidRPr="00D24D57">
              <w:rPr>
                <w:b/>
              </w:rPr>
              <w:t>Retrofit with general standards at 1/3 required sizing or with approved flow through sedimentation device</w:t>
            </w:r>
          </w:p>
        </w:tc>
        <w:tc>
          <w:tcPr>
            <w:tcW w:w="2880" w:type="dxa"/>
            <w:tcBorders>
              <w:top w:val="nil"/>
            </w:tcBorders>
            <w:vAlign w:val="center"/>
          </w:tcPr>
          <w:p w14:paraId="03A076EB" w14:textId="77777777" w:rsidR="00653552" w:rsidRPr="00D24D57" w:rsidRDefault="00653552" w:rsidP="00262177">
            <w:pPr>
              <w:ind w:left="-108" w:right="-108"/>
              <w:rPr>
                <w:sz w:val="22"/>
              </w:rPr>
            </w:pPr>
            <w:r w:rsidRPr="00D24D57">
              <w:rPr>
                <w:sz w:val="22"/>
              </w:rPr>
              <w:t xml:space="preserve"> Road or high use parking lot</w:t>
            </w:r>
          </w:p>
        </w:tc>
        <w:tc>
          <w:tcPr>
            <w:tcW w:w="2700" w:type="dxa"/>
            <w:tcBorders>
              <w:top w:val="nil"/>
            </w:tcBorders>
            <w:vAlign w:val="center"/>
          </w:tcPr>
          <w:p w14:paraId="3DFED223" w14:textId="77777777" w:rsidR="00653552" w:rsidRPr="00D24D57" w:rsidRDefault="00653552" w:rsidP="00262177">
            <w:pPr>
              <w:rPr>
                <w:sz w:val="22"/>
              </w:rPr>
            </w:pPr>
            <w:r w:rsidRPr="00D24D57">
              <w:rPr>
                <w:sz w:val="22"/>
              </w:rPr>
              <w:t>0.5 credit</w:t>
            </w:r>
          </w:p>
        </w:tc>
      </w:tr>
      <w:tr w:rsidR="00653552" w:rsidRPr="00885C9E" w14:paraId="7A08142F" w14:textId="77777777" w:rsidTr="00A043D9">
        <w:tc>
          <w:tcPr>
            <w:tcW w:w="2250" w:type="dxa"/>
            <w:vMerge/>
            <w:shd w:val="pct10" w:color="auto" w:fill="FFFFFF"/>
          </w:tcPr>
          <w:p w14:paraId="1E2ABEB3" w14:textId="77777777" w:rsidR="00653552" w:rsidRPr="00D24D57" w:rsidRDefault="00653552" w:rsidP="00262177">
            <w:pPr>
              <w:ind w:left="342"/>
              <w:rPr>
                <w:b/>
              </w:rPr>
            </w:pPr>
          </w:p>
        </w:tc>
        <w:tc>
          <w:tcPr>
            <w:tcW w:w="2880" w:type="dxa"/>
            <w:tcBorders>
              <w:top w:val="nil"/>
            </w:tcBorders>
            <w:vAlign w:val="center"/>
          </w:tcPr>
          <w:p w14:paraId="68E2890E" w14:textId="77777777" w:rsidR="00653552" w:rsidRPr="00D24D57" w:rsidRDefault="00653552" w:rsidP="00A043D9">
            <w:pPr>
              <w:ind w:left="-108"/>
              <w:rPr>
                <w:sz w:val="22"/>
              </w:rPr>
            </w:pPr>
            <w:r w:rsidRPr="00D24D57">
              <w:rPr>
                <w:sz w:val="22"/>
              </w:rPr>
              <w:t xml:space="preserve"> Medium use parking lot</w:t>
            </w:r>
          </w:p>
        </w:tc>
        <w:tc>
          <w:tcPr>
            <w:tcW w:w="2700" w:type="dxa"/>
            <w:tcBorders>
              <w:top w:val="nil"/>
            </w:tcBorders>
            <w:vAlign w:val="center"/>
          </w:tcPr>
          <w:p w14:paraId="55B0C87C" w14:textId="77777777" w:rsidR="00653552" w:rsidRPr="00D24D57" w:rsidRDefault="00653552" w:rsidP="00A043D9">
            <w:pPr>
              <w:rPr>
                <w:sz w:val="22"/>
              </w:rPr>
            </w:pPr>
            <w:r w:rsidRPr="00D24D57">
              <w:rPr>
                <w:sz w:val="22"/>
              </w:rPr>
              <w:t>0.4 credit</w:t>
            </w:r>
          </w:p>
        </w:tc>
      </w:tr>
      <w:tr w:rsidR="00653552" w:rsidRPr="00885C9E" w14:paraId="05F2DD86" w14:textId="77777777" w:rsidTr="00A043D9">
        <w:tc>
          <w:tcPr>
            <w:tcW w:w="2250" w:type="dxa"/>
            <w:vMerge/>
            <w:shd w:val="pct10" w:color="auto" w:fill="FFFFFF"/>
          </w:tcPr>
          <w:p w14:paraId="22FB58CB" w14:textId="77777777" w:rsidR="00653552" w:rsidRPr="00D24D57" w:rsidRDefault="00653552" w:rsidP="00262177">
            <w:pPr>
              <w:ind w:left="342"/>
              <w:rPr>
                <w:b/>
              </w:rPr>
            </w:pPr>
          </w:p>
        </w:tc>
        <w:tc>
          <w:tcPr>
            <w:tcW w:w="2880" w:type="dxa"/>
            <w:tcBorders>
              <w:top w:val="nil"/>
            </w:tcBorders>
            <w:vAlign w:val="center"/>
          </w:tcPr>
          <w:p w14:paraId="1F8A3831" w14:textId="77777777" w:rsidR="00653552" w:rsidRPr="00D24D57" w:rsidRDefault="00653552" w:rsidP="00A043D9">
            <w:pPr>
              <w:ind w:left="-108"/>
              <w:rPr>
                <w:sz w:val="22"/>
              </w:rPr>
            </w:pPr>
            <w:r w:rsidRPr="00D24D57">
              <w:rPr>
                <w:sz w:val="22"/>
              </w:rPr>
              <w:t xml:space="preserve"> Other parking lot</w:t>
            </w:r>
          </w:p>
        </w:tc>
        <w:tc>
          <w:tcPr>
            <w:tcW w:w="2700" w:type="dxa"/>
            <w:tcBorders>
              <w:top w:val="nil"/>
            </w:tcBorders>
            <w:vAlign w:val="center"/>
          </w:tcPr>
          <w:p w14:paraId="149A7E7A" w14:textId="77777777" w:rsidR="00653552" w:rsidRPr="00D24D57" w:rsidRDefault="00653552" w:rsidP="00A043D9">
            <w:pPr>
              <w:rPr>
                <w:sz w:val="22"/>
              </w:rPr>
            </w:pPr>
            <w:r w:rsidRPr="00D24D57">
              <w:rPr>
                <w:sz w:val="22"/>
              </w:rPr>
              <w:t>0.3 credit</w:t>
            </w:r>
          </w:p>
        </w:tc>
      </w:tr>
      <w:tr w:rsidR="00653552" w:rsidRPr="00885C9E" w14:paraId="7B74E0C5" w14:textId="77777777" w:rsidTr="00A043D9">
        <w:tc>
          <w:tcPr>
            <w:tcW w:w="2250" w:type="dxa"/>
            <w:vMerge/>
            <w:shd w:val="pct10" w:color="auto" w:fill="FFFFFF"/>
          </w:tcPr>
          <w:p w14:paraId="512910EE" w14:textId="77777777" w:rsidR="00653552" w:rsidRPr="00D24D57" w:rsidRDefault="00653552" w:rsidP="00262177">
            <w:pPr>
              <w:ind w:left="342"/>
              <w:rPr>
                <w:b/>
              </w:rPr>
            </w:pPr>
          </w:p>
        </w:tc>
        <w:tc>
          <w:tcPr>
            <w:tcW w:w="2880" w:type="dxa"/>
            <w:tcBorders>
              <w:top w:val="nil"/>
            </w:tcBorders>
            <w:vAlign w:val="center"/>
          </w:tcPr>
          <w:p w14:paraId="2F7B5D98" w14:textId="77777777" w:rsidR="00653552" w:rsidRPr="00D24D57" w:rsidRDefault="00653552" w:rsidP="00A043D9">
            <w:pPr>
              <w:ind w:left="-108"/>
              <w:rPr>
                <w:sz w:val="22"/>
              </w:rPr>
            </w:pPr>
            <w:r w:rsidRPr="00D24D57">
              <w:rPr>
                <w:sz w:val="22"/>
              </w:rPr>
              <w:t xml:space="preserve"> Roof or other impervious area</w:t>
            </w:r>
          </w:p>
        </w:tc>
        <w:tc>
          <w:tcPr>
            <w:tcW w:w="2700" w:type="dxa"/>
            <w:tcBorders>
              <w:top w:val="nil"/>
            </w:tcBorders>
            <w:vAlign w:val="center"/>
          </w:tcPr>
          <w:p w14:paraId="2AC24F9C" w14:textId="77777777" w:rsidR="00653552" w:rsidRPr="00D24D57" w:rsidRDefault="00653552" w:rsidP="00A043D9">
            <w:pPr>
              <w:rPr>
                <w:sz w:val="22"/>
              </w:rPr>
            </w:pPr>
            <w:r w:rsidRPr="00D24D57">
              <w:rPr>
                <w:sz w:val="22"/>
              </w:rPr>
              <w:t>0.2 credit</w:t>
            </w:r>
          </w:p>
        </w:tc>
      </w:tr>
      <w:tr w:rsidR="00653552" w:rsidRPr="00885C9E" w14:paraId="496AE6EB" w14:textId="77777777" w:rsidTr="00A043D9">
        <w:tc>
          <w:tcPr>
            <w:tcW w:w="2250" w:type="dxa"/>
            <w:vMerge/>
            <w:shd w:val="pct10" w:color="auto" w:fill="FFFFFF"/>
          </w:tcPr>
          <w:p w14:paraId="4DDFE23F" w14:textId="77777777" w:rsidR="00653552" w:rsidRPr="00D24D57" w:rsidRDefault="00653552" w:rsidP="00262177">
            <w:pPr>
              <w:ind w:left="342"/>
              <w:rPr>
                <w:b/>
              </w:rPr>
            </w:pPr>
          </w:p>
        </w:tc>
        <w:tc>
          <w:tcPr>
            <w:tcW w:w="2880" w:type="dxa"/>
            <w:tcBorders>
              <w:top w:val="nil"/>
            </w:tcBorders>
            <w:vAlign w:val="center"/>
          </w:tcPr>
          <w:p w14:paraId="20F76E52" w14:textId="77777777" w:rsidR="00653552" w:rsidRPr="00D24D57" w:rsidRDefault="00653552" w:rsidP="00A043D9">
            <w:pPr>
              <w:ind w:left="-108" w:right="-108"/>
              <w:rPr>
                <w:sz w:val="22"/>
              </w:rPr>
            </w:pPr>
            <w:r w:rsidRPr="00D24D57">
              <w:rPr>
                <w:sz w:val="22"/>
              </w:rPr>
              <w:t xml:space="preserve"> Landscaped area</w:t>
            </w:r>
          </w:p>
        </w:tc>
        <w:tc>
          <w:tcPr>
            <w:tcW w:w="2700" w:type="dxa"/>
            <w:tcBorders>
              <w:top w:val="nil"/>
            </w:tcBorders>
            <w:vAlign w:val="center"/>
          </w:tcPr>
          <w:p w14:paraId="4F4FF4B0" w14:textId="77777777" w:rsidR="00653552" w:rsidRPr="00D24D57" w:rsidRDefault="00653552" w:rsidP="00A043D9">
            <w:pPr>
              <w:rPr>
                <w:sz w:val="22"/>
              </w:rPr>
            </w:pPr>
            <w:r w:rsidRPr="00D24D57">
              <w:rPr>
                <w:sz w:val="22"/>
              </w:rPr>
              <w:t>0.1 credit</w:t>
            </w:r>
          </w:p>
        </w:tc>
      </w:tr>
      <w:tr w:rsidR="00653552" w:rsidRPr="00885C9E" w14:paraId="15274CE6" w14:textId="77777777" w:rsidTr="00A043D9">
        <w:trPr>
          <w:cantSplit/>
        </w:trPr>
        <w:tc>
          <w:tcPr>
            <w:tcW w:w="2250" w:type="dxa"/>
            <w:vMerge w:val="restart"/>
            <w:shd w:val="pct10" w:color="auto" w:fill="FFFFFF"/>
          </w:tcPr>
          <w:p w14:paraId="25299D30" w14:textId="77777777" w:rsidR="00653552" w:rsidRPr="00D24D57" w:rsidRDefault="00653552" w:rsidP="00262177">
            <w:pPr>
              <w:pStyle w:val="TOC1"/>
              <w:tabs>
                <w:tab w:val="clear" w:pos="9360"/>
                <w:tab w:val="left" w:pos="0"/>
              </w:tabs>
              <w:spacing w:before="0"/>
              <w:ind w:left="342"/>
              <w:rPr>
                <w:b/>
                <w:sz w:val="20"/>
              </w:rPr>
            </w:pPr>
          </w:p>
          <w:p w14:paraId="48800FC8" w14:textId="77777777" w:rsidR="00653552" w:rsidRPr="00D24D57" w:rsidRDefault="00653552" w:rsidP="00262177">
            <w:pPr>
              <w:pStyle w:val="TOC1"/>
              <w:tabs>
                <w:tab w:val="left" w:pos="0"/>
              </w:tabs>
              <w:spacing w:before="0"/>
              <w:ind w:left="342"/>
              <w:rPr>
                <w:b/>
                <w:sz w:val="20"/>
              </w:rPr>
            </w:pPr>
            <w:r w:rsidRPr="00D24D57">
              <w:rPr>
                <w:b/>
                <w:sz w:val="20"/>
              </w:rPr>
              <w:t xml:space="preserve">Retrofit with general standards at 2/3 required sizing </w:t>
            </w:r>
          </w:p>
        </w:tc>
        <w:tc>
          <w:tcPr>
            <w:tcW w:w="2880" w:type="dxa"/>
            <w:vAlign w:val="center"/>
          </w:tcPr>
          <w:p w14:paraId="73EA4139" w14:textId="77777777" w:rsidR="00653552" w:rsidRPr="00D24D57" w:rsidRDefault="009856E3" w:rsidP="00262177">
            <w:pPr>
              <w:ind w:left="-108"/>
              <w:rPr>
                <w:sz w:val="22"/>
              </w:rPr>
            </w:pPr>
            <w:r>
              <w:rPr>
                <w:sz w:val="22"/>
              </w:rPr>
              <w:t xml:space="preserve"> </w:t>
            </w:r>
            <w:r w:rsidR="00653552" w:rsidRPr="00D24D57">
              <w:rPr>
                <w:sz w:val="22"/>
              </w:rPr>
              <w:t>Road or high use parking lot</w:t>
            </w:r>
          </w:p>
        </w:tc>
        <w:tc>
          <w:tcPr>
            <w:tcW w:w="2700" w:type="dxa"/>
            <w:vAlign w:val="center"/>
          </w:tcPr>
          <w:p w14:paraId="7CD5122D" w14:textId="77777777" w:rsidR="00653552" w:rsidRPr="00D24D57" w:rsidRDefault="00653552" w:rsidP="00653552">
            <w:pPr>
              <w:rPr>
                <w:sz w:val="22"/>
              </w:rPr>
            </w:pPr>
            <w:r w:rsidRPr="00D24D57">
              <w:rPr>
                <w:sz w:val="22"/>
              </w:rPr>
              <w:t>1.0 credit</w:t>
            </w:r>
          </w:p>
        </w:tc>
      </w:tr>
      <w:tr w:rsidR="00653552" w:rsidRPr="00885C9E" w14:paraId="4774606A" w14:textId="77777777" w:rsidTr="00A043D9">
        <w:trPr>
          <w:cantSplit/>
        </w:trPr>
        <w:tc>
          <w:tcPr>
            <w:tcW w:w="2250" w:type="dxa"/>
            <w:vMerge/>
            <w:shd w:val="pct10" w:color="auto" w:fill="FFFFFF"/>
          </w:tcPr>
          <w:p w14:paraId="1FBDD379" w14:textId="77777777" w:rsidR="00653552" w:rsidRPr="00D24D57" w:rsidRDefault="00653552" w:rsidP="00262177">
            <w:pPr>
              <w:pStyle w:val="TOC1"/>
              <w:tabs>
                <w:tab w:val="clear" w:pos="9360"/>
                <w:tab w:val="left" w:pos="0"/>
              </w:tabs>
              <w:spacing w:before="0"/>
              <w:ind w:left="342"/>
              <w:rPr>
                <w:b/>
              </w:rPr>
            </w:pPr>
          </w:p>
        </w:tc>
        <w:tc>
          <w:tcPr>
            <w:tcW w:w="2880" w:type="dxa"/>
            <w:vAlign w:val="center"/>
          </w:tcPr>
          <w:p w14:paraId="50667A1C" w14:textId="77777777" w:rsidR="00653552" w:rsidRPr="00D24D57" w:rsidRDefault="00653552" w:rsidP="00262177">
            <w:pPr>
              <w:ind w:left="-108"/>
              <w:rPr>
                <w:sz w:val="22"/>
              </w:rPr>
            </w:pPr>
            <w:r w:rsidRPr="00D24D57">
              <w:rPr>
                <w:sz w:val="22"/>
              </w:rPr>
              <w:t xml:space="preserve"> Medium use parking lot</w:t>
            </w:r>
          </w:p>
        </w:tc>
        <w:tc>
          <w:tcPr>
            <w:tcW w:w="2700" w:type="dxa"/>
            <w:vAlign w:val="center"/>
          </w:tcPr>
          <w:p w14:paraId="06676402" w14:textId="77777777" w:rsidR="00653552" w:rsidRPr="00D24D57" w:rsidRDefault="00653552" w:rsidP="00D24D57">
            <w:pPr>
              <w:rPr>
                <w:sz w:val="22"/>
              </w:rPr>
            </w:pPr>
            <w:r w:rsidRPr="00D24D57">
              <w:rPr>
                <w:sz w:val="22"/>
              </w:rPr>
              <w:t>0.8</w:t>
            </w:r>
            <w:r w:rsidR="0003423D">
              <w:rPr>
                <w:sz w:val="22"/>
              </w:rPr>
              <w:t xml:space="preserve"> </w:t>
            </w:r>
            <w:r w:rsidRPr="00D24D57">
              <w:rPr>
                <w:sz w:val="22"/>
              </w:rPr>
              <w:t>credit</w:t>
            </w:r>
          </w:p>
        </w:tc>
      </w:tr>
      <w:tr w:rsidR="00653552" w:rsidRPr="00885C9E" w14:paraId="7D171A4B" w14:textId="77777777" w:rsidTr="00A043D9">
        <w:trPr>
          <w:cantSplit/>
        </w:trPr>
        <w:tc>
          <w:tcPr>
            <w:tcW w:w="2250" w:type="dxa"/>
            <w:vMerge/>
            <w:shd w:val="pct10" w:color="auto" w:fill="FFFFFF"/>
          </w:tcPr>
          <w:p w14:paraId="56A3AB7B" w14:textId="77777777" w:rsidR="00653552" w:rsidRPr="00D24D57" w:rsidRDefault="00653552" w:rsidP="00262177">
            <w:pPr>
              <w:pStyle w:val="TOC1"/>
              <w:tabs>
                <w:tab w:val="clear" w:pos="9360"/>
                <w:tab w:val="left" w:pos="0"/>
              </w:tabs>
              <w:spacing w:before="0"/>
              <w:ind w:left="342"/>
              <w:rPr>
                <w:b/>
              </w:rPr>
            </w:pPr>
          </w:p>
        </w:tc>
        <w:tc>
          <w:tcPr>
            <w:tcW w:w="2880" w:type="dxa"/>
            <w:vAlign w:val="center"/>
          </w:tcPr>
          <w:p w14:paraId="5FF679E1" w14:textId="77777777" w:rsidR="00653552" w:rsidRPr="00D24D57" w:rsidRDefault="00653552" w:rsidP="00262177">
            <w:pPr>
              <w:ind w:left="-108"/>
              <w:rPr>
                <w:sz w:val="22"/>
              </w:rPr>
            </w:pPr>
            <w:r w:rsidRPr="00D24D57">
              <w:rPr>
                <w:sz w:val="22"/>
              </w:rPr>
              <w:t xml:space="preserve"> Other parking lot</w:t>
            </w:r>
          </w:p>
        </w:tc>
        <w:tc>
          <w:tcPr>
            <w:tcW w:w="2700" w:type="dxa"/>
            <w:vAlign w:val="center"/>
          </w:tcPr>
          <w:p w14:paraId="0DAE91AC" w14:textId="77777777" w:rsidR="00653552" w:rsidRPr="00D24D57" w:rsidRDefault="00653552" w:rsidP="00D24D57">
            <w:pPr>
              <w:rPr>
                <w:sz w:val="22"/>
              </w:rPr>
            </w:pPr>
            <w:r w:rsidRPr="00D24D57">
              <w:rPr>
                <w:sz w:val="22"/>
              </w:rPr>
              <w:t>0.6 credit</w:t>
            </w:r>
          </w:p>
        </w:tc>
      </w:tr>
      <w:tr w:rsidR="00653552" w:rsidRPr="00885C9E" w14:paraId="08C333F0" w14:textId="77777777" w:rsidTr="00A043D9">
        <w:trPr>
          <w:cantSplit/>
        </w:trPr>
        <w:tc>
          <w:tcPr>
            <w:tcW w:w="2250" w:type="dxa"/>
            <w:vMerge/>
            <w:shd w:val="pct10" w:color="auto" w:fill="FFFFFF"/>
          </w:tcPr>
          <w:p w14:paraId="7A58B2E4" w14:textId="77777777" w:rsidR="00653552" w:rsidRPr="00D24D57" w:rsidRDefault="00653552" w:rsidP="00262177">
            <w:pPr>
              <w:pStyle w:val="TOC1"/>
              <w:tabs>
                <w:tab w:val="clear" w:pos="9360"/>
                <w:tab w:val="left" w:pos="0"/>
              </w:tabs>
              <w:spacing w:before="0"/>
              <w:ind w:left="342"/>
              <w:rPr>
                <w:b/>
              </w:rPr>
            </w:pPr>
          </w:p>
        </w:tc>
        <w:tc>
          <w:tcPr>
            <w:tcW w:w="2880" w:type="dxa"/>
            <w:vAlign w:val="center"/>
          </w:tcPr>
          <w:p w14:paraId="37D3DA93" w14:textId="77777777" w:rsidR="00653552" w:rsidRPr="00D24D57" w:rsidRDefault="00653552" w:rsidP="00262177">
            <w:pPr>
              <w:ind w:left="-108"/>
              <w:rPr>
                <w:sz w:val="22"/>
              </w:rPr>
            </w:pPr>
            <w:r w:rsidRPr="00D24D57">
              <w:rPr>
                <w:sz w:val="22"/>
              </w:rPr>
              <w:t xml:space="preserve"> Roof or other impervious area</w:t>
            </w:r>
          </w:p>
        </w:tc>
        <w:tc>
          <w:tcPr>
            <w:tcW w:w="2700" w:type="dxa"/>
            <w:vAlign w:val="center"/>
          </w:tcPr>
          <w:p w14:paraId="55751C15" w14:textId="77777777" w:rsidR="00653552" w:rsidRPr="00D24D57" w:rsidRDefault="00653552" w:rsidP="00D24D57">
            <w:pPr>
              <w:rPr>
                <w:sz w:val="22"/>
              </w:rPr>
            </w:pPr>
            <w:r w:rsidRPr="00D24D57">
              <w:rPr>
                <w:sz w:val="22"/>
              </w:rPr>
              <w:t>0.</w:t>
            </w:r>
            <w:r w:rsidRPr="009856E3">
              <w:rPr>
                <w:sz w:val="22"/>
              </w:rPr>
              <w:t xml:space="preserve">4 </w:t>
            </w:r>
            <w:r w:rsidRPr="00D24D57">
              <w:rPr>
                <w:sz w:val="22"/>
              </w:rPr>
              <w:t>credit</w:t>
            </w:r>
          </w:p>
        </w:tc>
      </w:tr>
      <w:tr w:rsidR="00D24D57" w:rsidRPr="00885C9E" w14:paraId="2627245D" w14:textId="77777777" w:rsidTr="00D24D57">
        <w:trPr>
          <w:cantSplit/>
          <w:trHeight w:val="638"/>
        </w:trPr>
        <w:tc>
          <w:tcPr>
            <w:tcW w:w="2250" w:type="dxa"/>
            <w:vMerge/>
            <w:shd w:val="pct10" w:color="auto" w:fill="FFFFFF"/>
          </w:tcPr>
          <w:p w14:paraId="43AC3DA7" w14:textId="77777777" w:rsidR="00D24D57" w:rsidRPr="00D24D57" w:rsidRDefault="00D24D57" w:rsidP="00262177">
            <w:pPr>
              <w:tabs>
                <w:tab w:val="left" w:pos="0"/>
              </w:tabs>
              <w:ind w:left="342"/>
              <w:rPr>
                <w:b/>
                <w:sz w:val="22"/>
              </w:rPr>
            </w:pPr>
          </w:p>
        </w:tc>
        <w:tc>
          <w:tcPr>
            <w:tcW w:w="2880" w:type="dxa"/>
            <w:vAlign w:val="center"/>
          </w:tcPr>
          <w:p w14:paraId="41C603BD" w14:textId="77777777" w:rsidR="00D24D57" w:rsidRPr="00D24D57" w:rsidRDefault="00D24D57" w:rsidP="00262177">
            <w:pPr>
              <w:ind w:left="-108" w:right="-108"/>
              <w:rPr>
                <w:sz w:val="22"/>
              </w:rPr>
            </w:pPr>
            <w:r w:rsidRPr="00D24D57">
              <w:rPr>
                <w:sz w:val="22"/>
              </w:rPr>
              <w:t xml:space="preserve"> Landscaped area</w:t>
            </w:r>
          </w:p>
        </w:tc>
        <w:tc>
          <w:tcPr>
            <w:tcW w:w="2700" w:type="dxa"/>
            <w:vAlign w:val="center"/>
          </w:tcPr>
          <w:p w14:paraId="648A3BDB" w14:textId="77777777" w:rsidR="00D24D57" w:rsidRPr="00D24D57" w:rsidRDefault="00D24D57" w:rsidP="00D24D57">
            <w:pPr>
              <w:rPr>
                <w:sz w:val="22"/>
              </w:rPr>
            </w:pPr>
            <w:r w:rsidRPr="00D24D57">
              <w:rPr>
                <w:sz w:val="22"/>
              </w:rPr>
              <w:t>0.2 credit</w:t>
            </w:r>
          </w:p>
        </w:tc>
      </w:tr>
      <w:tr w:rsidR="00885C9E" w:rsidRPr="00885C9E" w14:paraId="1BDD50C1" w14:textId="77777777" w:rsidTr="00A043D9">
        <w:trPr>
          <w:cantSplit/>
          <w:trHeight w:val="350"/>
        </w:trPr>
        <w:tc>
          <w:tcPr>
            <w:tcW w:w="2250" w:type="dxa"/>
            <w:vMerge w:val="restart"/>
            <w:shd w:val="pct10" w:color="auto" w:fill="FFFFFF"/>
          </w:tcPr>
          <w:p w14:paraId="46AADB87" w14:textId="77777777" w:rsidR="00885C9E" w:rsidRPr="00D24D57" w:rsidRDefault="00885C9E" w:rsidP="00262177">
            <w:pPr>
              <w:tabs>
                <w:tab w:val="left" w:pos="0"/>
              </w:tabs>
              <w:ind w:left="342"/>
              <w:rPr>
                <w:b/>
                <w:sz w:val="22"/>
              </w:rPr>
            </w:pPr>
          </w:p>
          <w:p w14:paraId="23B4986C" w14:textId="77777777" w:rsidR="00885C9E" w:rsidRPr="00D24D57" w:rsidRDefault="00885C9E" w:rsidP="00262177">
            <w:pPr>
              <w:tabs>
                <w:tab w:val="left" w:pos="0"/>
              </w:tabs>
              <w:ind w:left="342"/>
              <w:rPr>
                <w:b/>
                <w:sz w:val="22"/>
              </w:rPr>
            </w:pPr>
          </w:p>
          <w:p w14:paraId="62481A8F" w14:textId="77777777" w:rsidR="00885C9E" w:rsidRPr="00D24D57" w:rsidRDefault="00885C9E" w:rsidP="00262177">
            <w:pPr>
              <w:tabs>
                <w:tab w:val="left" w:pos="0"/>
              </w:tabs>
              <w:ind w:left="342"/>
              <w:rPr>
                <w:b/>
                <w:sz w:val="22"/>
              </w:rPr>
            </w:pPr>
            <w:r w:rsidRPr="00D24D57">
              <w:rPr>
                <w:b/>
              </w:rPr>
              <w:t xml:space="preserve">Retrofit with general standards at required sizing </w:t>
            </w:r>
          </w:p>
        </w:tc>
        <w:tc>
          <w:tcPr>
            <w:tcW w:w="2880" w:type="dxa"/>
            <w:vAlign w:val="center"/>
          </w:tcPr>
          <w:p w14:paraId="032FCA0D" w14:textId="77777777" w:rsidR="00885C9E" w:rsidRPr="00D24D57" w:rsidRDefault="00885C9E" w:rsidP="00262177">
            <w:pPr>
              <w:ind w:left="-108"/>
              <w:rPr>
                <w:sz w:val="22"/>
              </w:rPr>
            </w:pPr>
            <w:r w:rsidRPr="00D24D57">
              <w:rPr>
                <w:sz w:val="22"/>
              </w:rPr>
              <w:t xml:space="preserve"> Road or high use parking lot</w:t>
            </w:r>
          </w:p>
        </w:tc>
        <w:tc>
          <w:tcPr>
            <w:tcW w:w="2700" w:type="dxa"/>
            <w:vAlign w:val="center"/>
          </w:tcPr>
          <w:p w14:paraId="5B670FFD" w14:textId="77777777" w:rsidR="00885C9E" w:rsidRPr="00D24D57" w:rsidRDefault="00653552" w:rsidP="00653552">
            <w:pPr>
              <w:rPr>
                <w:sz w:val="22"/>
              </w:rPr>
            </w:pPr>
            <w:r w:rsidRPr="00D24D57">
              <w:rPr>
                <w:sz w:val="22"/>
              </w:rPr>
              <w:t>1.5</w:t>
            </w:r>
            <w:r w:rsidR="00885C9E" w:rsidRPr="00D24D57">
              <w:rPr>
                <w:sz w:val="22"/>
              </w:rPr>
              <w:t xml:space="preserve"> credit</w:t>
            </w:r>
          </w:p>
        </w:tc>
      </w:tr>
      <w:tr w:rsidR="00885C9E" w:rsidRPr="00885C9E" w14:paraId="097D5CBE" w14:textId="77777777" w:rsidTr="00A043D9">
        <w:trPr>
          <w:cantSplit/>
          <w:trHeight w:val="332"/>
        </w:trPr>
        <w:tc>
          <w:tcPr>
            <w:tcW w:w="2250" w:type="dxa"/>
            <w:vMerge/>
            <w:shd w:val="pct10" w:color="auto" w:fill="FFFFFF"/>
          </w:tcPr>
          <w:p w14:paraId="146FBF8D" w14:textId="77777777" w:rsidR="00885C9E" w:rsidRPr="00D24D57" w:rsidRDefault="00885C9E" w:rsidP="00262177">
            <w:pPr>
              <w:tabs>
                <w:tab w:val="left" w:pos="0"/>
              </w:tabs>
              <w:ind w:left="342"/>
              <w:rPr>
                <w:b/>
                <w:sz w:val="22"/>
              </w:rPr>
            </w:pPr>
          </w:p>
        </w:tc>
        <w:tc>
          <w:tcPr>
            <w:tcW w:w="2880" w:type="dxa"/>
            <w:vAlign w:val="center"/>
          </w:tcPr>
          <w:p w14:paraId="1E1449FC" w14:textId="77777777" w:rsidR="00885C9E" w:rsidRPr="00D24D57" w:rsidRDefault="00885C9E" w:rsidP="00262177">
            <w:pPr>
              <w:ind w:left="-108"/>
              <w:rPr>
                <w:sz w:val="22"/>
              </w:rPr>
            </w:pPr>
            <w:r w:rsidRPr="00D24D57">
              <w:rPr>
                <w:sz w:val="22"/>
              </w:rPr>
              <w:t xml:space="preserve"> Medium use parking lot</w:t>
            </w:r>
          </w:p>
        </w:tc>
        <w:tc>
          <w:tcPr>
            <w:tcW w:w="2700" w:type="dxa"/>
            <w:vAlign w:val="center"/>
          </w:tcPr>
          <w:p w14:paraId="0B670026" w14:textId="77777777" w:rsidR="00885C9E" w:rsidRPr="00D24D57" w:rsidRDefault="00653552" w:rsidP="00262177">
            <w:pPr>
              <w:rPr>
                <w:sz w:val="22"/>
              </w:rPr>
            </w:pPr>
            <w:r w:rsidRPr="00D24D57">
              <w:rPr>
                <w:sz w:val="22"/>
              </w:rPr>
              <w:t>1.2</w:t>
            </w:r>
            <w:r w:rsidR="0003423D">
              <w:rPr>
                <w:sz w:val="22"/>
              </w:rPr>
              <w:t xml:space="preserve"> </w:t>
            </w:r>
            <w:r w:rsidR="00885C9E" w:rsidRPr="00D24D57">
              <w:rPr>
                <w:sz w:val="22"/>
              </w:rPr>
              <w:t>credit</w:t>
            </w:r>
          </w:p>
        </w:tc>
      </w:tr>
      <w:tr w:rsidR="00885C9E" w:rsidRPr="00885C9E" w14:paraId="6CD40E69" w14:textId="77777777" w:rsidTr="00A043D9">
        <w:trPr>
          <w:cantSplit/>
          <w:trHeight w:val="332"/>
        </w:trPr>
        <w:tc>
          <w:tcPr>
            <w:tcW w:w="2250" w:type="dxa"/>
            <w:vMerge/>
            <w:shd w:val="pct10" w:color="auto" w:fill="FFFFFF"/>
          </w:tcPr>
          <w:p w14:paraId="295B9B93" w14:textId="77777777" w:rsidR="00885C9E" w:rsidRPr="00D24D57" w:rsidRDefault="00885C9E" w:rsidP="00262177">
            <w:pPr>
              <w:tabs>
                <w:tab w:val="left" w:pos="0"/>
              </w:tabs>
              <w:ind w:left="342"/>
              <w:rPr>
                <w:b/>
                <w:sz w:val="22"/>
              </w:rPr>
            </w:pPr>
          </w:p>
        </w:tc>
        <w:tc>
          <w:tcPr>
            <w:tcW w:w="2880" w:type="dxa"/>
            <w:vAlign w:val="center"/>
          </w:tcPr>
          <w:p w14:paraId="3A6C12DF" w14:textId="77777777" w:rsidR="00885C9E" w:rsidRPr="00D24D57" w:rsidRDefault="00885C9E" w:rsidP="00262177">
            <w:pPr>
              <w:ind w:left="-108"/>
              <w:rPr>
                <w:sz w:val="22"/>
              </w:rPr>
            </w:pPr>
            <w:r w:rsidRPr="00D24D57">
              <w:rPr>
                <w:sz w:val="22"/>
              </w:rPr>
              <w:t xml:space="preserve"> Other parking lot</w:t>
            </w:r>
          </w:p>
        </w:tc>
        <w:tc>
          <w:tcPr>
            <w:tcW w:w="2700" w:type="dxa"/>
            <w:vAlign w:val="center"/>
          </w:tcPr>
          <w:p w14:paraId="5F1CBEE4" w14:textId="77777777" w:rsidR="00885C9E" w:rsidRPr="00D24D57" w:rsidRDefault="00885C9E" w:rsidP="00D24D57">
            <w:pPr>
              <w:rPr>
                <w:sz w:val="22"/>
              </w:rPr>
            </w:pPr>
            <w:r w:rsidRPr="00D24D57">
              <w:rPr>
                <w:sz w:val="22"/>
              </w:rPr>
              <w:t>0.</w:t>
            </w:r>
            <w:r w:rsidR="00653552" w:rsidRPr="00D24D57">
              <w:rPr>
                <w:sz w:val="22"/>
              </w:rPr>
              <w:t>9</w:t>
            </w:r>
            <w:r w:rsidRPr="00D24D57">
              <w:rPr>
                <w:sz w:val="22"/>
              </w:rPr>
              <w:t xml:space="preserve"> credit</w:t>
            </w:r>
          </w:p>
        </w:tc>
      </w:tr>
      <w:tr w:rsidR="00885C9E" w:rsidRPr="00885C9E" w14:paraId="4805E1C1" w14:textId="77777777" w:rsidTr="00A043D9">
        <w:trPr>
          <w:cantSplit/>
          <w:trHeight w:val="332"/>
        </w:trPr>
        <w:tc>
          <w:tcPr>
            <w:tcW w:w="2250" w:type="dxa"/>
            <w:vMerge/>
            <w:shd w:val="pct10" w:color="auto" w:fill="FFFFFF"/>
          </w:tcPr>
          <w:p w14:paraId="1E39CD54" w14:textId="77777777" w:rsidR="00885C9E" w:rsidRPr="00D24D57" w:rsidRDefault="00885C9E" w:rsidP="00262177">
            <w:pPr>
              <w:tabs>
                <w:tab w:val="left" w:pos="0"/>
              </w:tabs>
              <w:ind w:left="342"/>
              <w:rPr>
                <w:b/>
                <w:sz w:val="22"/>
              </w:rPr>
            </w:pPr>
          </w:p>
        </w:tc>
        <w:tc>
          <w:tcPr>
            <w:tcW w:w="2880" w:type="dxa"/>
            <w:vAlign w:val="center"/>
          </w:tcPr>
          <w:p w14:paraId="2A86DAAC" w14:textId="77777777" w:rsidR="00885C9E" w:rsidRPr="00D24D57" w:rsidRDefault="00885C9E" w:rsidP="00262177">
            <w:pPr>
              <w:ind w:left="-108"/>
              <w:rPr>
                <w:sz w:val="22"/>
              </w:rPr>
            </w:pPr>
            <w:r w:rsidRPr="00D24D57">
              <w:rPr>
                <w:sz w:val="22"/>
              </w:rPr>
              <w:t xml:space="preserve"> Roof or other impervious area</w:t>
            </w:r>
          </w:p>
        </w:tc>
        <w:tc>
          <w:tcPr>
            <w:tcW w:w="2700" w:type="dxa"/>
            <w:vAlign w:val="center"/>
          </w:tcPr>
          <w:p w14:paraId="127FB315" w14:textId="77777777" w:rsidR="00885C9E" w:rsidRPr="00D24D57" w:rsidRDefault="00885C9E" w:rsidP="00D24D57">
            <w:pPr>
              <w:rPr>
                <w:sz w:val="22"/>
              </w:rPr>
            </w:pPr>
            <w:r w:rsidRPr="00D24D57">
              <w:rPr>
                <w:sz w:val="22"/>
              </w:rPr>
              <w:t>0.</w:t>
            </w:r>
            <w:r w:rsidR="00653552" w:rsidRPr="00D24D57">
              <w:rPr>
                <w:sz w:val="22"/>
              </w:rPr>
              <w:t>6</w:t>
            </w:r>
            <w:r w:rsidRPr="00D24D57">
              <w:rPr>
                <w:sz w:val="22"/>
              </w:rPr>
              <w:t xml:space="preserve"> credit</w:t>
            </w:r>
          </w:p>
        </w:tc>
      </w:tr>
      <w:tr w:rsidR="00885C9E" w:rsidRPr="00885C9E" w14:paraId="74FDA401" w14:textId="77777777" w:rsidTr="00A043D9">
        <w:trPr>
          <w:cantSplit/>
          <w:trHeight w:val="262"/>
        </w:trPr>
        <w:tc>
          <w:tcPr>
            <w:tcW w:w="2250" w:type="dxa"/>
            <w:vMerge/>
            <w:shd w:val="pct10" w:color="auto" w:fill="FFFFFF"/>
          </w:tcPr>
          <w:p w14:paraId="24B27AA3" w14:textId="77777777" w:rsidR="00885C9E" w:rsidRPr="00D24D57" w:rsidRDefault="00885C9E" w:rsidP="00262177">
            <w:pPr>
              <w:tabs>
                <w:tab w:val="left" w:pos="0"/>
              </w:tabs>
              <w:ind w:left="342"/>
              <w:rPr>
                <w:b/>
                <w:sz w:val="22"/>
              </w:rPr>
            </w:pPr>
          </w:p>
        </w:tc>
        <w:tc>
          <w:tcPr>
            <w:tcW w:w="2880" w:type="dxa"/>
            <w:vAlign w:val="center"/>
          </w:tcPr>
          <w:p w14:paraId="6E178AAA" w14:textId="77777777" w:rsidR="00885C9E" w:rsidRPr="00D24D57" w:rsidRDefault="00885C9E" w:rsidP="00262177">
            <w:pPr>
              <w:ind w:left="-108"/>
              <w:rPr>
                <w:sz w:val="22"/>
              </w:rPr>
            </w:pPr>
            <w:r w:rsidRPr="00D24D57">
              <w:rPr>
                <w:sz w:val="22"/>
              </w:rPr>
              <w:t xml:space="preserve"> Landscaped area</w:t>
            </w:r>
          </w:p>
        </w:tc>
        <w:tc>
          <w:tcPr>
            <w:tcW w:w="2700" w:type="dxa"/>
            <w:vAlign w:val="center"/>
          </w:tcPr>
          <w:p w14:paraId="182F9897" w14:textId="77777777" w:rsidR="00885C9E" w:rsidRPr="00D24D57" w:rsidRDefault="00885C9E" w:rsidP="00D24D57">
            <w:pPr>
              <w:rPr>
                <w:sz w:val="22"/>
              </w:rPr>
            </w:pPr>
            <w:r w:rsidRPr="00D24D57">
              <w:rPr>
                <w:sz w:val="22"/>
              </w:rPr>
              <w:t>0.</w:t>
            </w:r>
            <w:r w:rsidR="00653552" w:rsidRPr="00D24D57">
              <w:rPr>
                <w:sz w:val="22"/>
              </w:rPr>
              <w:t>3</w:t>
            </w:r>
            <w:r w:rsidRPr="00D24D57">
              <w:rPr>
                <w:sz w:val="22"/>
              </w:rPr>
              <w:t xml:space="preserve"> credit</w:t>
            </w:r>
          </w:p>
        </w:tc>
      </w:tr>
      <w:tr w:rsidR="00885C9E" w:rsidRPr="00885C9E" w14:paraId="3ABE829D" w14:textId="77777777" w:rsidTr="00A043D9">
        <w:trPr>
          <w:cantSplit/>
          <w:trHeight w:val="368"/>
        </w:trPr>
        <w:tc>
          <w:tcPr>
            <w:tcW w:w="2250" w:type="dxa"/>
            <w:vMerge w:val="restart"/>
            <w:shd w:val="pct10" w:color="auto" w:fill="FFFFFF"/>
          </w:tcPr>
          <w:p w14:paraId="4189C1AF" w14:textId="77777777" w:rsidR="00885C9E" w:rsidRPr="00D24D57" w:rsidRDefault="00885C9E" w:rsidP="00262177">
            <w:pPr>
              <w:tabs>
                <w:tab w:val="left" w:pos="0"/>
              </w:tabs>
              <w:ind w:left="342"/>
              <w:rPr>
                <w:b/>
                <w:sz w:val="22"/>
              </w:rPr>
            </w:pPr>
          </w:p>
          <w:p w14:paraId="5CD83236" w14:textId="77777777" w:rsidR="00885C9E" w:rsidRPr="00D24D57" w:rsidRDefault="00885C9E" w:rsidP="00262177">
            <w:pPr>
              <w:tabs>
                <w:tab w:val="left" w:pos="0"/>
              </w:tabs>
              <w:ind w:left="342"/>
              <w:rPr>
                <w:b/>
                <w:sz w:val="22"/>
              </w:rPr>
            </w:pPr>
            <w:r w:rsidRPr="00D24D57">
              <w:rPr>
                <w:b/>
              </w:rPr>
              <w:t xml:space="preserve">Eliminate impervious source area, replace with </w:t>
            </w:r>
            <w:r w:rsidR="00591BAA" w:rsidRPr="00D24D57">
              <w:rPr>
                <w:b/>
              </w:rPr>
              <w:t>l</w:t>
            </w:r>
            <w:r w:rsidRPr="00D24D57">
              <w:rPr>
                <w:b/>
              </w:rPr>
              <w:t>andscaped area</w:t>
            </w:r>
          </w:p>
        </w:tc>
        <w:tc>
          <w:tcPr>
            <w:tcW w:w="2880" w:type="dxa"/>
            <w:vAlign w:val="center"/>
          </w:tcPr>
          <w:p w14:paraId="6D0B2113" w14:textId="77777777" w:rsidR="00885C9E" w:rsidRPr="00D24D57" w:rsidRDefault="00885C9E" w:rsidP="00262177">
            <w:pPr>
              <w:ind w:left="-108"/>
              <w:rPr>
                <w:sz w:val="22"/>
              </w:rPr>
            </w:pPr>
            <w:r w:rsidRPr="00D24D57">
              <w:rPr>
                <w:sz w:val="22"/>
              </w:rPr>
              <w:t xml:space="preserve"> Road or high use parking lot</w:t>
            </w:r>
          </w:p>
        </w:tc>
        <w:tc>
          <w:tcPr>
            <w:tcW w:w="2700" w:type="dxa"/>
            <w:vAlign w:val="center"/>
          </w:tcPr>
          <w:p w14:paraId="5F00BF7A" w14:textId="77777777" w:rsidR="00885C9E" w:rsidRPr="00D24D57" w:rsidRDefault="00653552" w:rsidP="009856E3">
            <w:pPr>
              <w:rPr>
                <w:sz w:val="22"/>
              </w:rPr>
            </w:pPr>
            <w:r w:rsidRPr="00D24D57">
              <w:rPr>
                <w:sz w:val="22"/>
              </w:rPr>
              <w:t xml:space="preserve">1.0 </w:t>
            </w:r>
            <w:r w:rsidR="00885C9E" w:rsidRPr="00D24D57">
              <w:rPr>
                <w:sz w:val="22"/>
              </w:rPr>
              <w:t>credit</w:t>
            </w:r>
          </w:p>
        </w:tc>
      </w:tr>
      <w:tr w:rsidR="00885C9E" w:rsidRPr="00885C9E" w14:paraId="6DB5E99F" w14:textId="77777777" w:rsidTr="00A043D9">
        <w:trPr>
          <w:cantSplit/>
          <w:trHeight w:val="368"/>
        </w:trPr>
        <w:tc>
          <w:tcPr>
            <w:tcW w:w="2250" w:type="dxa"/>
            <w:vMerge/>
            <w:shd w:val="pct10" w:color="auto" w:fill="FFFFFF"/>
          </w:tcPr>
          <w:p w14:paraId="39A58BF7" w14:textId="77777777" w:rsidR="00885C9E" w:rsidRPr="00D24D57" w:rsidRDefault="00885C9E" w:rsidP="00262177">
            <w:pPr>
              <w:tabs>
                <w:tab w:val="left" w:pos="0"/>
              </w:tabs>
              <w:ind w:left="342"/>
              <w:rPr>
                <w:b/>
                <w:sz w:val="22"/>
              </w:rPr>
            </w:pPr>
          </w:p>
        </w:tc>
        <w:tc>
          <w:tcPr>
            <w:tcW w:w="2880" w:type="dxa"/>
            <w:vAlign w:val="center"/>
          </w:tcPr>
          <w:p w14:paraId="1EF74EC9" w14:textId="77777777" w:rsidR="00885C9E" w:rsidRPr="00D24D57" w:rsidRDefault="00885C9E" w:rsidP="00262177">
            <w:pPr>
              <w:ind w:left="-108"/>
              <w:rPr>
                <w:sz w:val="22"/>
              </w:rPr>
            </w:pPr>
            <w:r w:rsidRPr="00D24D57">
              <w:rPr>
                <w:sz w:val="22"/>
              </w:rPr>
              <w:t xml:space="preserve"> Medium use parking lot</w:t>
            </w:r>
          </w:p>
        </w:tc>
        <w:tc>
          <w:tcPr>
            <w:tcW w:w="2700" w:type="dxa"/>
            <w:vAlign w:val="center"/>
          </w:tcPr>
          <w:p w14:paraId="10963683" w14:textId="77777777" w:rsidR="00885C9E" w:rsidRPr="00D24D57" w:rsidRDefault="00653552" w:rsidP="009856E3">
            <w:pPr>
              <w:rPr>
                <w:sz w:val="22"/>
              </w:rPr>
            </w:pPr>
            <w:r w:rsidRPr="00D24D57">
              <w:rPr>
                <w:sz w:val="22"/>
              </w:rPr>
              <w:t xml:space="preserve">0.7 </w:t>
            </w:r>
            <w:r w:rsidR="00885C9E" w:rsidRPr="00D24D57">
              <w:rPr>
                <w:sz w:val="22"/>
              </w:rPr>
              <w:t>credit</w:t>
            </w:r>
          </w:p>
        </w:tc>
      </w:tr>
      <w:tr w:rsidR="00885C9E" w:rsidRPr="00885C9E" w14:paraId="262475F5" w14:textId="77777777" w:rsidTr="00A043D9">
        <w:trPr>
          <w:cantSplit/>
          <w:trHeight w:val="368"/>
        </w:trPr>
        <w:tc>
          <w:tcPr>
            <w:tcW w:w="2250" w:type="dxa"/>
            <w:vMerge/>
            <w:shd w:val="pct10" w:color="auto" w:fill="FFFFFF"/>
          </w:tcPr>
          <w:p w14:paraId="76D07524" w14:textId="77777777" w:rsidR="00885C9E" w:rsidRPr="00D24D57" w:rsidRDefault="00885C9E" w:rsidP="00262177">
            <w:pPr>
              <w:tabs>
                <w:tab w:val="left" w:pos="0"/>
              </w:tabs>
              <w:ind w:left="342"/>
              <w:rPr>
                <w:b/>
                <w:sz w:val="22"/>
              </w:rPr>
            </w:pPr>
          </w:p>
        </w:tc>
        <w:tc>
          <w:tcPr>
            <w:tcW w:w="2880" w:type="dxa"/>
            <w:vAlign w:val="center"/>
          </w:tcPr>
          <w:p w14:paraId="362AD400" w14:textId="77777777" w:rsidR="00885C9E" w:rsidRPr="00D24D57" w:rsidRDefault="00885C9E" w:rsidP="00262177">
            <w:pPr>
              <w:ind w:left="-108"/>
              <w:rPr>
                <w:sz w:val="22"/>
              </w:rPr>
            </w:pPr>
            <w:r w:rsidRPr="00D24D57">
              <w:rPr>
                <w:sz w:val="22"/>
              </w:rPr>
              <w:t xml:space="preserve"> Other parking lot</w:t>
            </w:r>
          </w:p>
        </w:tc>
        <w:tc>
          <w:tcPr>
            <w:tcW w:w="2700" w:type="dxa"/>
            <w:vAlign w:val="center"/>
          </w:tcPr>
          <w:p w14:paraId="2413C976" w14:textId="77777777" w:rsidR="00885C9E" w:rsidRPr="00D24D57" w:rsidRDefault="00885C9E" w:rsidP="00D24D57">
            <w:pPr>
              <w:rPr>
                <w:sz w:val="22"/>
              </w:rPr>
            </w:pPr>
            <w:r w:rsidRPr="00D24D57">
              <w:rPr>
                <w:sz w:val="22"/>
              </w:rPr>
              <w:t>0.</w:t>
            </w:r>
            <w:r w:rsidR="00653552" w:rsidRPr="00D24D57">
              <w:rPr>
                <w:sz w:val="22"/>
              </w:rPr>
              <w:t>4</w:t>
            </w:r>
            <w:r w:rsidRPr="00D24D57">
              <w:rPr>
                <w:sz w:val="22"/>
              </w:rPr>
              <w:t xml:space="preserve"> credit</w:t>
            </w:r>
          </w:p>
        </w:tc>
      </w:tr>
      <w:tr w:rsidR="00885C9E" w:rsidRPr="00885C9E" w14:paraId="4D252292" w14:textId="77777777" w:rsidTr="00A043D9">
        <w:trPr>
          <w:cantSplit/>
          <w:trHeight w:val="350"/>
        </w:trPr>
        <w:tc>
          <w:tcPr>
            <w:tcW w:w="2250" w:type="dxa"/>
            <w:vMerge/>
            <w:shd w:val="pct10" w:color="auto" w:fill="FFFFFF"/>
          </w:tcPr>
          <w:p w14:paraId="5FCDF36C" w14:textId="77777777" w:rsidR="00885C9E" w:rsidRPr="00D24D57" w:rsidRDefault="00885C9E" w:rsidP="00262177">
            <w:pPr>
              <w:tabs>
                <w:tab w:val="left" w:pos="0"/>
              </w:tabs>
              <w:ind w:left="342"/>
              <w:rPr>
                <w:b/>
                <w:sz w:val="22"/>
              </w:rPr>
            </w:pPr>
          </w:p>
        </w:tc>
        <w:tc>
          <w:tcPr>
            <w:tcW w:w="2880" w:type="dxa"/>
            <w:vAlign w:val="center"/>
          </w:tcPr>
          <w:p w14:paraId="7B0051A5" w14:textId="77777777" w:rsidR="00885C9E" w:rsidRPr="00D24D57" w:rsidRDefault="00885C9E" w:rsidP="00262177">
            <w:pPr>
              <w:ind w:left="-108"/>
              <w:rPr>
                <w:sz w:val="22"/>
              </w:rPr>
            </w:pPr>
            <w:r w:rsidRPr="00D24D57">
              <w:rPr>
                <w:sz w:val="22"/>
              </w:rPr>
              <w:t xml:space="preserve"> Roof or other impervious area</w:t>
            </w:r>
          </w:p>
        </w:tc>
        <w:tc>
          <w:tcPr>
            <w:tcW w:w="2700" w:type="dxa"/>
            <w:vAlign w:val="center"/>
          </w:tcPr>
          <w:p w14:paraId="564917DB" w14:textId="77777777" w:rsidR="00885C9E" w:rsidRPr="00D24D57" w:rsidRDefault="00885C9E" w:rsidP="00D24D57">
            <w:pPr>
              <w:rPr>
                <w:sz w:val="22"/>
              </w:rPr>
            </w:pPr>
            <w:r w:rsidRPr="00D24D57">
              <w:rPr>
                <w:sz w:val="22"/>
              </w:rPr>
              <w:t>0.</w:t>
            </w:r>
            <w:r w:rsidR="00653552" w:rsidRPr="00D24D57">
              <w:rPr>
                <w:sz w:val="22"/>
              </w:rPr>
              <w:t>2</w:t>
            </w:r>
            <w:r w:rsidRPr="00D24D57">
              <w:rPr>
                <w:sz w:val="22"/>
              </w:rPr>
              <w:t xml:space="preserve"> credit</w:t>
            </w:r>
          </w:p>
        </w:tc>
      </w:tr>
      <w:tr w:rsidR="00885C9E" w:rsidRPr="00885C9E" w14:paraId="4D1DE4B7" w14:textId="77777777" w:rsidTr="00A043D9">
        <w:trPr>
          <w:cantSplit/>
          <w:trHeight w:val="262"/>
        </w:trPr>
        <w:tc>
          <w:tcPr>
            <w:tcW w:w="2250" w:type="dxa"/>
            <w:vMerge/>
            <w:shd w:val="pct10" w:color="auto" w:fill="FFFFFF"/>
          </w:tcPr>
          <w:p w14:paraId="24AC181A" w14:textId="77777777" w:rsidR="00885C9E" w:rsidRPr="00D24D57" w:rsidRDefault="00885C9E" w:rsidP="00262177">
            <w:pPr>
              <w:tabs>
                <w:tab w:val="left" w:pos="0"/>
              </w:tabs>
              <w:ind w:left="342"/>
              <w:rPr>
                <w:b/>
                <w:sz w:val="22"/>
              </w:rPr>
            </w:pPr>
          </w:p>
        </w:tc>
        <w:tc>
          <w:tcPr>
            <w:tcW w:w="2880" w:type="dxa"/>
            <w:vAlign w:val="center"/>
          </w:tcPr>
          <w:p w14:paraId="792567D9" w14:textId="77777777" w:rsidR="00885C9E" w:rsidRPr="00D24D57" w:rsidRDefault="00885C9E" w:rsidP="00262177">
            <w:pPr>
              <w:ind w:left="-108"/>
              <w:rPr>
                <w:strike/>
                <w:sz w:val="22"/>
              </w:rPr>
            </w:pPr>
          </w:p>
        </w:tc>
        <w:tc>
          <w:tcPr>
            <w:tcW w:w="2700" w:type="dxa"/>
            <w:vAlign w:val="center"/>
          </w:tcPr>
          <w:p w14:paraId="2B0DD7D6" w14:textId="77777777" w:rsidR="00885C9E" w:rsidRPr="00D24D57" w:rsidRDefault="00885C9E" w:rsidP="00262177">
            <w:pPr>
              <w:rPr>
                <w:strike/>
                <w:sz w:val="22"/>
              </w:rPr>
            </w:pPr>
          </w:p>
        </w:tc>
      </w:tr>
      <w:tr w:rsidR="005C461C" w:rsidRPr="00885C9E" w14:paraId="48B5573C" w14:textId="77777777" w:rsidTr="00A043D9">
        <w:trPr>
          <w:cantSplit/>
          <w:trHeight w:val="368"/>
        </w:trPr>
        <w:tc>
          <w:tcPr>
            <w:tcW w:w="2250" w:type="dxa"/>
            <w:vMerge w:val="restart"/>
            <w:shd w:val="pct10" w:color="auto" w:fill="FFFFFF"/>
          </w:tcPr>
          <w:p w14:paraId="0EDC0E42" w14:textId="77777777" w:rsidR="005C461C" w:rsidRPr="00D24D57" w:rsidRDefault="005C461C" w:rsidP="00262177">
            <w:pPr>
              <w:pStyle w:val="TOC1"/>
              <w:tabs>
                <w:tab w:val="clear" w:pos="9360"/>
                <w:tab w:val="left" w:pos="0"/>
              </w:tabs>
              <w:spacing w:before="0"/>
              <w:rPr>
                <w:b/>
                <w:sz w:val="20"/>
              </w:rPr>
            </w:pPr>
          </w:p>
          <w:p w14:paraId="2B1BC249" w14:textId="77777777" w:rsidR="005C461C" w:rsidRPr="00D24D57" w:rsidRDefault="005C461C" w:rsidP="00262177">
            <w:pPr>
              <w:pStyle w:val="TOC1"/>
              <w:tabs>
                <w:tab w:val="clear" w:pos="9360"/>
              </w:tabs>
              <w:spacing w:before="0"/>
              <w:ind w:left="342"/>
              <w:rPr>
                <w:b/>
                <w:sz w:val="20"/>
              </w:rPr>
            </w:pPr>
            <w:r w:rsidRPr="00D24D57">
              <w:rPr>
                <w:b/>
                <w:sz w:val="20"/>
              </w:rPr>
              <w:t>Eliminate impervious source area, replace with a designed planting and approved maintenance plan that will result in a forest</w:t>
            </w:r>
          </w:p>
        </w:tc>
        <w:tc>
          <w:tcPr>
            <w:tcW w:w="2880" w:type="dxa"/>
            <w:vAlign w:val="center"/>
          </w:tcPr>
          <w:p w14:paraId="62F928DC" w14:textId="77777777" w:rsidR="005C461C" w:rsidRPr="00D24D57" w:rsidRDefault="005C461C" w:rsidP="00262177">
            <w:pPr>
              <w:ind w:left="-108"/>
              <w:rPr>
                <w:sz w:val="22"/>
              </w:rPr>
            </w:pPr>
            <w:r w:rsidRPr="00D24D57">
              <w:rPr>
                <w:sz w:val="22"/>
              </w:rPr>
              <w:t xml:space="preserve"> Road or high use parking lot</w:t>
            </w:r>
          </w:p>
        </w:tc>
        <w:tc>
          <w:tcPr>
            <w:tcW w:w="2700" w:type="dxa"/>
            <w:vAlign w:val="center"/>
          </w:tcPr>
          <w:p w14:paraId="0BA15E8F" w14:textId="77777777" w:rsidR="005C461C" w:rsidRPr="00D24D57" w:rsidRDefault="005C461C" w:rsidP="00262177">
            <w:pPr>
              <w:rPr>
                <w:sz w:val="22"/>
              </w:rPr>
            </w:pPr>
            <w:r w:rsidRPr="00D24D57">
              <w:rPr>
                <w:sz w:val="22"/>
              </w:rPr>
              <w:t>2.0 credit</w:t>
            </w:r>
          </w:p>
        </w:tc>
      </w:tr>
      <w:tr w:rsidR="005C461C" w:rsidRPr="00885C9E" w14:paraId="3EC1FC8B" w14:textId="77777777" w:rsidTr="00A043D9">
        <w:trPr>
          <w:cantSplit/>
          <w:trHeight w:val="368"/>
        </w:trPr>
        <w:tc>
          <w:tcPr>
            <w:tcW w:w="2250" w:type="dxa"/>
            <w:vMerge/>
            <w:shd w:val="pct10" w:color="auto" w:fill="FFFFFF"/>
          </w:tcPr>
          <w:p w14:paraId="6FE076FB" w14:textId="77777777" w:rsidR="005C461C" w:rsidRPr="00D24D57" w:rsidRDefault="005C461C" w:rsidP="00262177">
            <w:pPr>
              <w:pStyle w:val="TOC1"/>
              <w:tabs>
                <w:tab w:val="clear" w:pos="9360"/>
                <w:tab w:val="left" w:pos="0"/>
              </w:tabs>
              <w:spacing w:before="0"/>
              <w:rPr>
                <w:b/>
              </w:rPr>
            </w:pPr>
          </w:p>
        </w:tc>
        <w:tc>
          <w:tcPr>
            <w:tcW w:w="2880" w:type="dxa"/>
            <w:vAlign w:val="center"/>
          </w:tcPr>
          <w:p w14:paraId="11416164" w14:textId="77777777" w:rsidR="005C461C" w:rsidRPr="00D24D57" w:rsidRDefault="005C461C" w:rsidP="00262177">
            <w:pPr>
              <w:ind w:left="-108"/>
              <w:rPr>
                <w:sz w:val="22"/>
              </w:rPr>
            </w:pPr>
            <w:r w:rsidRPr="00D24D57">
              <w:rPr>
                <w:sz w:val="22"/>
              </w:rPr>
              <w:t xml:space="preserve"> Medium use parking lot</w:t>
            </w:r>
          </w:p>
        </w:tc>
        <w:tc>
          <w:tcPr>
            <w:tcW w:w="2700" w:type="dxa"/>
            <w:vAlign w:val="center"/>
          </w:tcPr>
          <w:p w14:paraId="1441E384" w14:textId="77777777" w:rsidR="005C461C" w:rsidRPr="00D24D57" w:rsidRDefault="005C461C" w:rsidP="00262177">
            <w:pPr>
              <w:rPr>
                <w:sz w:val="22"/>
              </w:rPr>
            </w:pPr>
            <w:r w:rsidRPr="00D24D57">
              <w:rPr>
                <w:sz w:val="22"/>
              </w:rPr>
              <w:t>1.5 credit</w:t>
            </w:r>
          </w:p>
        </w:tc>
      </w:tr>
      <w:tr w:rsidR="005C461C" w:rsidRPr="00885C9E" w14:paraId="38C70F65" w14:textId="77777777" w:rsidTr="00A043D9">
        <w:trPr>
          <w:cantSplit/>
        </w:trPr>
        <w:tc>
          <w:tcPr>
            <w:tcW w:w="2250" w:type="dxa"/>
            <w:vMerge/>
            <w:shd w:val="pct10" w:color="auto" w:fill="FFFFFF"/>
          </w:tcPr>
          <w:p w14:paraId="3302462D" w14:textId="77777777" w:rsidR="005C461C" w:rsidRPr="00D24D57" w:rsidRDefault="005C461C" w:rsidP="00262177">
            <w:pPr>
              <w:tabs>
                <w:tab w:val="left" w:pos="0"/>
              </w:tabs>
              <w:ind w:left="342"/>
              <w:rPr>
                <w:b/>
                <w:sz w:val="22"/>
              </w:rPr>
            </w:pPr>
          </w:p>
        </w:tc>
        <w:tc>
          <w:tcPr>
            <w:tcW w:w="2880" w:type="dxa"/>
            <w:vAlign w:val="center"/>
          </w:tcPr>
          <w:p w14:paraId="794AF27A" w14:textId="77777777" w:rsidR="005C461C" w:rsidRPr="00D24D57" w:rsidRDefault="005C461C" w:rsidP="00262177">
            <w:pPr>
              <w:ind w:left="-108"/>
              <w:rPr>
                <w:sz w:val="22"/>
              </w:rPr>
            </w:pPr>
            <w:r w:rsidRPr="00D24D57">
              <w:rPr>
                <w:sz w:val="22"/>
              </w:rPr>
              <w:t xml:space="preserve"> Other parking lot</w:t>
            </w:r>
          </w:p>
        </w:tc>
        <w:tc>
          <w:tcPr>
            <w:tcW w:w="2700" w:type="dxa"/>
            <w:vAlign w:val="center"/>
          </w:tcPr>
          <w:p w14:paraId="4B45331F" w14:textId="77777777" w:rsidR="005C461C" w:rsidRPr="00D24D57" w:rsidRDefault="005C461C" w:rsidP="005C461C">
            <w:pPr>
              <w:rPr>
                <w:sz w:val="22"/>
              </w:rPr>
            </w:pPr>
            <w:r w:rsidRPr="00D24D57">
              <w:rPr>
                <w:sz w:val="22"/>
              </w:rPr>
              <w:t>1.0 credit</w:t>
            </w:r>
          </w:p>
        </w:tc>
      </w:tr>
      <w:tr w:rsidR="005C461C" w:rsidRPr="00885C9E" w14:paraId="046D11AF" w14:textId="77777777" w:rsidTr="00A043D9">
        <w:trPr>
          <w:cantSplit/>
        </w:trPr>
        <w:tc>
          <w:tcPr>
            <w:tcW w:w="2250" w:type="dxa"/>
            <w:vMerge/>
            <w:shd w:val="pct10" w:color="auto" w:fill="FFFFFF"/>
          </w:tcPr>
          <w:p w14:paraId="47A65515" w14:textId="77777777" w:rsidR="005C461C" w:rsidRPr="00D24D57" w:rsidRDefault="005C461C" w:rsidP="00262177">
            <w:pPr>
              <w:tabs>
                <w:tab w:val="left" w:pos="0"/>
              </w:tabs>
              <w:ind w:left="342"/>
              <w:rPr>
                <w:b/>
                <w:sz w:val="22"/>
              </w:rPr>
            </w:pPr>
          </w:p>
        </w:tc>
        <w:tc>
          <w:tcPr>
            <w:tcW w:w="2880" w:type="dxa"/>
            <w:vAlign w:val="center"/>
          </w:tcPr>
          <w:p w14:paraId="531AD3BB" w14:textId="77777777" w:rsidR="005C461C" w:rsidRPr="00D24D57" w:rsidRDefault="005C461C" w:rsidP="00262177">
            <w:pPr>
              <w:ind w:left="-108"/>
              <w:rPr>
                <w:sz w:val="22"/>
              </w:rPr>
            </w:pPr>
            <w:r w:rsidRPr="00D24D57">
              <w:rPr>
                <w:sz w:val="22"/>
              </w:rPr>
              <w:t>Roof or other impervious area</w:t>
            </w:r>
          </w:p>
        </w:tc>
        <w:tc>
          <w:tcPr>
            <w:tcW w:w="2700" w:type="dxa"/>
            <w:vAlign w:val="center"/>
          </w:tcPr>
          <w:p w14:paraId="47398340" w14:textId="77777777" w:rsidR="005C461C" w:rsidRPr="00D24D57" w:rsidRDefault="005C461C" w:rsidP="00262177">
            <w:pPr>
              <w:rPr>
                <w:sz w:val="22"/>
              </w:rPr>
            </w:pPr>
            <w:r w:rsidRPr="00D24D57">
              <w:rPr>
                <w:sz w:val="22"/>
              </w:rPr>
              <w:t>0.5 credit</w:t>
            </w:r>
          </w:p>
        </w:tc>
      </w:tr>
      <w:tr w:rsidR="00D24D57" w:rsidRPr="00885C9E" w14:paraId="1200CA66" w14:textId="77777777" w:rsidTr="00D24D57">
        <w:trPr>
          <w:cantSplit/>
          <w:trHeight w:val="1173"/>
        </w:trPr>
        <w:tc>
          <w:tcPr>
            <w:tcW w:w="2250" w:type="dxa"/>
            <w:tcBorders>
              <w:bottom w:val="single" w:sz="4" w:space="0" w:color="auto"/>
            </w:tcBorders>
            <w:shd w:val="pct10" w:color="auto" w:fill="FFFFFF"/>
          </w:tcPr>
          <w:p w14:paraId="674C1B79" w14:textId="77777777" w:rsidR="00D24D57" w:rsidRPr="00D24D57" w:rsidRDefault="00D24D57" w:rsidP="00262177">
            <w:pPr>
              <w:tabs>
                <w:tab w:val="left" w:pos="0"/>
              </w:tabs>
              <w:ind w:left="342"/>
              <w:rPr>
                <w:b/>
                <w:sz w:val="22"/>
              </w:rPr>
            </w:pPr>
            <w:r w:rsidRPr="00D24D57">
              <w:br w:type="page"/>
            </w:r>
          </w:p>
          <w:p w14:paraId="6DC6D3EF" w14:textId="77777777" w:rsidR="00D24D57" w:rsidRPr="00D24D57" w:rsidRDefault="00D24D57" w:rsidP="00262177">
            <w:pPr>
              <w:tabs>
                <w:tab w:val="left" w:pos="0"/>
              </w:tabs>
              <w:ind w:left="342"/>
              <w:rPr>
                <w:b/>
                <w:sz w:val="22"/>
              </w:rPr>
            </w:pPr>
            <w:r w:rsidRPr="00D24D57">
              <w:rPr>
                <w:b/>
              </w:rPr>
              <w:t>Retrofit detention with vegetated gravel under-drains</w:t>
            </w:r>
          </w:p>
        </w:tc>
        <w:tc>
          <w:tcPr>
            <w:tcW w:w="2880" w:type="dxa"/>
            <w:vAlign w:val="center"/>
          </w:tcPr>
          <w:p w14:paraId="7FBD7600" w14:textId="77777777" w:rsidR="00D24D57" w:rsidRPr="00885C9E" w:rsidRDefault="00D24D57" w:rsidP="00262177">
            <w:pPr>
              <w:pStyle w:val="TOC1"/>
              <w:tabs>
                <w:tab w:val="clear" w:pos="9360"/>
              </w:tabs>
              <w:spacing w:before="0"/>
              <w:ind w:left="-108"/>
            </w:pPr>
            <w:r>
              <w:t xml:space="preserve"> </w:t>
            </w:r>
            <w:r w:rsidRPr="00885C9E">
              <w:t>Impervious areas only</w:t>
            </w:r>
          </w:p>
        </w:tc>
        <w:tc>
          <w:tcPr>
            <w:tcW w:w="2700" w:type="dxa"/>
            <w:vAlign w:val="center"/>
          </w:tcPr>
          <w:p w14:paraId="2264D9B5" w14:textId="77777777" w:rsidR="00D24D57" w:rsidRPr="00D24D57" w:rsidRDefault="00D24D57" w:rsidP="00262177">
            <w:pPr>
              <w:rPr>
                <w:strike/>
                <w:sz w:val="22"/>
              </w:rPr>
            </w:pPr>
            <w:r w:rsidRPr="00885C9E">
              <w:rPr>
                <w:sz w:val="22"/>
              </w:rPr>
              <w:t>0.5 credit</w:t>
            </w:r>
          </w:p>
        </w:tc>
      </w:tr>
    </w:tbl>
    <w:p w14:paraId="43617622" w14:textId="77777777" w:rsidR="00885C9E" w:rsidRPr="00885C9E" w:rsidRDefault="00885C9E" w:rsidP="00262177">
      <w:pPr>
        <w:pStyle w:val="RulesSub-section"/>
        <w:ind w:left="1440" w:firstLine="0"/>
        <w:jc w:val="left"/>
      </w:pPr>
      <w:r w:rsidRPr="00885C9E">
        <w:t>*credits earned for fractions of an acre</w:t>
      </w:r>
      <w:r w:rsidRPr="00885C9E">
        <w:rPr>
          <w:strike/>
        </w:rPr>
        <w:t xml:space="preserve"> </w:t>
      </w:r>
      <w:r w:rsidRPr="00885C9E">
        <w:t>are prorated.</w:t>
      </w:r>
    </w:p>
    <w:p w14:paraId="0CFDD058" w14:textId="77777777" w:rsidR="00885C9E" w:rsidRPr="00885C9E" w:rsidRDefault="00885C9E" w:rsidP="00262177">
      <w:pPr>
        <w:pStyle w:val="RulesSub-section"/>
        <w:ind w:left="1800"/>
        <w:jc w:val="left"/>
        <w:rPr>
          <w:u w:val="single"/>
        </w:rPr>
      </w:pPr>
    </w:p>
    <w:p w14:paraId="002E7938" w14:textId="77777777" w:rsidR="00885C9E" w:rsidRPr="00885C9E" w:rsidRDefault="00885C9E" w:rsidP="00262177">
      <w:pPr>
        <w:pStyle w:val="RulesSub-section"/>
        <w:ind w:left="1080" w:firstLine="0"/>
        <w:jc w:val="left"/>
      </w:pPr>
      <w:r w:rsidRPr="00885C9E">
        <w:t xml:space="preserve">In addition to the use of </w:t>
      </w:r>
      <w:r w:rsidR="005A026B">
        <w:t xml:space="preserve">on-site or </w:t>
      </w:r>
      <w:r w:rsidRPr="00885C9E">
        <w:t>off-site mitigation or compensation fees, the Department may approve other mitigation measures on a case-by-case basis. Other measures proposed by an applicant must provide at least equivalent protection as measures described in Table</w:t>
      </w:r>
      <w:r w:rsidR="00020797">
        <w:t xml:space="preserve"> 2 ab</w:t>
      </w:r>
      <w:r w:rsidRPr="00885C9E">
        <w:t xml:space="preserve">ove, as determined by the </w:t>
      </w:r>
      <w:r>
        <w:t>D</w:t>
      </w:r>
      <w:r w:rsidRPr="00885C9E">
        <w:t>epartment.</w:t>
      </w:r>
    </w:p>
    <w:p w14:paraId="11ED0422" w14:textId="77777777" w:rsidR="00885C9E" w:rsidRPr="00885C9E" w:rsidRDefault="00885C9E" w:rsidP="00262177">
      <w:pPr>
        <w:pStyle w:val="RulesSub-section"/>
        <w:ind w:firstLine="0"/>
        <w:jc w:val="left"/>
        <w:rPr>
          <w:u w:val="single"/>
        </w:rPr>
      </w:pPr>
    </w:p>
    <w:p w14:paraId="4CC434F7" w14:textId="77777777" w:rsidR="00885C9E" w:rsidRPr="00885C9E" w:rsidRDefault="00885C9E" w:rsidP="00262177">
      <w:pPr>
        <w:pStyle w:val="RulesSub-section"/>
        <w:ind w:left="1080"/>
        <w:jc w:val="left"/>
      </w:pPr>
      <w:r w:rsidRPr="00885C9E">
        <w:t>(4)</w:t>
      </w:r>
      <w:r w:rsidRPr="00885C9E">
        <w:tab/>
      </w:r>
      <w:r w:rsidRPr="001B7778">
        <w:rPr>
          <w:b/>
        </w:rPr>
        <w:t>Reduction of compensation fee</w:t>
      </w:r>
      <w:r w:rsidR="00B22D1B" w:rsidRPr="001B7778">
        <w:rPr>
          <w:b/>
        </w:rPr>
        <w:t>s</w:t>
      </w:r>
      <w:r w:rsidRPr="001B7778">
        <w:rPr>
          <w:b/>
        </w:rPr>
        <w:t xml:space="preserve"> or mitigation </w:t>
      </w:r>
      <w:r w:rsidR="00B22D1B" w:rsidRPr="001B7778">
        <w:rPr>
          <w:b/>
        </w:rPr>
        <w:t>credit</w:t>
      </w:r>
      <w:r w:rsidRPr="001B7778">
        <w:rPr>
          <w:b/>
        </w:rPr>
        <w:t xml:space="preserve"> for projects in watersheds with an approved watershed management plan</w:t>
      </w:r>
      <w:r w:rsidRPr="00885C9E">
        <w:t xml:space="preserve">. The Department may waive or </w:t>
      </w:r>
      <w:r w:rsidR="00B22D1B">
        <w:t xml:space="preserve">reduce </w:t>
      </w:r>
      <w:r w:rsidRPr="00885C9E">
        <w:t xml:space="preserve">compensation fees or mitigation credit if a municipality, or quasi-municipal entity having jurisdiction over the area in which the project is located has developed and is implementing a watershed management plan for the watershed in which the project is located. The watershed management plan must be approved by the Department as meeting the purpose of restoring water quality. Within a designated growth area of a municipality with an adopted comprehensive plan that the Maine Department of Agriculture, Conservation &amp; Forestry has found to be consistent with the Planning and Land Use Regulation Act, or within a watershed located in a Service Center Community identified </w:t>
      </w:r>
      <w:r w:rsidRPr="00885C9E">
        <w:rPr>
          <w:color w:val="000000"/>
        </w:rPr>
        <w:t>pursuant to 30-A M.R.S.</w:t>
      </w:r>
      <w:r w:rsidR="0047008E">
        <w:rPr>
          <w:color w:val="000000"/>
        </w:rPr>
        <w:t xml:space="preserve"> </w:t>
      </w:r>
      <w:r w:rsidRPr="00885C9E">
        <w:rPr>
          <w:color w:val="000000"/>
        </w:rPr>
        <w:t xml:space="preserve">§4301(14-A), </w:t>
      </w:r>
      <w:r w:rsidRPr="00885C9E">
        <w:t>implementation of the watershed management plan may be deferred for up to five years from the date of Department approval, or until state or federal financial assistance is available, whichever comes first.</w:t>
      </w:r>
    </w:p>
    <w:p w14:paraId="1E30BACF" w14:textId="77777777" w:rsidR="00885C9E" w:rsidRPr="00885C9E" w:rsidRDefault="00885C9E" w:rsidP="00262177">
      <w:pPr>
        <w:pStyle w:val="RulesSub-section"/>
        <w:ind w:firstLine="0"/>
        <w:jc w:val="left"/>
        <w:rPr>
          <w:u w:val="single"/>
        </w:rPr>
      </w:pPr>
    </w:p>
    <w:p w14:paraId="4E7B6367" w14:textId="77777777" w:rsidR="00885C9E" w:rsidRPr="00885C9E" w:rsidRDefault="00885C9E" w:rsidP="00262177">
      <w:pPr>
        <w:pStyle w:val="RulesSub-section"/>
        <w:numPr>
          <w:ilvl w:val="0"/>
          <w:numId w:val="1"/>
        </w:numPr>
        <w:tabs>
          <w:tab w:val="clear" w:pos="720"/>
        </w:tabs>
        <w:jc w:val="left"/>
      </w:pPr>
      <w:r w:rsidRPr="00885C9E">
        <w:rPr>
          <w:b/>
        </w:rPr>
        <w:t>A project required to meet the general standard</w:t>
      </w:r>
      <w:r w:rsidRPr="00020797">
        <w:rPr>
          <w:b/>
        </w:rPr>
        <w:t>s</w:t>
      </w:r>
      <w:r w:rsidR="00020797">
        <w:rPr>
          <w:b/>
        </w:rPr>
        <w:t xml:space="preserve"> </w:t>
      </w:r>
      <w:r w:rsidRPr="00885C9E">
        <w:rPr>
          <w:b/>
        </w:rPr>
        <w:t>that is not in the direct watershed of an urban impaired stream</w:t>
      </w:r>
      <w:r>
        <w:rPr>
          <w:b/>
        </w:rPr>
        <w:t>.</w:t>
      </w:r>
      <w:r w:rsidRPr="00885C9E">
        <w:t xml:space="preserve"> If a project is required to meet the general standard</w:t>
      </w:r>
      <w:r w:rsidR="00020797">
        <w:t>s</w:t>
      </w:r>
      <w:r w:rsidRPr="00885C9E">
        <w:t xml:space="preserve"> described in </w:t>
      </w:r>
      <w:r w:rsidR="00020797">
        <w:t xml:space="preserve">06-096 CMR </w:t>
      </w:r>
      <w:r w:rsidR="00A869F2" w:rsidRPr="00D24D57">
        <w:t>ch.</w:t>
      </w:r>
      <w:r w:rsidR="00A869F2">
        <w:t xml:space="preserve"> </w:t>
      </w:r>
      <w:r w:rsidR="00020797">
        <w:t>500</w:t>
      </w:r>
      <w:r w:rsidR="008A4059">
        <w:t xml:space="preserve"> </w:t>
      </w:r>
      <w:r w:rsidR="00A5008B">
        <w:t>subsection (</w:t>
      </w:r>
      <w:r w:rsidR="00020797">
        <w:t>4</w:t>
      </w:r>
      <w:r w:rsidR="00020797" w:rsidRPr="00020797">
        <w:t>)(</w:t>
      </w:r>
      <w:r w:rsidRPr="00020797">
        <w:t>C)</w:t>
      </w:r>
      <w:r w:rsidRPr="00885C9E">
        <w:t xml:space="preserve"> and it is not in the direct watershed of an urban impaired stream</w:t>
      </w:r>
      <w:r w:rsidR="00020797">
        <w:t xml:space="preserve">, </w:t>
      </w:r>
      <w:r w:rsidRPr="00885C9E">
        <w:t>the Department may allow the portion of a project’s impervious or developed acreage that must be treated to be reduced through mitigation by eliminating or reducing an off-site or an on-site pre-development impervious stormwater source. For Site Law projects, the amount of reduction in treatment allowed is limited to 50%.</w:t>
      </w:r>
    </w:p>
    <w:p w14:paraId="6EA135D7" w14:textId="77777777" w:rsidR="00885C9E" w:rsidRPr="00885C9E" w:rsidRDefault="00885C9E" w:rsidP="00262177">
      <w:pPr>
        <w:pStyle w:val="RulesSub-section"/>
        <w:ind w:left="360" w:firstLine="0"/>
        <w:jc w:val="left"/>
      </w:pPr>
    </w:p>
    <w:p w14:paraId="399B67A0" w14:textId="77777777" w:rsidR="00885C9E" w:rsidRPr="00885C9E" w:rsidRDefault="001B7778" w:rsidP="00262177">
      <w:pPr>
        <w:pStyle w:val="RulesSub-section"/>
        <w:ind w:left="1080"/>
        <w:jc w:val="left"/>
      </w:pPr>
      <w:r>
        <w:t>(1)</w:t>
      </w:r>
      <w:r>
        <w:tab/>
      </w:r>
      <w:r w:rsidR="00885C9E" w:rsidRPr="001B7778">
        <w:rPr>
          <w:b/>
        </w:rPr>
        <w:t>Source reduction or elimination</w:t>
      </w:r>
      <w:r w:rsidR="00885C9E" w:rsidRPr="00885C9E">
        <w:t>. A source is considered to be eliminated if impervious area is removed, the underlying soil is aerated, and the area revegetated and returned to a wooded condition. A source is considered to be reduced if the impervious area is removed, the underlying soil is aerated and the area revegetated and maintained as a lawn or other non-forested area. The amount of reduction in the project’s treated acreage allowed will be determined on a case-by-case basis by the Department, based on the existing and future uses of the project site, the existing and future use of the eliminated or reduced off-site or on-site pre-development impervious area, and the equivalency of these uses. In determining whether to approve a mitigation proposal, the Department will determine whether the expected reduction in stormwater pollutant export and stormwater flows can reasonably be expected to exceed the stormwater pollutant export and stormwater flow resulting from the untreated acreage at the project site.</w:t>
      </w:r>
    </w:p>
    <w:p w14:paraId="19E33BF8" w14:textId="77777777" w:rsidR="00885C9E" w:rsidRPr="00885C9E" w:rsidRDefault="00885C9E" w:rsidP="00262177">
      <w:pPr>
        <w:pStyle w:val="RulesSub-section"/>
        <w:ind w:left="1080"/>
        <w:jc w:val="left"/>
        <w:rPr>
          <w:u w:val="single"/>
        </w:rPr>
      </w:pPr>
    </w:p>
    <w:p w14:paraId="3D806093" w14:textId="77777777" w:rsidR="00885C9E" w:rsidRPr="00885C9E" w:rsidRDefault="00885C9E" w:rsidP="00262177">
      <w:pPr>
        <w:pStyle w:val="RulesSub-section"/>
        <w:ind w:left="1080"/>
        <w:jc w:val="left"/>
        <w:rPr>
          <w:u w:val="single"/>
        </w:rPr>
      </w:pPr>
      <w:r w:rsidRPr="008A4059">
        <w:t>(</w:t>
      </w:r>
      <w:r w:rsidRPr="00885C9E">
        <w:t>2)</w:t>
      </w:r>
      <w:r w:rsidRPr="00885C9E">
        <w:tab/>
      </w:r>
      <w:r w:rsidRPr="001B7778">
        <w:rPr>
          <w:b/>
        </w:rPr>
        <w:t>When the amount of roof or non-impervious developed acreage that must be treated may be reduced</w:t>
      </w:r>
      <w:r w:rsidRPr="00885C9E">
        <w:t>. The Department may reduce the portion of a project’s roof or non-impervious developed acreage that must be treated by an equivalent area of on-site, pre-development roof, parking or road surfaces for which the applicant agrees to incorporate and maintain stormwater treatment structures.</w:t>
      </w:r>
    </w:p>
    <w:p w14:paraId="0105CC2F" w14:textId="77777777" w:rsidR="00885C9E" w:rsidRPr="00885C9E" w:rsidRDefault="00885C9E" w:rsidP="00262177">
      <w:pPr>
        <w:pStyle w:val="RulesSub-section"/>
        <w:ind w:left="1440"/>
        <w:jc w:val="left"/>
        <w:rPr>
          <w:u w:val="single"/>
        </w:rPr>
      </w:pPr>
    </w:p>
    <w:p w14:paraId="5676E650" w14:textId="77777777" w:rsidR="00885C9E" w:rsidRPr="00885C9E" w:rsidRDefault="00885C9E" w:rsidP="00262177">
      <w:pPr>
        <w:pStyle w:val="RulesParagraph"/>
        <w:numPr>
          <w:ilvl w:val="0"/>
          <w:numId w:val="1"/>
        </w:numPr>
        <w:jc w:val="left"/>
      </w:pPr>
      <w:r w:rsidRPr="00885C9E">
        <w:rPr>
          <w:b/>
        </w:rPr>
        <w:t>A project in the direct watershed of a lake that is required to meet the phosphorus standards.</w:t>
      </w:r>
      <w:r w:rsidR="00262177">
        <w:t xml:space="preserve"> </w:t>
      </w:r>
      <w:r w:rsidRPr="00885C9E">
        <w:t xml:space="preserve">If a project is required to meet the phosphorus standards described in </w:t>
      </w:r>
      <w:r w:rsidR="00EC6BEF">
        <w:t xml:space="preserve">06-096 CMR </w:t>
      </w:r>
      <w:r w:rsidR="00A869F2" w:rsidRPr="00D24D57">
        <w:t>ch.</w:t>
      </w:r>
      <w:r w:rsidR="00A869F2">
        <w:t xml:space="preserve"> </w:t>
      </w:r>
      <w:r w:rsidR="00EC6BEF">
        <w:t>500</w:t>
      </w:r>
      <w:r w:rsidR="008A4059">
        <w:t xml:space="preserve"> subsection </w:t>
      </w:r>
      <w:r w:rsidR="00EC6BEF">
        <w:t>(4</w:t>
      </w:r>
      <w:r w:rsidR="00EC6BEF" w:rsidRPr="00020797">
        <w:t>)(</w:t>
      </w:r>
      <w:r w:rsidR="00B22D1B">
        <w:t>D</w:t>
      </w:r>
      <w:r w:rsidR="00EC6BEF" w:rsidRPr="00020797">
        <w:t>)</w:t>
      </w:r>
      <w:r w:rsidRPr="00885C9E">
        <w:t xml:space="preserve">, a compensation fee may be paid, or an off-site mitigation credit may be allowed as follows: </w:t>
      </w:r>
    </w:p>
    <w:p w14:paraId="2A6E7098" w14:textId="77777777" w:rsidR="00885C9E" w:rsidRPr="00D90A94" w:rsidRDefault="00885C9E" w:rsidP="00262177">
      <w:pPr>
        <w:pStyle w:val="RulesParagraph"/>
        <w:jc w:val="left"/>
        <w:rPr>
          <w:color w:val="000000" w:themeColor="text1"/>
        </w:rPr>
      </w:pPr>
    </w:p>
    <w:p w14:paraId="69E23AE0" w14:textId="77777777" w:rsidR="00CE4422" w:rsidRDefault="00885C9E" w:rsidP="00262177">
      <w:pPr>
        <w:pStyle w:val="RulesParagraph"/>
        <w:numPr>
          <w:ilvl w:val="0"/>
          <w:numId w:val="3"/>
        </w:numPr>
        <w:jc w:val="left"/>
      </w:pPr>
      <w:r w:rsidRPr="001B7778">
        <w:rPr>
          <w:b/>
        </w:rPr>
        <w:t>Elimination or reduction of off-site sources of phosphorus</w:t>
      </w:r>
      <w:r w:rsidRPr="00885C9E">
        <w:t>. A source is considered to be eliminated if impervious area is removed, and the area is revegetated and returned to a wooded condition. A source is considered to be reduced if the impervious area is removed, and the area is revegetated and maintained as lawn or other non-forested area. For every two pounds of estimated off-site phosphorus export that is removed from the watershed, estimated on-site phosphorus export may be reduced by one pound. If the applicant can demonstrate, based on type of impervious area and intensity of use, that the level of phosphorus export from the eliminated or reduced off-site area is equivalent to or greater than that expected from the proposed impervious area, then a credit may be allowed at a ratio of 1 to 1</w:t>
      </w:r>
      <w:r w:rsidR="00CE4422">
        <w:t>.</w:t>
      </w:r>
      <w:r w:rsidR="00262177">
        <w:t xml:space="preserve"> </w:t>
      </w:r>
    </w:p>
    <w:p w14:paraId="26F9A467" w14:textId="77777777" w:rsidR="00CE4422" w:rsidRPr="00EC521B" w:rsidRDefault="00CE4422" w:rsidP="00262177">
      <w:pPr>
        <w:ind w:left="2160" w:firstLine="720"/>
        <w:rPr>
          <w:sz w:val="22"/>
          <w:szCs w:val="22"/>
        </w:rPr>
      </w:pPr>
    </w:p>
    <w:p w14:paraId="5224D504" w14:textId="77777777" w:rsidR="00885C9E" w:rsidRPr="001B7778" w:rsidRDefault="00885C9E" w:rsidP="00262177">
      <w:pPr>
        <w:pStyle w:val="RulesParagraph"/>
        <w:numPr>
          <w:ilvl w:val="0"/>
          <w:numId w:val="3"/>
        </w:numPr>
        <w:jc w:val="left"/>
        <w:rPr>
          <w:b/>
        </w:rPr>
      </w:pPr>
      <w:r w:rsidRPr="001B7778">
        <w:rPr>
          <w:b/>
        </w:rPr>
        <w:t>Treatment of certain</w:t>
      </w:r>
      <w:r w:rsidR="001B7778" w:rsidRPr="001B7778">
        <w:rPr>
          <w:b/>
        </w:rPr>
        <w:t xml:space="preserve"> off-site sources of phosphorus</w:t>
      </w:r>
    </w:p>
    <w:p w14:paraId="6A0CCCDF" w14:textId="77777777" w:rsidR="00885C9E" w:rsidRPr="00885C9E" w:rsidRDefault="00885C9E" w:rsidP="00262177">
      <w:pPr>
        <w:pStyle w:val="RulesParagraph"/>
        <w:jc w:val="left"/>
      </w:pPr>
    </w:p>
    <w:p w14:paraId="081C7FBA" w14:textId="77777777" w:rsidR="00885C9E" w:rsidRPr="00885C9E" w:rsidRDefault="00885C9E" w:rsidP="001B7778">
      <w:pPr>
        <w:pStyle w:val="RulesParagraph"/>
        <w:numPr>
          <w:ilvl w:val="1"/>
          <w:numId w:val="3"/>
        </w:numPr>
        <w:ind w:left="1440" w:right="-180"/>
        <w:jc w:val="left"/>
      </w:pPr>
      <w:r w:rsidRPr="001B7778">
        <w:t>Paving of a road to eliminate erosion of the road surface if the Department determines it is a significant source of phosphorus</w:t>
      </w:r>
      <w:r w:rsidRPr="00885C9E">
        <w:t>.</w:t>
      </w:r>
      <w:r w:rsidR="00262177">
        <w:t xml:space="preserve"> </w:t>
      </w:r>
      <w:r w:rsidRPr="00885C9E">
        <w:t>The amount of credit will be established based on modeling to determine the amount of phosphorus that will be removed.</w:t>
      </w:r>
    </w:p>
    <w:p w14:paraId="485CA796" w14:textId="77777777" w:rsidR="00885C9E" w:rsidRPr="00D90A94" w:rsidRDefault="00885C9E" w:rsidP="00262177">
      <w:pPr>
        <w:pStyle w:val="RulesParagraph"/>
        <w:ind w:left="1440"/>
        <w:jc w:val="left"/>
        <w:rPr>
          <w:color w:val="000000" w:themeColor="text1"/>
        </w:rPr>
      </w:pPr>
    </w:p>
    <w:p w14:paraId="2595F4FE" w14:textId="77777777" w:rsidR="00885C9E" w:rsidRPr="00885C9E" w:rsidRDefault="00885C9E" w:rsidP="00262177">
      <w:pPr>
        <w:pStyle w:val="RulesParagraph"/>
        <w:numPr>
          <w:ilvl w:val="1"/>
          <w:numId w:val="3"/>
        </w:numPr>
        <w:ind w:left="1440"/>
        <w:jc w:val="left"/>
      </w:pPr>
      <w:r w:rsidRPr="001B7778">
        <w:t>Repairing a chronic erosion site if the Department determines it is a significant source of phosphorus</w:t>
      </w:r>
      <w:r w:rsidRPr="00885C9E">
        <w:t>.</w:t>
      </w:r>
      <w:r w:rsidR="00262177">
        <w:t xml:space="preserve"> </w:t>
      </w:r>
      <w:r w:rsidRPr="00885C9E">
        <w:t>The amount of credit will be based on the Department’s determination of the life expectancy of the erosion repair.</w:t>
      </w:r>
      <w:r w:rsidR="00262177">
        <w:t xml:space="preserve"> </w:t>
      </w:r>
      <w:r w:rsidRPr="00885C9E">
        <w:t>The ratio of the life expectancy to a 50 year period will determine the percent credit given; e.g., an erosion site that is expected to need repair every 10 years will be given 20% credit for the actual amount of phosphorus that will be removed from the source.</w:t>
      </w:r>
    </w:p>
    <w:p w14:paraId="04E48367" w14:textId="77777777" w:rsidR="00885C9E" w:rsidRPr="00885C9E" w:rsidRDefault="00885C9E" w:rsidP="00262177">
      <w:pPr>
        <w:pStyle w:val="RulesParagraph"/>
        <w:ind w:left="1440"/>
        <w:jc w:val="left"/>
      </w:pPr>
    </w:p>
    <w:p w14:paraId="4D91B2B3" w14:textId="77777777" w:rsidR="00885C9E" w:rsidRPr="00885C9E" w:rsidRDefault="00885C9E" w:rsidP="00262177">
      <w:pPr>
        <w:pStyle w:val="RulesParagraph"/>
        <w:numPr>
          <w:ilvl w:val="1"/>
          <w:numId w:val="3"/>
        </w:numPr>
        <w:ind w:firstLine="0"/>
        <w:jc w:val="left"/>
      </w:pPr>
      <w:r w:rsidRPr="00885C9E">
        <w:t>Credit for other treated phosphorus sources will be determined on a case-by-case basis.</w:t>
      </w:r>
    </w:p>
    <w:p w14:paraId="69816447" w14:textId="77777777" w:rsidR="00885C9E" w:rsidRPr="00885C9E" w:rsidRDefault="00885C9E" w:rsidP="00262177">
      <w:pPr>
        <w:pStyle w:val="RulesParagraph"/>
        <w:jc w:val="left"/>
      </w:pPr>
    </w:p>
    <w:p w14:paraId="23F0DD2C" w14:textId="77777777" w:rsidR="00885C9E" w:rsidRDefault="00885C9E" w:rsidP="00262177">
      <w:pPr>
        <w:pStyle w:val="RulesParagraph"/>
        <w:numPr>
          <w:ilvl w:val="1"/>
          <w:numId w:val="3"/>
        </w:numPr>
        <w:ind w:left="1440"/>
        <w:jc w:val="left"/>
      </w:pPr>
      <w:r w:rsidRPr="00885C9E">
        <w:t>A Department-approved inspector may be required to conduct weekly inspections during the period of construction as a condition of approval.</w:t>
      </w:r>
    </w:p>
    <w:p w14:paraId="6A61B19B" w14:textId="77777777" w:rsidR="00F67F6C" w:rsidRDefault="00F67F6C" w:rsidP="00262177">
      <w:pPr>
        <w:pStyle w:val="RulesParagraph"/>
        <w:jc w:val="left"/>
      </w:pPr>
    </w:p>
    <w:p w14:paraId="40E7723B" w14:textId="77777777" w:rsidR="00885C9E" w:rsidRDefault="001B7778" w:rsidP="001B7778">
      <w:pPr>
        <w:pStyle w:val="RulesParagraph"/>
        <w:tabs>
          <w:tab w:val="left" w:pos="900"/>
          <w:tab w:val="left" w:pos="1440"/>
        </w:tabs>
        <w:ind w:right="-270"/>
        <w:jc w:val="left"/>
      </w:pPr>
      <w:r>
        <w:t>(3)</w:t>
      </w:r>
      <w:r>
        <w:tab/>
      </w:r>
      <w:r w:rsidR="00F67F6C">
        <w:t>A compensation fee</w:t>
      </w:r>
      <w:r w:rsidR="00BB347D">
        <w:t xml:space="preserve"> </w:t>
      </w:r>
      <w:r w:rsidR="00F67F6C">
        <w:t xml:space="preserve">per pound of phosphorous export as described in 38 M.R.S. </w:t>
      </w:r>
      <w:r w:rsidR="00F67F6C">
        <w:rPr>
          <w:rFonts w:ascii="Calibri" w:hAnsi="Calibri" w:cs="Calibri"/>
        </w:rPr>
        <w:t>§</w:t>
      </w:r>
      <w:r w:rsidR="00F67F6C">
        <w:t>420-D(11)(A), or off-site mitigation is allowed at the Department’s discretion, depending on the availability of suitable compensation projects.</w:t>
      </w:r>
      <w:r w:rsidR="00262177">
        <w:t xml:space="preserve"> </w:t>
      </w:r>
      <w:r w:rsidR="00F67F6C">
        <w:t>This option</w:t>
      </w:r>
      <w:r w:rsidR="00912356">
        <w:t xml:space="preserve">, which permits an applicant </w:t>
      </w:r>
      <w:r w:rsidR="00C7126F">
        <w:t xml:space="preserve">to </w:t>
      </w:r>
      <w:r w:rsidR="00912356">
        <w:t>pay a compensation fee in lieu of reducing phosphorous export beyond a project’s allotment, i</w:t>
      </w:r>
      <w:r w:rsidR="00F67F6C">
        <w:t xml:space="preserve">s only allowed for sites where the phosphorous export from the proposed development site has </w:t>
      </w:r>
      <w:r w:rsidR="00912356">
        <w:t xml:space="preserve">already </w:t>
      </w:r>
      <w:r w:rsidR="00F67F6C">
        <w:t>been reduced by at least 60%.</w:t>
      </w:r>
      <w:r w:rsidR="00262177">
        <w:t xml:space="preserve"> </w:t>
      </w:r>
      <w:r w:rsidR="00BB347D">
        <w:t>T</w:t>
      </w:r>
      <w:r w:rsidR="00F67F6C">
        <w:t xml:space="preserve">his compensation fee option is not available for projects or portions of projects that are residential subdivisions or roads within residential subdivisions, unless the project is using only wooded or meadow buffers and associated level spreaders and ditch turnouts as described in 06-096 CMR </w:t>
      </w:r>
      <w:r w:rsidR="009A6439">
        <w:t xml:space="preserve">ch. </w:t>
      </w:r>
      <w:r w:rsidR="00F67F6C">
        <w:t xml:space="preserve">500 Appendix </w:t>
      </w:r>
      <w:r w:rsidR="00F67F6C" w:rsidRPr="004363B5">
        <w:t xml:space="preserve">F </w:t>
      </w:r>
      <w:r w:rsidR="004363B5" w:rsidRPr="004363B5">
        <w:rPr>
          <w:iCs/>
        </w:rPr>
        <w:t>to address the remaining phosphorus export reduction required to meet the projects phosphorus allocation</w:t>
      </w:r>
      <w:r w:rsidR="00F67F6C" w:rsidRPr="004363B5">
        <w:t xml:space="preserve">, </w:t>
      </w:r>
      <w:r w:rsidR="00F67F6C">
        <w:t>or unless a mitigation project is identified and approved by the Department in the same watershed.</w:t>
      </w:r>
      <w:r w:rsidR="00262177">
        <w:t xml:space="preserve"> </w:t>
      </w:r>
      <w:r w:rsidR="00BB347D">
        <w:t xml:space="preserve">The compensation fee per pound of phosphorous export shall be determined </w:t>
      </w:r>
      <w:r w:rsidR="00BB347D" w:rsidRPr="00885C9E">
        <w:t xml:space="preserve">based on Table </w:t>
      </w:r>
      <w:r w:rsidR="00BB347D">
        <w:t>3.</w:t>
      </w:r>
    </w:p>
    <w:p w14:paraId="0A1622FE" w14:textId="77777777" w:rsidR="00BB347D" w:rsidRDefault="00BB347D" w:rsidP="00262177">
      <w:pPr>
        <w:pStyle w:val="RulesParagraph"/>
        <w:tabs>
          <w:tab w:val="left" w:pos="900"/>
          <w:tab w:val="left" w:pos="1440"/>
        </w:tabs>
        <w:jc w:val="left"/>
        <w:rPr>
          <w:u w:val="single"/>
        </w:rPr>
      </w:pPr>
    </w:p>
    <w:p w14:paraId="0E4930C9" w14:textId="77777777" w:rsidR="00BB347D" w:rsidRPr="001B7778" w:rsidRDefault="00BB347D" w:rsidP="001B7778">
      <w:pPr>
        <w:pStyle w:val="RulesNoteparagraph"/>
        <w:keepNext/>
        <w:keepLines/>
        <w:jc w:val="center"/>
        <w:rPr>
          <w:b/>
        </w:rPr>
      </w:pPr>
      <w:r w:rsidRPr="001B7778">
        <w:rPr>
          <w:b/>
        </w:rPr>
        <w:t>Table 3</w:t>
      </w:r>
    </w:p>
    <w:p w14:paraId="28E13F93" w14:textId="77777777" w:rsidR="00BB347D" w:rsidRPr="001B7778" w:rsidRDefault="00BB347D" w:rsidP="001B7778">
      <w:pPr>
        <w:pStyle w:val="RulesNoteparagraph"/>
        <w:keepNext/>
        <w:keepLines/>
        <w:jc w:val="center"/>
        <w:rPr>
          <w:b/>
        </w:rPr>
      </w:pPr>
      <w:r w:rsidRPr="001B7778">
        <w:rPr>
          <w:b/>
        </w:rPr>
        <w:t>Compensation Fee Per Pound of Phosphorus Export</w:t>
      </w:r>
    </w:p>
    <w:p w14:paraId="6450B8DA" w14:textId="77777777" w:rsidR="00BB347D" w:rsidRPr="00BB347D" w:rsidRDefault="00BB347D" w:rsidP="001B7778">
      <w:pPr>
        <w:pStyle w:val="RulesNoteparagraph"/>
        <w:keepNext/>
        <w:keepLines/>
        <w:jc w:val="left"/>
      </w:pPr>
    </w:p>
    <w:tbl>
      <w:tblPr>
        <w:tblStyle w:val="TableGrid"/>
        <w:tblW w:w="0" w:type="auto"/>
        <w:tblInd w:w="2448" w:type="dxa"/>
        <w:tblLook w:val="04A0" w:firstRow="1" w:lastRow="0" w:firstColumn="1" w:lastColumn="0" w:noHBand="0" w:noVBand="1"/>
      </w:tblPr>
      <w:tblGrid>
        <w:gridCol w:w="3673"/>
        <w:gridCol w:w="2183"/>
      </w:tblGrid>
      <w:tr w:rsidR="00BB347D" w:rsidRPr="00EC521B" w14:paraId="2FAB70A0" w14:textId="77777777" w:rsidTr="009A6439">
        <w:trPr>
          <w:trHeight w:val="174"/>
        </w:trPr>
        <w:tc>
          <w:tcPr>
            <w:tcW w:w="3673" w:type="dxa"/>
            <w:vAlign w:val="center"/>
          </w:tcPr>
          <w:p w14:paraId="07D063DB" w14:textId="77777777" w:rsidR="009A6439" w:rsidRDefault="00BB347D" w:rsidP="009A6439">
            <w:pPr>
              <w:keepNext/>
              <w:keepLines/>
              <w:jc w:val="center"/>
              <w:rPr>
                <w:b/>
                <w:sz w:val="22"/>
                <w:szCs w:val="22"/>
              </w:rPr>
            </w:pPr>
            <w:r w:rsidRPr="009A6439">
              <w:rPr>
                <w:b/>
                <w:sz w:val="22"/>
                <w:szCs w:val="22"/>
              </w:rPr>
              <w:t xml:space="preserve">Percentage of </w:t>
            </w:r>
            <w:r w:rsidR="009A6439">
              <w:rPr>
                <w:b/>
                <w:sz w:val="22"/>
                <w:szCs w:val="22"/>
              </w:rPr>
              <w:t>Project’s</w:t>
            </w:r>
          </w:p>
          <w:p w14:paraId="6093882C" w14:textId="77777777" w:rsidR="00BB347D" w:rsidRPr="009A6439" w:rsidRDefault="00BB347D" w:rsidP="009A6439">
            <w:pPr>
              <w:keepNext/>
              <w:keepLines/>
              <w:jc w:val="center"/>
              <w:rPr>
                <w:b/>
                <w:sz w:val="22"/>
                <w:szCs w:val="22"/>
              </w:rPr>
            </w:pPr>
            <w:r w:rsidRPr="009A6439">
              <w:rPr>
                <w:b/>
                <w:sz w:val="22"/>
                <w:szCs w:val="22"/>
              </w:rPr>
              <w:t xml:space="preserve">Phosphorous </w:t>
            </w:r>
            <w:r w:rsidR="00912356" w:rsidRPr="009A6439">
              <w:rPr>
                <w:b/>
                <w:sz w:val="22"/>
                <w:szCs w:val="22"/>
              </w:rPr>
              <w:t>Export</w:t>
            </w:r>
          </w:p>
        </w:tc>
        <w:tc>
          <w:tcPr>
            <w:tcW w:w="2183" w:type="dxa"/>
            <w:vAlign w:val="center"/>
          </w:tcPr>
          <w:p w14:paraId="16DBE1FE" w14:textId="77777777" w:rsidR="00BB347D" w:rsidRPr="009A6439" w:rsidRDefault="00912356" w:rsidP="009A6439">
            <w:pPr>
              <w:keepNext/>
              <w:keepLines/>
              <w:jc w:val="center"/>
              <w:rPr>
                <w:b/>
                <w:sz w:val="22"/>
                <w:szCs w:val="22"/>
              </w:rPr>
            </w:pPr>
            <w:r w:rsidRPr="009A6439">
              <w:rPr>
                <w:b/>
                <w:sz w:val="22"/>
                <w:szCs w:val="22"/>
              </w:rPr>
              <w:t xml:space="preserve">Additional </w:t>
            </w:r>
            <w:r w:rsidR="00BB347D" w:rsidRPr="009A6439">
              <w:rPr>
                <w:b/>
                <w:sz w:val="22"/>
                <w:szCs w:val="22"/>
              </w:rPr>
              <w:t>Phosphorous Compensation Fee</w:t>
            </w:r>
          </w:p>
          <w:p w14:paraId="0C79973B" w14:textId="77777777" w:rsidR="00BB347D" w:rsidRPr="009A6439" w:rsidRDefault="00BB347D" w:rsidP="009A6439">
            <w:pPr>
              <w:keepNext/>
              <w:keepLines/>
              <w:jc w:val="center"/>
              <w:rPr>
                <w:b/>
                <w:sz w:val="22"/>
                <w:szCs w:val="22"/>
              </w:rPr>
            </w:pPr>
            <w:r w:rsidRPr="009A6439">
              <w:rPr>
                <w:b/>
                <w:sz w:val="22"/>
                <w:szCs w:val="22"/>
              </w:rPr>
              <w:t>(dollars per pound)*</w:t>
            </w:r>
          </w:p>
        </w:tc>
      </w:tr>
      <w:tr w:rsidR="00BB347D" w:rsidRPr="00EC521B" w14:paraId="6ED00E25" w14:textId="77777777" w:rsidTr="009A6439">
        <w:trPr>
          <w:trHeight w:val="174"/>
        </w:trPr>
        <w:tc>
          <w:tcPr>
            <w:tcW w:w="3673" w:type="dxa"/>
            <w:vAlign w:val="center"/>
          </w:tcPr>
          <w:p w14:paraId="5F0C7AD2" w14:textId="77777777" w:rsidR="00BB347D" w:rsidRPr="00EC521B" w:rsidRDefault="00BB347D" w:rsidP="009A6439">
            <w:pPr>
              <w:jc w:val="center"/>
              <w:rPr>
                <w:sz w:val="22"/>
                <w:szCs w:val="22"/>
              </w:rPr>
            </w:pPr>
            <w:r>
              <w:rPr>
                <w:sz w:val="22"/>
                <w:szCs w:val="22"/>
              </w:rPr>
              <w:t>6</w:t>
            </w:r>
            <w:r w:rsidRPr="00EC521B">
              <w:rPr>
                <w:sz w:val="22"/>
                <w:szCs w:val="22"/>
              </w:rPr>
              <w:t>0%</w:t>
            </w:r>
          </w:p>
        </w:tc>
        <w:tc>
          <w:tcPr>
            <w:tcW w:w="2183" w:type="dxa"/>
            <w:vAlign w:val="center"/>
          </w:tcPr>
          <w:p w14:paraId="7CD0BC2D" w14:textId="77777777" w:rsidR="00BB347D" w:rsidRPr="00EC521B" w:rsidRDefault="00BB347D" w:rsidP="009A6439">
            <w:pPr>
              <w:jc w:val="center"/>
              <w:rPr>
                <w:sz w:val="22"/>
                <w:szCs w:val="22"/>
              </w:rPr>
            </w:pPr>
            <w:r w:rsidRPr="00EC521B">
              <w:rPr>
                <w:sz w:val="22"/>
                <w:szCs w:val="22"/>
              </w:rPr>
              <w:t>$25,000</w:t>
            </w:r>
          </w:p>
        </w:tc>
      </w:tr>
      <w:tr w:rsidR="00BB347D" w:rsidRPr="00EC521B" w14:paraId="634AEBD9" w14:textId="77777777" w:rsidTr="009A6439">
        <w:trPr>
          <w:trHeight w:val="425"/>
        </w:trPr>
        <w:tc>
          <w:tcPr>
            <w:tcW w:w="3673" w:type="dxa"/>
            <w:vAlign w:val="center"/>
          </w:tcPr>
          <w:p w14:paraId="3EBB8EC3" w14:textId="77777777" w:rsidR="00BB347D" w:rsidRPr="00EC521B" w:rsidRDefault="00BB347D" w:rsidP="009A6439">
            <w:pPr>
              <w:jc w:val="center"/>
              <w:rPr>
                <w:sz w:val="22"/>
                <w:szCs w:val="22"/>
              </w:rPr>
            </w:pPr>
            <w:r w:rsidRPr="00EC521B">
              <w:rPr>
                <w:sz w:val="22"/>
                <w:szCs w:val="22"/>
              </w:rPr>
              <w:t>75%</w:t>
            </w:r>
          </w:p>
        </w:tc>
        <w:tc>
          <w:tcPr>
            <w:tcW w:w="2183" w:type="dxa"/>
            <w:vAlign w:val="center"/>
          </w:tcPr>
          <w:p w14:paraId="3C60A947" w14:textId="77777777" w:rsidR="00BB347D" w:rsidRPr="00EC521B" w:rsidRDefault="00BB347D" w:rsidP="009A6439">
            <w:pPr>
              <w:tabs>
                <w:tab w:val="center" w:pos="1150"/>
              </w:tabs>
              <w:jc w:val="center"/>
              <w:rPr>
                <w:sz w:val="22"/>
                <w:szCs w:val="22"/>
              </w:rPr>
            </w:pPr>
            <w:r w:rsidRPr="00EC521B">
              <w:rPr>
                <w:sz w:val="22"/>
                <w:szCs w:val="22"/>
              </w:rPr>
              <w:t>$12,500</w:t>
            </w:r>
          </w:p>
        </w:tc>
      </w:tr>
      <w:tr w:rsidR="00BB347D" w:rsidRPr="00EC521B" w14:paraId="40E2C1B4" w14:textId="77777777" w:rsidTr="009A6439">
        <w:trPr>
          <w:trHeight w:val="425"/>
        </w:trPr>
        <w:tc>
          <w:tcPr>
            <w:tcW w:w="3673" w:type="dxa"/>
            <w:vAlign w:val="center"/>
          </w:tcPr>
          <w:p w14:paraId="4C46C29E" w14:textId="77777777" w:rsidR="00BB347D" w:rsidRPr="00EC521B" w:rsidRDefault="00BB347D" w:rsidP="009A6439">
            <w:pPr>
              <w:jc w:val="center"/>
              <w:rPr>
                <w:sz w:val="22"/>
                <w:szCs w:val="22"/>
              </w:rPr>
            </w:pPr>
            <w:r w:rsidRPr="00EC521B">
              <w:rPr>
                <w:sz w:val="22"/>
                <w:szCs w:val="22"/>
              </w:rPr>
              <w:t>100%</w:t>
            </w:r>
          </w:p>
        </w:tc>
        <w:tc>
          <w:tcPr>
            <w:tcW w:w="2183" w:type="dxa"/>
            <w:vAlign w:val="center"/>
          </w:tcPr>
          <w:p w14:paraId="51A4F89F" w14:textId="77777777" w:rsidR="00BB347D" w:rsidRPr="00EC521B" w:rsidRDefault="00BB347D" w:rsidP="009A6439">
            <w:pPr>
              <w:tabs>
                <w:tab w:val="center" w:pos="1150"/>
              </w:tabs>
              <w:jc w:val="center"/>
              <w:rPr>
                <w:sz w:val="22"/>
                <w:szCs w:val="22"/>
              </w:rPr>
            </w:pPr>
            <w:r w:rsidRPr="00EC521B">
              <w:rPr>
                <w:sz w:val="22"/>
                <w:szCs w:val="22"/>
              </w:rPr>
              <w:t>$0</w:t>
            </w:r>
          </w:p>
        </w:tc>
      </w:tr>
    </w:tbl>
    <w:p w14:paraId="562DFD57" w14:textId="77777777" w:rsidR="00BB347D" w:rsidRPr="00885C9E" w:rsidRDefault="00BB347D" w:rsidP="00262177">
      <w:pPr>
        <w:pStyle w:val="RulesParagraph"/>
        <w:ind w:left="900" w:firstLine="0"/>
        <w:jc w:val="left"/>
      </w:pPr>
      <w:r w:rsidRPr="00BB347D">
        <w:tab/>
      </w:r>
      <w:r w:rsidRPr="00BB347D">
        <w:tab/>
      </w:r>
      <w:r w:rsidR="00262177">
        <w:t xml:space="preserve"> </w:t>
      </w:r>
      <w:r w:rsidRPr="00BB347D">
        <w:t xml:space="preserve">* </w:t>
      </w:r>
      <w:proofErr w:type="gramStart"/>
      <w:r w:rsidRPr="00BB347D">
        <w:t>fees</w:t>
      </w:r>
      <w:proofErr w:type="gramEnd"/>
      <w:r w:rsidRPr="00BB347D">
        <w:t xml:space="preserve"> </w:t>
      </w:r>
      <w:r w:rsidRPr="00885C9E">
        <w:t>are prorated</w:t>
      </w:r>
      <w:r>
        <w:t>.</w:t>
      </w:r>
    </w:p>
    <w:p w14:paraId="3D5CE279" w14:textId="77777777" w:rsidR="00BB347D" w:rsidRPr="00885C9E" w:rsidRDefault="00BB347D" w:rsidP="00262177">
      <w:pPr>
        <w:pStyle w:val="RulesNoteparagraph"/>
        <w:jc w:val="left"/>
        <w:rPr>
          <w:u w:val="single"/>
        </w:rPr>
      </w:pPr>
    </w:p>
    <w:p w14:paraId="2F691D11" w14:textId="77777777" w:rsidR="00885C9E" w:rsidRPr="00885C9E" w:rsidRDefault="00885C9E" w:rsidP="00262177">
      <w:pPr>
        <w:pStyle w:val="RulesSub-section"/>
        <w:jc w:val="left"/>
      </w:pPr>
      <w:r w:rsidRPr="00885C9E">
        <w:rPr>
          <w:b/>
        </w:rPr>
        <w:t>D.</w:t>
      </w:r>
      <w:r w:rsidRPr="00885C9E">
        <w:rPr>
          <w:b/>
        </w:rPr>
        <w:tab/>
        <w:t>Location.</w:t>
      </w:r>
      <w:r w:rsidRPr="00885C9E">
        <w:t xml:space="preserve"> The mitigation activity must be located in the same watershed as the project to off-set the impact of the pollutant export from the project. More than one mitigation activity may be applied to a project.</w:t>
      </w:r>
    </w:p>
    <w:p w14:paraId="6E8CD83C" w14:textId="77777777" w:rsidR="00885C9E" w:rsidRPr="00885C9E" w:rsidRDefault="00885C9E" w:rsidP="00262177">
      <w:pPr>
        <w:pStyle w:val="RulesParagraph"/>
        <w:ind w:hanging="720"/>
        <w:jc w:val="left"/>
      </w:pPr>
    </w:p>
    <w:p w14:paraId="2C506571" w14:textId="77777777" w:rsidR="00885C9E" w:rsidRPr="00885C9E" w:rsidRDefault="00885C9E" w:rsidP="00262177">
      <w:pPr>
        <w:pStyle w:val="RulesParagraph"/>
        <w:ind w:left="720"/>
        <w:jc w:val="left"/>
      </w:pPr>
      <w:r w:rsidRPr="00885C9E">
        <w:rPr>
          <w:b/>
        </w:rPr>
        <w:t>E.</w:t>
      </w:r>
      <w:r w:rsidRPr="00885C9E">
        <w:rPr>
          <w:b/>
        </w:rPr>
        <w:tab/>
        <w:t>Protection from alteration.</w:t>
      </w:r>
      <w:r w:rsidRPr="00885C9E">
        <w:t xml:space="preserve"> Areas in which an off-site or on-site pre-development stormwater source has been reduced or eliminated as described in </w:t>
      </w:r>
      <w:r w:rsidR="008A4059">
        <w:t>s</w:t>
      </w:r>
      <w:r w:rsidRPr="00885C9E">
        <w:t xml:space="preserve">ubsections </w:t>
      </w:r>
      <w:r w:rsidR="008A4059">
        <w:t>3</w:t>
      </w:r>
      <w:r w:rsidRPr="00885C9E">
        <w:t xml:space="preserve">(A), </w:t>
      </w:r>
      <w:r w:rsidR="008A4059">
        <w:t>3</w:t>
      </w:r>
      <w:r w:rsidRPr="00885C9E">
        <w:t xml:space="preserve">(B), and </w:t>
      </w:r>
      <w:r w:rsidR="008A4059">
        <w:t>3</w:t>
      </w:r>
      <w:r w:rsidRPr="00885C9E">
        <w:t>(C) above</w:t>
      </w:r>
      <w:r w:rsidR="00222683">
        <w:t>,</w:t>
      </w:r>
      <w:r w:rsidRPr="00885C9E">
        <w:t xml:space="preserve"> must be protected from alteration through deed restrictions, a conservation easement to which the Department is a party, or similar measures. These covenants must specify that they may only be modified with Department approval. See Appendix </w:t>
      </w:r>
      <w:r w:rsidR="008A4059">
        <w:t>A</w:t>
      </w:r>
      <w:r w:rsidRPr="00885C9E">
        <w:t xml:space="preserve"> of this Chapter.</w:t>
      </w:r>
    </w:p>
    <w:p w14:paraId="23506C68" w14:textId="77777777" w:rsidR="00885C9E" w:rsidRPr="00885C9E" w:rsidRDefault="00885C9E" w:rsidP="00262177">
      <w:pPr>
        <w:pStyle w:val="RulesParagraph"/>
        <w:ind w:left="360" w:firstLine="0"/>
        <w:jc w:val="left"/>
        <w:rPr>
          <w:u w:val="single"/>
        </w:rPr>
      </w:pPr>
    </w:p>
    <w:p w14:paraId="5F5B88C7" w14:textId="77777777" w:rsidR="00885C9E" w:rsidRPr="00885C9E" w:rsidRDefault="00885C9E" w:rsidP="00262177">
      <w:pPr>
        <w:pStyle w:val="RulesSub-section"/>
        <w:jc w:val="left"/>
      </w:pPr>
      <w:r w:rsidRPr="00885C9E">
        <w:rPr>
          <w:b/>
        </w:rPr>
        <w:t>F.</w:t>
      </w:r>
      <w:r w:rsidRPr="00885C9E">
        <w:rPr>
          <w:b/>
        </w:rPr>
        <w:tab/>
        <w:t>Maintenance and transfer</w:t>
      </w:r>
      <w:r w:rsidRPr="00885C9E">
        <w:t>. Areas revegetated to off-set project impacts must be maintained and any transfer of these areas must be made subject to deed restrictions that require such maintenance and are enforceable by the Department. These deed restrictions must specify that they may only be modified with Department approval.</w:t>
      </w:r>
    </w:p>
    <w:p w14:paraId="559B2092" w14:textId="77777777" w:rsidR="00885C9E" w:rsidRPr="00D90A94" w:rsidRDefault="00885C9E" w:rsidP="00D90A94">
      <w:pPr>
        <w:pStyle w:val="RulesSection"/>
        <w:pBdr>
          <w:bottom w:val="single" w:sz="4" w:space="1" w:color="auto"/>
        </w:pBdr>
        <w:jc w:val="left"/>
        <w:rPr>
          <w:u w:val="single"/>
        </w:rPr>
      </w:pPr>
    </w:p>
    <w:p w14:paraId="3B3D588E" w14:textId="77777777" w:rsidR="00885C9E" w:rsidRDefault="00885C9E" w:rsidP="00885C9E">
      <w:pPr>
        <w:pStyle w:val="RulesSection"/>
        <w:rPr>
          <w:b/>
          <w:u w:val="single"/>
        </w:rPr>
      </w:pPr>
    </w:p>
    <w:p w14:paraId="3B7B1F6B" w14:textId="77777777" w:rsidR="00D90A94" w:rsidRPr="00885C9E" w:rsidRDefault="00D90A94" w:rsidP="00885C9E">
      <w:pPr>
        <w:pStyle w:val="RulesSection"/>
        <w:rPr>
          <w:b/>
          <w:u w:val="single"/>
        </w:rPr>
      </w:pPr>
    </w:p>
    <w:p w14:paraId="7D7131EC" w14:textId="77777777" w:rsidR="00D90A94" w:rsidRDefault="00D90A94" w:rsidP="00D90A94">
      <w:pPr>
        <w:rPr>
          <w:rFonts w:eastAsiaTheme="minorHAnsi"/>
          <w:sz w:val="22"/>
          <w:szCs w:val="22"/>
        </w:rPr>
      </w:pPr>
      <w:r>
        <w:rPr>
          <w:rFonts w:eastAsiaTheme="minorHAnsi"/>
          <w:sz w:val="22"/>
          <w:szCs w:val="22"/>
        </w:rPr>
        <w:t xml:space="preserve">STATUTORY AUTHORITY: 38 M.R.S. </w:t>
      </w:r>
      <w:r w:rsidRPr="003B2E9E">
        <w:rPr>
          <w:rFonts w:eastAsiaTheme="minorHAnsi"/>
          <w:sz w:val="22"/>
          <w:szCs w:val="22"/>
        </w:rPr>
        <w:t>§</w:t>
      </w:r>
      <w:r>
        <w:rPr>
          <w:rFonts w:eastAsiaTheme="minorHAnsi"/>
          <w:sz w:val="22"/>
          <w:szCs w:val="22"/>
        </w:rPr>
        <w:t>420-D(11)</w:t>
      </w:r>
    </w:p>
    <w:p w14:paraId="7A9513B5" w14:textId="77777777" w:rsidR="00D90A94" w:rsidRPr="00A043D9" w:rsidRDefault="00D90A94" w:rsidP="00D90A94">
      <w:pPr>
        <w:rPr>
          <w:rFonts w:eastAsiaTheme="minorHAnsi"/>
          <w:sz w:val="22"/>
          <w:szCs w:val="22"/>
        </w:rPr>
      </w:pPr>
    </w:p>
    <w:p w14:paraId="4421F306" w14:textId="77777777" w:rsidR="00D90A94" w:rsidRPr="00A043D9" w:rsidRDefault="00D90A94" w:rsidP="00D90A94">
      <w:pPr>
        <w:pStyle w:val="Subtitle"/>
        <w:rPr>
          <w:b w:val="0"/>
          <w:sz w:val="22"/>
          <w:szCs w:val="22"/>
        </w:rPr>
      </w:pPr>
      <w:r w:rsidRPr="00A043D9">
        <w:rPr>
          <w:b w:val="0"/>
          <w:sz w:val="22"/>
          <w:szCs w:val="22"/>
        </w:rPr>
        <w:t>EFFECTIVE DATE:</w:t>
      </w:r>
    </w:p>
    <w:p w14:paraId="65751926" w14:textId="77777777" w:rsidR="00D90A94" w:rsidRDefault="00D90A94" w:rsidP="00D90A94">
      <w:pPr>
        <w:pStyle w:val="Subtitle"/>
        <w:rPr>
          <w:b w:val="0"/>
          <w:sz w:val="22"/>
          <w:szCs w:val="22"/>
        </w:rPr>
      </w:pPr>
      <w:r w:rsidRPr="00A043D9">
        <w:rPr>
          <w:b w:val="0"/>
          <w:sz w:val="22"/>
          <w:szCs w:val="22"/>
        </w:rPr>
        <w:tab/>
      </w:r>
      <w:r>
        <w:rPr>
          <w:b w:val="0"/>
          <w:sz w:val="22"/>
          <w:szCs w:val="22"/>
        </w:rPr>
        <w:t>January 13, 2015 – filing 2015-003</w:t>
      </w:r>
    </w:p>
    <w:p w14:paraId="5852BD31" w14:textId="77777777" w:rsidR="00D90A94" w:rsidRDefault="00D90A94" w:rsidP="00D90A94">
      <w:pPr>
        <w:pStyle w:val="Subtitle"/>
        <w:rPr>
          <w:b w:val="0"/>
          <w:sz w:val="22"/>
          <w:szCs w:val="22"/>
        </w:rPr>
      </w:pPr>
    </w:p>
    <w:p w14:paraId="7930DA56" w14:textId="77777777" w:rsidR="00D90A94" w:rsidRDefault="00D90A94" w:rsidP="00D90A94">
      <w:pPr>
        <w:pStyle w:val="Subtitle"/>
        <w:rPr>
          <w:b w:val="0"/>
          <w:sz w:val="22"/>
          <w:szCs w:val="22"/>
        </w:rPr>
      </w:pPr>
      <w:r>
        <w:rPr>
          <w:b w:val="0"/>
          <w:sz w:val="22"/>
          <w:szCs w:val="22"/>
        </w:rPr>
        <w:t>AMENDED:</w:t>
      </w:r>
    </w:p>
    <w:p w14:paraId="623517C4" w14:textId="77777777" w:rsidR="00D90A94" w:rsidRDefault="00D90A94" w:rsidP="00D90A94">
      <w:pPr>
        <w:pStyle w:val="Subtitle"/>
        <w:rPr>
          <w:b w:val="0"/>
          <w:sz w:val="22"/>
          <w:szCs w:val="22"/>
        </w:rPr>
      </w:pPr>
      <w:r>
        <w:rPr>
          <w:b w:val="0"/>
          <w:sz w:val="22"/>
          <w:szCs w:val="22"/>
        </w:rPr>
        <w:tab/>
        <w:t>May 22, 2016 – filing 2016-094</w:t>
      </w:r>
    </w:p>
    <w:p w14:paraId="29DDA43A" w14:textId="77777777" w:rsidR="00885C9E" w:rsidRPr="00D90A94" w:rsidRDefault="00885C9E" w:rsidP="00885C9E">
      <w:pPr>
        <w:pStyle w:val="RulesSection"/>
        <w:rPr>
          <w:u w:val="single"/>
        </w:rPr>
      </w:pPr>
    </w:p>
    <w:p w14:paraId="36F21FBC" w14:textId="423EFF57" w:rsidR="00465546" w:rsidRPr="005E7756" w:rsidRDefault="005E7756">
      <w:pPr>
        <w:spacing w:after="200" w:line="276" w:lineRule="auto"/>
        <w:rPr>
          <w:bCs/>
          <w:sz w:val="28"/>
          <w:szCs w:val="24"/>
        </w:rPr>
      </w:pPr>
      <w:r w:rsidRPr="005E7756">
        <w:rPr>
          <w:bCs/>
          <w:sz w:val="24"/>
          <w:szCs w:val="24"/>
        </w:rPr>
        <w:t>APAO WORD VERSION CONVERSION (IF NEEDED) AND ACCESSIBILITY CHECK: July 15, 2025</w:t>
      </w:r>
      <w:r w:rsidR="00465546" w:rsidRPr="005E7756">
        <w:rPr>
          <w:bCs/>
          <w:sz w:val="24"/>
          <w:szCs w:val="24"/>
        </w:rPr>
        <w:br w:type="page"/>
      </w:r>
    </w:p>
    <w:p w14:paraId="01B840E6" w14:textId="77777777" w:rsidR="00885C9E" w:rsidRPr="00885C9E" w:rsidRDefault="00885C9E" w:rsidP="00885C9E">
      <w:pPr>
        <w:pStyle w:val="RulesSection"/>
        <w:rPr>
          <w:b/>
          <w:u w:val="single"/>
        </w:rPr>
      </w:pPr>
    </w:p>
    <w:p w14:paraId="149E639E" w14:textId="77777777" w:rsidR="00465546" w:rsidRDefault="00465546" w:rsidP="00465546">
      <w:pPr>
        <w:shd w:val="pct20" w:color="auto" w:fill="FFFFFF"/>
        <w:tabs>
          <w:tab w:val="right" w:leader="dot" w:pos="8640"/>
        </w:tabs>
        <w:rPr>
          <w:b/>
          <w:sz w:val="22"/>
        </w:rPr>
      </w:pPr>
      <w:r>
        <w:rPr>
          <w:b/>
          <w:sz w:val="22"/>
        </w:rPr>
        <w:t>APPENDIX A.</w:t>
      </w:r>
      <w:r>
        <w:rPr>
          <w:sz w:val="22"/>
        </w:rPr>
        <w:t xml:space="preserve"> </w:t>
      </w:r>
      <w:r>
        <w:rPr>
          <w:b/>
          <w:sz w:val="22"/>
        </w:rPr>
        <w:t>Suggested templates for deed restrictions and conservation easements</w:t>
      </w:r>
    </w:p>
    <w:p w14:paraId="1B605063" w14:textId="77777777" w:rsidR="00465546" w:rsidRDefault="00465546" w:rsidP="00465546">
      <w:pPr>
        <w:shd w:val="pct20" w:color="auto" w:fill="auto"/>
        <w:tabs>
          <w:tab w:val="left" w:pos="1440"/>
        </w:tabs>
        <w:ind w:left="1620" w:hanging="1620"/>
        <w:rPr>
          <w:b/>
          <w:snapToGrid w:val="0"/>
          <w:sz w:val="22"/>
        </w:rPr>
      </w:pPr>
      <w:r>
        <w:rPr>
          <w:b/>
          <w:sz w:val="22"/>
        </w:rPr>
        <w:tab/>
        <w:t>for use under the Stormwater Management Law</w:t>
      </w:r>
    </w:p>
    <w:p w14:paraId="58F8A1FB" w14:textId="77777777" w:rsidR="00465546" w:rsidRDefault="00465546" w:rsidP="00465546">
      <w:pPr>
        <w:pStyle w:val="RulesSection"/>
        <w:rPr>
          <w:color w:val="000000"/>
        </w:rPr>
      </w:pPr>
    </w:p>
    <w:p w14:paraId="556B06FA" w14:textId="77777777" w:rsidR="00465546" w:rsidRDefault="00465546" w:rsidP="00465546">
      <w:pPr>
        <w:pStyle w:val="RulesSection"/>
        <w:ind w:firstLine="0"/>
        <w:rPr>
          <w:color w:val="000000"/>
        </w:rPr>
      </w:pPr>
      <w:r>
        <w:rPr>
          <w:b/>
          <w:color w:val="000000"/>
        </w:rPr>
        <w:t>1.</w:t>
      </w:r>
      <w:r>
        <w:rPr>
          <w:b/>
          <w:color w:val="000000"/>
        </w:rPr>
        <w:tab/>
        <w:t>Forested buffer, limited disturbance</w:t>
      </w:r>
    </w:p>
    <w:p w14:paraId="05F79B23" w14:textId="77777777" w:rsidR="00465546" w:rsidRDefault="00465546" w:rsidP="00465546">
      <w:pPr>
        <w:pStyle w:val="RulesSection"/>
        <w:rPr>
          <w:color w:val="000000"/>
        </w:rPr>
      </w:pPr>
    </w:p>
    <w:p w14:paraId="070739ED" w14:textId="77777777" w:rsidR="00465546" w:rsidRDefault="00465546" w:rsidP="00465546">
      <w:pPr>
        <w:jc w:val="both"/>
        <w:rPr>
          <w:color w:val="000000"/>
          <w:sz w:val="22"/>
        </w:rPr>
      </w:pPr>
      <w:r>
        <w:rPr>
          <w:color w:val="000000"/>
          <w:sz w:val="22"/>
        </w:rPr>
        <w:t>DECLARATION OF RESTRICTIONS</w:t>
      </w:r>
      <w:r>
        <w:rPr>
          <w:color w:val="000000"/>
          <w:sz w:val="22"/>
        </w:rPr>
        <w:tab/>
      </w:r>
      <w:r>
        <w:rPr>
          <w:color w:val="000000"/>
          <w:sz w:val="22"/>
        </w:rPr>
        <w:tab/>
        <w:t>(Forested Buffer, Limited Disturbance)</w:t>
      </w:r>
    </w:p>
    <w:p w14:paraId="3B45F305" w14:textId="77777777" w:rsidR="00465546" w:rsidRDefault="00465546" w:rsidP="00465546">
      <w:pPr>
        <w:jc w:val="both"/>
        <w:rPr>
          <w:color w:val="000000"/>
          <w:sz w:val="22"/>
        </w:rPr>
      </w:pPr>
    </w:p>
    <w:p w14:paraId="0588C9F5" w14:textId="77777777" w:rsidR="00465546" w:rsidRDefault="00465546" w:rsidP="00465546">
      <w:pPr>
        <w:jc w:val="both"/>
        <w:rPr>
          <w:color w:val="000000"/>
          <w:sz w:val="22"/>
        </w:rPr>
      </w:pPr>
      <w:r>
        <w:rPr>
          <w:color w:val="000000"/>
          <w:sz w:val="22"/>
        </w:rPr>
        <w:t>THIS DECLARATION OF RESTRICTIONS is made this _______________day of ___________, 20___, by _________________________ , ________________________________________________,</w:t>
      </w:r>
    </w:p>
    <w:p w14:paraId="6BB865E3" w14:textId="77777777" w:rsidR="00465546" w:rsidRDefault="00465546" w:rsidP="00465546">
      <w:pPr>
        <w:tabs>
          <w:tab w:val="left" w:pos="5760"/>
        </w:tabs>
        <w:ind w:left="1980"/>
        <w:jc w:val="both"/>
        <w:rPr>
          <w:color w:val="000000"/>
          <w:sz w:val="22"/>
        </w:rPr>
      </w:pPr>
      <w:r>
        <w:rPr>
          <w:color w:val="000000"/>
          <w:position w:val="6"/>
          <w:sz w:val="22"/>
        </w:rPr>
        <w:t>(name)</w:t>
      </w:r>
      <w:r>
        <w:rPr>
          <w:color w:val="000000"/>
          <w:position w:val="6"/>
          <w:sz w:val="22"/>
        </w:rPr>
        <w:tab/>
        <w:t>(street address)</w:t>
      </w:r>
    </w:p>
    <w:p w14:paraId="1C29A3E9" w14:textId="77777777" w:rsidR="00465546" w:rsidRDefault="00465546" w:rsidP="00465546">
      <w:pPr>
        <w:jc w:val="both"/>
        <w:rPr>
          <w:color w:val="000000"/>
          <w:sz w:val="22"/>
        </w:rPr>
      </w:pPr>
      <w:r>
        <w:rPr>
          <w:color w:val="000000"/>
          <w:sz w:val="22"/>
        </w:rPr>
        <w:t xml:space="preserve">____________________, ________________County, </w:t>
      </w:r>
      <w:smartTag w:uri="urn:schemas-microsoft-com:office:smarttags" w:element="State">
        <w:smartTag w:uri="urn:schemas-microsoft-com:office:smarttags" w:element="place">
          <w:r>
            <w:rPr>
              <w:color w:val="000000"/>
              <w:sz w:val="22"/>
            </w:rPr>
            <w:t>Maine</w:t>
          </w:r>
        </w:smartTag>
      </w:smartTag>
      <w:r>
        <w:rPr>
          <w:color w:val="000000"/>
          <w:sz w:val="22"/>
        </w:rPr>
        <w:t>, ________, (herein referred to as the</w:t>
      </w:r>
    </w:p>
    <w:p w14:paraId="0481F199" w14:textId="77777777" w:rsidR="00465546" w:rsidRDefault="00465546" w:rsidP="00465546">
      <w:pPr>
        <w:tabs>
          <w:tab w:val="left" w:pos="2790"/>
          <w:tab w:val="left" w:pos="5490"/>
        </w:tabs>
        <w:jc w:val="both"/>
        <w:rPr>
          <w:color w:val="000000"/>
          <w:sz w:val="22"/>
        </w:rPr>
      </w:pPr>
      <w:r>
        <w:rPr>
          <w:color w:val="000000"/>
          <w:position w:val="6"/>
          <w:sz w:val="22"/>
        </w:rPr>
        <w:t>(city or town)</w:t>
      </w:r>
      <w:r>
        <w:rPr>
          <w:color w:val="000000"/>
          <w:position w:val="6"/>
          <w:sz w:val="22"/>
        </w:rPr>
        <w:tab/>
        <w:t>(county)</w:t>
      </w:r>
      <w:r>
        <w:rPr>
          <w:color w:val="000000"/>
          <w:position w:val="6"/>
          <w:sz w:val="22"/>
        </w:rPr>
        <w:tab/>
        <w:t>(zip code)</w:t>
      </w:r>
    </w:p>
    <w:p w14:paraId="081E26CB" w14:textId="77777777" w:rsidR="00465546" w:rsidRDefault="00465546" w:rsidP="00465546">
      <w:pPr>
        <w:jc w:val="both"/>
        <w:rPr>
          <w:color w:val="000000"/>
          <w:sz w:val="22"/>
        </w:rPr>
      </w:pPr>
      <w:r>
        <w:rPr>
          <w:color w:val="000000"/>
          <w:sz w:val="22"/>
        </w:rPr>
        <w:t xml:space="preserve">"Declarant"), pursuant to a permit received from the Maine Department of Environmental Protection under the </w:t>
      </w:r>
      <w:r w:rsidRPr="0003423D">
        <w:rPr>
          <w:i/>
          <w:color w:val="000000"/>
          <w:sz w:val="22"/>
        </w:rPr>
        <w:t>Stormwater Management Law</w:t>
      </w:r>
      <w:r>
        <w:rPr>
          <w:color w:val="000000"/>
          <w:sz w:val="22"/>
        </w:rPr>
        <w:t>, to preserve a buffer area on a parcel of land near __________________________,____________________________________________________ .</w:t>
      </w:r>
    </w:p>
    <w:p w14:paraId="07C2F3AB" w14:textId="77777777" w:rsidR="00465546" w:rsidRDefault="00465546" w:rsidP="00465546">
      <w:pPr>
        <w:tabs>
          <w:tab w:val="left" w:pos="4140"/>
        </w:tabs>
        <w:jc w:val="both"/>
        <w:rPr>
          <w:color w:val="000000"/>
          <w:sz w:val="22"/>
        </w:rPr>
      </w:pPr>
      <w:r>
        <w:rPr>
          <w:color w:val="000000"/>
          <w:position w:val="6"/>
          <w:sz w:val="22"/>
        </w:rPr>
        <w:t>(road name)</w:t>
      </w:r>
      <w:r>
        <w:rPr>
          <w:color w:val="000000"/>
          <w:position w:val="6"/>
          <w:sz w:val="22"/>
        </w:rPr>
        <w:tab/>
        <w:t>(known feature and/or town)</w:t>
      </w:r>
    </w:p>
    <w:p w14:paraId="5D0AAA41" w14:textId="77777777" w:rsidR="00465546" w:rsidRDefault="00465546" w:rsidP="00465546">
      <w:pPr>
        <w:jc w:val="both"/>
        <w:rPr>
          <w:color w:val="000000"/>
          <w:sz w:val="22"/>
        </w:rPr>
      </w:pPr>
    </w:p>
    <w:p w14:paraId="7D327639" w14:textId="77777777" w:rsidR="00465546" w:rsidRDefault="00465546" w:rsidP="00465546">
      <w:pPr>
        <w:jc w:val="both"/>
        <w:rPr>
          <w:color w:val="000000"/>
          <w:sz w:val="22"/>
        </w:rPr>
      </w:pPr>
      <w:r>
        <w:rPr>
          <w:color w:val="000000"/>
          <w:sz w:val="22"/>
        </w:rPr>
        <w:t xml:space="preserve">WHEREAS, the Declarant holds title to certain real property situated in ___________________, </w:t>
      </w:r>
      <w:smartTag w:uri="urn:schemas-microsoft-com:office:smarttags" w:element="State">
        <w:smartTag w:uri="urn:schemas-microsoft-com:office:smarttags" w:element="place">
          <w:r>
            <w:rPr>
              <w:color w:val="000000"/>
              <w:sz w:val="22"/>
            </w:rPr>
            <w:t>Maine</w:t>
          </w:r>
        </w:smartTag>
      </w:smartTag>
    </w:p>
    <w:p w14:paraId="13EE5728" w14:textId="77777777" w:rsidR="00465546" w:rsidRDefault="00465546" w:rsidP="00465546">
      <w:pPr>
        <w:tabs>
          <w:tab w:val="left" w:pos="7200"/>
        </w:tabs>
        <w:jc w:val="both"/>
        <w:rPr>
          <w:color w:val="000000"/>
          <w:sz w:val="22"/>
        </w:rPr>
      </w:pPr>
      <w:r>
        <w:rPr>
          <w:color w:val="000000"/>
          <w:position w:val="6"/>
          <w:sz w:val="22"/>
        </w:rPr>
        <w:tab/>
        <w:t>(town)</w:t>
      </w:r>
    </w:p>
    <w:p w14:paraId="3992431E" w14:textId="77777777" w:rsidR="00465546" w:rsidRDefault="00465546" w:rsidP="00465546">
      <w:pPr>
        <w:jc w:val="both"/>
        <w:rPr>
          <w:color w:val="000000"/>
          <w:sz w:val="22"/>
        </w:rPr>
      </w:pPr>
      <w:r>
        <w:rPr>
          <w:color w:val="000000"/>
          <w:sz w:val="22"/>
        </w:rPr>
        <w:t>described in a deed from__________________________ to ____________________________dated</w:t>
      </w:r>
    </w:p>
    <w:p w14:paraId="3B25A878" w14:textId="77777777" w:rsidR="00465546" w:rsidRDefault="00465546" w:rsidP="00465546">
      <w:pPr>
        <w:tabs>
          <w:tab w:val="left" w:pos="3240"/>
          <w:tab w:val="left" w:pos="6120"/>
        </w:tabs>
        <w:jc w:val="both"/>
        <w:rPr>
          <w:color w:val="000000"/>
          <w:sz w:val="22"/>
        </w:rPr>
      </w:pPr>
      <w:r>
        <w:rPr>
          <w:color w:val="000000"/>
          <w:position w:val="6"/>
          <w:sz w:val="22"/>
        </w:rPr>
        <w:tab/>
        <w:t>(name)</w:t>
      </w:r>
      <w:r>
        <w:rPr>
          <w:color w:val="000000"/>
          <w:position w:val="6"/>
          <w:sz w:val="22"/>
        </w:rPr>
        <w:tab/>
        <w:t>(name of Declarant)</w:t>
      </w:r>
    </w:p>
    <w:p w14:paraId="2EBCE3E1" w14:textId="77777777" w:rsidR="00465546" w:rsidRDefault="00465546" w:rsidP="00465546">
      <w:pPr>
        <w:jc w:val="both"/>
        <w:rPr>
          <w:color w:val="000000"/>
          <w:sz w:val="22"/>
        </w:rPr>
      </w:pPr>
      <w:r>
        <w:rPr>
          <w:color w:val="000000"/>
          <w:sz w:val="22"/>
        </w:rPr>
        <w:t>_______________, 20____, and recorded in Book ____ Page ____ at the _______________County Registry of Deeds, herein referred to as the "property"; and</w:t>
      </w:r>
    </w:p>
    <w:p w14:paraId="1F7EF1E0" w14:textId="77777777" w:rsidR="00465546" w:rsidRDefault="00465546" w:rsidP="00465546">
      <w:pPr>
        <w:jc w:val="both"/>
        <w:rPr>
          <w:color w:val="000000"/>
          <w:sz w:val="22"/>
        </w:rPr>
      </w:pPr>
    </w:p>
    <w:p w14:paraId="6411EE9F" w14:textId="77777777" w:rsidR="00465546" w:rsidRDefault="00465546" w:rsidP="00465546">
      <w:pPr>
        <w:jc w:val="both"/>
        <w:rPr>
          <w:color w:val="000000"/>
          <w:sz w:val="22"/>
        </w:rPr>
      </w:pPr>
      <w:r>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area location here)</w:t>
      </w:r>
    </w:p>
    <w:p w14:paraId="1EFC3835" w14:textId="77777777" w:rsidR="00465546" w:rsidRDefault="00465546" w:rsidP="00465546">
      <w:pPr>
        <w:jc w:val="both"/>
        <w:rPr>
          <w:color w:val="000000"/>
          <w:sz w:val="22"/>
        </w:rPr>
      </w:pPr>
    </w:p>
    <w:p w14:paraId="4D05190D" w14:textId="77777777" w:rsidR="00465546" w:rsidRDefault="00465546" w:rsidP="00465546">
      <w:pPr>
        <w:jc w:val="both"/>
        <w:rPr>
          <w:color w:val="000000"/>
          <w:sz w:val="22"/>
        </w:rPr>
      </w:pPr>
    </w:p>
    <w:p w14:paraId="579EF2B8" w14:textId="77777777" w:rsidR="00465546" w:rsidRDefault="00465546" w:rsidP="00465546">
      <w:pPr>
        <w:jc w:val="both"/>
        <w:rPr>
          <w:color w:val="000000"/>
          <w:sz w:val="22"/>
        </w:rPr>
      </w:pPr>
    </w:p>
    <w:p w14:paraId="07D2655F" w14:textId="77777777" w:rsidR="00465546" w:rsidRDefault="00465546" w:rsidP="00465546">
      <w:pPr>
        <w:jc w:val="both"/>
        <w:rPr>
          <w:color w:val="000000"/>
          <w:sz w:val="22"/>
        </w:rPr>
      </w:pPr>
    </w:p>
    <w:p w14:paraId="2D87AFE6" w14:textId="77777777" w:rsidR="00465546" w:rsidRDefault="00465546" w:rsidP="00465546">
      <w:pPr>
        <w:jc w:val="both"/>
        <w:rPr>
          <w:color w:val="000000"/>
          <w:sz w:val="22"/>
        </w:rPr>
      </w:pPr>
    </w:p>
    <w:p w14:paraId="4973E1D9" w14:textId="77777777" w:rsidR="00465546" w:rsidRDefault="00465546" w:rsidP="00465546">
      <w:pPr>
        <w:jc w:val="both"/>
        <w:rPr>
          <w:color w:val="000000"/>
          <w:sz w:val="22"/>
        </w:rPr>
      </w:pPr>
      <w:r>
        <w:rPr>
          <w:color w:val="000000"/>
          <w:sz w:val="22"/>
        </w:rPr>
        <w:t xml:space="preserve">WHEREAS, pursuant to the </w:t>
      </w:r>
      <w:r w:rsidRPr="0003423D">
        <w:rPr>
          <w:i/>
          <w:color w:val="000000"/>
          <w:sz w:val="22"/>
        </w:rPr>
        <w:t>Stormwater Management Law</w:t>
      </w:r>
      <w:r>
        <w:rPr>
          <w:color w:val="000000"/>
          <w:sz w:val="22"/>
        </w:rPr>
        <w:t>, 38 M.R.S. Section 420-D and Chapter 50</w:t>
      </w:r>
      <w:r w:rsidR="003417BA">
        <w:rPr>
          <w:color w:val="000000"/>
          <w:sz w:val="22"/>
        </w:rPr>
        <w:t>1</w:t>
      </w:r>
      <w:r>
        <w:rPr>
          <w:color w:val="000000"/>
          <w:sz w:val="22"/>
        </w:rPr>
        <w:t xml:space="preserve"> of rules promulgated by the Maine </w:t>
      </w:r>
      <w:r w:rsidR="003417BA">
        <w:rPr>
          <w:color w:val="000000"/>
          <w:sz w:val="22"/>
        </w:rPr>
        <w:t xml:space="preserve">Department </w:t>
      </w:r>
      <w:r>
        <w:rPr>
          <w:color w:val="000000"/>
          <w:sz w:val="22"/>
        </w:rPr>
        <w:t>of Environmental Protection</w:t>
      </w:r>
      <w:r w:rsidR="007F374A">
        <w:rPr>
          <w:color w:val="000000"/>
          <w:sz w:val="22"/>
        </w:rPr>
        <w:t xml:space="preserve">, </w:t>
      </w:r>
      <w:r>
        <w:rPr>
          <w:color w:val="000000"/>
          <w:sz w:val="22"/>
        </w:rPr>
        <w:t>Declarant has agreed to impose certain restrictions on the Restricted Buffer Area as more particularly set forth herein and has agreed that these restrictions may be enforced by the Maine Department of Environmental Protection or any successor (hereinafter the "MDEP"),</w:t>
      </w:r>
    </w:p>
    <w:p w14:paraId="7DAC0CC2" w14:textId="77777777" w:rsidR="00465546" w:rsidRDefault="00465546" w:rsidP="00465546">
      <w:pPr>
        <w:jc w:val="both"/>
        <w:rPr>
          <w:color w:val="000000"/>
          <w:sz w:val="22"/>
        </w:rPr>
      </w:pPr>
    </w:p>
    <w:p w14:paraId="4C7260E4" w14:textId="77777777" w:rsidR="00465546" w:rsidRDefault="00465546" w:rsidP="00465546">
      <w:pPr>
        <w:jc w:val="both"/>
        <w:rPr>
          <w:color w:val="000000"/>
          <w:sz w:val="22"/>
        </w:rPr>
      </w:pPr>
      <w:r>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14:paraId="5AFBF2C1" w14:textId="77777777" w:rsidR="00465546" w:rsidRDefault="00465546" w:rsidP="00465546">
      <w:pPr>
        <w:jc w:val="both"/>
        <w:rPr>
          <w:color w:val="000000"/>
          <w:sz w:val="22"/>
        </w:rPr>
      </w:pPr>
    </w:p>
    <w:p w14:paraId="0E9CAD7C" w14:textId="77777777" w:rsidR="00465546" w:rsidRDefault="00465546" w:rsidP="00465546">
      <w:pPr>
        <w:jc w:val="both"/>
        <w:rPr>
          <w:color w:val="000000"/>
          <w:sz w:val="22"/>
        </w:rPr>
      </w:pPr>
    </w:p>
    <w:p w14:paraId="2BB81995" w14:textId="77777777" w:rsidR="00465546" w:rsidRDefault="00465546" w:rsidP="00465546">
      <w:pPr>
        <w:ind w:left="360" w:hanging="360"/>
        <w:jc w:val="both"/>
        <w:rPr>
          <w:color w:val="000000"/>
          <w:sz w:val="22"/>
        </w:rPr>
      </w:pPr>
      <w:r>
        <w:rPr>
          <w:color w:val="000000"/>
          <w:sz w:val="22"/>
        </w:rPr>
        <w:t>1.</w:t>
      </w:r>
      <w:r>
        <w:rPr>
          <w:color w:val="000000"/>
          <w:sz w:val="22"/>
        </w:rPr>
        <w:tab/>
      </w:r>
      <w:r w:rsidRPr="009A6439">
        <w:rPr>
          <w:b/>
          <w:color w:val="000000"/>
          <w:sz w:val="22"/>
        </w:rPr>
        <w:t>Restrictions on Restricted Buffer Area</w:t>
      </w:r>
      <w:r>
        <w:rPr>
          <w:color w:val="000000"/>
          <w:sz w:val="22"/>
        </w:rPr>
        <w:t xml:space="preserve">.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w:t>
      </w:r>
      <w:r w:rsidRPr="0003423D">
        <w:rPr>
          <w:i/>
          <w:color w:val="000000"/>
          <w:sz w:val="22"/>
        </w:rPr>
        <w:t>Stormwater Management Law</w:t>
      </w:r>
      <w:r>
        <w:rPr>
          <w:color w:val="000000"/>
          <w:sz w:val="22"/>
        </w:rPr>
        <w:t xml:space="preserve"> and the permit issued thereunder to the Declarant, the use of the Restricted Buffer Area is hereinafter limited as follows.</w:t>
      </w:r>
    </w:p>
    <w:p w14:paraId="50BA310F" w14:textId="77777777" w:rsidR="00465546" w:rsidRDefault="00465546" w:rsidP="00465546">
      <w:pPr>
        <w:jc w:val="both"/>
        <w:rPr>
          <w:color w:val="000000"/>
          <w:sz w:val="22"/>
        </w:rPr>
      </w:pPr>
    </w:p>
    <w:p w14:paraId="11F8F4AD" w14:textId="77777777" w:rsidR="00465546" w:rsidRDefault="00465546" w:rsidP="00465546">
      <w:pPr>
        <w:ind w:left="720" w:hanging="360"/>
        <w:jc w:val="both"/>
        <w:rPr>
          <w:color w:val="000000"/>
          <w:sz w:val="22"/>
        </w:rPr>
      </w:pPr>
      <w:r>
        <w:rPr>
          <w:color w:val="000000"/>
          <w:sz w:val="22"/>
        </w:rPr>
        <w:t>a.</w:t>
      </w:r>
      <w:r>
        <w:rPr>
          <w:color w:val="000000"/>
          <w:sz w:val="22"/>
        </w:rPr>
        <w:tab/>
        <w:t>No soil, loam, peat, sand, gravel, concrete, rock or other mineral substance, refuse, trash, vehicle bodies or parts, rubbish, debris, junk waste, pollutants or other fill material may be placed, stored or dumped on the Restricted Buffer Area, nor may the topography of the area be altered or manipulated in any way;</w:t>
      </w:r>
    </w:p>
    <w:p w14:paraId="16CF5DBA" w14:textId="77777777" w:rsidR="00465546" w:rsidRDefault="00465546" w:rsidP="00465546">
      <w:pPr>
        <w:jc w:val="both"/>
        <w:rPr>
          <w:color w:val="000000"/>
          <w:sz w:val="22"/>
        </w:rPr>
      </w:pPr>
    </w:p>
    <w:p w14:paraId="2C4B69FC" w14:textId="77777777" w:rsidR="00465546" w:rsidRDefault="00465546" w:rsidP="00465546">
      <w:pPr>
        <w:ind w:left="720" w:hanging="360"/>
        <w:jc w:val="both"/>
        <w:rPr>
          <w:color w:val="000000"/>
          <w:sz w:val="22"/>
        </w:rPr>
      </w:pPr>
      <w:r>
        <w:rPr>
          <w:color w:val="000000"/>
          <w:sz w:val="22"/>
        </w:rPr>
        <w:t>b.</w:t>
      </w:r>
      <w:r>
        <w:rPr>
          <w:color w:val="000000"/>
          <w:sz w:val="22"/>
        </w:rPr>
        <w:tab/>
        <w:t>Any removal of trees or other vegetation within the Restricted Buffer Area must be limited to the following:</w:t>
      </w:r>
    </w:p>
    <w:p w14:paraId="642DB1FA" w14:textId="77777777" w:rsidR="00465546" w:rsidRDefault="00465546" w:rsidP="00465546">
      <w:pPr>
        <w:ind w:left="1440"/>
        <w:jc w:val="both"/>
        <w:rPr>
          <w:color w:val="000000"/>
          <w:sz w:val="22"/>
        </w:rPr>
      </w:pPr>
    </w:p>
    <w:p w14:paraId="48119DF5" w14:textId="77777777" w:rsidR="00465546" w:rsidRPr="003417BA" w:rsidRDefault="00465546" w:rsidP="00465546">
      <w:pPr>
        <w:ind w:left="1080" w:hanging="360"/>
        <w:jc w:val="both"/>
        <w:rPr>
          <w:color w:val="000000"/>
          <w:sz w:val="22"/>
        </w:rPr>
      </w:pPr>
      <w:r>
        <w:rPr>
          <w:color w:val="000000"/>
          <w:sz w:val="22"/>
        </w:rPr>
        <w:t>(i)</w:t>
      </w:r>
      <w:r>
        <w:rPr>
          <w:color w:val="000000"/>
          <w:sz w:val="22"/>
        </w:rPr>
        <w:tab/>
        <w:t xml:space="preserve">No purposefully cleared openings may be created and an evenly distributed stand of trees and other vegetation must be maintained. An "evenly distributed stand of trees " is defined as maintaining a minimum rating score of 24 points in any 25 foot by 50 foot </w:t>
      </w:r>
      <w:r w:rsidRPr="003417BA">
        <w:rPr>
          <w:color w:val="000000"/>
          <w:sz w:val="22"/>
        </w:rPr>
        <w:t>rectangle</w:t>
      </w:r>
      <w:r>
        <w:rPr>
          <w:color w:val="000000"/>
          <w:sz w:val="22"/>
        </w:rPr>
        <w:t xml:space="preserve"> </w:t>
      </w:r>
      <w:r w:rsidRPr="003417BA">
        <w:rPr>
          <w:color w:val="000000"/>
          <w:sz w:val="22"/>
        </w:rPr>
        <w:t xml:space="preserve">1,250 </w:t>
      </w:r>
      <w:r>
        <w:rPr>
          <w:color w:val="000000"/>
          <w:sz w:val="22"/>
        </w:rPr>
        <w:t xml:space="preserve">square feet) area, as determined by </w:t>
      </w:r>
      <w:r w:rsidRPr="003417BA">
        <w:rPr>
          <w:color w:val="000000"/>
          <w:sz w:val="22"/>
        </w:rPr>
        <w:t xml:space="preserve">the rating scheme in Table </w:t>
      </w:r>
      <w:r w:rsidR="003417BA">
        <w:rPr>
          <w:color w:val="000000"/>
          <w:sz w:val="22"/>
        </w:rPr>
        <w:t>3</w:t>
      </w:r>
      <w:r w:rsidRPr="003417BA">
        <w:rPr>
          <w:color w:val="000000"/>
          <w:sz w:val="22"/>
        </w:rPr>
        <w:t>:</w:t>
      </w:r>
    </w:p>
    <w:p w14:paraId="66E5AD8C" w14:textId="77777777" w:rsidR="00465546" w:rsidRPr="003417BA" w:rsidRDefault="00465546" w:rsidP="00465546">
      <w:pPr>
        <w:ind w:left="1440"/>
        <w:jc w:val="both"/>
        <w:rPr>
          <w:color w:val="000000"/>
          <w:sz w:val="22"/>
        </w:rPr>
      </w:pPr>
    </w:p>
    <w:p w14:paraId="143FC322" w14:textId="77777777" w:rsidR="00465546" w:rsidRPr="009A6439" w:rsidRDefault="00465546" w:rsidP="00465546">
      <w:pPr>
        <w:ind w:left="1440"/>
        <w:jc w:val="center"/>
        <w:rPr>
          <w:b/>
          <w:sz w:val="22"/>
        </w:rPr>
      </w:pPr>
      <w:r w:rsidRPr="009A6439">
        <w:rPr>
          <w:b/>
          <w:sz w:val="22"/>
        </w:rPr>
        <w:t>Table 3</w:t>
      </w:r>
    </w:p>
    <w:p w14:paraId="6D2D98B6" w14:textId="77777777" w:rsidR="00465546" w:rsidRPr="009A6439" w:rsidRDefault="00465546" w:rsidP="00465546">
      <w:pPr>
        <w:ind w:left="1440"/>
        <w:jc w:val="center"/>
        <w:rPr>
          <w:b/>
          <w:sz w:val="22"/>
        </w:rPr>
      </w:pPr>
      <w:r w:rsidRPr="009A6439">
        <w:rPr>
          <w:b/>
          <w:sz w:val="22"/>
        </w:rPr>
        <w:t>Point System for Determining an Evenly</w:t>
      </w:r>
    </w:p>
    <w:p w14:paraId="09486226" w14:textId="77777777" w:rsidR="00465546" w:rsidRPr="009A6439" w:rsidRDefault="00465546" w:rsidP="00465546">
      <w:pPr>
        <w:ind w:left="1440"/>
        <w:jc w:val="center"/>
        <w:rPr>
          <w:b/>
          <w:sz w:val="22"/>
        </w:rPr>
      </w:pPr>
      <w:r w:rsidRPr="009A6439">
        <w:rPr>
          <w:b/>
          <w:sz w:val="22"/>
        </w:rPr>
        <w:t>Distributed Stand of Trees</w:t>
      </w:r>
    </w:p>
    <w:p w14:paraId="38EA122A" w14:textId="77777777" w:rsidR="00465546" w:rsidRPr="003417BA" w:rsidRDefault="00465546" w:rsidP="00465546">
      <w:pPr>
        <w:ind w:left="1440"/>
        <w:jc w:val="center"/>
        <w:rPr>
          <w:sz w:val="22"/>
        </w:rPr>
      </w:pPr>
    </w:p>
    <w:tbl>
      <w:tblPr>
        <w:tblW w:w="0" w:type="auto"/>
        <w:tblInd w:w="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800"/>
      </w:tblGrid>
      <w:tr w:rsidR="00465546" w:rsidRPr="003417BA" w14:paraId="1067B178" w14:textId="77777777" w:rsidTr="00A043D9">
        <w:tc>
          <w:tcPr>
            <w:tcW w:w="2970" w:type="dxa"/>
            <w:shd w:val="pct20" w:color="auto" w:fill="FFFFFF"/>
          </w:tcPr>
          <w:p w14:paraId="06C79E3E" w14:textId="77777777" w:rsidR="00465546" w:rsidRPr="003417BA" w:rsidRDefault="00465546" w:rsidP="00A043D9">
            <w:pPr>
              <w:ind w:left="2160" w:hanging="2088"/>
              <w:jc w:val="center"/>
              <w:rPr>
                <w:b/>
                <w:color w:val="000000"/>
                <w:sz w:val="22"/>
              </w:rPr>
            </w:pPr>
            <w:r w:rsidRPr="003417BA">
              <w:rPr>
                <w:b/>
                <w:color w:val="000000"/>
                <w:sz w:val="22"/>
              </w:rPr>
              <w:t>Diameter of tree at 4½ feet</w:t>
            </w:r>
          </w:p>
          <w:p w14:paraId="330E60DA" w14:textId="77777777" w:rsidR="00465546" w:rsidRPr="003417BA" w:rsidRDefault="00465546" w:rsidP="00A043D9">
            <w:pPr>
              <w:ind w:left="2160" w:hanging="2088"/>
              <w:jc w:val="center"/>
              <w:rPr>
                <w:b/>
                <w:color w:val="000000"/>
                <w:sz w:val="22"/>
              </w:rPr>
            </w:pPr>
            <w:r w:rsidRPr="003417BA">
              <w:rPr>
                <w:b/>
                <w:color w:val="000000"/>
                <w:sz w:val="22"/>
              </w:rPr>
              <w:t>above ground level</w:t>
            </w:r>
          </w:p>
        </w:tc>
        <w:tc>
          <w:tcPr>
            <w:tcW w:w="1800" w:type="dxa"/>
            <w:shd w:val="pct20" w:color="auto" w:fill="FFFFFF"/>
          </w:tcPr>
          <w:p w14:paraId="49A66B1A" w14:textId="77777777" w:rsidR="00465546" w:rsidRPr="003417BA" w:rsidRDefault="00465546" w:rsidP="00A043D9">
            <w:pPr>
              <w:jc w:val="center"/>
              <w:rPr>
                <w:b/>
                <w:color w:val="000000"/>
                <w:sz w:val="22"/>
              </w:rPr>
            </w:pPr>
            <w:r w:rsidRPr="003417BA">
              <w:rPr>
                <w:b/>
                <w:color w:val="000000"/>
                <w:sz w:val="22"/>
              </w:rPr>
              <w:t>Points</w:t>
            </w:r>
          </w:p>
        </w:tc>
      </w:tr>
      <w:tr w:rsidR="00465546" w:rsidRPr="003417BA" w14:paraId="4A578F02" w14:textId="77777777" w:rsidTr="00A043D9">
        <w:trPr>
          <w:trHeight w:val="323"/>
        </w:trPr>
        <w:tc>
          <w:tcPr>
            <w:tcW w:w="2970" w:type="dxa"/>
          </w:tcPr>
          <w:p w14:paraId="75100715" w14:textId="77777777" w:rsidR="00465546" w:rsidRPr="003417BA" w:rsidRDefault="00465546" w:rsidP="00A043D9">
            <w:pPr>
              <w:jc w:val="center"/>
              <w:rPr>
                <w:color w:val="000000"/>
                <w:sz w:val="22"/>
              </w:rPr>
            </w:pPr>
            <w:r w:rsidRPr="003417BA">
              <w:rPr>
                <w:color w:val="000000"/>
                <w:sz w:val="22"/>
              </w:rPr>
              <w:t>2 - 4 inches</w:t>
            </w:r>
          </w:p>
        </w:tc>
        <w:tc>
          <w:tcPr>
            <w:tcW w:w="1800" w:type="dxa"/>
          </w:tcPr>
          <w:p w14:paraId="02EC9D34" w14:textId="77777777" w:rsidR="00465546" w:rsidRPr="003417BA" w:rsidRDefault="00465546" w:rsidP="00A043D9">
            <w:pPr>
              <w:jc w:val="center"/>
              <w:rPr>
                <w:color w:val="000000"/>
                <w:sz w:val="22"/>
              </w:rPr>
            </w:pPr>
            <w:r w:rsidRPr="003417BA">
              <w:rPr>
                <w:color w:val="000000"/>
                <w:sz w:val="22"/>
              </w:rPr>
              <w:t>1</w:t>
            </w:r>
          </w:p>
        </w:tc>
      </w:tr>
      <w:tr w:rsidR="00465546" w:rsidRPr="003417BA" w14:paraId="79F8BD69" w14:textId="77777777" w:rsidTr="00A043D9">
        <w:trPr>
          <w:trHeight w:val="350"/>
        </w:trPr>
        <w:tc>
          <w:tcPr>
            <w:tcW w:w="2970" w:type="dxa"/>
          </w:tcPr>
          <w:p w14:paraId="1C1625A2" w14:textId="77777777" w:rsidR="00465546" w:rsidRPr="003417BA" w:rsidRDefault="00465546" w:rsidP="00A043D9">
            <w:pPr>
              <w:jc w:val="center"/>
              <w:rPr>
                <w:color w:val="000000"/>
                <w:sz w:val="22"/>
              </w:rPr>
            </w:pPr>
            <w:r w:rsidRPr="003417BA">
              <w:rPr>
                <w:color w:val="000000"/>
                <w:sz w:val="22"/>
              </w:rPr>
              <w:t>4 - 8 inches</w:t>
            </w:r>
          </w:p>
        </w:tc>
        <w:tc>
          <w:tcPr>
            <w:tcW w:w="1800" w:type="dxa"/>
          </w:tcPr>
          <w:p w14:paraId="18AE8388" w14:textId="77777777" w:rsidR="00465546" w:rsidRPr="003417BA" w:rsidRDefault="00465546" w:rsidP="00A043D9">
            <w:pPr>
              <w:jc w:val="center"/>
              <w:rPr>
                <w:color w:val="000000"/>
                <w:sz w:val="22"/>
              </w:rPr>
            </w:pPr>
            <w:r w:rsidRPr="003417BA">
              <w:rPr>
                <w:color w:val="000000"/>
                <w:sz w:val="22"/>
              </w:rPr>
              <w:t>2</w:t>
            </w:r>
          </w:p>
        </w:tc>
      </w:tr>
      <w:tr w:rsidR="00465546" w:rsidRPr="003417BA" w14:paraId="45587676" w14:textId="77777777" w:rsidTr="00A043D9">
        <w:trPr>
          <w:trHeight w:val="350"/>
        </w:trPr>
        <w:tc>
          <w:tcPr>
            <w:tcW w:w="2970" w:type="dxa"/>
          </w:tcPr>
          <w:p w14:paraId="56877083" w14:textId="77777777" w:rsidR="00465546" w:rsidRPr="003417BA" w:rsidRDefault="00465546" w:rsidP="00A043D9">
            <w:pPr>
              <w:jc w:val="center"/>
              <w:rPr>
                <w:color w:val="000000"/>
                <w:sz w:val="22"/>
              </w:rPr>
            </w:pPr>
            <w:r w:rsidRPr="003417BA">
              <w:rPr>
                <w:color w:val="000000"/>
                <w:sz w:val="22"/>
              </w:rPr>
              <w:t>8 - 12 inches</w:t>
            </w:r>
          </w:p>
        </w:tc>
        <w:tc>
          <w:tcPr>
            <w:tcW w:w="1800" w:type="dxa"/>
          </w:tcPr>
          <w:p w14:paraId="24F425BC" w14:textId="77777777" w:rsidR="00465546" w:rsidRPr="003417BA" w:rsidRDefault="00465546" w:rsidP="00A043D9">
            <w:pPr>
              <w:jc w:val="center"/>
              <w:rPr>
                <w:color w:val="000000"/>
                <w:sz w:val="22"/>
              </w:rPr>
            </w:pPr>
            <w:r w:rsidRPr="003417BA">
              <w:rPr>
                <w:color w:val="000000"/>
                <w:sz w:val="22"/>
              </w:rPr>
              <w:t>4</w:t>
            </w:r>
          </w:p>
        </w:tc>
      </w:tr>
      <w:tr w:rsidR="00465546" w:rsidRPr="003417BA" w14:paraId="06251576" w14:textId="77777777" w:rsidTr="00A043D9">
        <w:tc>
          <w:tcPr>
            <w:tcW w:w="2970" w:type="dxa"/>
          </w:tcPr>
          <w:p w14:paraId="6DC56C8C" w14:textId="77777777" w:rsidR="00465546" w:rsidRPr="003417BA" w:rsidRDefault="00465546" w:rsidP="00A043D9">
            <w:pPr>
              <w:jc w:val="center"/>
              <w:rPr>
                <w:color w:val="000000"/>
                <w:sz w:val="22"/>
              </w:rPr>
            </w:pPr>
            <w:r w:rsidRPr="003417BA">
              <w:rPr>
                <w:color w:val="000000"/>
                <w:sz w:val="22"/>
              </w:rPr>
              <w:t>&gt;12 inches</w:t>
            </w:r>
          </w:p>
        </w:tc>
        <w:tc>
          <w:tcPr>
            <w:tcW w:w="1800" w:type="dxa"/>
          </w:tcPr>
          <w:p w14:paraId="49E23557" w14:textId="77777777" w:rsidR="00465546" w:rsidRPr="003417BA" w:rsidRDefault="00465546" w:rsidP="00A043D9">
            <w:pPr>
              <w:jc w:val="center"/>
              <w:rPr>
                <w:color w:val="000000"/>
                <w:sz w:val="22"/>
              </w:rPr>
            </w:pPr>
            <w:r w:rsidRPr="003417BA">
              <w:rPr>
                <w:color w:val="000000"/>
                <w:sz w:val="22"/>
              </w:rPr>
              <w:t>8</w:t>
            </w:r>
          </w:p>
        </w:tc>
      </w:tr>
    </w:tbl>
    <w:p w14:paraId="57B514F3" w14:textId="77777777" w:rsidR="00465546" w:rsidRDefault="00465546" w:rsidP="00465546">
      <w:pPr>
        <w:ind w:left="2160"/>
        <w:jc w:val="both"/>
        <w:rPr>
          <w:color w:val="000000"/>
          <w:sz w:val="22"/>
        </w:rPr>
      </w:pPr>
    </w:p>
    <w:p w14:paraId="58F19A3F" w14:textId="77777777" w:rsidR="00465546" w:rsidRDefault="00465546" w:rsidP="00465546">
      <w:pPr>
        <w:ind w:left="1080"/>
        <w:jc w:val="both"/>
        <w:rPr>
          <w:color w:val="000000"/>
          <w:sz w:val="22"/>
        </w:rPr>
      </w:pPr>
      <w:r>
        <w:rPr>
          <w:color w:val="000000"/>
          <w:sz w:val="22"/>
        </w:rPr>
        <w:t>Where existing trees and other vegetation result in a rating score less than 24 points, no trees may be cut or sprayed with biocides except for the normal maintenance of dead, windblown or damaged trees and for pruning of tree branches below a height of 12 feet provided two thirds of the tree's canopy is maintained;</w:t>
      </w:r>
    </w:p>
    <w:p w14:paraId="47B75946" w14:textId="77777777" w:rsidR="00465546" w:rsidRDefault="00465546" w:rsidP="00465546">
      <w:pPr>
        <w:ind w:left="1440"/>
        <w:jc w:val="both"/>
        <w:rPr>
          <w:color w:val="000000"/>
          <w:sz w:val="22"/>
        </w:rPr>
      </w:pPr>
    </w:p>
    <w:p w14:paraId="5FE8ABF8" w14:textId="77777777" w:rsidR="00465546" w:rsidRDefault="00465546" w:rsidP="00465546">
      <w:pPr>
        <w:ind w:left="1080" w:hanging="360"/>
        <w:jc w:val="both"/>
        <w:rPr>
          <w:color w:val="000000"/>
          <w:sz w:val="22"/>
        </w:rPr>
      </w:pPr>
      <w:r>
        <w:rPr>
          <w:color w:val="000000"/>
          <w:sz w:val="22"/>
        </w:rPr>
        <w:t>(ii)</w:t>
      </w:r>
      <w:r>
        <w:rPr>
          <w:color w:val="000000"/>
          <w:sz w:val="22"/>
        </w:rPr>
        <w:tab/>
        <w:t>No undergrowth, ground cover vegetation, leaf litter, organic duff layer or mineral soil may be disturbed except that one winding path, that is no wider than six feet and that does not provide a downhill channel for runoff, is allowed through the area;</w:t>
      </w:r>
    </w:p>
    <w:p w14:paraId="7C1A2541" w14:textId="77777777" w:rsidR="00465546" w:rsidRDefault="00465546" w:rsidP="00465546">
      <w:pPr>
        <w:jc w:val="both"/>
        <w:rPr>
          <w:color w:val="000000"/>
          <w:sz w:val="22"/>
        </w:rPr>
      </w:pPr>
    </w:p>
    <w:p w14:paraId="1214187D" w14:textId="77777777" w:rsidR="00465546" w:rsidRDefault="00465546" w:rsidP="00465546">
      <w:pPr>
        <w:tabs>
          <w:tab w:val="left" w:pos="720"/>
        </w:tabs>
        <w:ind w:left="720" w:hanging="360"/>
        <w:jc w:val="both"/>
        <w:rPr>
          <w:color w:val="000000"/>
          <w:sz w:val="22"/>
        </w:rPr>
      </w:pPr>
      <w:bookmarkStart w:id="0" w:name="DDE_LINK5"/>
      <w:r>
        <w:rPr>
          <w:color w:val="000000"/>
          <w:sz w:val="22"/>
        </w:rPr>
        <w:t>c.</w:t>
      </w:r>
      <w:r>
        <w:rPr>
          <w:color w:val="000000"/>
          <w:sz w:val="22"/>
        </w:rPr>
        <w:tab/>
        <w:t>No building or other temporary or permanent structure may be constructed, placed or permitted to remain on the Restricted Buffer Area, except for a sign, utility pole or fence;</w:t>
      </w:r>
    </w:p>
    <w:p w14:paraId="27FC4037" w14:textId="77777777" w:rsidR="00465546" w:rsidRDefault="00465546" w:rsidP="00465546">
      <w:pPr>
        <w:tabs>
          <w:tab w:val="left" w:pos="720"/>
        </w:tabs>
        <w:jc w:val="both"/>
        <w:rPr>
          <w:color w:val="000000"/>
          <w:sz w:val="22"/>
        </w:rPr>
      </w:pPr>
    </w:p>
    <w:bookmarkEnd w:id="0"/>
    <w:p w14:paraId="1338386D" w14:textId="77777777" w:rsidR="00465546" w:rsidRDefault="00465546" w:rsidP="00465546">
      <w:pPr>
        <w:tabs>
          <w:tab w:val="left" w:pos="720"/>
        </w:tabs>
        <w:ind w:left="720" w:hanging="360"/>
        <w:jc w:val="both"/>
        <w:rPr>
          <w:color w:val="000000"/>
          <w:sz w:val="22"/>
        </w:rPr>
      </w:pPr>
      <w:r>
        <w:rPr>
          <w:color w:val="000000"/>
          <w:sz w:val="22"/>
        </w:rPr>
        <w:t>d.</w:t>
      </w:r>
      <w:r>
        <w:rPr>
          <w:color w:val="000000"/>
          <w:sz w:val="22"/>
        </w:rPr>
        <w:tab/>
        <w:t>No trucks, cars, dirt bikes, ATVs, bulldozers, backhoes, or other motorized vehicles or mechanical equipment may be permitted on the Restricted Buffer Area;</w:t>
      </w:r>
    </w:p>
    <w:p w14:paraId="6ED97B25" w14:textId="77777777" w:rsidR="00465546" w:rsidRDefault="00465546" w:rsidP="00465546">
      <w:pPr>
        <w:tabs>
          <w:tab w:val="left" w:pos="720"/>
        </w:tabs>
        <w:jc w:val="both"/>
        <w:rPr>
          <w:color w:val="000000"/>
          <w:sz w:val="22"/>
        </w:rPr>
      </w:pPr>
    </w:p>
    <w:p w14:paraId="28563A92" w14:textId="77777777" w:rsidR="00465546" w:rsidRDefault="00465546" w:rsidP="00465546">
      <w:pPr>
        <w:tabs>
          <w:tab w:val="left" w:pos="720"/>
        </w:tabs>
        <w:ind w:left="720" w:hanging="360"/>
        <w:jc w:val="both"/>
        <w:rPr>
          <w:color w:val="000000"/>
          <w:sz w:val="22"/>
        </w:rPr>
      </w:pPr>
      <w:r>
        <w:rPr>
          <w:color w:val="000000"/>
          <w:sz w:val="22"/>
        </w:rPr>
        <w:t>e.</w:t>
      </w:r>
      <w:r>
        <w:rPr>
          <w:color w:val="000000"/>
          <w:sz w:val="22"/>
        </w:rPr>
        <w:tab/>
        <w:t>Any level lip spreader directing flow to the Restricted Buffer Area must be regularly inspected and adequately maintained to preserve the function of the level spreader.</w:t>
      </w:r>
    </w:p>
    <w:p w14:paraId="0F11BDE5" w14:textId="77777777" w:rsidR="00465546" w:rsidRDefault="00465546" w:rsidP="00465546">
      <w:pPr>
        <w:jc w:val="both"/>
        <w:rPr>
          <w:color w:val="000000"/>
          <w:sz w:val="22"/>
        </w:rPr>
      </w:pPr>
    </w:p>
    <w:p w14:paraId="36AEBF47" w14:textId="77777777" w:rsidR="00465546" w:rsidRDefault="00465546" w:rsidP="00465546">
      <w:pPr>
        <w:ind w:left="360"/>
        <w:jc w:val="both"/>
        <w:rPr>
          <w:color w:val="000000"/>
          <w:sz w:val="22"/>
        </w:rPr>
      </w:pPr>
      <w:r>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14:paraId="68ECCC66" w14:textId="77777777" w:rsidR="00465546" w:rsidRDefault="00465546" w:rsidP="00465546">
      <w:pPr>
        <w:jc w:val="both"/>
        <w:rPr>
          <w:color w:val="000000"/>
          <w:sz w:val="22"/>
        </w:rPr>
      </w:pPr>
    </w:p>
    <w:p w14:paraId="5F6A5B71" w14:textId="77777777" w:rsidR="00465546" w:rsidRDefault="00465546" w:rsidP="009A6439">
      <w:pPr>
        <w:tabs>
          <w:tab w:val="left" w:pos="360"/>
        </w:tabs>
        <w:jc w:val="both"/>
        <w:rPr>
          <w:color w:val="000000"/>
          <w:sz w:val="22"/>
        </w:rPr>
      </w:pPr>
      <w:r>
        <w:rPr>
          <w:color w:val="000000"/>
          <w:sz w:val="22"/>
        </w:rPr>
        <w:t>2.</w:t>
      </w:r>
      <w:r>
        <w:rPr>
          <w:color w:val="000000"/>
          <w:sz w:val="22"/>
        </w:rPr>
        <w:tab/>
      </w:r>
      <w:r w:rsidRPr="009A6439">
        <w:rPr>
          <w:b/>
          <w:color w:val="000000"/>
          <w:sz w:val="22"/>
        </w:rPr>
        <w:t>Enforcement</w:t>
      </w:r>
      <w:r>
        <w:rPr>
          <w:color w:val="000000"/>
          <w:sz w:val="22"/>
        </w:rPr>
        <w:t>. The MDEP may enforce any of the Restrictions set forth in Section 1 above.</w:t>
      </w:r>
    </w:p>
    <w:p w14:paraId="0E42D798" w14:textId="77777777" w:rsidR="00465546" w:rsidRDefault="00465546" w:rsidP="00465546">
      <w:pPr>
        <w:jc w:val="both"/>
        <w:rPr>
          <w:color w:val="000000"/>
          <w:sz w:val="22"/>
        </w:rPr>
      </w:pPr>
    </w:p>
    <w:p w14:paraId="35559805" w14:textId="77777777" w:rsidR="00465546" w:rsidRDefault="00465546" w:rsidP="00465546">
      <w:pPr>
        <w:ind w:left="360" w:hanging="360"/>
        <w:jc w:val="both"/>
        <w:rPr>
          <w:color w:val="000000"/>
          <w:sz w:val="22"/>
        </w:rPr>
      </w:pPr>
      <w:r>
        <w:rPr>
          <w:color w:val="000000"/>
          <w:sz w:val="22"/>
        </w:rPr>
        <w:t>3.</w:t>
      </w:r>
      <w:r>
        <w:rPr>
          <w:color w:val="000000"/>
          <w:sz w:val="22"/>
        </w:rPr>
        <w:tab/>
      </w:r>
      <w:r w:rsidRPr="009A6439">
        <w:rPr>
          <w:b/>
          <w:color w:val="000000"/>
          <w:sz w:val="22"/>
        </w:rPr>
        <w:t>Binding Effect</w:t>
      </w:r>
      <w:r>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14:paraId="2FB5BB54" w14:textId="77777777" w:rsidR="00465546" w:rsidRDefault="00465546" w:rsidP="00465546">
      <w:pPr>
        <w:jc w:val="both"/>
        <w:rPr>
          <w:color w:val="000000"/>
          <w:sz w:val="22"/>
        </w:rPr>
      </w:pPr>
    </w:p>
    <w:p w14:paraId="69E0523D" w14:textId="77777777" w:rsidR="00465546" w:rsidRDefault="00465546" w:rsidP="00465546">
      <w:pPr>
        <w:ind w:left="360" w:hanging="360"/>
        <w:jc w:val="both"/>
        <w:rPr>
          <w:color w:val="000000"/>
          <w:sz w:val="22"/>
        </w:rPr>
      </w:pPr>
      <w:r>
        <w:rPr>
          <w:color w:val="000000"/>
          <w:sz w:val="22"/>
        </w:rPr>
        <w:t>4.</w:t>
      </w:r>
      <w:r>
        <w:rPr>
          <w:color w:val="000000"/>
          <w:sz w:val="22"/>
        </w:rPr>
        <w:tab/>
      </w:r>
      <w:r w:rsidRPr="009A6439">
        <w:rPr>
          <w:b/>
          <w:color w:val="000000"/>
          <w:sz w:val="22"/>
        </w:rPr>
        <w:t>Amendment.</w:t>
      </w:r>
      <w:r>
        <w:rPr>
          <w:color w:val="000000"/>
          <w:sz w:val="22"/>
        </w:rPr>
        <w:t xml:space="preserve"> Any provision contained in this Declaration may be amended or revoked only by the recording of a written instrument or instruments specifying the amendment or the revocation signed by the owner or owners of the Restricted Buffer Area and by the MDEP.</w:t>
      </w:r>
    </w:p>
    <w:p w14:paraId="5DBFEE5C" w14:textId="77777777" w:rsidR="00465546" w:rsidRDefault="00465546" w:rsidP="00465546">
      <w:pPr>
        <w:jc w:val="both"/>
        <w:rPr>
          <w:color w:val="000000"/>
          <w:sz w:val="22"/>
        </w:rPr>
      </w:pPr>
    </w:p>
    <w:p w14:paraId="27283775" w14:textId="77777777" w:rsidR="00465546" w:rsidRDefault="00465546" w:rsidP="00465546">
      <w:pPr>
        <w:ind w:left="360" w:hanging="360"/>
        <w:jc w:val="both"/>
        <w:rPr>
          <w:color w:val="000000"/>
          <w:sz w:val="22"/>
        </w:rPr>
      </w:pPr>
      <w:r>
        <w:rPr>
          <w:color w:val="000000"/>
          <w:sz w:val="22"/>
        </w:rPr>
        <w:t>5.</w:t>
      </w:r>
      <w:r>
        <w:rPr>
          <w:color w:val="000000"/>
          <w:sz w:val="22"/>
        </w:rPr>
        <w:tab/>
      </w:r>
      <w:r w:rsidRPr="009A6439">
        <w:rPr>
          <w:b/>
          <w:color w:val="000000"/>
          <w:sz w:val="22"/>
        </w:rPr>
        <w:t>Effective Provisions of Declaration</w:t>
      </w:r>
      <w:r>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14:paraId="4CE45CE5" w14:textId="77777777" w:rsidR="00465546" w:rsidRDefault="00465546" w:rsidP="00465546">
      <w:pPr>
        <w:jc w:val="both"/>
        <w:rPr>
          <w:color w:val="000000"/>
          <w:sz w:val="22"/>
        </w:rPr>
      </w:pPr>
    </w:p>
    <w:p w14:paraId="6FCC8B6A" w14:textId="77777777" w:rsidR="00465546" w:rsidRDefault="00465546" w:rsidP="00465546">
      <w:pPr>
        <w:ind w:left="360" w:hanging="360"/>
        <w:jc w:val="both"/>
        <w:rPr>
          <w:color w:val="000000"/>
          <w:sz w:val="22"/>
        </w:rPr>
      </w:pPr>
      <w:r>
        <w:rPr>
          <w:color w:val="000000"/>
          <w:sz w:val="22"/>
        </w:rPr>
        <w:t>6.</w:t>
      </w:r>
      <w:r>
        <w:rPr>
          <w:color w:val="000000"/>
          <w:sz w:val="22"/>
        </w:rPr>
        <w:tab/>
      </w:r>
      <w:r w:rsidRPr="009A6439">
        <w:rPr>
          <w:b/>
          <w:color w:val="000000"/>
          <w:sz w:val="22"/>
        </w:rPr>
        <w:t>Severability</w:t>
      </w:r>
      <w:r>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14:paraId="150D53A0" w14:textId="77777777" w:rsidR="00465546" w:rsidRDefault="00465546" w:rsidP="00465546">
      <w:pPr>
        <w:jc w:val="both"/>
        <w:rPr>
          <w:color w:val="000000"/>
          <w:sz w:val="22"/>
        </w:rPr>
      </w:pPr>
    </w:p>
    <w:p w14:paraId="3B4DED2E" w14:textId="77777777" w:rsidR="00465546" w:rsidRDefault="00465546" w:rsidP="00465546">
      <w:pPr>
        <w:ind w:left="360" w:hanging="360"/>
        <w:jc w:val="both"/>
        <w:rPr>
          <w:color w:val="000000"/>
          <w:sz w:val="22"/>
        </w:rPr>
      </w:pPr>
      <w:r>
        <w:rPr>
          <w:color w:val="000000"/>
          <w:sz w:val="22"/>
        </w:rPr>
        <w:t>7.</w:t>
      </w:r>
      <w:r>
        <w:rPr>
          <w:color w:val="000000"/>
          <w:sz w:val="22"/>
        </w:rPr>
        <w:tab/>
      </w:r>
      <w:r w:rsidRPr="009A6439">
        <w:rPr>
          <w:b/>
          <w:color w:val="000000"/>
          <w:sz w:val="22"/>
        </w:rPr>
        <w:t>Governing Law</w:t>
      </w:r>
      <w:r>
        <w:rPr>
          <w:color w:val="000000"/>
          <w:sz w:val="22"/>
        </w:rPr>
        <w:t xml:space="preserve">. This Declaration shall be governed by and interpreted in accordance with the laws of the State of </w:t>
      </w:r>
      <w:smartTag w:uri="urn:schemas-microsoft-com:office:smarttags" w:element="State">
        <w:smartTag w:uri="urn:schemas-microsoft-com:office:smarttags" w:element="place">
          <w:r>
            <w:rPr>
              <w:color w:val="000000"/>
              <w:sz w:val="22"/>
            </w:rPr>
            <w:t>Maine</w:t>
          </w:r>
        </w:smartTag>
      </w:smartTag>
      <w:r>
        <w:rPr>
          <w:color w:val="000000"/>
          <w:sz w:val="22"/>
        </w:rPr>
        <w:t>.</w:t>
      </w:r>
    </w:p>
    <w:p w14:paraId="3790BF33" w14:textId="77777777" w:rsidR="00465546" w:rsidRDefault="00465546" w:rsidP="00465546">
      <w:pPr>
        <w:jc w:val="both"/>
        <w:rPr>
          <w:color w:val="000000"/>
          <w:sz w:val="22"/>
        </w:rPr>
      </w:pPr>
    </w:p>
    <w:p w14:paraId="4703D7ED" w14:textId="77777777" w:rsidR="00465546" w:rsidRDefault="00465546" w:rsidP="00465546">
      <w:pPr>
        <w:jc w:val="both"/>
        <w:rPr>
          <w:color w:val="000000"/>
          <w:sz w:val="22"/>
        </w:rPr>
      </w:pPr>
    </w:p>
    <w:p w14:paraId="797F751D" w14:textId="77777777" w:rsidR="00465546" w:rsidRDefault="00465546" w:rsidP="00465546">
      <w:pPr>
        <w:jc w:val="both"/>
        <w:rPr>
          <w:color w:val="000000"/>
          <w:sz w:val="22"/>
        </w:rPr>
      </w:pPr>
      <w:r>
        <w:rPr>
          <w:color w:val="000000"/>
          <w:sz w:val="22"/>
        </w:rPr>
        <w:t>___________________________</w:t>
      </w:r>
    </w:p>
    <w:p w14:paraId="29BCC775" w14:textId="77777777" w:rsidR="00465546" w:rsidRDefault="00465546" w:rsidP="00465546">
      <w:pPr>
        <w:jc w:val="both"/>
        <w:rPr>
          <w:color w:val="000000"/>
          <w:sz w:val="22"/>
        </w:rPr>
      </w:pPr>
      <w:r>
        <w:rPr>
          <w:color w:val="000000"/>
          <w:sz w:val="22"/>
        </w:rPr>
        <w:tab/>
      </w:r>
      <w:r>
        <w:rPr>
          <w:color w:val="000000"/>
          <w:sz w:val="22"/>
        </w:rPr>
        <w:tab/>
        <w:t>(NAME)</w:t>
      </w:r>
    </w:p>
    <w:p w14:paraId="4A3C98F6" w14:textId="77777777" w:rsidR="00465546" w:rsidRDefault="00465546" w:rsidP="00465546">
      <w:pPr>
        <w:jc w:val="both"/>
        <w:rPr>
          <w:color w:val="000000"/>
          <w:sz w:val="22"/>
        </w:rPr>
      </w:pPr>
    </w:p>
    <w:p w14:paraId="11C4FDD2" w14:textId="77777777" w:rsidR="00465546" w:rsidRDefault="00465546" w:rsidP="00465546">
      <w:pPr>
        <w:jc w:val="both"/>
        <w:rPr>
          <w:color w:val="000000"/>
          <w:sz w:val="22"/>
        </w:rPr>
      </w:pPr>
      <w:r>
        <w:rPr>
          <w:color w:val="000000"/>
          <w:sz w:val="22"/>
        </w:rPr>
        <w:t>STATE OF MAINE__________________ County,</w:t>
      </w:r>
      <w:r>
        <w:rPr>
          <w:color w:val="000000"/>
          <w:sz w:val="22"/>
        </w:rPr>
        <w:tab/>
        <w:t>____________________, 20__.</w:t>
      </w:r>
    </w:p>
    <w:p w14:paraId="4D4A1CB5" w14:textId="77777777" w:rsidR="00465546" w:rsidRDefault="00465546" w:rsidP="00465546">
      <w:pPr>
        <w:tabs>
          <w:tab w:val="left" w:pos="3690"/>
        </w:tabs>
        <w:ind w:firstLine="540"/>
        <w:jc w:val="both"/>
        <w:rPr>
          <w:color w:val="000000"/>
          <w:sz w:val="22"/>
        </w:rPr>
      </w:pPr>
      <w:r>
        <w:rPr>
          <w:color w:val="000000"/>
          <w:position w:val="6"/>
          <w:sz w:val="22"/>
        </w:rPr>
        <w:t>(County)</w:t>
      </w:r>
      <w:r>
        <w:rPr>
          <w:color w:val="000000"/>
          <w:position w:val="6"/>
          <w:sz w:val="22"/>
        </w:rPr>
        <w:tab/>
        <w:t>(date)</w:t>
      </w:r>
    </w:p>
    <w:p w14:paraId="2F3C272B" w14:textId="77777777" w:rsidR="00465546" w:rsidRDefault="00465546" w:rsidP="00465546">
      <w:pPr>
        <w:jc w:val="both"/>
        <w:rPr>
          <w:color w:val="000000"/>
          <w:sz w:val="22"/>
        </w:rPr>
      </w:pPr>
    </w:p>
    <w:p w14:paraId="31B7672D" w14:textId="77777777" w:rsidR="00465546" w:rsidRDefault="00465546" w:rsidP="00465546">
      <w:pPr>
        <w:jc w:val="both"/>
        <w:rPr>
          <w:color w:val="000000"/>
          <w:sz w:val="22"/>
        </w:rPr>
      </w:pPr>
      <w:r>
        <w:rPr>
          <w:color w:val="000000"/>
          <w:sz w:val="22"/>
        </w:rPr>
        <w:t>Personally appeared before me the above named ____________________________, who swore to the truth of the foregoing to the best of (his/her) knowledge, information and belief and acknowledged the foregoing instrument to be (his/her) free act and deed.</w:t>
      </w:r>
    </w:p>
    <w:p w14:paraId="63FDF8EB" w14:textId="77777777" w:rsidR="00465546" w:rsidRDefault="00465546" w:rsidP="00465546">
      <w:pPr>
        <w:jc w:val="both"/>
        <w:rPr>
          <w:color w:val="000000"/>
          <w:sz w:val="22"/>
        </w:rPr>
      </w:pPr>
    </w:p>
    <w:p w14:paraId="21434BD4" w14:textId="77777777" w:rsidR="00465546" w:rsidRDefault="00465546" w:rsidP="00465546">
      <w:pPr>
        <w:jc w:val="right"/>
        <w:rPr>
          <w:color w:val="000000"/>
          <w:sz w:val="22"/>
        </w:rPr>
      </w:pPr>
    </w:p>
    <w:p w14:paraId="2DC0D28B" w14:textId="77777777" w:rsidR="00465546" w:rsidRDefault="00465546" w:rsidP="00465546">
      <w:pPr>
        <w:jc w:val="right"/>
        <w:rPr>
          <w:color w:val="000000"/>
          <w:sz w:val="22"/>
        </w:rPr>
      </w:pPr>
      <w:r>
        <w:rPr>
          <w:color w:val="000000"/>
          <w:sz w:val="22"/>
        </w:rPr>
        <w:t>________________________________</w:t>
      </w:r>
    </w:p>
    <w:p w14:paraId="5959DFC2" w14:textId="77777777" w:rsidR="00465546" w:rsidRDefault="00465546" w:rsidP="00465546">
      <w:pPr>
        <w:ind w:left="4680" w:right="1260" w:firstLine="360"/>
        <w:jc w:val="right"/>
        <w:rPr>
          <w:color w:val="000000"/>
          <w:sz w:val="22"/>
        </w:rPr>
      </w:pPr>
      <w:r>
        <w:rPr>
          <w:color w:val="000000"/>
          <w:sz w:val="22"/>
        </w:rPr>
        <w:t>Notary Public</w:t>
      </w:r>
    </w:p>
    <w:p w14:paraId="67E9F755" w14:textId="77777777" w:rsidR="00465546" w:rsidRDefault="00465546" w:rsidP="00465546">
      <w:pPr>
        <w:jc w:val="right"/>
        <w:rPr>
          <w:color w:val="000000"/>
          <w:sz w:val="22"/>
        </w:rPr>
      </w:pPr>
    </w:p>
    <w:p w14:paraId="15C25A43" w14:textId="77777777" w:rsidR="00465546" w:rsidRDefault="00465546" w:rsidP="00465546">
      <w:pPr>
        <w:tabs>
          <w:tab w:val="left" w:pos="6120"/>
          <w:tab w:val="left" w:pos="8640"/>
        </w:tabs>
        <w:spacing w:line="240" w:lineRule="atLeast"/>
        <w:jc w:val="right"/>
        <w:rPr>
          <w:color w:val="000000"/>
          <w:sz w:val="22"/>
        </w:rPr>
      </w:pPr>
      <w:r>
        <w:rPr>
          <w:color w:val="000000"/>
          <w:sz w:val="22"/>
        </w:rPr>
        <w:t>________________________________</w:t>
      </w:r>
    </w:p>
    <w:p w14:paraId="5C0D82C5" w14:textId="77777777" w:rsidR="00465546" w:rsidRDefault="00465546" w:rsidP="00465546">
      <w:pPr>
        <w:tabs>
          <w:tab w:val="left" w:pos="6120"/>
          <w:tab w:val="left" w:pos="8640"/>
        </w:tabs>
        <w:spacing w:line="240" w:lineRule="atLeast"/>
        <w:jc w:val="both"/>
        <w:rPr>
          <w:color w:val="000000"/>
          <w:sz w:val="22"/>
        </w:rPr>
      </w:pPr>
      <w:r>
        <w:rPr>
          <w:color w:val="000000"/>
          <w:sz w:val="22"/>
        </w:rPr>
        <w:br w:type="page"/>
      </w:r>
    </w:p>
    <w:p w14:paraId="0D5EB5E2" w14:textId="77777777" w:rsidR="00465546" w:rsidRDefault="00465546" w:rsidP="00465546">
      <w:pPr>
        <w:pStyle w:val="RulesSub-section"/>
        <w:rPr>
          <w:b/>
          <w:color w:val="000000"/>
        </w:rPr>
      </w:pPr>
      <w:r>
        <w:rPr>
          <w:b/>
          <w:color w:val="000000"/>
        </w:rPr>
        <w:t>2.</w:t>
      </w:r>
      <w:r>
        <w:rPr>
          <w:b/>
          <w:color w:val="000000"/>
        </w:rPr>
        <w:tab/>
        <w:t>Forested buffer, no disturbance</w:t>
      </w:r>
    </w:p>
    <w:p w14:paraId="05744B50" w14:textId="77777777" w:rsidR="00465546" w:rsidRDefault="00465546" w:rsidP="00465546">
      <w:pPr>
        <w:jc w:val="both"/>
        <w:rPr>
          <w:color w:val="000000"/>
          <w:sz w:val="22"/>
        </w:rPr>
      </w:pPr>
    </w:p>
    <w:p w14:paraId="5979F5FB" w14:textId="77777777" w:rsidR="00465546" w:rsidRDefault="00465546" w:rsidP="00465546">
      <w:pPr>
        <w:jc w:val="both"/>
        <w:rPr>
          <w:color w:val="000000"/>
          <w:sz w:val="22"/>
        </w:rPr>
      </w:pPr>
      <w:r>
        <w:rPr>
          <w:color w:val="000000"/>
          <w:sz w:val="22"/>
        </w:rPr>
        <w:t>DECLARATION OF RESTRICTIONS</w:t>
      </w:r>
      <w:r>
        <w:rPr>
          <w:color w:val="000000"/>
          <w:sz w:val="22"/>
        </w:rPr>
        <w:tab/>
      </w:r>
      <w:r>
        <w:rPr>
          <w:color w:val="000000"/>
          <w:sz w:val="22"/>
        </w:rPr>
        <w:tab/>
      </w:r>
      <w:r>
        <w:rPr>
          <w:color w:val="000000"/>
          <w:sz w:val="22"/>
        </w:rPr>
        <w:tab/>
        <w:t>(Forested Buffer, No Disturbance)</w:t>
      </w:r>
    </w:p>
    <w:p w14:paraId="36DE87AF" w14:textId="77777777" w:rsidR="00465546" w:rsidRDefault="00465546" w:rsidP="00465546">
      <w:pPr>
        <w:jc w:val="both"/>
        <w:rPr>
          <w:color w:val="000000"/>
          <w:sz w:val="22"/>
        </w:rPr>
      </w:pPr>
    </w:p>
    <w:p w14:paraId="120814D3" w14:textId="77777777" w:rsidR="00465546" w:rsidRDefault="00465546" w:rsidP="00465546">
      <w:pPr>
        <w:jc w:val="both"/>
        <w:rPr>
          <w:color w:val="000000"/>
          <w:sz w:val="22"/>
        </w:rPr>
      </w:pPr>
    </w:p>
    <w:p w14:paraId="5B13AABB" w14:textId="77777777" w:rsidR="00465546" w:rsidRDefault="00465546" w:rsidP="00465546">
      <w:pPr>
        <w:jc w:val="both"/>
        <w:rPr>
          <w:color w:val="000000"/>
          <w:sz w:val="22"/>
        </w:rPr>
      </w:pPr>
      <w:r>
        <w:rPr>
          <w:color w:val="000000"/>
          <w:sz w:val="22"/>
        </w:rPr>
        <w:t>THIS DECLARATION OF RESTRICTIONS is made this __________day of ______________ , 20___, by _________________________, __________________________________________________ ,</w:t>
      </w:r>
    </w:p>
    <w:p w14:paraId="1C89BE19" w14:textId="77777777" w:rsidR="00465546" w:rsidRDefault="00465546" w:rsidP="00465546">
      <w:pPr>
        <w:tabs>
          <w:tab w:val="left" w:pos="1260"/>
          <w:tab w:val="left" w:pos="5400"/>
        </w:tabs>
        <w:jc w:val="both"/>
        <w:rPr>
          <w:color w:val="000000"/>
          <w:sz w:val="22"/>
        </w:rPr>
      </w:pPr>
      <w:r>
        <w:rPr>
          <w:color w:val="000000"/>
          <w:position w:val="6"/>
          <w:sz w:val="22"/>
        </w:rPr>
        <w:tab/>
        <w:t>(name)</w:t>
      </w:r>
      <w:r>
        <w:rPr>
          <w:color w:val="000000"/>
          <w:position w:val="6"/>
          <w:sz w:val="22"/>
        </w:rPr>
        <w:tab/>
        <w:t>(street address)</w:t>
      </w:r>
    </w:p>
    <w:p w14:paraId="6B4E89B7" w14:textId="77777777" w:rsidR="00465546" w:rsidRDefault="00465546" w:rsidP="00465546">
      <w:pPr>
        <w:jc w:val="both"/>
        <w:rPr>
          <w:color w:val="000000"/>
          <w:sz w:val="22"/>
        </w:rPr>
      </w:pPr>
      <w:r>
        <w:rPr>
          <w:color w:val="000000"/>
          <w:sz w:val="22"/>
        </w:rPr>
        <w:t xml:space="preserve">____________________, _________________County, </w:t>
      </w:r>
      <w:smartTag w:uri="urn:schemas-microsoft-com:office:smarttags" w:element="State">
        <w:smartTag w:uri="urn:schemas-microsoft-com:office:smarttags" w:element="place">
          <w:r>
            <w:rPr>
              <w:color w:val="000000"/>
              <w:sz w:val="22"/>
            </w:rPr>
            <w:t>Maine</w:t>
          </w:r>
        </w:smartTag>
      </w:smartTag>
      <w:r>
        <w:rPr>
          <w:color w:val="000000"/>
          <w:sz w:val="22"/>
        </w:rPr>
        <w:t>, ________ , (herein referred to as the</w:t>
      </w:r>
    </w:p>
    <w:p w14:paraId="3F061A01" w14:textId="77777777" w:rsidR="00465546" w:rsidRDefault="00465546" w:rsidP="00465546">
      <w:pPr>
        <w:tabs>
          <w:tab w:val="left" w:pos="630"/>
          <w:tab w:val="left" w:pos="2880"/>
          <w:tab w:val="left" w:pos="5670"/>
        </w:tabs>
        <w:jc w:val="both"/>
        <w:rPr>
          <w:color w:val="000000"/>
          <w:position w:val="6"/>
          <w:sz w:val="22"/>
        </w:rPr>
      </w:pPr>
      <w:r>
        <w:rPr>
          <w:color w:val="000000"/>
          <w:position w:val="6"/>
          <w:sz w:val="22"/>
        </w:rPr>
        <w:tab/>
        <w:t>(city or town)</w:t>
      </w:r>
      <w:r>
        <w:rPr>
          <w:color w:val="000000"/>
          <w:position w:val="6"/>
          <w:sz w:val="22"/>
        </w:rPr>
        <w:tab/>
        <w:t>(county)</w:t>
      </w:r>
      <w:r>
        <w:rPr>
          <w:color w:val="000000"/>
          <w:position w:val="6"/>
          <w:sz w:val="22"/>
        </w:rPr>
        <w:tab/>
        <w:t>(zip code)</w:t>
      </w:r>
    </w:p>
    <w:p w14:paraId="68208130" w14:textId="77777777" w:rsidR="00465546" w:rsidRDefault="00465546" w:rsidP="00465546">
      <w:pPr>
        <w:jc w:val="both"/>
        <w:rPr>
          <w:color w:val="000000"/>
          <w:sz w:val="22"/>
        </w:rPr>
      </w:pPr>
      <w:r>
        <w:rPr>
          <w:color w:val="000000"/>
          <w:sz w:val="22"/>
        </w:rPr>
        <w:t xml:space="preserve">"Declarant", pursuant to a permit received from the Maine Department of Environmental Protection under the </w:t>
      </w:r>
      <w:r w:rsidRPr="0003423D">
        <w:rPr>
          <w:i/>
          <w:color w:val="000000"/>
          <w:sz w:val="22"/>
        </w:rPr>
        <w:t>Stormwater Management Law</w:t>
      </w:r>
      <w:r>
        <w:rPr>
          <w:color w:val="000000"/>
          <w:sz w:val="22"/>
        </w:rPr>
        <w:t>, to preserve a buffer area on a parcel of land near _______________________, ________________________________________________ .</w:t>
      </w:r>
    </w:p>
    <w:p w14:paraId="4208ECB3" w14:textId="77777777" w:rsidR="00465546" w:rsidRDefault="00465546" w:rsidP="00465546">
      <w:pPr>
        <w:tabs>
          <w:tab w:val="left" w:pos="3960"/>
        </w:tabs>
        <w:ind w:firstLine="900"/>
        <w:jc w:val="both"/>
        <w:rPr>
          <w:color w:val="000000"/>
          <w:sz w:val="22"/>
        </w:rPr>
      </w:pPr>
      <w:r>
        <w:rPr>
          <w:color w:val="000000"/>
          <w:position w:val="6"/>
          <w:sz w:val="22"/>
        </w:rPr>
        <w:t>(road name)</w:t>
      </w:r>
      <w:r>
        <w:rPr>
          <w:color w:val="000000"/>
          <w:position w:val="6"/>
          <w:sz w:val="22"/>
        </w:rPr>
        <w:tab/>
        <w:t>(known feature and/or town)</w:t>
      </w:r>
    </w:p>
    <w:p w14:paraId="6B6D55D5" w14:textId="77777777" w:rsidR="00465546" w:rsidRDefault="00465546" w:rsidP="00465546">
      <w:pPr>
        <w:jc w:val="both"/>
        <w:rPr>
          <w:color w:val="000000"/>
          <w:sz w:val="22"/>
        </w:rPr>
      </w:pPr>
    </w:p>
    <w:p w14:paraId="5C82BF2B" w14:textId="77777777" w:rsidR="00465546" w:rsidRDefault="00465546" w:rsidP="00465546">
      <w:pPr>
        <w:jc w:val="both"/>
        <w:rPr>
          <w:color w:val="000000"/>
          <w:sz w:val="22"/>
        </w:rPr>
      </w:pPr>
      <w:r>
        <w:rPr>
          <w:color w:val="000000"/>
          <w:sz w:val="22"/>
        </w:rPr>
        <w:t xml:space="preserve">WHEREAS, the Declarant holds title to certain real property situated in ________________, </w:t>
      </w:r>
      <w:smartTag w:uri="urn:schemas-microsoft-com:office:smarttags" w:element="State">
        <w:smartTag w:uri="urn:schemas-microsoft-com:office:smarttags" w:element="place">
          <w:r>
            <w:rPr>
              <w:color w:val="000000"/>
              <w:sz w:val="22"/>
            </w:rPr>
            <w:t>Maine</w:t>
          </w:r>
        </w:smartTag>
      </w:smartTag>
    </w:p>
    <w:p w14:paraId="1EECB8F4" w14:textId="77777777" w:rsidR="00465546" w:rsidRDefault="00465546" w:rsidP="00465546">
      <w:pPr>
        <w:ind w:left="7020"/>
        <w:jc w:val="both"/>
        <w:rPr>
          <w:color w:val="000000"/>
          <w:sz w:val="22"/>
        </w:rPr>
      </w:pPr>
      <w:r>
        <w:rPr>
          <w:color w:val="000000"/>
          <w:position w:val="6"/>
          <w:sz w:val="22"/>
        </w:rPr>
        <w:t>(town)</w:t>
      </w:r>
    </w:p>
    <w:p w14:paraId="7A80246E" w14:textId="77777777" w:rsidR="00465546" w:rsidRDefault="00465546" w:rsidP="00465546">
      <w:pPr>
        <w:jc w:val="both"/>
        <w:rPr>
          <w:color w:val="000000"/>
          <w:sz w:val="22"/>
        </w:rPr>
      </w:pPr>
      <w:r>
        <w:rPr>
          <w:color w:val="000000"/>
          <w:sz w:val="22"/>
        </w:rPr>
        <w:t>described in a deed from _________________________to _____________________________, dated</w:t>
      </w:r>
    </w:p>
    <w:p w14:paraId="21028E38" w14:textId="77777777" w:rsidR="00465546" w:rsidRDefault="00465546" w:rsidP="00465546">
      <w:pPr>
        <w:tabs>
          <w:tab w:val="left" w:pos="3150"/>
          <w:tab w:val="left" w:pos="6030"/>
        </w:tabs>
        <w:jc w:val="both"/>
        <w:rPr>
          <w:color w:val="000000"/>
          <w:sz w:val="22"/>
        </w:rPr>
      </w:pPr>
      <w:r>
        <w:rPr>
          <w:color w:val="000000"/>
          <w:position w:val="6"/>
          <w:sz w:val="22"/>
        </w:rPr>
        <w:tab/>
        <w:t>(name)</w:t>
      </w:r>
      <w:r>
        <w:rPr>
          <w:color w:val="000000"/>
          <w:position w:val="6"/>
          <w:sz w:val="22"/>
        </w:rPr>
        <w:tab/>
        <w:t>(name of Declarant)</w:t>
      </w:r>
    </w:p>
    <w:p w14:paraId="7A16B05D" w14:textId="77777777" w:rsidR="00465546" w:rsidRDefault="00465546" w:rsidP="00465546">
      <w:pPr>
        <w:jc w:val="both"/>
        <w:rPr>
          <w:color w:val="000000"/>
          <w:sz w:val="22"/>
        </w:rPr>
      </w:pPr>
      <w:r>
        <w:rPr>
          <w:color w:val="000000"/>
          <w:sz w:val="22"/>
        </w:rPr>
        <w:t>_______________, 20____, and recorded in Book ____ Page ____ at the _______________County Registry of Deeds, herein referred to as the "property"; and</w:t>
      </w:r>
    </w:p>
    <w:p w14:paraId="5378DE90" w14:textId="77777777" w:rsidR="00465546" w:rsidRDefault="00465546" w:rsidP="00465546">
      <w:pPr>
        <w:jc w:val="both"/>
        <w:rPr>
          <w:color w:val="000000"/>
          <w:sz w:val="22"/>
        </w:rPr>
      </w:pPr>
    </w:p>
    <w:p w14:paraId="5EFF210A" w14:textId="77777777" w:rsidR="00465546" w:rsidRDefault="00465546" w:rsidP="00465546">
      <w:pPr>
        <w:jc w:val="both"/>
        <w:rPr>
          <w:color w:val="000000"/>
          <w:sz w:val="22"/>
        </w:rPr>
      </w:pPr>
      <w:r>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location here)</w:t>
      </w:r>
    </w:p>
    <w:p w14:paraId="7CA35798" w14:textId="77777777" w:rsidR="00465546" w:rsidRDefault="00465546" w:rsidP="00465546">
      <w:pPr>
        <w:jc w:val="both"/>
        <w:rPr>
          <w:color w:val="000000"/>
          <w:sz w:val="22"/>
        </w:rPr>
      </w:pPr>
    </w:p>
    <w:p w14:paraId="21644FB1" w14:textId="77777777" w:rsidR="00465546" w:rsidRDefault="00465546" w:rsidP="00465546">
      <w:pPr>
        <w:jc w:val="both"/>
        <w:rPr>
          <w:color w:val="000000"/>
          <w:sz w:val="22"/>
        </w:rPr>
      </w:pPr>
    </w:p>
    <w:p w14:paraId="2051FB51" w14:textId="77777777" w:rsidR="00465546" w:rsidRDefault="00465546" w:rsidP="00465546">
      <w:pPr>
        <w:jc w:val="both"/>
        <w:rPr>
          <w:color w:val="000000"/>
          <w:sz w:val="22"/>
        </w:rPr>
      </w:pPr>
    </w:p>
    <w:p w14:paraId="042306E1" w14:textId="77777777" w:rsidR="00465546" w:rsidRDefault="00465546" w:rsidP="00465546">
      <w:pPr>
        <w:jc w:val="both"/>
        <w:rPr>
          <w:color w:val="000000"/>
          <w:sz w:val="22"/>
        </w:rPr>
      </w:pPr>
    </w:p>
    <w:p w14:paraId="4ECB9EE8" w14:textId="77777777" w:rsidR="00465546" w:rsidRDefault="00465546" w:rsidP="00465546">
      <w:pPr>
        <w:jc w:val="both"/>
        <w:rPr>
          <w:color w:val="000000"/>
          <w:sz w:val="22"/>
        </w:rPr>
      </w:pPr>
    </w:p>
    <w:p w14:paraId="749C1AD2" w14:textId="77777777" w:rsidR="00465546" w:rsidRDefault="00465546" w:rsidP="00465546">
      <w:pPr>
        <w:jc w:val="both"/>
        <w:rPr>
          <w:color w:val="000000"/>
          <w:sz w:val="22"/>
        </w:rPr>
      </w:pPr>
    </w:p>
    <w:p w14:paraId="23BDE3C0" w14:textId="77777777" w:rsidR="00465546" w:rsidRDefault="00465546" w:rsidP="00465546">
      <w:pPr>
        <w:jc w:val="both"/>
        <w:rPr>
          <w:color w:val="000000"/>
          <w:sz w:val="22"/>
        </w:rPr>
      </w:pPr>
    </w:p>
    <w:p w14:paraId="46D70129" w14:textId="77777777" w:rsidR="00465546" w:rsidRDefault="00465546" w:rsidP="00465546">
      <w:pPr>
        <w:jc w:val="both"/>
        <w:rPr>
          <w:color w:val="000000"/>
          <w:sz w:val="22"/>
        </w:rPr>
      </w:pPr>
    </w:p>
    <w:p w14:paraId="41545584" w14:textId="77777777" w:rsidR="00465546" w:rsidRDefault="00465546" w:rsidP="00465546">
      <w:pPr>
        <w:jc w:val="both"/>
        <w:rPr>
          <w:color w:val="000000"/>
          <w:sz w:val="22"/>
        </w:rPr>
      </w:pPr>
    </w:p>
    <w:p w14:paraId="5B6177B4" w14:textId="77777777" w:rsidR="00465546" w:rsidRDefault="00465546" w:rsidP="00465546">
      <w:pPr>
        <w:jc w:val="both"/>
        <w:rPr>
          <w:color w:val="000000"/>
          <w:sz w:val="22"/>
        </w:rPr>
      </w:pPr>
    </w:p>
    <w:p w14:paraId="453A0A8F" w14:textId="77777777" w:rsidR="00465546" w:rsidRDefault="00465546" w:rsidP="00465546">
      <w:pPr>
        <w:jc w:val="both"/>
        <w:rPr>
          <w:color w:val="000000"/>
          <w:sz w:val="22"/>
        </w:rPr>
      </w:pPr>
    </w:p>
    <w:p w14:paraId="5EB3E571" w14:textId="77777777" w:rsidR="00465546" w:rsidRDefault="00465546" w:rsidP="00465546">
      <w:pPr>
        <w:jc w:val="both"/>
        <w:rPr>
          <w:color w:val="000000"/>
          <w:sz w:val="22"/>
        </w:rPr>
      </w:pPr>
      <w:r>
        <w:rPr>
          <w:color w:val="000000"/>
          <w:sz w:val="22"/>
        </w:rPr>
        <w:t xml:space="preserve">WHEREAS, pursuant to the </w:t>
      </w:r>
      <w:r w:rsidRPr="0003423D">
        <w:rPr>
          <w:i/>
          <w:color w:val="000000"/>
          <w:sz w:val="22"/>
        </w:rPr>
        <w:t>Stormwater Management Law</w:t>
      </w:r>
      <w:r>
        <w:rPr>
          <w:color w:val="000000"/>
          <w:sz w:val="22"/>
        </w:rPr>
        <w:t>, 38 M.R.S.</w:t>
      </w:r>
      <w:r w:rsidR="00262177">
        <w:rPr>
          <w:color w:val="000000"/>
          <w:sz w:val="22"/>
        </w:rPr>
        <w:t xml:space="preserve"> </w:t>
      </w:r>
      <w:r>
        <w:rPr>
          <w:color w:val="000000"/>
          <w:sz w:val="22"/>
        </w:rPr>
        <w:t>Section 420-D and Chapter 50</w:t>
      </w:r>
      <w:r w:rsidR="003417BA">
        <w:rPr>
          <w:color w:val="000000"/>
          <w:sz w:val="22"/>
        </w:rPr>
        <w:t>1</w:t>
      </w:r>
      <w:r>
        <w:rPr>
          <w:color w:val="000000"/>
          <w:sz w:val="22"/>
        </w:rPr>
        <w:t xml:space="preserve"> of rules promulgated by the </w:t>
      </w:r>
      <w:r w:rsidR="003417BA">
        <w:rPr>
          <w:color w:val="000000"/>
          <w:sz w:val="22"/>
        </w:rPr>
        <w:t>Department of Environmental Protection</w:t>
      </w:r>
      <w:r>
        <w:rPr>
          <w:color w:val="000000"/>
          <w:sz w:val="22"/>
        </w:rPr>
        <w:t>, Declarant has agreed to impose certain restrictions on the Restricted Buffer Area as more particularly set forth herein and has agreed that these restrictions may be enforced by the Maine Department of Environmental Protection or any successor (hereinafter the "MDEP"),</w:t>
      </w:r>
    </w:p>
    <w:p w14:paraId="3676038E" w14:textId="77777777" w:rsidR="00465546" w:rsidRDefault="00465546" w:rsidP="00465546">
      <w:pPr>
        <w:jc w:val="both"/>
        <w:rPr>
          <w:color w:val="000000"/>
          <w:sz w:val="22"/>
        </w:rPr>
      </w:pPr>
    </w:p>
    <w:p w14:paraId="687340D1" w14:textId="77777777" w:rsidR="00465546" w:rsidRDefault="00465546" w:rsidP="00465546">
      <w:pPr>
        <w:jc w:val="both"/>
        <w:rPr>
          <w:color w:val="000000"/>
          <w:sz w:val="22"/>
        </w:rPr>
      </w:pPr>
      <w:r>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14:paraId="288A70C9" w14:textId="77777777" w:rsidR="00465546" w:rsidRDefault="00465546" w:rsidP="00465546">
      <w:pPr>
        <w:jc w:val="both"/>
        <w:rPr>
          <w:color w:val="000000"/>
          <w:sz w:val="22"/>
        </w:rPr>
      </w:pPr>
    </w:p>
    <w:p w14:paraId="6215A735" w14:textId="77777777" w:rsidR="00465546" w:rsidRDefault="00465546" w:rsidP="00465546">
      <w:pPr>
        <w:jc w:val="both"/>
        <w:rPr>
          <w:color w:val="000000"/>
          <w:sz w:val="22"/>
        </w:rPr>
      </w:pPr>
    </w:p>
    <w:p w14:paraId="73BC9470" w14:textId="77777777" w:rsidR="00465546" w:rsidRDefault="00465546" w:rsidP="00465546">
      <w:pPr>
        <w:ind w:left="360" w:hanging="360"/>
        <w:jc w:val="both"/>
        <w:rPr>
          <w:color w:val="000000"/>
          <w:sz w:val="22"/>
        </w:rPr>
      </w:pPr>
      <w:r>
        <w:rPr>
          <w:color w:val="000000"/>
          <w:sz w:val="22"/>
        </w:rPr>
        <w:t>1.</w:t>
      </w:r>
      <w:r>
        <w:rPr>
          <w:color w:val="000000"/>
          <w:sz w:val="22"/>
        </w:rPr>
        <w:tab/>
      </w:r>
      <w:r w:rsidRPr="009A6439">
        <w:rPr>
          <w:b/>
          <w:color w:val="000000"/>
          <w:sz w:val="22"/>
        </w:rPr>
        <w:t>Restrictions on Restricted Buffer Area</w:t>
      </w:r>
      <w:r>
        <w:rPr>
          <w:color w:val="000000"/>
          <w:sz w:val="22"/>
        </w:rPr>
        <w:t xml:space="preserve">.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w:t>
      </w:r>
      <w:r w:rsidRPr="0003423D">
        <w:rPr>
          <w:i/>
          <w:color w:val="000000"/>
          <w:sz w:val="22"/>
        </w:rPr>
        <w:t>Stormwater Management Law</w:t>
      </w:r>
      <w:r>
        <w:rPr>
          <w:color w:val="000000"/>
          <w:sz w:val="22"/>
        </w:rPr>
        <w:t xml:space="preserve"> and the permit issued thereunder to the Declarant, the use of the Restricted Buffer Area is hereinafter limited as follows.</w:t>
      </w:r>
    </w:p>
    <w:p w14:paraId="24977404" w14:textId="77777777" w:rsidR="00465546" w:rsidRDefault="00465546" w:rsidP="00465546">
      <w:pPr>
        <w:jc w:val="both"/>
        <w:rPr>
          <w:color w:val="000000"/>
          <w:sz w:val="22"/>
        </w:rPr>
      </w:pPr>
    </w:p>
    <w:p w14:paraId="614A8382" w14:textId="77777777" w:rsidR="00465546" w:rsidRDefault="00465546" w:rsidP="00465546">
      <w:pPr>
        <w:tabs>
          <w:tab w:val="left" w:pos="360"/>
          <w:tab w:val="left" w:pos="720"/>
        </w:tabs>
        <w:ind w:left="720" w:hanging="720"/>
        <w:jc w:val="both"/>
        <w:rPr>
          <w:color w:val="000000"/>
          <w:sz w:val="22"/>
        </w:rPr>
      </w:pPr>
      <w:r>
        <w:rPr>
          <w:color w:val="000000"/>
          <w:sz w:val="22"/>
        </w:rPr>
        <w:tab/>
        <w:t>a.</w:t>
      </w:r>
      <w:r>
        <w:rPr>
          <w:color w:val="000000"/>
          <w:sz w:val="22"/>
        </w:rPr>
        <w:tab/>
        <w:t>No soil, loam, peat, sand, gravel, concrete, rock or other mineral substance, refuse, trash, vehicle bodies or parts, rubbish, debris, junk waste, pollutants or other fill material will be placed, stored or dumped on the Restricted Buffer Area, nor shall the topography of the area be altered or manipulated in any way;</w:t>
      </w:r>
    </w:p>
    <w:p w14:paraId="02A40C10" w14:textId="77777777" w:rsidR="00465546" w:rsidRDefault="00465546" w:rsidP="00465546">
      <w:pPr>
        <w:jc w:val="both"/>
        <w:rPr>
          <w:color w:val="000000"/>
          <w:sz w:val="22"/>
        </w:rPr>
      </w:pPr>
    </w:p>
    <w:p w14:paraId="6A6F82A0" w14:textId="77777777" w:rsidR="00465546" w:rsidRDefault="00465546" w:rsidP="00465546">
      <w:pPr>
        <w:tabs>
          <w:tab w:val="left" w:pos="360"/>
          <w:tab w:val="left" w:pos="720"/>
        </w:tabs>
        <w:ind w:left="720" w:hanging="720"/>
        <w:jc w:val="both"/>
        <w:rPr>
          <w:color w:val="000000"/>
          <w:sz w:val="22"/>
        </w:rPr>
      </w:pPr>
      <w:r>
        <w:rPr>
          <w:color w:val="000000"/>
          <w:sz w:val="22"/>
        </w:rPr>
        <w:tab/>
        <w:t>b.</w:t>
      </w:r>
      <w:r>
        <w:rPr>
          <w:color w:val="000000"/>
          <w:sz w:val="22"/>
        </w:rPr>
        <w:tab/>
        <w:t>No trees may be cut or sprayed with biocides except for the normal maintenance of dead, windblown or damaged trees and for pruning of tree branches below a height of 12 feet provided two thirds of the tree's canopy is maintained;</w:t>
      </w:r>
    </w:p>
    <w:p w14:paraId="52F31289" w14:textId="77777777" w:rsidR="00465546" w:rsidRDefault="00465546" w:rsidP="00465546">
      <w:pPr>
        <w:tabs>
          <w:tab w:val="left" w:pos="360"/>
          <w:tab w:val="left" w:pos="720"/>
        </w:tabs>
        <w:jc w:val="both"/>
        <w:rPr>
          <w:color w:val="000000"/>
          <w:sz w:val="22"/>
        </w:rPr>
      </w:pPr>
    </w:p>
    <w:p w14:paraId="521AFD84" w14:textId="77777777" w:rsidR="00465546" w:rsidRDefault="00465546" w:rsidP="00465546">
      <w:pPr>
        <w:tabs>
          <w:tab w:val="left" w:pos="360"/>
          <w:tab w:val="left" w:pos="720"/>
        </w:tabs>
        <w:ind w:left="720" w:hanging="720"/>
        <w:jc w:val="both"/>
        <w:rPr>
          <w:color w:val="000000"/>
          <w:sz w:val="22"/>
        </w:rPr>
      </w:pPr>
      <w:r>
        <w:rPr>
          <w:color w:val="000000"/>
          <w:sz w:val="22"/>
        </w:rPr>
        <w:tab/>
        <w:t>c.</w:t>
      </w:r>
      <w:r>
        <w:rPr>
          <w:color w:val="000000"/>
          <w:sz w:val="22"/>
        </w:rPr>
        <w:tab/>
        <w:t>No undergrowth, ground cover vegetation, leaf litter, organic duff layer or mineral soil may be disturbed except that one winding path, that is no wider than six feet and that does not provide a downhill channel for runoff, is allowed through the area;</w:t>
      </w:r>
    </w:p>
    <w:p w14:paraId="707C926F" w14:textId="77777777" w:rsidR="00465546" w:rsidRDefault="00465546" w:rsidP="00465546">
      <w:pPr>
        <w:tabs>
          <w:tab w:val="left" w:pos="360"/>
          <w:tab w:val="left" w:pos="720"/>
        </w:tabs>
        <w:jc w:val="both"/>
        <w:rPr>
          <w:color w:val="000000"/>
          <w:sz w:val="22"/>
        </w:rPr>
      </w:pPr>
    </w:p>
    <w:p w14:paraId="760A9239" w14:textId="77777777" w:rsidR="00465546" w:rsidRDefault="00465546" w:rsidP="00465546">
      <w:pPr>
        <w:tabs>
          <w:tab w:val="left" w:pos="360"/>
          <w:tab w:val="left" w:pos="720"/>
        </w:tabs>
        <w:ind w:left="720" w:hanging="720"/>
        <w:jc w:val="both"/>
        <w:rPr>
          <w:color w:val="000000"/>
          <w:sz w:val="22"/>
        </w:rPr>
      </w:pPr>
      <w:r>
        <w:rPr>
          <w:color w:val="000000"/>
          <w:sz w:val="22"/>
        </w:rPr>
        <w:tab/>
        <w:t>d.</w:t>
      </w:r>
      <w:r>
        <w:rPr>
          <w:color w:val="000000"/>
          <w:sz w:val="22"/>
        </w:rPr>
        <w:tab/>
        <w:t>No building or other temporary or permanent structure may be constructed, placed or permitted to remain on the Restricted Buffer Area, except for a sign, utility pole or fence;</w:t>
      </w:r>
    </w:p>
    <w:p w14:paraId="0E98961D" w14:textId="77777777" w:rsidR="00465546" w:rsidRDefault="00465546" w:rsidP="00465546">
      <w:pPr>
        <w:tabs>
          <w:tab w:val="left" w:pos="360"/>
          <w:tab w:val="left" w:pos="720"/>
        </w:tabs>
        <w:jc w:val="both"/>
        <w:rPr>
          <w:color w:val="000000"/>
          <w:sz w:val="22"/>
        </w:rPr>
      </w:pPr>
    </w:p>
    <w:p w14:paraId="0EC37E53" w14:textId="77777777" w:rsidR="00465546" w:rsidRDefault="00465546" w:rsidP="00465546">
      <w:pPr>
        <w:tabs>
          <w:tab w:val="left" w:pos="360"/>
          <w:tab w:val="left" w:pos="720"/>
        </w:tabs>
        <w:ind w:left="720" w:hanging="720"/>
        <w:jc w:val="both"/>
        <w:rPr>
          <w:color w:val="000000"/>
          <w:sz w:val="22"/>
        </w:rPr>
      </w:pPr>
      <w:r>
        <w:rPr>
          <w:color w:val="000000"/>
          <w:sz w:val="22"/>
        </w:rPr>
        <w:tab/>
        <w:t>e.</w:t>
      </w:r>
      <w:r>
        <w:rPr>
          <w:color w:val="000000"/>
          <w:sz w:val="22"/>
        </w:rPr>
        <w:tab/>
        <w:t>No trucks, cars, dirt bikes, ATVs, bulldozers, backhoes, or other motorized vehicles or mechanical equipment may be permitted on the Restricted Buffer Area;</w:t>
      </w:r>
    </w:p>
    <w:p w14:paraId="7CD1FAEF" w14:textId="77777777" w:rsidR="00465546" w:rsidRDefault="00465546" w:rsidP="00465546">
      <w:pPr>
        <w:tabs>
          <w:tab w:val="left" w:pos="360"/>
          <w:tab w:val="left" w:pos="720"/>
        </w:tabs>
        <w:jc w:val="both"/>
        <w:rPr>
          <w:color w:val="000000"/>
          <w:sz w:val="22"/>
        </w:rPr>
      </w:pPr>
    </w:p>
    <w:p w14:paraId="1E94994A" w14:textId="77777777" w:rsidR="00465546" w:rsidRDefault="00465546" w:rsidP="00465546">
      <w:pPr>
        <w:tabs>
          <w:tab w:val="left" w:pos="360"/>
          <w:tab w:val="left" w:pos="720"/>
        </w:tabs>
        <w:ind w:left="720" w:hanging="720"/>
        <w:jc w:val="both"/>
        <w:rPr>
          <w:color w:val="000000"/>
          <w:sz w:val="22"/>
        </w:rPr>
      </w:pPr>
      <w:r>
        <w:rPr>
          <w:color w:val="000000"/>
          <w:sz w:val="22"/>
        </w:rPr>
        <w:tab/>
        <w:t>f.</w:t>
      </w:r>
      <w:r>
        <w:rPr>
          <w:color w:val="000000"/>
          <w:sz w:val="22"/>
        </w:rPr>
        <w:tab/>
        <w:t>Any level lip spreader directing flow to the Restricted Buffer Area must be regularly inspected and adequately maintained to preserve the function of the level spreader.</w:t>
      </w:r>
    </w:p>
    <w:p w14:paraId="45C9661A" w14:textId="77777777" w:rsidR="00465546" w:rsidRDefault="00465546" w:rsidP="00465546">
      <w:pPr>
        <w:tabs>
          <w:tab w:val="left" w:pos="360"/>
          <w:tab w:val="left" w:pos="720"/>
        </w:tabs>
        <w:jc w:val="both"/>
        <w:rPr>
          <w:color w:val="000000"/>
          <w:sz w:val="22"/>
        </w:rPr>
      </w:pPr>
    </w:p>
    <w:p w14:paraId="5A5ED274" w14:textId="77777777" w:rsidR="00465546" w:rsidRDefault="00465546" w:rsidP="00465546">
      <w:pPr>
        <w:jc w:val="both"/>
        <w:rPr>
          <w:color w:val="000000"/>
          <w:sz w:val="22"/>
        </w:rPr>
      </w:pPr>
      <w:r>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14:paraId="02BC9246" w14:textId="77777777" w:rsidR="00465546" w:rsidRDefault="00465546" w:rsidP="00465546">
      <w:pPr>
        <w:jc w:val="both"/>
        <w:rPr>
          <w:color w:val="000000"/>
          <w:sz w:val="22"/>
        </w:rPr>
      </w:pPr>
    </w:p>
    <w:p w14:paraId="17442AA6" w14:textId="77777777" w:rsidR="00465546" w:rsidRDefault="00465546" w:rsidP="009A6439">
      <w:pPr>
        <w:tabs>
          <w:tab w:val="left" w:pos="360"/>
        </w:tabs>
        <w:jc w:val="both"/>
        <w:rPr>
          <w:color w:val="000000"/>
          <w:sz w:val="22"/>
        </w:rPr>
      </w:pPr>
      <w:r>
        <w:rPr>
          <w:color w:val="000000"/>
          <w:sz w:val="22"/>
        </w:rPr>
        <w:t>2.</w:t>
      </w:r>
      <w:r>
        <w:rPr>
          <w:color w:val="000000"/>
          <w:sz w:val="22"/>
        </w:rPr>
        <w:tab/>
      </w:r>
      <w:r w:rsidRPr="009A6439">
        <w:rPr>
          <w:b/>
          <w:color w:val="000000"/>
          <w:sz w:val="22"/>
        </w:rPr>
        <w:t>Enforcement</w:t>
      </w:r>
      <w:r>
        <w:rPr>
          <w:color w:val="000000"/>
          <w:sz w:val="22"/>
        </w:rPr>
        <w:t>. The MDEP may enforce any of the Restrictions set forth in Section 1 above.</w:t>
      </w:r>
    </w:p>
    <w:p w14:paraId="2D24E405" w14:textId="77777777" w:rsidR="00465546" w:rsidRDefault="00465546" w:rsidP="00465546">
      <w:pPr>
        <w:jc w:val="both"/>
        <w:rPr>
          <w:color w:val="000000"/>
          <w:sz w:val="22"/>
        </w:rPr>
      </w:pPr>
    </w:p>
    <w:p w14:paraId="7B4C69C2" w14:textId="77777777" w:rsidR="00465546" w:rsidRDefault="00465546" w:rsidP="00465546">
      <w:pPr>
        <w:ind w:left="360" w:hanging="360"/>
        <w:jc w:val="both"/>
        <w:rPr>
          <w:color w:val="000000"/>
          <w:sz w:val="22"/>
        </w:rPr>
      </w:pPr>
      <w:r>
        <w:rPr>
          <w:color w:val="000000"/>
          <w:sz w:val="22"/>
        </w:rPr>
        <w:t>3.</w:t>
      </w:r>
      <w:r>
        <w:rPr>
          <w:color w:val="000000"/>
          <w:sz w:val="22"/>
        </w:rPr>
        <w:tab/>
      </w:r>
      <w:r w:rsidRPr="009A6439">
        <w:rPr>
          <w:b/>
          <w:color w:val="000000"/>
          <w:sz w:val="22"/>
        </w:rPr>
        <w:t>Binding Effect</w:t>
      </w:r>
      <w:r>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14:paraId="3D821E6E" w14:textId="77777777" w:rsidR="00465546" w:rsidRDefault="00465546" w:rsidP="00465546">
      <w:pPr>
        <w:jc w:val="both"/>
        <w:rPr>
          <w:color w:val="000000"/>
          <w:sz w:val="22"/>
        </w:rPr>
      </w:pPr>
    </w:p>
    <w:p w14:paraId="43D62B9E" w14:textId="77777777" w:rsidR="00465546" w:rsidRDefault="00465546" w:rsidP="00465546">
      <w:pPr>
        <w:tabs>
          <w:tab w:val="left" w:pos="360"/>
        </w:tabs>
        <w:ind w:left="360" w:hanging="360"/>
        <w:jc w:val="both"/>
        <w:rPr>
          <w:color w:val="000000"/>
          <w:sz w:val="22"/>
        </w:rPr>
      </w:pPr>
      <w:r>
        <w:rPr>
          <w:color w:val="000000"/>
          <w:sz w:val="22"/>
        </w:rPr>
        <w:t>4.</w:t>
      </w:r>
      <w:r>
        <w:rPr>
          <w:color w:val="000000"/>
          <w:sz w:val="22"/>
        </w:rPr>
        <w:tab/>
      </w:r>
      <w:r w:rsidRPr="009A6439">
        <w:rPr>
          <w:b/>
          <w:color w:val="000000"/>
          <w:sz w:val="22"/>
        </w:rPr>
        <w:t>Amendment</w:t>
      </w:r>
      <w:r>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14:paraId="0A541515" w14:textId="77777777" w:rsidR="00465546" w:rsidRDefault="00465546" w:rsidP="00465546">
      <w:pPr>
        <w:tabs>
          <w:tab w:val="left" w:pos="360"/>
        </w:tabs>
        <w:ind w:left="360" w:hanging="360"/>
        <w:jc w:val="both"/>
        <w:rPr>
          <w:color w:val="000000"/>
          <w:sz w:val="22"/>
        </w:rPr>
      </w:pPr>
    </w:p>
    <w:p w14:paraId="56B98172" w14:textId="77777777" w:rsidR="00465546" w:rsidRDefault="00465546" w:rsidP="00465546">
      <w:pPr>
        <w:tabs>
          <w:tab w:val="left" w:pos="360"/>
        </w:tabs>
        <w:ind w:left="360" w:hanging="360"/>
        <w:jc w:val="both"/>
        <w:rPr>
          <w:color w:val="000000"/>
          <w:sz w:val="22"/>
        </w:rPr>
      </w:pPr>
      <w:r>
        <w:rPr>
          <w:color w:val="000000"/>
          <w:sz w:val="22"/>
        </w:rPr>
        <w:t>5.</w:t>
      </w:r>
      <w:r>
        <w:rPr>
          <w:color w:val="000000"/>
          <w:sz w:val="22"/>
        </w:rPr>
        <w:tab/>
      </w:r>
      <w:r w:rsidRPr="009A6439">
        <w:rPr>
          <w:b/>
          <w:color w:val="000000"/>
          <w:sz w:val="22"/>
        </w:rPr>
        <w:t>Effective Provisions of Declaration</w:t>
      </w:r>
      <w:r>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14:paraId="25A7E2CF" w14:textId="77777777" w:rsidR="00465546" w:rsidRDefault="00465546" w:rsidP="00465546">
      <w:pPr>
        <w:tabs>
          <w:tab w:val="left" w:pos="360"/>
        </w:tabs>
        <w:ind w:left="360" w:hanging="360"/>
        <w:jc w:val="both"/>
        <w:rPr>
          <w:color w:val="000000"/>
          <w:sz w:val="22"/>
        </w:rPr>
      </w:pPr>
    </w:p>
    <w:p w14:paraId="34B4E45C" w14:textId="77777777" w:rsidR="00465546" w:rsidRDefault="00465546" w:rsidP="00465546">
      <w:pPr>
        <w:tabs>
          <w:tab w:val="left" w:pos="360"/>
        </w:tabs>
        <w:ind w:left="360" w:hanging="360"/>
        <w:jc w:val="both"/>
        <w:rPr>
          <w:color w:val="000000"/>
          <w:sz w:val="22"/>
        </w:rPr>
      </w:pPr>
      <w:r>
        <w:rPr>
          <w:color w:val="000000"/>
          <w:sz w:val="22"/>
        </w:rPr>
        <w:t>6.</w:t>
      </w:r>
      <w:r>
        <w:rPr>
          <w:color w:val="000000"/>
          <w:sz w:val="22"/>
        </w:rPr>
        <w:tab/>
      </w:r>
      <w:r w:rsidRPr="009A6439">
        <w:rPr>
          <w:b/>
          <w:color w:val="000000"/>
          <w:sz w:val="22"/>
        </w:rPr>
        <w:t>Severability</w:t>
      </w:r>
      <w:r>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14:paraId="1AA96A00" w14:textId="77777777" w:rsidR="00465546" w:rsidRDefault="00465546" w:rsidP="00465546">
      <w:pPr>
        <w:tabs>
          <w:tab w:val="left" w:pos="360"/>
        </w:tabs>
        <w:ind w:left="360" w:hanging="360"/>
        <w:jc w:val="both"/>
        <w:rPr>
          <w:color w:val="000000"/>
          <w:sz w:val="22"/>
        </w:rPr>
      </w:pPr>
    </w:p>
    <w:p w14:paraId="70544DE6" w14:textId="77777777" w:rsidR="00465546" w:rsidRDefault="00465546" w:rsidP="00465546">
      <w:pPr>
        <w:tabs>
          <w:tab w:val="left" w:pos="360"/>
        </w:tabs>
        <w:ind w:left="360" w:hanging="360"/>
        <w:jc w:val="both"/>
        <w:rPr>
          <w:color w:val="000000"/>
          <w:sz w:val="22"/>
        </w:rPr>
      </w:pPr>
      <w:r>
        <w:rPr>
          <w:color w:val="000000"/>
          <w:sz w:val="22"/>
        </w:rPr>
        <w:t>7.</w:t>
      </w:r>
      <w:r>
        <w:rPr>
          <w:color w:val="000000"/>
          <w:sz w:val="22"/>
        </w:rPr>
        <w:tab/>
      </w:r>
      <w:r w:rsidRPr="009A6439">
        <w:rPr>
          <w:b/>
          <w:color w:val="000000"/>
          <w:sz w:val="22"/>
        </w:rPr>
        <w:t>Governing Law</w:t>
      </w:r>
      <w:r>
        <w:rPr>
          <w:color w:val="000000"/>
          <w:sz w:val="22"/>
        </w:rPr>
        <w:t xml:space="preserve">. This Declaration shall be governed by and interpreted in accordance with the laws of the State of </w:t>
      </w:r>
      <w:smartTag w:uri="urn:schemas-microsoft-com:office:smarttags" w:element="State">
        <w:smartTag w:uri="urn:schemas-microsoft-com:office:smarttags" w:element="place">
          <w:r>
            <w:rPr>
              <w:color w:val="000000"/>
              <w:sz w:val="22"/>
            </w:rPr>
            <w:t>Maine</w:t>
          </w:r>
        </w:smartTag>
      </w:smartTag>
      <w:r>
        <w:rPr>
          <w:color w:val="000000"/>
          <w:sz w:val="22"/>
        </w:rPr>
        <w:t>.</w:t>
      </w:r>
    </w:p>
    <w:p w14:paraId="6D3D70D4" w14:textId="77777777" w:rsidR="00465546" w:rsidRDefault="00465546" w:rsidP="00465546">
      <w:pPr>
        <w:jc w:val="both"/>
        <w:rPr>
          <w:color w:val="000000"/>
          <w:sz w:val="22"/>
        </w:rPr>
      </w:pPr>
    </w:p>
    <w:p w14:paraId="691E7404" w14:textId="77777777" w:rsidR="00465546" w:rsidRDefault="00465546" w:rsidP="00465546">
      <w:pPr>
        <w:jc w:val="both"/>
        <w:rPr>
          <w:color w:val="000000"/>
          <w:sz w:val="22"/>
        </w:rPr>
      </w:pPr>
      <w:r>
        <w:rPr>
          <w:color w:val="000000"/>
          <w:sz w:val="22"/>
        </w:rPr>
        <w:t>___________________________</w:t>
      </w:r>
    </w:p>
    <w:p w14:paraId="5055B929" w14:textId="77777777" w:rsidR="00465546" w:rsidRDefault="00465546" w:rsidP="00465546">
      <w:pPr>
        <w:jc w:val="both"/>
        <w:rPr>
          <w:color w:val="000000"/>
          <w:sz w:val="22"/>
        </w:rPr>
      </w:pPr>
    </w:p>
    <w:p w14:paraId="03AD2F77" w14:textId="77777777" w:rsidR="00465546" w:rsidRDefault="00465546" w:rsidP="00465546">
      <w:pPr>
        <w:ind w:left="1080"/>
        <w:jc w:val="both"/>
        <w:rPr>
          <w:color w:val="000000"/>
          <w:sz w:val="22"/>
        </w:rPr>
      </w:pPr>
      <w:r>
        <w:rPr>
          <w:color w:val="000000"/>
          <w:sz w:val="22"/>
        </w:rPr>
        <w:t>(NAME)</w:t>
      </w:r>
    </w:p>
    <w:p w14:paraId="2602AC58" w14:textId="77777777" w:rsidR="00465546" w:rsidRDefault="00465546" w:rsidP="00465546">
      <w:pPr>
        <w:jc w:val="both"/>
        <w:rPr>
          <w:color w:val="000000"/>
          <w:sz w:val="22"/>
        </w:rPr>
      </w:pPr>
    </w:p>
    <w:p w14:paraId="4F9A63B7" w14:textId="77777777" w:rsidR="00465546" w:rsidRDefault="00465546" w:rsidP="00465546">
      <w:pPr>
        <w:jc w:val="both"/>
        <w:rPr>
          <w:color w:val="000000"/>
          <w:sz w:val="22"/>
        </w:rPr>
      </w:pPr>
      <w:r>
        <w:rPr>
          <w:color w:val="000000"/>
          <w:sz w:val="22"/>
        </w:rPr>
        <w:t xml:space="preserve">STATE OF </w:t>
      </w:r>
      <w:smartTag w:uri="urn:schemas-microsoft-com:office:smarttags" w:element="State">
        <w:smartTag w:uri="urn:schemas-microsoft-com:office:smarttags" w:element="place">
          <w:r>
            <w:rPr>
              <w:color w:val="000000"/>
              <w:sz w:val="22"/>
            </w:rPr>
            <w:t>MAINE</w:t>
          </w:r>
        </w:smartTag>
      </w:smartTag>
      <w:r>
        <w:rPr>
          <w:color w:val="000000"/>
          <w:sz w:val="22"/>
        </w:rPr>
        <w:t>, ____________________County, dated __________________, 20__.</w:t>
      </w:r>
    </w:p>
    <w:p w14:paraId="70F042B6" w14:textId="77777777" w:rsidR="00465546" w:rsidRDefault="00465546" w:rsidP="00465546">
      <w:pPr>
        <w:ind w:left="2610"/>
        <w:jc w:val="both"/>
        <w:rPr>
          <w:color w:val="000000"/>
          <w:position w:val="6"/>
          <w:sz w:val="22"/>
        </w:rPr>
      </w:pPr>
      <w:r>
        <w:rPr>
          <w:color w:val="000000"/>
          <w:position w:val="6"/>
          <w:sz w:val="22"/>
        </w:rPr>
        <w:t>(County)</w:t>
      </w:r>
    </w:p>
    <w:p w14:paraId="4C3C3B26" w14:textId="77777777" w:rsidR="00465546" w:rsidRDefault="00465546" w:rsidP="00465546">
      <w:pPr>
        <w:jc w:val="both"/>
        <w:rPr>
          <w:color w:val="000000"/>
          <w:sz w:val="22"/>
        </w:rPr>
      </w:pPr>
    </w:p>
    <w:p w14:paraId="3DB60489" w14:textId="77777777" w:rsidR="00465546" w:rsidRDefault="00465546" w:rsidP="00465546">
      <w:pPr>
        <w:jc w:val="both"/>
        <w:rPr>
          <w:color w:val="000000"/>
          <w:sz w:val="22"/>
        </w:rPr>
      </w:pPr>
      <w:r>
        <w:rPr>
          <w:color w:val="000000"/>
          <w:sz w:val="22"/>
        </w:rPr>
        <w:t>Personally appeared before me the above named _________________________, who swore to the truth of the foregoing to the best of (his/her) knowledge, information and belief and acknowledged the foregoing instrument to be (his/her) free act and deed.</w:t>
      </w:r>
    </w:p>
    <w:p w14:paraId="0AD8CC8C" w14:textId="77777777" w:rsidR="00465546" w:rsidRDefault="00465546" w:rsidP="00465546">
      <w:pPr>
        <w:tabs>
          <w:tab w:val="left" w:pos="5040"/>
        </w:tabs>
        <w:jc w:val="both"/>
        <w:rPr>
          <w:color w:val="000000"/>
          <w:sz w:val="22"/>
        </w:rPr>
      </w:pPr>
    </w:p>
    <w:p w14:paraId="3A2BC2FE" w14:textId="77777777" w:rsidR="00465546" w:rsidRDefault="00465546" w:rsidP="00465546">
      <w:pPr>
        <w:tabs>
          <w:tab w:val="left" w:pos="6030"/>
        </w:tabs>
        <w:jc w:val="both"/>
        <w:rPr>
          <w:color w:val="000000"/>
          <w:sz w:val="22"/>
        </w:rPr>
      </w:pPr>
    </w:p>
    <w:p w14:paraId="3BE46397" w14:textId="77777777" w:rsidR="00465546" w:rsidRDefault="00465546" w:rsidP="00465546">
      <w:pPr>
        <w:tabs>
          <w:tab w:val="left" w:pos="6030"/>
        </w:tabs>
        <w:jc w:val="both"/>
        <w:rPr>
          <w:color w:val="000000"/>
          <w:sz w:val="22"/>
        </w:rPr>
      </w:pPr>
      <w:r>
        <w:rPr>
          <w:color w:val="000000"/>
          <w:sz w:val="22"/>
        </w:rPr>
        <w:tab/>
        <w:t>____________________________</w:t>
      </w:r>
    </w:p>
    <w:p w14:paraId="43CD5F1D" w14:textId="77777777" w:rsidR="00465546" w:rsidRDefault="00465546" w:rsidP="00465546">
      <w:pPr>
        <w:tabs>
          <w:tab w:val="left" w:pos="7020"/>
        </w:tabs>
        <w:jc w:val="both"/>
        <w:rPr>
          <w:color w:val="000000"/>
          <w:sz w:val="22"/>
        </w:rPr>
      </w:pPr>
      <w:r>
        <w:rPr>
          <w:color w:val="000000"/>
          <w:sz w:val="22"/>
        </w:rPr>
        <w:tab/>
        <w:t>Notary Public</w:t>
      </w:r>
    </w:p>
    <w:p w14:paraId="38C6AB69" w14:textId="77777777" w:rsidR="00465546" w:rsidRDefault="00465546" w:rsidP="00465546">
      <w:pPr>
        <w:tabs>
          <w:tab w:val="left" w:pos="5040"/>
        </w:tabs>
        <w:jc w:val="both"/>
        <w:rPr>
          <w:color w:val="000000"/>
          <w:sz w:val="22"/>
        </w:rPr>
      </w:pPr>
    </w:p>
    <w:p w14:paraId="38AAA6BF" w14:textId="77777777" w:rsidR="00465546" w:rsidRDefault="00465546" w:rsidP="00465546">
      <w:pPr>
        <w:tabs>
          <w:tab w:val="left" w:pos="6120"/>
          <w:tab w:val="left" w:pos="8640"/>
        </w:tabs>
        <w:spacing w:line="240" w:lineRule="atLeast"/>
        <w:jc w:val="both"/>
        <w:rPr>
          <w:color w:val="000000"/>
          <w:sz w:val="22"/>
        </w:rPr>
      </w:pPr>
      <w:r>
        <w:rPr>
          <w:color w:val="000000"/>
          <w:sz w:val="22"/>
        </w:rPr>
        <w:tab/>
        <w:t>____________________________</w:t>
      </w:r>
    </w:p>
    <w:p w14:paraId="05CBD1CB" w14:textId="77777777" w:rsidR="00465546" w:rsidRDefault="00465546" w:rsidP="00465546">
      <w:pPr>
        <w:tabs>
          <w:tab w:val="left" w:pos="6120"/>
          <w:tab w:val="left" w:pos="8640"/>
        </w:tabs>
        <w:spacing w:line="240" w:lineRule="atLeast"/>
        <w:jc w:val="both"/>
        <w:rPr>
          <w:color w:val="000000"/>
          <w:sz w:val="22"/>
        </w:rPr>
      </w:pPr>
    </w:p>
    <w:p w14:paraId="773C1B81" w14:textId="77777777" w:rsidR="00465546" w:rsidRDefault="00465546" w:rsidP="00465546">
      <w:pPr>
        <w:tabs>
          <w:tab w:val="left" w:pos="6120"/>
          <w:tab w:val="left" w:pos="8640"/>
        </w:tabs>
        <w:spacing w:line="240" w:lineRule="atLeast"/>
        <w:jc w:val="both"/>
      </w:pPr>
      <w:r>
        <w:br w:type="page"/>
      </w:r>
    </w:p>
    <w:p w14:paraId="57F81DFF" w14:textId="77777777" w:rsidR="00465546" w:rsidRDefault="00465546" w:rsidP="00465546">
      <w:pPr>
        <w:pStyle w:val="RulesSub-section"/>
        <w:rPr>
          <w:color w:val="000000"/>
        </w:rPr>
      </w:pPr>
      <w:r>
        <w:rPr>
          <w:b/>
          <w:color w:val="000000"/>
        </w:rPr>
        <w:t>3.</w:t>
      </w:r>
      <w:r>
        <w:rPr>
          <w:b/>
          <w:color w:val="000000"/>
        </w:rPr>
        <w:tab/>
        <w:t>Meadow buffer</w:t>
      </w:r>
    </w:p>
    <w:p w14:paraId="64A39C79" w14:textId="77777777" w:rsidR="00465546" w:rsidRDefault="00465546" w:rsidP="00465546">
      <w:pPr>
        <w:jc w:val="both"/>
        <w:rPr>
          <w:color w:val="000000"/>
          <w:sz w:val="22"/>
        </w:rPr>
      </w:pPr>
    </w:p>
    <w:p w14:paraId="73B6A9D1" w14:textId="77777777" w:rsidR="00465546" w:rsidRDefault="00465546" w:rsidP="00465546">
      <w:pPr>
        <w:jc w:val="both"/>
        <w:rPr>
          <w:color w:val="000000"/>
          <w:sz w:val="22"/>
        </w:rPr>
      </w:pPr>
      <w:r>
        <w:rPr>
          <w:color w:val="000000"/>
          <w:sz w:val="22"/>
        </w:rPr>
        <w:t>DECLARATION OF RESTRICTIONS</w:t>
      </w:r>
      <w:r>
        <w:rPr>
          <w:color w:val="000000"/>
          <w:sz w:val="22"/>
        </w:rPr>
        <w:tab/>
      </w:r>
      <w:r>
        <w:rPr>
          <w:color w:val="000000"/>
          <w:sz w:val="22"/>
        </w:rPr>
        <w:tab/>
      </w:r>
      <w:r>
        <w:rPr>
          <w:color w:val="000000"/>
          <w:sz w:val="22"/>
        </w:rPr>
        <w:tab/>
      </w:r>
      <w:r>
        <w:rPr>
          <w:color w:val="000000"/>
          <w:sz w:val="22"/>
        </w:rPr>
        <w:tab/>
        <w:t>(Non-Wooded Meadow Buffer)</w:t>
      </w:r>
    </w:p>
    <w:p w14:paraId="419DAB4A" w14:textId="77777777" w:rsidR="00465546" w:rsidRDefault="00465546" w:rsidP="00465546">
      <w:pPr>
        <w:jc w:val="both"/>
        <w:rPr>
          <w:color w:val="000000"/>
          <w:sz w:val="22"/>
        </w:rPr>
      </w:pPr>
    </w:p>
    <w:p w14:paraId="58C1132B" w14:textId="77777777" w:rsidR="00465546" w:rsidRDefault="00465546" w:rsidP="00465546">
      <w:pPr>
        <w:jc w:val="both"/>
        <w:rPr>
          <w:color w:val="000000"/>
          <w:sz w:val="22"/>
        </w:rPr>
      </w:pPr>
    </w:p>
    <w:p w14:paraId="020937EF" w14:textId="77777777" w:rsidR="00465546" w:rsidRDefault="00465546" w:rsidP="00465546">
      <w:pPr>
        <w:jc w:val="both"/>
        <w:rPr>
          <w:color w:val="000000"/>
          <w:sz w:val="22"/>
        </w:rPr>
      </w:pPr>
      <w:r>
        <w:rPr>
          <w:color w:val="000000"/>
          <w:sz w:val="22"/>
        </w:rPr>
        <w:t>THIS DECLARATION OF RESTRICTIONS is made this ________day of ____________, 20___, by</w:t>
      </w:r>
    </w:p>
    <w:p w14:paraId="36B38119" w14:textId="77777777" w:rsidR="00465546" w:rsidRDefault="00465546" w:rsidP="00465546">
      <w:pPr>
        <w:jc w:val="both"/>
        <w:rPr>
          <w:color w:val="000000"/>
          <w:sz w:val="22"/>
        </w:rPr>
      </w:pPr>
      <w:r>
        <w:rPr>
          <w:color w:val="000000"/>
          <w:sz w:val="22"/>
        </w:rPr>
        <w:t>_____________________________________, _________________________________________</w:t>
      </w:r>
    </w:p>
    <w:p w14:paraId="1F6C7B8C" w14:textId="77777777" w:rsidR="00465546" w:rsidRDefault="00465546" w:rsidP="00465546">
      <w:pPr>
        <w:tabs>
          <w:tab w:val="left" w:pos="1710"/>
          <w:tab w:val="left" w:pos="6030"/>
        </w:tabs>
        <w:jc w:val="both"/>
        <w:rPr>
          <w:color w:val="000000"/>
          <w:sz w:val="22"/>
        </w:rPr>
      </w:pPr>
      <w:r>
        <w:rPr>
          <w:color w:val="000000"/>
          <w:position w:val="6"/>
          <w:sz w:val="22"/>
        </w:rPr>
        <w:tab/>
        <w:t>(name)</w:t>
      </w:r>
      <w:r>
        <w:rPr>
          <w:color w:val="000000"/>
          <w:position w:val="6"/>
          <w:sz w:val="22"/>
        </w:rPr>
        <w:tab/>
        <w:t>(street address)</w:t>
      </w:r>
    </w:p>
    <w:p w14:paraId="1FCC5DB6" w14:textId="77777777" w:rsidR="00465546" w:rsidRDefault="00465546" w:rsidP="00465546">
      <w:pPr>
        <w:jc w:val="both"/>
        <w:rPr>
          <w:color w:val="000000"/>
          <w:sz w:val="22"/>
        </w:rPr>
      </w:pPr>
      <w:r>
        <w:rPr>
          <w:color w:val="000000"/>
          <w:sz w:val="22"/>
        </w:rPr>
        <w:t xml:space="preserve">___________________, ________________County, </w:t>
      </w:r>
      <w:smartTag w:uri="urn:schemas-microsoft-com:office:smarttags" w:element="State">
        <w:smartTag w:uri="urn:schemas-microsoft-com:office:smarttags" w:element="place">
          <w:r>
            <w:rPr>
              <w:color w:val="000000"/>
              <w:sz w:val="22"/>
            </w:rPr>
            <w:t>Maine</w:t>
          </w:r>
        </w:smartTag>
      </w:smartTag>
      <w:r>
        <w:rPr>
          <w:color w:val="000000"/>
          <w:sz w:val="22"/>
        </w:rPr>
        <w:t>,________, (herein referred to as the</w:t>
      </w:r>
    </w:p>
    <w:p w14:paraId="7E33DD44" w14:textId="77777777" w:rsidR="00465546" w:rsidRDefault="00465546" w:rsidP="00465546">
      <w:pPr>
        <w:tabs>
          <w:tab w:val="left" w:pos="540"/>
          <w:tab w:val="left" w:pos="2700"/>
          <w:tab w:val="left" w:pos="2880"/>
          <w:tab w:val="left" w:pos="5400"/>
        </w:tabs>
        <w:jc w:val="both"/>
        <w:rPr>
          <w:color w:val="000000"/>
          <w:sz w:val="22"/>
        </w:rPr>
      </w:pPr>
      <w:r>
        <w:rPr>
          <w:color w:val="000000"/>
          <w:position w:val="6"/>
          <w:sz w:val="22"/>
        </w:rPr>
        <w:tab/>
        <w:t>(city or town)</w:t>
      </w:r>
      <w:r>
        <w:rPr>
          <w:color w:val="000000"/>
          <w:position w:val="6"/>
          <w:sz w:val="22"/>
        </w:rPr>
        <w:tab/>
        <w:t>(county)</w:t>
      </w:r>
      <w:r>
        <w:rPr>
          <w:color w:val="000000"/>
          <w:position w:val="6"/>
          <w:sz w:val="22"/>
        </w:rPr>
        <w:tab/>
        <w:t>(zip code)</w:t>
      </w:r>
    </w:p>
    <w:p w14:paraId="26BC64DA" w14:textId="77777777" w:rsidR="00465546" w:rsidRDefault="00465546" w:rsidP="00465546">
      <w:pPr>
        <w:jc w:val="both"/>
        <w:rPr>
          <w:color w:val="000000"/>
          <w:sz w:val="22"/>
        </w:rPr>
      </w:pPr>
      <w:r>
        <w:rPr>
          <w:color w:val="000000"/>
          <w:sz w:val="22"/>
        </w:rPr>
        <w:t xml:space="preserve">"Declarant"), pursuant to a permit received from the Maine Department of Environmental Protection under the </w:t>
      </w:r>
      <w:r w:rsidRPr="0003423D">
        <w:rPr>
          <w:i/>
          <w:color w:val="000000"/>
          <w:sz w:val="22"/>
        </w:rPr>
        <w:t>Stormwater Management Law</w:t>
      </w:r>
      <w:r>
        <w:rPr>
          <w:color w:val="000000"/>
          <w:sz w:val="22"/>
        </w:rPr>
        <w:t>, to preserve a buffer area on a parcel of land near __________________________, ____________________________________________________ .</w:t>
      </w:r>
    </w:p>
    <w:p w14:paraId="2475CF72" w14:textId="77777777" w:rsidR="00465546" w:rsidRDefault="00465546" w:rsidP="00465546">
      <w:pPr>
        <w:tabs>
          <w:tab w:val="left" w:pos="4680"/>
        </w:tabs>
        <w:ind w:left="810"/>
        <w:jc w:val="both"/>
        <w:rPr>
          <w:color w:val="000000"/>
          <w:sz w:val="22"/>
        </w:rPr>
      </w:pPr>
      <w:r>
        <w:rPr>
          <w:color w:val="000000"/>
          <w:position w:val="6"/>
          <w:sz w:val="22"/>
        </w:rPr>
        <w:t>(road name)</w:t>
      </w:r>
      <w:r>
        <w:rPr>
          <w:color w:val="000000"/>
          <w:position w:val="6"/>
          <w:sz w:val="22"/>
        </w:rPr>
        <w:tab/>
        <w:t>(known feature and/or town)</w:t>
      </w:r>
    </w:p>
    <w:p w14:paraId="56A4107E" w14:textId="77777777" w:rsidR="00465546" w:rsidRDefault="00465546" w:rsidP="00465546">
      <w:pPr>
        <w:jc w:val="both"/>
        <w:rPr>
          <w:color w:val="000000"/>
          <w:sz w:val="22"/>
        </w:rPr>
      </w:pPr>
    </w:p>
    <w:p w14:paraId="6F19A7EF" w14:textId="77777777" w:rsidR="00465546" w:rsidRDefault="00465546" w:rsidP="00465546">
      <w:pPr>
        <w:jc w:val="both"/>
        <w:rPr>
          <w:color w:val="000000"/>
          <w:sz w:val="22"/>
        </w:rPr>
      </w:pPr>
      <w:r>
        <w:rPr>
          <w:color w:val="000000"/>
          <w:sz w:val="22"/>
        </w:rPr>
        <w:t xml:space="preserve">WHEREAS, the Declarant holds title to certain real property situated in _________________, </w:t>
      </w:r>
      <w:smartTag w:uri="urn:schemas-microsoft-com:office:smarttags" w:element="State">
        <w:smartTag w:uri="urn:schemas-microsoft-com:office:smarttags" w:element="place">
          <w:r>
            <w:rPr>
              <w:color w:val="000000"/>
              <w:sz w:val="22"/>
            </w:rPr>
            <w:t>Maine</w:t>
          </w:r>
        </w:smartTag>
      </w:smartTag>
    </w:p>
    <w:p w14:paraId="464C66D2" w14:textId="77777777" w:rsidR="00465546" w:rsidRDefault="00465546" w:rsidP="00465546">
      <w:pPr>
        <w:ind w:right="1710"/>
        <w:jc w:val="right"/>
        <w:rPr>
          <w:color w:val="000000"/>
          <w:sz w:val="22"/>
        </w:rPr>
      </w:pPr>
      <w:r>
        <w:rPr>
          <w:color w:val="000000"/>
          <w:position w:val="6"/>
          <w:sz w:val="22"/>
        </w:rPr>
        <w:t>(town)</w:t>
      </w:r>
    </w:p>
    <w:p w14:paraId="7C116ED0" w14:textId="77777777" w:rsidR="00465546" w:rsidRDefault="00465546" w:rsidP="00465546">
      <w:pPr>
        <w:jc w:val="both"/>
        <w:rPr>
          <w:color w:val="000000"/>
          <w:sz w:val="22"/>
        </w:rPr>
      </w:pPr>
      <w:r>
        <w:rPr>
          <w:color w:val="000000"/>
          <w:sz w:val="22"/>
        </w:rPr>
        <w:t>described in a deed from _________________________ to ___________________________, dated</w:t>
      </w:r>
    </w:p>
    <w:p w14:paraId="43D50A50" w14:textId="77777777" w:rsidR="00465546" w:rsidRDefault="00465546" w:rsidP="00465546">
      <w:pPr>
        <w:tabs>
          <w:tab w:val="left" w:pos="5850"/>
        </w:tabs>
        <w:ind w:left="3420"/>
        <w:jc w:val="both"/>
        <w:rPr>
          <w:color w:val="000000"/>
          <w:sz w:val="22"/>
        </w:rPr>
      </w:pPr>
      <w:r>
        <w:rPr>
          <w:color w:val="000000"/>
          <w:position w:val="6"/>
          <w:sz w:val="22"/>
        </w:rPr>
        <w:t>(name)</w:t>
      </w:r>
      <w:r>
        <w:rPr>
          <w:color w:val="000000"/>
          <w:position w:val="6"/>
          <w:sz w:val="22"/>
        </w:rPr>
        <w:tab/>
        <w:t>(name of Declarant)</w:t>
      </w:r>
    </w:p>
    <w:p w14:paraId="5EF97681" w14:textId="77777777" w:rsidR="00465546" w:rsidRDefault="00465546" w:rsidP="00465546">
      <w:pPr>
        <w:jc w:val="both"/>
        <w:rPr>
          <w:color w:val="000000"/>
          <w:sz w:val="22"/>
        </w:rPr>
      </w:pPr>
      <w:r>
        <w:rPr>
          <w:color w:val="000000"/>
          <w:sz w:val="22"/>
        </w:rPr>
        <w:t>_______________, 20____, and recorded in Book ____ Page ____ at the _______________County Registry of Deeds, herein referred to as the "property"; and</w:t>
      </w:r>
    </w:p>
    <w:p w14:paraId="23440BBB" w14:textId="77777777" w:rsidR="00465546" w:rsidRDefault="00465546" w:rsidP="00465546">
      <w:pPr>
        <w:jc w:val="both"/>
        <w:rPr>
          <w:color w:val="000000"/>
          <w:sz w:val="22"/>
        </w:rPr>
      </w:pPr>
    </w:p>
    <w:p w14:paraId="0482C8BF" w14:textId="77777777" w:rsidR="00465546" w:rsidRDefault="00465546" w:rsidP="00465546">
      <w:pPr>
        <w:jc w:val="both"/>
        <w:rPr>
          <w:color w:val="000000"/>
          <w:sz w:val="22"/>
        </w:rPr>
      </w:pPr>
      <w:r>
        <w:rPr>
          <w:color w:val="000000"/>
          <w:sz w:val="22"/>
        </w:rPr>
        <w:t>WHEREAS, Declarant desires to place certain restrictions, under the terms and conditions herein, over a portion of said real property (hereinafter referred to as the "Restricted Buffer") described as follows: (Note: Insert description of restricted buffer location here)</w:t>
      </w:r>
    </w:p>
    <w:p w14:paraId="285C09A0" w14:textId="77777777" w:rsidR="00465546" w:rsidRDefault="00465546" w:rsidP="00465546">
      <w:pPr>
        <w:jc w:val="both"/>
        <w:rPr>
          <w:color w:val="000000"/>
          <w:sz w:val="22"/>
        </w:rPr>
      </w:pPr>
    </w:p>
    <w:p w14:paraId="6DEA087A" w14:textId="77777777" w:rsidR="00465546" w:rsidRDefault="00465546" w:rsidP="00465546">
      <w:pPr>
        <w:jc w:val="both"/>
        <w:rPr>
          <w:color w:val="000000"/>
          <w:sz w:val="22"/>
        </w:rPr>
      </w:pPr>
    </w:p>
    <w:p w14:paraId="465429DB" w14:textId="77777777" w:rsidR="00465546" w:rsidRDefault="00465546" w:rsidP="00465546">
      <w:pPr>
        <w:jc w:val="both"/>
        <w:rPr>
          <w:color w:val="000000"/>
          <w:sz w:val="22"/>
        </w:rPr>
      </w:pPr>
    </w:p>
    <w:p w14:paraId="25D68203" w14:textId="77777777" w:rsidR="00465546" w:rsidRDefault="00465546" w:rsidP="00465546">
      <w:pPr>
        <w:jc w:val="both"/>
        <w:rPr>
          <w:color w:val="000000"/>
          <w:sz w:val="22"/>
        </w:rPr>
      </w:pPr>
    </w:p>
    <w:p w14:paraId="3146838F" w14:textId="77777777" w:rsidR="00465546" w:rsidRDefault="00465546" w:rsidP="00465546">
      <w:pPr>
        <w:jc w:val="both"/>
        <w:rPr>
          <w:color w:val="000000"/>
          <w:sz w:val="22"/>
        </w:rPr>
      </w:pPr>
    </w:p>
    <w:p w14:paraId="7931CFF3" w14:textId="77777777" w:rsidR="00465546" w:rsidRDefault="00465546" w:rsidP="00465546">
      <w:pPr>
        <w:jc w:val="both"/>
        <w:rPr>
          <w:color w:val="000000"/>
          <w:sz w:val="22"/>
        </w:rPr>
      </w:pPr>
    </w:p>
    <w:p w14:paraId="070396AA" w14:textId="77777777" w:rsidR="00465546" w:rsidRDefault="00465546" w:rsidP="00465546">
      <w:pPr>
        <w:jc w:val="both"/>
        <w:rPr>
          <w:color w:val="000000"/>
          <w:sz w:val="22"/>
        </w:rPr>
      </w:pPr>
    </w:p>
    <w:p w14:paraId="2FB7B520" w14:textId="77777777" w:rsidR="00465546" w:rsidRDefault="00465546" w:rsidP="00465546">
      <w:pPr>
        <w:jc w:val="both"/>
        <w:rPr>
          <w:color w:val="000000"/>
          <w:sz w:val="22"/>
        </w:rPr>
      </w:pPr>
    </w:p>
    <w:p w14:paraId="35AC5D66" w14:textId="77777777" w:rsidR="00465546" w:rsidRDefault="00465546" w:rsidP="00465546">
      <w:pPr>
        <w:jc w:val="both"/>
        <w:rPr>
          <w:color w:val="000000"/>
          <w:sz w:val="22"/>
        </w:rPr>
      </w:pPr>
    </w:p>
    <w:p w14:paraId="3087E48D" w14:textId="77777777" w:rsidR="00465546" w:rsidRDefault="00465546" w:rsidP="00465546">
      <w:pPr>
        <w:jc w:val="both"/>
        <w:rPr>
          <w:color w:val="000000"/>
          <w:sz w:val="22"/>
        </w:rPr>
      </w:pPr>
      <w:r>
        <w:rPr>
          <w:color w:val="000000"/>
          <w:sz w:val="22"/>
        </w:rPr>
        <w:t xml:space="preserve">WHEREAS, pursuant to the </w:t>
      </w:r>
      <w:r w:rsidRPr="0003423D">
        <w:rPr>
          <w:i/>
          <w:color w:val="000000"/>
          <w:sz w:val="22"/>
        </w:rPr>
        <w:t>Stormwater Management Law</w:t>
      </w:r>
      <w:r>
        <w:rPr>
          <w:color w:val="000000"/>
          <w:sz w:val="22"/>
        </w:rPr>
        <w:t>, 38 M.R.S.</w:t>
      </w:r>
      <w:r w:rsidRPr="00BB6FBD">
        <w:rPr>
          <w:color w:val="000000"/>
          <w:sz w:val="22"/>
          <w:u w:val="single"/>
        </w:rPr>
        <w:t>A.</w:t>
      </w:r>
      <w:r>
        <w:rPr>
          <w:color w:val="000000"/>
          <w:sz w:val="22"/>
        </w:rPr>
        <w:t xml:space="preserve"> Section 420-D and Chapter 50</w:t>
      </w:r>
      <w:r w:rsidR="003417BA">
        <w:rPr>
          <w:color w:val="000000"/>
          <w:sz w:val="22"/>
        </w:rPr>
        <w:t xml:space="preserve">1 </w:t>
      </w:r>
      <w:r>
        <w:rPr>
          <w:color w:val="000000"/>
          <w:sz w:val="22"/>
        </w:rPr>
        <w:t xml:space="preserve">of rules promulgated by the Maine </w:t>
      </w:r>
      <w:r w:rsidR="003417BA">
        <w:rPr>
          <w:color w:val="000000"/>
          <w:sz w:val="22"/>
        </w:rPr>
        <w:t>Department of Environmental Protection</w:t>
      </w:r>
      <w:r>
        <w:rPr>
          <w:color w:val="000000"/>
          <w:sz w:val="22"/>
        </w:rPr>
        <w:t>, Declarant has agreed to impose certain restrictions on the Restricted Buffer Area as more particularly set forth herein and has agreed that these restrictions may be enforced by the Maine Department of Environmental Protection or any successor (hereinafter the "MDEP"),</w:t>
      </w:r>
    </w:p>
    <w:p w14:paraId="6857CE89" w14:textId="77777777" w:rsidR="00465546" w:rsidRDefault="00465546" w:rsidP="00465546">
      <w:pPr>
        <w:jc w:val="both"/>
        <w:rPr>
          <w:color w:val="000000"/>
          <w:sz w:val="22"/>
        </w:rPr>
      </w:pPr>
    </w:p>
    <w:p w14:paraId="0B9B4B65" w14:textId="77777777" w:rsidR="00465546" w:rsidRDefault="00465546" w:rsidP="00465546">
      <w:pPr>
        <w:jc w:val="both"/>
        <w:rPr>
          <w:color w:val="000000"/>
          <w:sz w:val="22"/>
        </w:rPr>
      </w:pPr>
      <w:r>
        <w:rPr>
          <w:color w:val="000000"/>
          <w:sz w:val="22"/>
        </w:rPr>
        <w:t>NOW, THEREFORE, the Declarant hereby declares that the Restricted Buffer Area is and shall forever be held, transferred, sold, conveyed, occupied and maintained subject to the conditions and restrictions set forth herein. The Restrictions shall run with the Restricted Buffer Area and shall be binding on all parties having any right, title or interest in and to the Restricted Buffer Area, or any portion thereof, and their heirs, personal representatives, successors, and assigns. Any present or future owner or occupant of the Restricted Buffer Area or any portion thereof, by the acceptance of a deed of conveyance of all or part of the Covenant Area or an instrument conveying any interest therein, whether or not the deed or instrument shall so express, shall be deemed to have accepted the Restricted Buffer Area subject to the Restrictions and shall agree to be bound by, to comply with and to be subject to each and every one of the Restrictions hereinafter set forth.</w:t>
      </w:r>
    </w:p>
    <w:p w14:paraId="5FA80B33" w14:textId="77777777" w:rsidR="00465546" w:rsidRDefault="00465546" w:rsidP="00465546">
      <w:pPr>
        <w:jc w:val="both"/>
        <w:rPr>
          <w:color w:val="000000"/>
          <w:sz w:val="22"/>
        </w:rPr>
      </w:pPr>
    </w:p>
    <w:p w14:paraId="4CC2957E" w14:textId="77777777" w:rsidR="00465546" w:rsidRDefault="00465546" w:rsidP="00465546">
      <w:pPr>
        <w:ind w:left="360" w:hanging="360"/>
        <w:jc w:val="both"/>
        <w:rPr>
          <w:color w:val="000000"/>
          <w:sz w:val="22"/>
        </w:rPr>
      </w:pPr>
      <w:r>
        <w:rPr>
          <w:color w:val="000000"/>
          <w:sz w:val="22"/>
        </w:rPr>
        <w:t>1.</w:t>
      </w:r>
      <w:r>
        <w:rPr>
          <w:color w:val="000000"/>
          <w:sz w:val="22"/>
        </w:rPr>
        <w:tab/>
      </w:r>
      <w:r w:rsidRPr="009A6439">
        <w:rPr>
          <w:b/>
          <w:color w:val="000000"/>
          <w:sz w:val="22"/>
        </w:rPr>
        <w:t>Restrictions on Restricted Buffer Area</w:t>
      </w:r>
      <w:r>
        <w:rPr>
          <w:color w:val="000000"/>
          <w:sz w:val="22"/>
        </w:rPr>
        <w:t>. Unless the owner of the Restricted Buffer Area, or any successors or assigns, obtains the prior written approval of the MDEP, the Restricted Buffer Area must remain undeveloped in perpetuity. To maintain the ability of the Restricted Buffer Area to filter and absorb stormwater, and to maintain compliance with the Stormwater Management Law and the permit issued thereunder to the Declarant, the use of the Restricted Buffer Area is hereinafter limited as follows.</w:t>
      </w:r>
    </w:p>
    <w:p w14:paraId="5FEDE72D" w14:textId="77777777" w:rsidR="00465546" w:rsidRDefault="00465546" w:rsidP="00465546">
      <w:pPr>
        <w:jc w:val="both"/>
        <w:rPr>
          <w:color w:val="000000"/>
          <w:sz w:val="22"/>
        </w:rPr>
      </w:pPr>
    </w:p>
    <w:p w14:paraId="44CA9279" w14:textId="77777777" w:rsidR="00465546" w:rsidRDefault="00465546" w:rsidP="00465546">
      <w:pPr>
        <w:ind w:left="720" w:hanging="360"/>
        <w:jc w:val="both"/>
        <w:rPr>
          <w:color w:val="000000"/>
          <w:sz w:val="22"/>
        </w:rPr>
      </w:pPr>
      <w:r>
        <w:rPr>
          <w:color w:val="000000"/>
          <w:sz w:val="22"/>
        </w:rPr>
        <w:t>a.</w:t>
      </w:r>
      <w:r>
        <w:rPr>
          <w:color w:val="000000"/>
          <w:sz w:val="22"/>
        </w:rPr>
        <w:tab/>
        <w:t>No soil, loam, peat, sand, gravel, concrete, rock or other mineral substance, refuse, trash, vehicle bodies or parts, rubbish, debris, junk waste, pollutants or other fill material will be placed, stored or dumped on the Restricted Buffer Area, nor may the topography or the natural mineral soil of the area be altered or manipulated in any way;</w:t>
      </w:r>
    </w:p>
    <w:p w14:paraId="2A61FFBA" w14:textId="77777777" w:rsidR="00465546" w:rsidRDefault="00465546" w:rsidP="00465546">
      <w:pPr>
        <w:jc w:val="both"/>
        <w:rPr>
          <w:color w:val="000000"/>
          <w:sz w:val="22"/>
        </w:rPr>
      </w:pPr>
    </w:p>
    <w:p w14:paraId="0C9C5F43" w14:textId="77777777" w:rsidR="00465546" w:rsidRDefault="00465546" w:rsidP="00465546">
      <w:pPr>
        <w:ind w:left="720" w:hanging="360"/>
        <w:jc w:val="both"/>
        <w:rPr>
          <w:color w:val="000000"/>
          <w:sz w:val="22"/>
        </w:rPr>
      </w:pPr>
      <w:r>
        <w:rPr>
          <w:color w:val="000000"/>
          <w:sz w:val="22"/>
        </w:rPr>
        <w:t>b.</w:t>
      </w:r>
      <w:r>
        <w:rPr>
          <w:color w:val="000000"/>
          <w:sz w:val="22"/>
        </w:rPr>
        <w:tab/>
        <w:t>A dense cover of grassy vegetation must be maintained over the Restricted Buffer Area, except that shrubs, trees and other woody vegetation may also be planted or allowed to grow in the area. The Restricted Buffer Area may not be maintained as a lawn or used as a pasture. If vegetation in the Restricted Buffer Area is mowed, it may be mown no more than two times per year.</w:t>
      </w:r>
    </w:p>
    <w:p w14:paraId="65FF34E6" w14:textId="77777777" w:rsidR="00465546" w:rsidRDefault="00465546" w:rsidP="00465546">
      <w:pPr>
        <w:jc w:val="both"/>
        <w:rPr>
          <w:color w:val="000000"/>
          <w:sz w:val="22"/>
        </w:rPr>
      </w:pPr>
    </w:p>
    <w:p w14:paraId="0A9D582A" w14:textId="77777777" w:rsidR="00465546" w:rsidRDefault="00465546" w:rsidP="00465546">
      <w:pPr>
        <w:ind w:left="720" w:hanging="360"/>
        <w:jc w:val="both"/>
        <w:rPr>
          <w:color w:val="000000"/>
          <w:sz w:val="22"/>
        </w:rPr>
      </w:pPr>
      <w:r>
        <w:rPr>
          <w:color w:val="000000"/>
          <w:sz w:val="22"/>
        </w:rPr>
        <w:t>c.</w:t>
      </w:r>
      <w:r>
        <w:rPr>
          <w:color w:val="000000"/>
          <w:sz w:val="22"/>
        </w:rPr>
        <w:tab/>
        <w:t>No building or other temporary or permanent structure may be constructed, placed or permitted to remain on the Restricted Buffer Area, except for a sign, utility pole or fence;</w:t>
      </w:r>
    </w:p>
    <w:p w14:paraId="514BF95B" w14:textId="77777777" w:rsidR="00465546" w:rsidRDefault="00465546" w:rsidP="00465546">
      <w:pPr>
        <w:jc w:val="both"/>
        <w:rPr>
          <w:color w:val="000000"/>
          <w:sz w:val="22"/>
        </w:rPr>
      </w:pPr>
    </w:p>
    <w:p w14:paraId="6AA9F771" w14:textId="77777777" w:rsidR="00465546" w:rsidRDefault="00465546" w:rsidP="00465546">
      <w:pPr>
        <w:ind w:left="720" w:hanging="360"/>
        <w:jc w:val="both"/>
        <w:rPr>
          <w:color w:val="000000"/>
          <w:sz w:val="22"/>
        </w:rPr>
      </w:pPr>
      <w:r>
        <w:rPr>
          <w:color w:val="000000"/>
          <w:sz w:val="22"/>
        </w:rPr>
        <w:t>d.</w:t>
      </w:r>
      <w:r>
        <w:rPr>
          <w:color w:val="000000"/>
          <w:sz w:val="22"/>
        </w:rPr>
        <w:tab/>
        <w:t>No trucks, cars, dirt bikes, ATVs, bulldozers, backhoes, or other motorized vehicles or mechanical equipment may be permitted on the Restricted Buffer Area, except for vehicles used in mowing;</w:t>
      </w:r>
    </w:p>
    <w:p w14:paraId="15868CA9" w14:textId="77777777" w:rsidR="00465546" w:rsidRDefault="00465546" w:rsidP="00465546">
      <w:pPr>
        <w:jc w:val="both"/>
        <w:rPr>
          <w:color w:val="000000"/>
          <w:sz w:val="22"/>
        </w:rPr>
      </w:pPr>
    </w:p>
    <w:p w14:paraId="65CEE45E" w14:textId="77777777" w:rsidR="00465546" w:rsidRDefault="00465546" w:rsidP="00465546">
      <w:pPr>
        <w:ind w:left="720" w:hanging="360"/>
        <w:jc w:val="both"/>
        <w:rPr>
          <w:color w:val="000000"/>
          <w:sz w:val="22"/>
        </w:rPr>
      </w:pPr>
      <w:r>
        <w:rPr>
          <w:color w:val="000000"/>
          <w:sz w:val="22"/>
        </w:rPr>
        <w:t>e.</w:t>
      </w:r>
      <w:r>
        <w:rPr>
          <w:color w:val="000000"/>
          <w:sz w:val="22"/>
        </w:rPr>
        <w:tab/>
        <w:t>Any level lip spreader directing flow to the Restricted Buffer Area must be regularly inspected and adequately maintained to preserve the function of the level spreader.</w:t>
      </w:r>
    </w:p>
    <w:p w14:paraId="4D1BD419" w14:textId="77777777" w:rsidR="00465546" w:rsidRDefault="00465546" w:rsidP="00465546">
      <w:pPr>
        <w:jc w:val="both"/>
        <w:rPr>
          <w:color w:val="000000"/>
          <w:sz w:val="22"/>
        </w:rPr>
      </w:pPr>
    </w:p>
    <w:p w14:paraId="3FA496C7" w14:textId="77777777" w:rsidR="00465546" w:rsidRDefault="00465546" w:rsidP="00465546">
      <w:pPr>
        <w:ind w:left="360"/>
        <w:jc w:val="both"/>
        <w:rPr>
          <w:color w:val="000000"/>
          <w:sz w:val="22"/>
        </w:rPr>
      </w:pPr>
      <w:r>
        <w:rPr>
          <w:color w:val="000000"/>
          <w:sz w:val="22"/>
        </w:rPr>
        <w:t>Any activity on or use of the Restricted Buffer Area inconsistent with the purpose of these Restrictions is prohibited. Any future alterations or changes in use of the Restricted Buffer Area must receive prior approval in writing from the MDEP. The MDEP may approve such alterations and changes in use if such alterations and uses do not impede the stormwater control and treatment capability of the Restricted Buffer Area or if adequate and appropriate alternative means of stormwater control and treatment are provided.</w:t>
      </w:r>
    </w:p>
    <w:p w14:paraId="28392603" w14:textId="77777777" w:rsidR="00465546" w:rsidRDefault="00465546" w:rsidP="00465546">
      <w:pPr>
        <w:jc w:val="both"/>
        <w:rPr>
          <w:color w:val="000000"/>
          <w:sz w:val="22"/>
        </w:rPr>
      </w:pPr>
    </w:p>
    <w:p w14:paraId="33741323" w14:textId="77777777" w:rsidR="00465546" w:rsidRDefault="00465546" w:rsidP="009A6439">
      <w:pPr>
        <w:tabs>
          <w:tab w:val="left" w:pos="360"/>
        </w:tabs>
        <w:jc w:val="both"/>
        <w:rPr>
          <w:color w:val="000000"/>
          <w:sz w:val="22"/>
        </w:rPr>
      </w:pPr>
      <w:r>
        <w:rPr>
          <w:color w:val="000000"/>
          <w:sz w:val="22"/>
        </w:rPr>
        <w:t>2.</w:t>
      </w:r>
      <w:r w:rsidR="009A6439">
        <w:rPr>
          <w:color w:val="000000"/>
          <w:sz w:val="22"/>
        </w:rPr>
        <w:tab/>
      </w:r>
      <w:r w:rsidRPr="009A6439">
        <w:rPr>
          <w:b/>
          <w:color w:val="000000"/>
          <w:sz w:val="22"/>
        </w:rPr>
        <w:t>Enforcement</w:t>
      </w:r>
      <w:r>
        <w:rPr>
          <w:color w:val="000000"/>
          <w:sz w:val="22"/>
        </w:rPr>
        <w:t>. The MDEP may enforce any of the Restrictions set forth in Section 1 above.</w:t>
      </w:r>
    </w:p>
    <w:p w14:paraId="070EFB96" w14:textId="77777777" w:rsidR="00465546" w:rsidRDefault="00465546" w:rsidP="00465546">
      <w:pPr>
        <w:jc w:val="both"/>
        <w:rPr>
          <w:color w:val="000000"/>
          <w:sz w:val="22"/>
        </w:rPr>
      </w:pPr>
    </w:p>
    <w:p w14:paraId="64D6631C" w14:textId="77777777" w:rsidR="00465546" w:rsidRDefault="00465546" w:rsidP="00465546">
      <w:pPr>
        <w:ind w:left="360" w:hanging="360"/>
        <w:jc w:val="both"/>
        <w:rPr>
          <w:color w:val="000000"/>
          <w:sz w:val="22"/>
        </w:rPr>
      </w:pPr>
      <w:r>
        <w:rPr>
          <w:color w:val="000000"/>
          <w:sz w:val="22"/>
        </w:rPr>
        <w:t>3.</w:t>
      </w:r>
      <w:r>
        <w:rPr>
          <w:color w:val="000000"/>
          <w:sz w:val="22"/>
        </w:rPr>
        <w:tab/>
      </w:r>
      <w:r w:rsidRPr="009A6439">
        <w:rPr>
          <w:b/>
          <w:color w:val="000000"/>
          <w:sz w:val="22"/>
        </w:rPr>
        <w:t>Binding Effect</w:t>
      </w:r>
      <w:r>
        <w:rPr>
          <w:color w:val="000000"/>
          <w:sz w:val="22"/>
        </w:rPr>
        <w:t>. The restrictions set forth herein shall be binding on any present or future owner of the Restricted Buffer Area. If the Restricted Buffer Area is at any time owned by more than one owner, each owner shall be bound by the foregoing restrictions to the extent that any of the Restricted Buffer Area is included within such owner's property.</w:t>
      </w:r>
    </w:p>
    <w:p w14:paraId="0FA51D2A" w14:textId="77777777" w:rsidR="00465546" w:rsidRDefault="00465546" w:rsidP="00465546">
      <w:pPr>
        <w:jc w:val="both"/>
        <w:rPr>
          <w:color w:val="000000"/>
          <w:sz w:val="22"/>
        </w:rPr>
      </w:pPr>
    </w:p>
    <w:p w14:paraId="4C5C8EA0" w14:textId="77777777" w:rsidR="00465546" w:rsidRDefault="00465546" w:rsidP="00465546">
      <w:pPr>
        <w:ind w:left="360" w:hanging="360"/>
        <w:jc w:val="both"/>
        <w:rPr>
          <w:color w:val="000000"/>
          <w:sz w:val="22"/>
        </w:rPr>
      </w:pPr>
      <w:r>
        <w:rPr>
          <w:color w:val="000000"/>
          <w:sz w:val="22"/>
        </w:rPr>
        <w:t>4.</w:t>
      </w:r>
      <w:r>
        <w:rPr>
          <w:color w:val="000000"/>
          <w:sz w:val="22"/>
        </w:rPr>
        <w:tab/>
      </w:r>
      <w:r w:rsidRPr="009A6439">
        <w:rPr>
          <w:b/>
          <w:color w:val="000000"/>
          <w:sz w:val="22"/>
        </w:rPr>
        <w:t>Amendment</w:t>
      </w:r>
      <w:r>
        <w:rPr>
          <w:color w:val="000000"/>
          <w:sz w:val="22"/>
        </w:rPr>
        <w:t>. Any provision contained in this Declaration may be amended or revoked only by the recording of a written instrument or instruments specifying the amendment or the revocation signed by the owner or owners of the Restricted Buffer Area and by the MDEP.</w:t>
      </w:r>
    </w:p>
    <w:p w14:paraId="15D87D13" w14:textId="77777777" w:rsidR="00465546" w:rsidRDefault="00465546" w:rsidP="00465546">
      <w:pPr>
        <w:jc w:val="both"/>
        <w:rPr>
          <w:color w:val="000000"/>
          <w:sz w:val="22"/>
        </w:rPr>
      </w:pPr>
    </w:p>
    <w:p w14:paraId="2D42F96D" w14:textId="77777777" w:rsidR="00465546" w:rsidRDefault="00465546" w:rsidP="00465546">
      <w:pPr>
        <w:ind w:left="360" w:hanging="360"/>
        <w:jc w:val="both"/>
        <w:rPr>
          <w:color w:val="000000"/>
          <w:sz w:val="22"/>
        </w:rPr>
      </w:pPr>
      <w:r>
        <w:rPr>
          <w:color w:val="000000"/>
          <w:sz w:val="22"/>
        </w:rPr>
        <w:t>5.</w:t>
      </w:r>
      <w:r>
        <w:rPr>
          <w:color w:val="000000"/>
          <w:sz w:val="22"/>
        </w:rPr>
        <w:tab/>
      </w:r>
      <w:r w:rsidRPr="009A6439">
        <w:rPr>
          <w:b/>
          <w:color w:val="000000"/>
          <w:sz w:val="22"/>
        </w:rPr>
        <w:t>Effective Provisions of Declaration</w:t>
      </w:r>
      <w:r>
        <w:rPr>
          <w:color w:val="000000"/>
          <w:sz w:val="22"/>
        </w:rPr>
        <w:t>. Each provision of this Declaration, and any agreement, promise, covenant and undertaking to comply with each provision of this Declaration, shall be deemed a land use restriction running with the land as a burden and upon the title to the Restricted Buffer Area.</w:t>
      </w:r>
    </w:p>
    <w:p w14:paraId="7D6794EC" w14:textId="77777777" w:rsidR="00465546" w:rsidRDefault="00465546" w:rsidP="00465546">
      <w:pPr>
        <w:jc w:val="both"/>
        <w:rPr>
          <w:color w:val="000000"/>
          <w:sz w:val="22"/>
        </w:rPr>
      </w:pPr>
    </w:p>
    <w:p w14:paraId="09C92922" w14:textId="77777777" w:rsidR="00465546" w:rsidRDefault="00465546" w:rsidP="00465546">
      <w:pPr>
        <w:ind w:left="360" w:hanging="360"/>
        <w:jc w:val="both"/>
        <w:rPr>
          <w:color w:val="000000"/>
          <w:sz w:val="22"/>
        </w:rPr>
      </w:pPr>
      <w:r>
        <w:rPr>
          <w:color w:val="000000"/>
          <w:sz w:val="22"/>
        </w:rPr>
        <w:t>6.</w:t>
      </w:r>
      <w:r>
        <w:rPr>
          <w:color w:val="000000"/>
          <w:sz w:val="22"/>
        </w:rPr>
        <w:tab/>
      </w:r>
      <w:r w:rsidRPr="009A6439">
        <w:rPr>
          <w:b/>
          <w:color w:val="000000"/>
          <w:sz w:val="22"/>
        </w:rPr>
        <w:t>Severability</w:t>
      </w:r>
      <w:r>
        <w:rPr>
          <w:color w:val="000000"/>
          <w:sz w:val="22"/>
        </w:rPr>
        <w:t>. Invalidity or unenforceability of any provision of this Declaration in whole or in part shall not affect the validity or enforceability of any other provision or any valid and enforceable part of a provision of this Declaration.</w:t>
      </w:r>
    </w:p>
    <w:p w14:paraId="053BB986" w14:textId="77777777" w:rsidR="00465546" w:rsidRDefault="00465546" w:rsidP="00465546">
      <w:pPr>
        <w:jc w:val="both"/>
        <w:rPr>
          <w:color w:val="000000"/>
          <w:sz w:val="22"/>
        </w:rPr>
      </w:pPr>
    </w:p>
    <w:p w14:paraId="5F48F7AF" w14:textId="77777777" w:rsidR="00465546" w:rsidRDefault="00465546" w:rsidP="00465546">
      <w:pPr>
        <w:ind w:left="360" w:hanging="360"/>
        <w:jc w:val="both"/>
        <w:rPr>
          <w:color w:val="000000"/>
          <w:sz w:val="22"/>
        </w:rPr>
      </w:pPr>
      <w:r>
        <w:rPr>
          <w:color w:val="000000"/>
          <w:sz w:val="22"/>
        </w:rPr>
        <w:t>7.</w:t>
      </w:r>
      <w:r>
        <w:rPr>
          <w:color w:val="000000"/>
          <w:sz w:val="22"/>
        </w:rPr>
        <w:tab/>
      </w:r>
      <w:r w:rsidRPr="009A6439">
        <w:rPr>
          <w:b/>
          <w:color w:val="000000"/>
          <w:sz w:val="22"/>
        </w:rPr>
        <w:t>Governing Law</w:t>
      </w:r>
      <w:r>
        <w:rPr>
          <w:color w:val="000000"/>
          <w:sz w:val="22"/>
        </w:rPr>
        <w:t xml:space="preserve">. This Declaration shall be governed by and interpreted in accordance with the laws of the State of </w:t>
      </w:r>
      <w:smartTag w:uri="urn:schemas-microsoft-com:office:smarttags" w:element="State">
        <w:smartTag w:uri="urn:schemas-microsoft-com:office:smarttags" w:element="place">
          <w:r>
            <w:rPr>
              <w:color w:val="000000"/>
              <w:sz w:val="22"/>
            </w:rPr>
            <w:t>Maine</w:t>
          </w:r>
        </w:smartTag>
      </w:smartTag>
      <w:r>
        <w:rPr>
          <w:color w:val="000000"/>
          <w:sz w:val="22"/>
        </w:rPr>
        <w:t>.</w:t>
      </w:r>
    </w:p>
    <w:p w14:paraId="0D52E2A6" w14:textId="77777777" w:rsidR="00465546" w:rsidRDefault="00465546" w:rsidP="00465546">
      <w:pPr>
        <w:jc w:val="both"/>
        <w:rPr>
          <w:color w:val="000000"/>
          <w:sz w:val="22"/>
        </w:rPr>
      </w:pPr>
    </w:p>
    <w:p w14:paraId="3FCDA743" w14:textId="77777777" w:rsidR="00465546" w:rsidRDefault="00465546" w:rsidP="00465546">
      <w:pPr>
        <w:jc w:val="both"/>
        <w:rPr>
          <w:color w:val="000000"/>
          <w:sz w:val="22"/>
        </w:rPr>
      </w:pPr>
    </w:p>
    <w:p w14:paraId="4F968E94" w14:textId="77777777" w:rsidR="00465546" w:rsidRDefault="00465546" w:rsidP="00465546">
      <w:pPr>
        <w:jc w:val="both"/>
        <w:rPr>
          <w:color w:val="000000"/>
          <w:sz w:val="22"/>
        </w:rPr>
      </w:pPr>
      <w:r>
        <w:rPr>
          <w:color w:val="000000"/>
          <w:sz w:val="22"/>
        </w:rPr>
        <w:t>______________________________</w:t>
      </w:r>
    </w:p>
    <w:p w14:paraId="5DE8AA6A" w14:textId="77777777" w:rsidR="00465546" w:rsidRDefault="00465546" w:rsidP="00465546">
      <w:pPr>
        <w:ind w:left="1260"/>
        <w:jc w:val="both"/>
        <w:rPr>
          <w:color w:val="000000"/>
          <w:sz w:val="22"/>
        </w:rPr>
      </w:pPr>
      <w:r>
        <w:rPr>
          <w:color w:val="000000"/>
          <w:sz w:val="22"/>
        </w:rPr>
        <w:t>(NAME)</w:t>
      </w:r>
    </w:p>
    <w:p w14:paraId="41DE9EDE" w14:textId="77777777" w:rsidR="00465546" w:rsidRDefault="00465546" w:rsidP="00465546">
      <w:pPr>
        <w:jc w:val="both"/>
        <w:rPr>
          <w:color w:val="000000"/>
          <w:sz w:val="22"/>
        </w:rPr>
      </w:pPr>
    </w:p>
    <w:p w14:paraId="148175E1" w14:textId="77777777" w:rsidR="00465546" w:rsidRDefault="00465546" w:rsidP="00465546">
      <w:pPr>
        <w:jc w:val="both"/>
        <w:rPr>
          <w:color w:val="000000"/>
          <w:sz w:val="22"/>
        </w:rPr>
      </w:pPr>
      <w:r>
        <w:rPr>
          <w:color w:val="000000"/>
          <w:sz w:val="22"/>
        </w:rPr>
        <w:t xml:space="preserve">STATE OF </w:t>
      </w:r>
      <w:smartTag w:uri="urn:schemas-microsoft-com:office:smarttags" w:element="State">
        <w:smartTag w:uri="urn:schemas-microsoft-com:office:smarttags" w:element="place">
          <w:r>
            <w:rPr>
              <w:color w:val="000000"/>
              <w:sz w:val="22"/>
            </w:rPr>
            <w:t>MAINE</w:t>
          </w:r>
        </w:smartTag>
      </w:smartTag>
      <w:r>
        <w:rPr>
          <w:color w:val="000000"/>
          <w:sz w:val="22"/>
        </w:rPr>
        <w:t>, ___________________, County, dated ___________________, 20__ .</w:t>
      </w:r>
    </w:p>
    <w:p w14:paraId="4593FA4D" w14:textId="77777777" w:rsidR="00465546" w:rsidRDefault="00465546" w:rsidP="00465546">
      <w:pPr>
        <w:ind w:left="2520"/>
        <w:jc w:val="both"/>
        <w:rPr>
          <w:color w:val="000000"/>
          <w:position w:val="6"/>
          <w:sz w:val="22"/>
        </w:rPr>
      </w:pPr>
      <w:r>
        <w:rPr>
          <w:color w:val="000000"/>
          <w:position w:val="6"/>
          <w:sz w:val="22"/>
        </w:rPr>
        <w:t>(County)</w:t>
      </w:r>
    </w:p>
    <w:p w14:paraId="58F63356" w14:textId="77777777" w:rsidR="00465546" w:rsidRDefault="00465546" w:rsidP="00465546">
      <w:pPr>
        <w:jc w:val="both"/>
        <w:rPr>
          <w:color w:val="000000"/>
          <w:sz w:val="22"/>
        </w:rPr>
      </w:pPr>
    </w:p>
    <w:p w14:paraId="781C6280" w14:textId="77777777" w:rsidR="00465546" w:rsidRDefault="00465546" w:rsidP="00465546">
      <w:pPr>
        <w:jc w:val="both"/>
        <w:rPr>
          <w:color w:val="000000"/>
          <w:sz w:val="22"/>
        </w:rPr>
      </w:pPr>
      <w:r>
        <w:rPr>
          <w:color w:val="000000"/>
          <w:sz w:val="22"/>
        </w:rPr>
        <w:t>Personally appeared before me the above named _______________________, who swore to the truth of the foregoing to the best of (his/her) knowledge, information and belief and acknowledged the foregoing instrument to be (his/her) free act and deed.</w:t>
      </w:r>
    </w:p>
    <w:p w14:paraId="73FBB6CB" w14:textId="77777777" w:rsidR="00465546" w:rsidRDefault="00465546" w:rsidP="00465546">
      <w:pPr>
        <w:jc w:val="both"/>
        <w:rPr>
          <w:color w:val="000000"/>
          <w:sz w:val="22"/>
        </w:rPr>
      </w:pPr>
    </w:p>
    <w:p w14:paraId="1AA071F9" w14:textId="77777777" w:rsidR="00465546" w:rsidRDefault="00465546" w:rsidP="00465546">
      <w:pPr>
        <w:ind w:left="5760"/>
        <w:jc w:val="both"/>
        <w:rPr>
          <w:color w:val="000000"/>
          <w:sz w:val="22"/>
        </w:rPr>
      </w:pPr>
    </w:p>
    <w:p w14:paraId="18412A69" w14:textId="77777777" w:rsidR="00465546" w:rsidRDefault="00465546" w:rsidP="00465546">
      <w:pPr>
        <w:ind w:left="5760"/>
        <w:jc w:val="both"/>
        <w:rPr>
          <w:color w:val="000000"/>
          <w:sz w:val="22"/>
        </w:rPr>
      </w:pPr>
    </w:p>
    <w:p w14:paraId="1704C687" w14:textId="77777777" w:rsidR="00465546" w:rsidRDefault="00465546" w:rsidP="00465546">
      <w:pPr>
        <w:ind w:left="5760"/>
        <w:jc w:val="both"/>
        <w:rPr>
          <w:color w:val="000000"/>
          <w:sz w:val="22"/>
        </w:rPr>
      </w:pPr>
      <w:r>
        <w:rPr>
          <w:color w:val="000000"/>
          <w:sz w:val="22"/>
        </w:rPr>
        <w:t>________________________________</w:t>
      </w:r>
    </w:p>
    <w:p w14:paraId="2D40EE5A" w14:textId="77777777" w:rsidR="00465546" w:rsidRDefault="00465546" w:rsidP="00465546">
      <w:pPr>
        <w:ind w:right="1260"/>
        <w:jc w:val="right"/>
        <w:rPr>
          <w:color w:val="000000"/>
          <w:sz w:val="22"/>
        </w:rPr>
      </w:pPr>
      <w:r>
        <w:rPr>
          <w:color w:val="000000"/>
          <w:sz w:val="22"/>
        </w:rPr>
        <w:t>Notary Public</w:t>
      </w:r>
    </w:p>
    <w:p w14:paraId="2F04CD36" w14:textId="77777777" w:rsidR="00465546" w:rsidRDefault="00465546" w:rsidP="00465546">
      <w:pPr>
        <w:jc w:val="both"/>
        <w:rPr>
          <w:color w:val="000000"/>
          <w:sz w:val="22"/>
        </w:rPr>
      </w:pPr>
    </w:p>
    <w:p w14:paraId="66415447" w14:textId="77777777" w:rsidR="00465546" w:rsidRDefault="00465546" w:rsidP="00465546">
      <w:pPr>
        <w:jc w:val="right"/>
        <w:rPr>
          <w:snapToGrid w:val="0"/>
        </w:rPr>
      </w:pPr>
      <w:r>
        <w:t>___________________________________</w:t>
      </w:r>
    </w:p>
    <w:p w14:paraId="734B0274" w14:textId="77777777" w:rsidR="00A043D9" w:rsidRDefault="00A043D9">
      <w:pPr>
        <w:spacing w:after="200" w:line="276" w:lineRule="auto"/>
        <w:rPr>
          <w:sz w:val="22"/>
        </w:rPr>
      </w:pPr>
    </w:p>
    <w:p w14:paraId="1FAA141A" w14:textId="77777777" w:rsidR="00A043D9" w:rsidRDefault="00A043D9">
      <w:pPr>
        <w:spacing w:after="200" w:line="276" w:lineRule="auto"/>
        <w:rPr>
          <w:sz w:val="22"/>
        </w:rPr>
      </w:pPr>
    </w:p>
    <w:p w14:paraId="5AD1FBF1" w14:textId="77777777" w:rsidR="00A043D9" w:rsidRDefault="00A043D9">
      <w:pPr>
        <w:spacing w:after="200" w:line="276" w:lineRule="auto"/>
        <w:rPr>
          <w:sz w:val="22"/>
        </w:rPr>
      </w:pPr>
    </w:p>
    <w:p w14:paraId="44BB25DE" w14:textId="77777777" w:rsidR="00A043D9" w:rsidRDefault="00A043D9">
      <w:pPr>
        <w:spacing w:after="200" w:line="276" w:lineRule="auto"/>
        <w:rPr>
          <w:sz w:val="22"/>
        </w:rPr>
      </w:pPr>
    </w:p>
    <w:p w14:paraId="5AA87CE7" w14:textId="77777777" w:rsidR="00A043D9" w:rsidRDefault="00A043D9">
      <w:pPr>
        <w:spacing w:after="200" w:line="276" w:lineRule="auto"/>
        <w:rPr>
          <w:sz w:val="22"/>
        </w:rPr>
      </w:pPr>
    </w:p>
    <w:p w14:paraId="0CCCA029" w14:textId="77777777" w:rsidR="00A043D9" w:rsidRDefault="00A043D9">
      <w:pPr>
        <w:spacing w:after="200" w:line="276" w:lineRule="auto"/>
        <w:rPr>
          <w:sz w:val="22"/>
        </w:rPr>
      </w:pPr>
    </w:p>
    <w:p w14:paraId="2128EA23" w14:textId="77777777" w:rsidR="00A043D9" w:rsidRDefault="00A043D9">
      <w:pPr>
        <w:spacing w:after="200" w:line="276" w:lineRule="auto"/>
        <w:rPr>
          <w:sz w:val="22"/>
        </w:rPr>
      </w:pPr>
    </w:p>
    <w:p w14:paraId="39AAFEC2" w14:textId="77777777" w:rsidR="00A043D9" w:rsidRDefault="00A043D9">
      <w:pPr>
        <w:spacing w:after="200" w:line="276" w:lineRule="auto"/>
        <w:rPr>
          <w:sz w:val="22"/>
        </w:rPr>
      </w:pPr>
    </w:p>
    <w:p w14:paraId="6FFC1B3C" w14:textId="77777777" w:rsidR="00A043D9" w:rsidRDefault="00A043D9">
      <w:pPr>
        <w:spacing w:after="200" w:line="276" w:lineRule="auto"/>
        <w:rPr>
          <w:sz w:val="22"/>
        </w:rPr>
      </w:pPr>
    </w:p>
    <w:p w14:paraId="35ADC6EE" w14:textId="77777777" w:rsidR="00A043D9" w:rsidRDefault="00A043D9">
      <w:pPr>
        <w:spacing w:after="200" w:line="276" w:lineRule="auto"/>
        <w:rPr>
          <w:sz w:val="22"/>
        </w:rPr>
      </w:pPr>
    </w:p>
    <w:p w14:paraId="66B5754C" w14:textId="77777777" w:rsidR="00A043D9" w:rsidRDefault="00A043D9">
      <w:pPr>
        <w:spacing w:after="200" w:line="276" w:lineRule="auto"/>
        <w:rPr>
          <w:sz w:val="22"/>
        </w:rPr>
      </w:pPr>
    </w:p>
    <w:p w14:paraId="5A61C078" w14:textId="77777777" w:rsidR="00A043D9" w:rsidRDefault="00A043D9">
      <w:pPr>
        <w:spacing w:after="200" w:line="276" w:lineRule="auto"/>
        <w:rPr>
          <w:sz w:val="22"/>
        </w:rPr>
      </w:pPr>
    </w:p>
    <w:p w14:paraId="7321AFF4" w14:textId="77777777" w:rsidR="00A043D9" w:rsidRPr="00A043D9" w:rsidRDefault="00A043D9" w:rsidP="00A043D9">
      <w:pPr>
        <w:pStyle w:val="Subtitle"/>
        <w:rPr>
          <w:b w:val="0"/>
          <w:sz w:val="22"/>
          <w:szCs w:val="22"/>
        </w:rPr>
      </w:pPr>
    </w:p>
    <w:sectPr w:rsidR="00A043D9" w:rsidRPr="00A043D9" w:rsidSect="00D90A9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D6F8" w14:textId="77777777" w:rsidR="00D04565" w:rsidRDefault="00D04565" w:rsidP="0073641A">
      <w:r>
        <w:separator/>
      </w:r>
    </w:p>
  </w:endnote>
  <w:endnote w:type="continuationSeparator" w:id="0">
    <w:p w14:paraId="09B26E93" w14:textId="77777777" w:rsidR="00D04565" w:rsidRDefault="00D04565" w:rsidP="0073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804040"/>
      <w:docPartObj>
        <w:docPartGallery w:val="Page Numbers (Bottom of Page)"/>
        <w:docPartUnique/>
      </w:docPartObj>
    </w:sdtPr>
    <w:sdtEndPr>
      <w:rPr>
        <w:noProof/>
      </w:rPr>
    </w:sdtEndPr>
    <w:sdtContent>
      <w:p w14:paraId="15FF7737" w14:textId="77777777" w:rsidR="00D04565" w:rsidRDefault="00D04565" w:rsidP="002A57AC">
        <w:pPr>
          <w:pStyle w:val="Footer"/>
          <w:jc w:val="center"/>
        </w:pPr>
        <w:r>
          <w:fldChar w:fldCharType="begin"/>
        </w:r>
        <w:r>
          <w:instrText xml:space="preserve"> PAGE   \* MERGEFORMAT </w:instrText>
        </w:r>
        <w:r>
          <w:fldChar w:fldCharType="separate"/>
        </w:r>
        <w:r w:rsidR="009C0CA5">
          <w:rPr>
            <w:noProof/>
          </w:rPr>
          <w:t>16</w:t>
        </w:r>
        <w:r>
          <w:rPr>
            <w:noProof/>
          </w:rPr>
          <w:fldChar w:fldCharType="end"/>
        </w:r>
      </w:p>
    </w:sdtContent>
  </w:sdt>
  <w:p w14:paraId="048D250B" w14:textId="77777777" w:rsidR="00D04565" w:rsidRDefault="00D0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4153" w14:textId="77777777" w:rsidR="00D04565" w:rsidRDefault="00D04565" w:rsidP="0073641A">
      <w:r>
        <w:separator/>
      </w:r>
    </w:p>
  </w:footnote>
  <w:footnote w:type="continuationSeparator" w:id="0">
    <w:p w14:paraId="19ABA7D1" w14:textId="77777777" w:rsidR="00D04565" w:rsidRDefault="00D04565" w:rsidP="0073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9AA2" w14:textId="77777777" w:rsidR="00D04565" w:rsidRPr="00D04565" w:rsidRDefault="00D90A94" w:rsidP="00D90A94">
    <w:pPr>
      <w:pStyle w:val="Header"/>
      <w:pBdr>
        <w:bottom w:val="single" w:sz="4" w:space="1" w:color="auto"/>
      </w:pBdr>
      <w:jc w:val="right"/>
      <w:rPr>
        <w:sz w:val="18"/>
        <w:szCs w:val="18"/>
      </w:rPr>
    </w:pPr>
    <w:r>
      <w:rPr>
        <w:sz w:val="18"/>
        <w:szCs w:val="18"/>
      </w:rPr>
      <w:t>06-096 Chapter 501</w:t>
    </w:r>
  </w:p>
  <w:p w14:paraId="60D2FC83" w14:textId="77777777" w:rsidR="00D04565" w:rsidRDefault="00D0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0176"/>
    <w:multiLevelType w:val="singleLevel"/>
    <w:tmpl w:val="8A64C36A"/>
    <w:lvl w:ilvl="0">
      <w:start w:val="2"/>
      <w:numFmt w:val="decimal"/>
      <w:lvlText w:val="(%1)"/>
      <w:lvlJc w:val="left"/>
      <w:pPr>
        <w:tabs>
          <w:tab w:val="num" w:pos="1080"/>
        </w:tabs>
        <w:ind w:left="1080" w:hanging="360"/>
      </w:pPr>
      <w:rPr>
        <w:rFonts w:ascii="Times" w:hAnsi="Times" w:hint="default"/>
      </w:rPr>
    </w:lvl>
  </w:abstractNum>
  <w:abstractNum w:abstractNumId="1" w15:restartNumberingAfterBreak="0">
    <w:nsid w:val="24557BD3"/>
    <w:multiLevelType w:val="singleLevel"/>
    <w:tmpl w:val="2090748E"/>
    <w:lvl w:ilvl="0">
      <w:start w:val="1"/>
      <w:numFmt w:val="upperLetter"/>
      <w:lvlText w:val="%1."/>
      <w:lvlJc w:val="left"/>
      <w:pPr>
        <w:tabs>
          <w:tab w:val="num" w:pos="720"/>
        </w:tabs>
        <w:ind w:left="720" w:hanging="360"/>
      </w:pPr>
      <w:rPr>
        <w:rFonts w:hint="default"/>
        <w:b/>
      </w:rPr>
    </w:lvl>
  </w:abstractNum>
  <w:abstractNum w:abstractNumId="2" w15:restartNumberingAfterBreak="0">
    <w:nsid w:val="376E2F75"/>
    <w:multiLevelType w:val="multilevel"/>
    <w:tmpl w:val="62FAA87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0B5258E"/>
    <w:multiLevelType w:val="multilevel"/>
    <w:tmpl w:val="D292C866"/>
    <w:lvl w:ilvl="0">
      <w:start w:val="6"/>
      <w:numFmt w:val="decimalZero"/>
      <w:lvlText w:val="%1"/>
      <w:lvlJc w:val="left"/>
      <w:pPr>
        <w:tabs>
          <w:tab w:val="num" w:pos="2235"/>
        </w:tabs>
        <w:ind w:left="2235" w:hanging="2235"/>
      </w:pPr>
      <w:rPr>
        <w:rFonts w:hint="default"/>
      </w:rPr>
    </w:lvl>
    <w:lvl w:ilvl="1">
      <w:start w:val="96"/>
      <w:numFmt w:val="decimalZero"/>
      <w:lvlText w:val="%1-%2"/>
      <w:lvlJc w:val="left"/>
      <w:pPr>
        <w:tabs>
          <w:tab w:val="num" w:pos="2235"/>
        </w:tabs>
        <w:ind w:left="2235" w:hanging="2235"/>
      </w:pPr>
      <w:rPr>
        <w:rFonts w:hint="default"/>
      </w:rPr>
    </w:lvl>
    <w:lvl w:ilvl="2">
      <w:start w:val="1"/>
      <w:numFmt w:val="decimal"/>
      <w:lvlText w:val="%1-%2.%3"/>
      <w:lvlJc w:val="left"/>
      <w:pPr>
        <w:tabs>
          <w:tab w:val="num" w:pos="2235"/>
        </w:tabs>
        <w:ind w:left="2235" w:hanging="2235"/>
      </w:pPr>
      <w:rPr>
        <w:rFonts w:hint="default"/>
      </w:rPr>
    </w:lvl>
    <w:lvl w:ilvl="3">
      <w:start w:val="1"/>
      <w:numFmt w:val="decimal"/>
      <w:lvlText w:val="%1-%2.%3.%4"/>
      <w:lvlJc w:val="left"/>
      <w:pPr>
        <w:tabs>
          <w:tab w:val="num" w:pos="2235"/>
        </w:tabs>
        <w:ind w:left="2235" w:hanging="2235"/>
      </w:pPr>
      <w:rPr>
        <w:rFonts w:hint="default"/>
      </w:rPr>
    </w:lvl>
    <w:lvl w:ilvl="4">
      <w:start w:val="1"/>
      <w:numFmt w:val="decimal"/>
      <w:lvlText w:val="%1-%2.%3.%4.%5"/>
      <w:lvlJc w:val="left"/>
      <w:pPr>
        <w:tabs>
          <w:tab w:val="num" w:pos="2235"/>
        </w:tabs>
        <w:ind w:left="2235" w:hanging="2235"/>
      </w:pPr>
      <w:rPr>
        <w:rFonts w:hint="default"/>
      </w:rPr>
    </w:lvl>
    <w:lvl w:ilvl="5">
      <w:start w:val="1"/>
      <w:numFmt w:val="decimal"/>
      <w:lvlText w:val="%1-%2.%3.%4.%5.%6"/>
      <w:lvlJc w:val="left"/>
      <w:pPr>
        <w:tabs>
          <w:tab w:val="num" w:pos="2235"/>
        </w:tabs>
        <w:ind w:left="2235" w:hanging="2235"/>
      </w:pPr>
      <w:rPr>
        <w:rFonts w:hint="default"/>
      </w:rPr>
    </w:lvl>
    <w:lvl w:ilvl="6">
      <w:start w:val="1"/>
      <w:numFmt w:val="decimal"/>
      <w:lvlText w:val="%1-%2.%3.%4.%5.%6.%7"/>
      <w:lvlJc w:val="left"/>
      <w:pPr>
        <w:tabs>
          <w:tab w:val="num" w:pos="2235"/>
        </w:tabs>
        <w:ind w:left="2235" w:hanging="2235"/>
      </w:pPr>
      <w:rPr>
        <w:rFonts w:hint="default"/>
      </w:rPr>
    </w:lvl>
    <w:lvl w:ilvl="7">
      <w:start w:val="1"/>
      <w:numFmt w:val="decimal"/>
      <w:lvlText w:val="%1-%2.%3.%4.%5.%6.%7.%8"/>
      <w:lvlJc w:val="left"/>
      <w:pPr>
        <w:tabs>
          <w:tab w:val="num" w:pos="2235"/>
        </w:tabs>
        <w:ind w:left="2235" w:hanging="2235"/>
      </w:pPr>
      <w:rPr>
        <w:rFonts w:hint="default"/>
      </w:rPr>
    </w:lvl>
    <w:lvl w:ilvl="8">
      <w:start w:val="1"/>
      <w:numFmt w:val="decimal"/>
      <w:lvlText w:val="%1-%2.%3.%4.%5.%6.%7.%8.%9"/>
      <w:lvlJc w:val="left"/>
      <w:pPr>
        <w:tabs>
          <w:tab w:val="num" w:pos="2235"/>
        </w:tabs>
        <w:ind w:left="2235" w:hanging="2235"/>
      </w:pPr>
      <w:rPr>
        <w:rFonts w:hint="default"/>
      </w:rPr>
    </w:lvl>
  </w:abstractNum>
  <w:abstractNum w:abstractNumId="4" w15:restartNumberingAfterBreak="0">
    <w:nsid w:val="463D4A24"/>
    <w:multiLevelType w:val="singleLevel"/>
    <w:tmpl w:val="1CE62818"/>
    <w:lvl w:ilvl="0">
      <w:start w:val="2"/>
      <w:numFmt w:val="upperLetter"/>
      <w:lvlText w:val="%1."/>
      <w:lvlJc w:val="left"/>
      <w:pPr>
        <w:tabs>
          <w:tab w:val="num" w:pos="720"/>
        </w:tabs>
        <w:ind w:left="720" w:hanging="360"/>
      </w:pPr>
      <w:rPr>
        <w:rFonts w:hint="default"/>
        <w:b/>
      </w:rPr>
    </w:lvl>
  </w:abstractNum>
  <w:abstractNum w:abstractNumId="5" w15:restartNumberingAfterBreak="0">
    <w:nsid w:val="530C3B70"/>
    <w:multiLevelType w:val="hybridMultilevel"/>
    <w:tmpl w:val="D10C4218"/>
    <w:lvl w:ilvl="0" w:tplc="D3201920">
      <w:start w:val="1"/>
      <w:numFmt w:val="decimal"/>
      <w:lvlText w:val="(%1)"/>
      <w:lvlJc w:val="left"/>
      <w:pPr>
        <w:tabs>
          <w:tab w:val="num" w:pos="1080"/>
        </w:tabs>
        <w:ind w:left="1080" w:hanging="360"/>
      </w:pPr>
      <w:rPr>
        <w:rFonts w:hint="default"/>
        <w:b w:val="0"/>
        <w:i w:val="0"/>
      </w:rPr>
    </w:lvl>
    <w:lvl w:ilvl="1" w:tplc="92D44FCA">
      <w:start w:val="1"/>
      <w:numFmt w:val="lowerLetter"/>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8AD4E2A"/>
    <w:multiLevelType w:val="hybridMultilevel"/>
    <w:tmpl w:val="88221F80"/>
    <w:lvl w:ilvl="0" w:tplc="863E8088">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8384461">
    <w:abstractNumId w:val="1"/>
  </w:num>
  <w:num w:numId="2" w16cid:durableId="959606910">
    <w:abstractNumId w:val="6"/>
  </w:num>
  <w:num w:numId="3" w16cid:durableId="1029840518">
    <w:abstractNumId w:val="5"/>
  </w:num>
  <w:num w:numId="4" w16cid:durableId="675885538">
    <w:abstractNumId w:val="2"/>
  </w:num>
  <w:num w:numId="5" w16cid:durableId="1455909015">
    <w:abstractNumId w:val="0"/>
  </w:num>
  <w:num w:numId="6" w16cid:durableId="1273900171">
    <w:abstractNumId w:val="4"/>
  </w:num>
  <w:num w:numId="7" w16cid:durableId="1773237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C9E"/>
    <w:rsid w:val="00020797"/>
    <w:rsid w:val="0003423D"/>
    <w:rsid w:val="0006755C"/>
    <w:rsid w:val="00072D4F"/>
    <w:rsid w:val="000D2696"/>
    <w:rsid w:val="00126A38"/>
    <w:rsid w:val="0018133F"/>
    <w:rsid w:val="001B7778"/>
    <w:rsid w:val="00204549"/>
    <w:rsid w:val="00204CF5"/>
    <w:rsid w:val="00222683"/>
    <w:rsid w:val="00255ACF"/>
    <w:rsid w:val="00257A0B"/>
    <w:rsid w:val="00261414"/>
    <w:rsid w:val="00262177"/>
    <w:rsid w:val="002646AB"/>
    <w:rsid w:val="0028625B"/>
    <w:rsid w:val="002A57AC"/>
    <w:rsid w:val="00335542"/>
    <w:rsid w:val="003417BA"/>
    <w:rsid w:val="003576D9"/>
    <w:rsid w:val="003A32D1"/>
    <w:rsid w:val="003B2E9E"/>
    <w:rsid w:val="003C22E9"/>
    <w:rsid w:val="003F5061"/>
    <w:rsid w:val="003F77D1"/>
    <w:rsid w:val="004363B5"/>
    <w:rsid w:val="00460391"/>
    <w:rsid w:val="00465546"/>
    <w:rsid w:val="0047008E"/>
    <w:rsid w:val="004C69B1"/>
    <w:rsid w:val="00503650"/>
    <w:rsid w:val="00531910"/>
    <w:rsid w:val="00591BAA"/>
    <w:rsid w:val="005A026B"/>
    <w:rsid w:val="005B0169"/>
    <w:rsid w:val="005C461C"/>
    <w:rsid w:val="005E7756"/>
    <w:rsid w:val="005F75F1"/>
    <w:rsid w:val="006035EA"/>
    <w:rsid w:val="00633C2C"/>
    <w:rsid w:val="00640334"/>
    <w:rsid w:val="00653552"/>
    <w:rsid w:val="00725C31"/>
    <w:rsid w:val="0073641A"/>
    <w:rsid w:val="00792EAA"/>
    <w:rsid w:val="007B2CEA"/>
    <w:rsid w:val="007F374A"/>
    <w:rsid w:val="00855371"/>
    <w:rsid w:val="00885C9E"/>
    <w:rsid w:val="008A4059"/>
    <w:rsid w:val="008A7202"/>
    <w:rsid w:val="008B5FFE"/>
    <w:rsid w:val="008C3A13"/>
    <w:rsid w:val="008E6B7B"/>
    <w:rsid w:val="00912356"/>
    <w:rsid w:val="009856E3"/>
    <w:rsid w:val="0099170E"/>
    <w:rsid w:val="009A6439"/>
    <w:rsid w:val="009C0CA5"/>
    <w:rsid w:val="00A043D9"/>
    <w:rsid w:val="00A20DE4"/>
    <w:rsid w:val="00A5008B"/>
    <w:rsid w:val="00A869F2"/>
    <w:rsid w:val="00AA7D0A"/>
    <w:rsid w:val="00AC2D33"/>
    <w:rsid w:val="00AE66C0"/>
    <w:rsid w:val="00AF1D3F"/>
    <w:rsid w:val="00B15522"/>
    <w:rsid w:val="00B16D70"/>
    <w:rsid w:val="00B20A15"/>
    <w:rsid w:val="00B22D1B"/>
    <w:rsid w:val="00B263E2"/>
    <w:rsid w:val="00B52C8B"/>
    <w:rsid w:val="00B650DB"/>
    <w:rsid w:val="00BB347D"/>
    <w:rsid w:val="00BF04AA"/>
    <w:rsid w:val="00C212C5"/>
    <w:rsid w:val="00C33156"/>
    <w:rsid w:val="00C7126F"/>
    <w:rsid w:val="00C74962"/>
    <w:rsid w:val="00CE4422"/>
    <w:rsid w:val="00D04565"/>
    <w:rsid w:val="00D24D57"/>
    <w:rsid w:val="00D33897"/>
    <w:rsid w:val="00D51995"/>
    <w:rsid w:val="00D836BA"/>
    <w:rsid w:val="00D90A94"/>
    <w:rsid w:val="00DC37C5"/>
    <w:rsid w:val="00E15E50"/>
    <w:rsid w:val="00E91844"/>
    <w:rsid w:val="00E94571"/>
    <w:rsid w:val="00EC521B"/>
    <w:rsid w:val="00EC6BEF"/>
    <w:rsid w:val="00F27117"/>
    <w:rsid w:val="00F3017E"/>
    <w:rsid w:val="00F67F6C"/>
    <w:rsid w:val="00FA27F8"/>
    <w:rsid w:val="00FA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556563C3"/>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77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Sub-section">
    <w:name w:val="Rules: Sub-section"/>
    <w:basedOn w:val="Normal"/>
    <w:rsid w:val="00885C9E"/>
    <w:pPr>
      <w:ind w:left="720" w:hanging="360"/>
      <w:jc w:val="both"/>
    </w:pPr>
    <w:rPr>
      <w:sz w:val="22"/>
    </w:rPr>
  </w:style>
  <w:style w:type="paragraph" w:customStyle="1" w:styleId="RulesParagraph">
    <w:name w:val="Rules: Paragraph"/>
    <w:basedOn w:val="Normal"/>
    <w:rsid w:val="00885C9E"/>
    <w:pPr>
      <w:ind w:left="1080" w:hanging="360"/>
      <w:jc w:val="both"/>
    </w:pPr>
    <w:rPr>
      <w:sz w:val="22"/>
    </w:rPr>
  </w:style>
  <w:style w:type="paragraph" w:customStyle="1" w:styleId="RulesSection">
    <w:name w:val="Rules: Section"/>
    <w:basedOn w:val="Normal"/>
    <w:rsid w:val="00885C9E"/>
    <w:pPr>
      <w:ind w:left="360" w:hanging="360"/>
      <w:jc w:val="both"/>
    </w:pPr>
    <w:rPr>
      <w:sz w:val="22"/>
    </w:rPr>
  </w:style>
  <w:style w:type="paragraph" w:styleId="TOC1">
    <w:name w:val="toc 1"/>
    <w:basedOn w:val="Normal"/>
    <w:next w:val="Normal"/>
    <w:semiHidden/>
    <w:rsid w:val="00885C9E"/>
    <w:pPr>
      <w:tabs>
        <w:tab w:val="right" w:leader="dot" w:pos="9360"/>
      </w:tabs>
      <w:spacing w:before="240"/>
    </w:pPr>
    <w:rPr>
      <w:sz w:val="22"/>
    </w:rPr>
  </w:style>
  <w:style w:type="paragraph" w:customStyle="1" w:styleId="RulesNoteparagraph">
    <w:name w:val="Rules: Note (paragraph)"/>
    <w:basedOn w:val="Normal"/>
    <w:rsid w:val="00885C9E"/>
    <w:pPr>
      <w:ind w:left="1440" w:hanging="720"/>
      <w:jc w:val="both"/>
    </w:pPr>
    <w:rPr>
      <w:sz w:val="22"/>
    </w:rPr>
  </w:style>
  <w:style w:type="paragraph" w:customStyle="1" w:styleId="rulessection0">
    <w:name w:val="rulessection"/>
    <w:basedOn w:val="Normal"/>
    <w:rsid w:val="00885C9E"/>
    <w:pPr>
      <w:ind w:left="360" w:hanging="360"/>
      <w:jc w:val="both"/>
    </w:pPr>
    <w:rPr>
      <w:sz w:val="22"/>
      <w:szCs w:val="22"/>
    </w:rPr>
  </w:style>
  <w:style w:type="paragraph" w:styleId="BalloonText">
    <w:name w:val="Balloon Text"/>
    <w:basedOn w:val="Normal"/>
    <w:link w:val="BalloonTextChar"/>
    <w:uiPriority w:val="99"/>
    <w:semiHidden/>
    <w:unhideWhenUsed/>
    <w:rsid w:val="00633C2C"/>
    <w:rPr>
      <w:rFonts w:ascii="Tahoma" w:hAnsi="Tahoma" w:cs="Tahoma"/>
      <w:sz w:val="16"/>
      <w:szCs w:val="16"/>
    </w:rPr>
  </w:style>
  <w:style w:type="character" w:customStyle="1" w:styleId="BalloonTextChar">
    <w:name w:val="Balloon Text Char"/>
    <w:basedOn w:val="DefaultParagraphFont"/>
    <w:link w:val="BalloonText"/>
    <w:uiPriority w:val="99"/>
    <w:semiHidden/>
    <w:rsid w:val="00633C2C"/>
    <w:rPr>
      <w:rFonts w:ascii="Tahoma" w:eastAsia="Times New Roman" w:hAnsi="Tahoma" w:cs="Tahoma"/>
      <w:sz w:val="16"/>
      <w:szCs w:val="16"/>
    </w:rPr>
  </w:style>
  <w:style w:type="paragraph" w:customStyle="1" w:styleId="RulesChapterTitle">
    <w:name w:val="Rules: Chapter Title"/>
    <w:basedOn w:val="Normal"/>
    <w:rsid w:val="00633C2C"/>
    <w:pPr>
      <w:ind w:left="2160" w:hanging="2160"/>
      <w:jc w:val="both"/>
    </w:pPr>
    <w:rPr>
      <w:b/>
      <w:sz w:val="22"/>
    </w:rPr>
  </w:style>
  <w:style w:type="paragraph" w:styleId="BodyText">
    <w:name w:val="Body Text"/>
    <w:basedOn w:val="Normal"/>
    <w:link w:val="BodyTextChar"/>
    <w:rsid w:val="008C3A13"/>
    <w:pPr>
      <w:jc w:val="both"/>
    </w:pPr>
    <w:rPr>
      <w:sz w:val="22"/>
    </w:rPr>
  </w:style>
  <w:style w:type="character" w:customStyle="1" w:styleId="BodyTextChar">
    <w:name w:val="Body Text Char"/>
    <w:basedOn w:val="DefaultParagraphFont"/>
    <w:link w:val="BodyText"/>
    <w:rsid w:val="008C3A13"/>
    <w:rPr>
      <w:rFonts w:ascii="Times New Roman" w:eastAsia="Times New Roman" w:hAnsi="Times New Roman" w:cs="Times New Roman"/>
      <w:szCs w:val="20"/>
    </w:rPr>
  </w:style>
  <w:style w:type="paragraph" w:styleId="Subtitle">
    <w:name w:val="Subtitle"/>
    <w:basedOn w:val="Normal"/>
    <w:link w:val="SubtitleChar"/>
    <w:qFormat/>
    <w:rsid w:val="00465546"/>
    <w:rPr>
      <w:b/>
      <w:sz w:val="24"/>
    </w:rPr>
  </w:style>
  <w:style w:type="character" w:customStyle="1" w:styleId="SubtitleChar">
    <w:name w:val="Subtitle Char"/>
    <w:basedOn w:val="DefaultParagraphFont"/>
    <w:link w:val="Subtitle"/>
    <w:rsid w:val="00465546"/>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3641A"/>
    <w:pPr>
      <w:tabs>
        <w:tab w:val="center" w:pos="4680"/>
        <w:tab w:val="right" w:pos="9360"/>
      </w:tabs>
    </w:pPr>
  </w:style>
  <w:style w:type="character" w:customStyle="1" w:styleId="HeaderChar">
    <w:name w:val="Header Char"/>
    <w:basedOn w:val="DefaultParagraphFont"/>
    <w:link w:val="Header"/>
    <w:uiPriority w:val="99"/>
    <w:rsid w:val="007364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41A"/>
    <w:pPr>
      <w:tabs>
        <w:tab w:val="center" w:pos="4680"/>
        <w:tab w:val="right" w:pos="9360"/>
      </w:tabs>
    </w:pPr>
  </w:style>
  <w:style w:type="character" w:customStyle="1" w:styleId="FooterChar">
    <w:name w:val="Footer Char"/>
    <w:basedOn w:val="DefaultParagraphFont"/>
    <w:link w:val="Footer"/>
    <w:uiPriority w:val="99"/>
    <w:rsid w:val="0073641A"/>
    <w:rPr>
      <w:rFonts w:ascii="Times New Roman" w:eastAsia="Times New Roman" w:hAnsi="Times New Roman" w:cs="Times New Roman"/>
      <w:sz w:val="20"/>
      <w:szCs w:val="20"/>
    </w:rPr>
  </w:style>
  <w:style w:type="table" w:styleId="TableGrid">
    <w:name w:val="Table Grid"/>
    <w:basedOn w:val="TableNormal"/>
    <w:uiPriority w:val="59"/>
    <w:rsid w:val="00CE4422"/>
    <w:pPr>
      <w:spacing w:after="0" w:line="240" w:lineRule="auto"/>
    </w:pPr>
    <w:rPr>
      <w:rFonts w:ascii="Tms Rmn" w:eastAsia="Times New Roman" w:hAnsi="Tms Rm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E775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E77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C4B9-B55B-4AFA-B7C3-8B5EC2E5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6124</Words>
  <Characters>34910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Jeff S</dc:creator>
  <cp:lastModifiedBy>Parr, J.Chris</cp:lastModifiedBy>
  <cp:revision>2</cp:revision>
  <cp:lastPrinted>2016-05-06T14:22:00Z</cp:lastPrinted>
  <dcterms:created xsi:type="dcterms:W3CDTF">2025-07-15T19:17:00Z</dcterms:created>
  <dcterms:modified xsi:type="dcterms:W3CDTF">2025-07-15T19:17:00Z</dcterms:modified>
</cp:coreProperties>
</file>