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B85E3" w14:textId="77777777" w:rsidR="009761BD" w:rsidRPr="00C20E76" w:rsidRDefault="009761BD">
      <w:pPr>
        <w:pStyle w:val="RulesChapterTitle"/>
        <w:rPr>
          <w:rFonts w:asciiTheme="minorHAnsi" w:hAnsiTheme="minorHAnsi"/>
          <w:sz w:val="24"/>
          <w:szCs w:val="24"/>
        </w:rPr>
      </w:pPr>
      <w:r w:rsidRPr="00C20E76">
        <w:rPr>
          <w:rFonts w:asciiTheme="minorHAnsi" w:hAnsiTheme="minorHAnsi"/>
          <w:b w:val="0"/>
          <w:sz w:val="24"/>
          <w:szCs w:val="24"/>
        </w:rPr>
        <w:t>06-096</w:t>
      </w:r>
      <w:r w:rsidRPr="00C20E76">
        <w:rPr>
          <w:rFonts w:asciiTheme="minorHAnsi" w:hAnsiTheme="minorHAnsi"/>
          <w:b w:val="0"/>
          <w:sz w:val="24"/>
          <w:szCs w:val="24"/>
        </w:rPr>
        <w:tab/>
        <w:t>DEPARTMENT OF ENVIRONMENTAL PROTECTION</w:t>
      </w:r>
    </w:p>
    <w:p w14:paraId="04AC32C1" w14:textId="77777777" w:rsidR="009761BD" w:rsidRPr="00C20E76" w:rsidRDefault="009761BD">
      <w:pPr>
        <w:pStyle w:val="RulesChapterTitle"/>
        <w:rPr>
          <w:rFonts w:asciiTheme="minorHAnsi" w:hAnsiTheme="minorHAnsi"/>
          <w:sz w:val="24"/>
          <w:szCs w:val="24"/>
        </w:rPr>
      </w:pPr>
    </w:p>
    <w:p w14:paraId="5D23CF0F" w14:textId="77777777" w:rsidR="009761BD" w:rsidRPr="00C20E76" w:rsidRDefault="009761BD">
      <w:pPr>
        <w:pStyle w:val="RulesChapterTitle"/>
        <w:rPr>
          <w:rFonts w:asciiTheme="minorHAnsi" w:hAnsiTheme="minorHAnsi"/>
          <w:sz w:val="24"/>
          <w:szCs w:val="24"/>
        </w:rPr>
      </w:pPr>
      <w:r w:rsidRPr="00C20E76">
        <w:rPr>
          <w:rFonts w:asciiTheme="minorHAnsi" w:hAnsiTheme="minorHAnsi"/>
          <w:sz w:val="24"/>
          <w:szCs w:val="24"/>
        </w:rPr>
        <w:t>Chapter 335.</w:t>
      </w:r>
      <w:r w:rsidRPr="00C20E76">
        <w:rPr>
          <w:rFonts w:asciiTheme="minorHAnsi" w:hAnsiTheme="minorHAnsi"/>
          <w:sz w:val="24"/>
          <w:szCs w:val="24"/>
        </w:rPr>
        <w:tab/>
      </w:r>
      <w:r w:rsidRPr="00C20E76">
        <w:rPr>
          <w:rFonts w:asciiTheme="minorHAnsi" w:hAnsiTheme="minorHAnsi"/>
          <w:caps/>
          <w:sz w:val="24"/>
          <w:szCs w:val="24"/>
        </w:rPr>
        <w:t>Significant Wildlife Habitat</w:t>
      </w:r>
    </w:p>
    <w:p w14:paraId="41CB4E16" w14:textId="77777777" w:rsidR="009761BD" w:rsidRPr="00C20E76" w:rsidRDefault="009761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asciiTheme="minorHAnsi" w:hAnsiTheme="minorHAnsi"/>
          <w:sz w:val="24"/>
          <w:szCs w:val="24"/>
        </w:rPr>
      </w:pPr>
    </w:p>
    <w:p w14:paraId="2F7F8174" w14:textId="77777777" w:rsidR="002169B0" w:rsidRPr="00C20E76" w:rsidRDefault="002169B0" w:rsidP="002169B0">
      <w:pPr>
        <w:pStyle w:val="RulesSummary"/>
        <w:rPr>
          <w:rFonts w:asciiTheme="minorHAnsi" w:hAnsiTheme="minorHAnsi"/>
          <w:sz w:val="24"/>
          <w:szCs w:val="24"/>
        </w:rPr>
      </w:pPr>
      <w:r w:rsidRPr="00C20E76">
        <w:rPr>
          <w:rFonts w:asciiTheme="minorHAnsi" w:hAnsiTheme="minorHAnsi"/>
          <w:sz w:val="24"/>
          <w:szCs w:val="24"/>
        </w:rPr>
        <w:t>SUMMARY: These rules outline requirements associated with a Natural Resources Protection Act permit for an activity impacting significant wildlife habitat.</w:t>
      </w:r>
    </w:p>
    <w:p w14:paraId="4996025A" w14:textId="77777777" w:rsidR="002169B0" w:rsidRPr="00C20E76" w:rsidRDefault="002169B0" w:rsidP="002169B0">
      <w:pPr>
        <w:tabs>
          <w:tab w:val="left" w:pos="360"/>
          <w:tab w:val="left" w:pos="720"/>
          <w:tab w:val="left" w:pos="1080"/>
          <w:tab w:val="left" w:pos="1440"/>
          <w:tab w:val="left" w:pos="1800"/>
        </w:tabs>
        <w:spacing w:line="240" w:lineRule="atLeast"/>
        <w:rPr>
          <w:rFonts w:asciiTheme="minorHAnsi" w:hAnsiTheme="minorHAnsi"/>
          <w:sz w:val="24"/>
          <w:szCs w:val="24"/>
        </w:rPr>
      </w:pPr>
    </w:p>
    <w:p w14:paraId="1AE50DEA" w14:textId="77777777" w:rsidR="002169B0" w:rsidRPr="00C20E76" w:rsidRDefault="002169B0" w:rsidP="002169B0">
      <w:pPr>
        <w:pStyle w:val="RulesSection"/>
        <w:rPr>
          <w:rFonts w:asciiTheme="minorHAnsi" w:hAnsiTheme="minorHAnsi"/>
          <w:sz w:val="24"/>
          <w:szCs w:val="24"/>
        </w:rPr>
      </w:pPr>
      <w:r w:rsidRPr="00C20E76">
        <w:rPr>
          <w:rFonts w:asciiTheme="minorHAnsi" w:hAnsiTheme="minorHAnsi"/>
          <w:b/>
          <w:sz w:val="24"/>
          <w:szCs w:val="24"/>
        </w:rPr>
        <w:t>1.</w:t>
      </w:r>
      <w:r w:rsidRPr="00C20E76">
        <w:rPr>
          <w:rFonts w:asciiTheme="minorHAnsi" w:hAnsiTheme="minorHAnsi"/>
          <w:b/>
          <w:sz w:val="24"/>
          <w:szCs w:val="24"/>
        </w:rPr>
        <w:tab/>
        <w:t>Applicability</w:t>
      </w:r>
      <w:r w:rsidRPr="00C20E76">
        <w:rPr>
          <w:rFonts w:asciiTheme="minorHAnsi" w:hAnsiTheme="minorHAnsi"/>
          <w:sz w:val="24"/>
          <w:szCs w:val="24"/>
        </w:rPr>
        <w:t>. This chapter applies to an activity that takes place in, on, or over a significant wildlife habitat, or adjacent to a significant wildlife habitat contained within a freshwater wetland</w:t>
      </w:r>
      <w:r w:rsidRPr="00C20E76">
        <w:rPr>
          <w:rFonts w:asciiTheme="minorHAnsi" w:hAnsiTheme="minorHAnsi"/>
          <w:sz w:val="24"/>
          <w:szCs w:val="24"/>
          <w:u w:val="single"/>
        </w:rPr>
        <w:t>,</w:t>
      </w:r>
      <w:r w:rsidRPr="00C20E76">
        <w:rPr>
          <w:rFonts w:asciiTheme="minorHAnsi" w:hAnsiTheme="minorHAnsi"/>
          <w:sz w:val="24"/>
          <w:szCs w:val="24"/>
        </w:rPr>
        <w:t xml:space="preserve"> and requires approval from the department pursuant to the Natural Resources Protection Act (NRPA), 38 M.R.S.A. §§ 480-A to 480-FF. This chapter applies to an application for an individual permit under the NRPA and describes basic standards for an activity affecting a significant wildlife habitat.</w:t>
      </w:r>
    </w:p>
    <w:p w14:paraId="60538DF7" w14:textId="77777777" w:rsidR="002169B0" w:rsidRPr="00C20E76" w:rsidRDefault="002169B0" w:rsidP="002169B0">
      <w:pPr>
        <w:pStyle w:val="RulesSection"/>
        <w:rPr>
          <w:rFonts w:asciiTheme="minorHAnsi" w:hAnsiTheme="minorHAnsi"/>
          <w:b/>
          <w:sz w:val="24"/>
          <w:szCs w:val="24"/>
        </w:rPr>
      </w:pPr>
    </w:p>
    <w:p w14:paraId="007A3345" w14:textId="77777777" w:rsidR="002169B0" w:rsidRPr="00C20E76" w:rsidRDefault="002169B0" w:rsidP="002169B0">
      <w:pPr>
        <w:pStyle w:val="RulesNotesection"/>
        <w:pBdr>
          <w:top w:val="single" w:sz="6" w:space="1" w:color="auto"/>
          <w:bottom w:val="single" w:sz="6" w:space="1" w:color="auto"/>
        </w:pBdr>
        <w:tabs>
          <w:tab w:val="left" w:pos="1260"/>
        </w:tabs>
        <w:ind w:left="1260" w:hanging="900"/>
        <w:rPr>
          <w:rFonts w:asciiTheme="minorHAnsi" w:hAnsiTheme="minorHAnsi"/>
          <w:sz w:val="24"/>
          <w:szCs w:val="24"/>
        </w:rPr>
      </w:pPr>
      <w:r w:rsidRPr="00C20E76">
        <w:rPr>
          <w:rFonts w:asciiTheme="minorHAnsi" w:hAnsiTheme="minorHAnsi"/>
          <w:sz w:val="24"/>
          <w:szCs w:val="24"/>
        </w:rPr>
        <w:t xml:space="preserve">NOTE:   </w:t>
      </w:r>
      <w:r w:rsidRPr="00C20E76">
        <w:rPr>
          <w:rFonts w:asciiTheme="minorHAnsi" w:hAnsiTheme="minorHAnsi"/>
          <w:sz w:val="24"/>
          <w:szCs w:val="24"/>
        </w:rPr>
        <w:tab/>
        <w:t xml:space="preserve">If a significant wildlife habitat contains a coastal wetland, great pond, river, stream, or brook, or freshwater wetland, the applicant is also required to comply with </w:t>
      </w:r>
      <w:r w:rsidRPr="00C20E76">
        <w:rPr>
          <w:rFonts w:asciiTheme="minorHAnsi" w:hAnsiTheme="minorHAnsi"/>
          <w:i/>
          <w:sz w:val="24"/>
          <w:szCs w:val="24"/>
        </w:rPr>
        <w:t xml:space="preserve">Wetlands and Waterbodies Protection Rules, </w:t>
      </w:r>
      <w:r w:rsidRPr="00C20E76">
        <w:rPr>
          <w:rFonts w:asciiTheme="minorHAnsi" w:hAnsiTheme="minorHAnsi"/>
          <w:sz w:val="24"/>
          <w:szCs w:val="24"/>
        </w:rPr>
        <w:t>06-096 CMR 310</w:t>
      </w:r>
      <w:r w:rsidRPr="00C20E76">
        <w:rPr>
          <w:rFonts w:asciiTheme="minorHAnsi" w:hAnsiTheme="minorHAnsi"/>
          <w:i/>
          <w:sz w:val="24"/>
          <w:szCs w:val="24"/>
        </w:rPr>
        <w:t>.</w:t>
      </w:r>
    </w:p>
    <w:p w14:paraId="6B0D9F2D" w14:textId="77777777" w:rsidR="002169B0" w:rsidRPr="00C20E76" w:rsidRDefault="002169B0" w:rsidP="002169B0">
      <w:pPr>
        <w:pStyle w:val="RulesNotesection"/>
        <w:pBdr>
          <w:top w:val="single" w:sz="6" w:space="1" w:color="auto"/>
          <w:bottom w:val="single" w:sz="6" w:space="1" w:color="auto"/>
        </w:pBdr>
        <w:ind w:left="1260" w:hanging="900"/>
        <w:rPr>
          <w:rFonts w:asciiTheme="minorHAnsi" w:hAnsiTheme="minorHAnsi"/>
          <w:sz w:val="24"/>
          <w:szCs w:val="24"/>
          <w:u w:val="single"/>
        </w:rPr>
      </w:pPr>
    </w:p>
    <w:p w14:paraId="04A07BA3" w14:textId="77777777" w:rsidR="002169B0" w:rsidRPr="00C20E76" w:rsidRDefault="002169B0" w:rsidP="002169B0">
      <w:pPr>
        <w:pStyle w:val="RulesNotesection"/>
        <w:pBdr>
          <w:top w:val="single" w:sz="6" w:space="1" w:color="auto"/>
          <w:bottom w:val="single" w:sz="6" w:space="1" w:color="auto"/>
        </w:pBdr>
        <w:ind w:left="1260" w:hanging="900"/>
        <w:rPr>
          <w:rFonts w:asciiTheme="minorHAnsi" w:hAnsiTheme="minorHAnsi"/>
          <w:sz w:val="24"/>
          <w:szCs w:val="24"/>
        </w:rPr>
      </w:pPr>
      <w:r w:rsidRPr="00C20E76">
        <w:rPr>
          <w:rFonts w:asciiTheme="minorHAnsi" w:hAnsiTheme="minorHAnsi"/>
          <w:sz w:val="24"/>
          <w:szCs w:val="24"/>
        </w:rPr>
        <w:tab/>
        <w:t xml:space="preserve">See </w:t>
      </w:r>
      <w:r w:rsidRPr="00C20E76">
        <w:rPr>
          <w:rFonts w:asciiTheme="minorHAnsi" w:hAnsiTheme="minorHAnsi"/>
          <w:i/>
          <w:sz w:val="24"/>
          <w:szCs w:val="24"/>
        </w:rPr>
        <w:t>Permit by Rule</w:t>
      </w:r>
      <w:r w:rsidRPr="00C20E76">
        <w:rPr>
          <w:rFonts w:asciiTheme="minorHAnsi" w:hAnsiTheme="minorHAnsi"/>
          <w:sz w:val="24"/>
          <w:szCs w:val="24"/>
        </w:rPr>
        <w:t>, 06-096 CMR 305, concerning activities that may be eligible for permit by rule.</w:t>
      </w:r>
    </w:p>
    <w:p w14:paraId="1BB3C5A7" w14:textId="77777777" w:rsidR="002169B0" w:rsidRPr="00C20E76" w:rsidRDefault="002169B0" w:rsidP="002169B0">
      <w:pPr>
        <w:pStyle w:val="RulesSub-section"/>
        <w:ind w:left="0" w:firstLine="0"/>
        <w:rPr>
          <w:rFonts w:asciiTheme="minorHAnsi" w:hAnsiTheme="minorHAnsi"/>
          <w:sz w:val="24"/>
          <w:szCs w:val="24"/>
        </w:rPr>
      </w:pPr>
    </w:p>
    <w:p w14:paraId="5AB25C4D" w14:textId="497560E2" w:rsidR="003B6E84" w:rsidRPr="00C20E76" w:rsidRDefault="003B6E84" w:rsidP="003B6E84">
      <w:pPr>
        <w:pStyle w:val="RulesNotesection"/>
        <w:pBdr>
          <w:top w:val="single" w:sz="6" w:space="1" w:color="auto"/>
          <w:bottom w:val="single" w:sz="6" w:space="1" w:color="auto"/>
        </w:pBdr>
        <w:tabs>
          <w:tab w:val="left" w:pos="1260"/>
        </w:tabs>
        <w:ind w:left="1260" w:hanging="900"/>
        <w:rPr>
          <w:rFonts w:asciiTheme="minorHAnsi" w:hAnsiTheme="minorHAnsi"/>
          <w:sz w:val="24"/>
          <w:szCs w:val="24"/>
        </w:rPr>
      </w:pPr>
      <w:r w:rsidRPr="00C20E76">
        <w:rPr>
          <w:rFonts w:asciiTheme="minorHAnsi" w:hAnsiTheme="minorHAnsi"/>
          <w:sz w:val="24"/>
          <w:szCs w:val="24"/>
        </w:rPr>
        <w:t xml:space="preserve">NOTE:   </w:t>
      </w:r>
      <w:r w:rsidRPr="00C20E76">
        <w:rPr>
          <w:rFonts w:asciiTheme="minorHAnsi" w:hAnsiTheme="minorHAnsi"/>
          <w:sz w:val="24"/>
          <w:szCs w:val="24"/>
        </w:rPr>
        <w:tab/>
      </w:r>
      <w:r w:rsidR="00FB70FD" w:rsidRPr="00C20E76">
        <w:rPr>
          <w:rFonts w:asciiTheme="minorHAnsi" w:hAnsiTheme="minorHAnsi"/>
          <w:sz w:val="24"/>
          <w:szCs w:val="24"/>
        </w:rPr>
        <w:t xml:space="preserve">38 M.R.S. §480-B </w:t>
      </w:r>
      <w:r w:rsidRPr="00C20E76">
        <w:rPr>
          <w:rFonts w:asciiTheme="minorHAnsi" w:hAnsiTheme="minorHAnsi"/>
          <w:sz w:val="24"/>
          <w:szCs w:val="24"/>
        </w:rPr>
        <w:t>designate</w:t>
      </w:r>
      <w:r w:rsidR="00FB70FD" w:rsidRPr="00C20E76">
        <w:rPr>
          <w:rFonts w:asciiTheme="minorHAnsi" w:hAnsiTheme="minorHAnsi"/>
          <w:sz w:val="24"/>
          <w:szCs w:val="24"/>
        </w:rPr>
        <w:t>s</w:t>
      </w:r>
      <w:r w:rsidRPr="00C20E76">
        <w:rPr>
          <w:rFonts w:asciiTheme="minorHAnsi" w:hAnsiTheme="minorHAnsi"/>
          <w:sz w:val="24"/>
          <w:szCs w:val="24"/>
        </w:rPr>
        <w:t xml:space="preserve"> the habitat of </w:t>
      </w:r>
      <w:r w:rsidR="00C4111A" w:rsidRPr="00C20E76">
        <w:rPr>
          <w:rFonts w:asciiTheme="minorHAnsi" w:hAnsiTheme="minorHAnsi"/>
          <w:sz w:val="24"/>
          <w:szCs w:val="24"/>
        </w:rPr>
        <w:t>state</w:t>
      </w:r>
      <w:r w:rsidRPr="00C20E76">
        <w:rPr>
          <w:rFonts w:asciiTheme="minorHAnsi" w:hAnsiTheme="minorHAnsi"/>
          <w:sz w:val="24"/>
          <w:szCs w:val="24"/>
        </w:rPr>
        <w:t xml:space="preserve"> endangered and </w:t>
      </w:r>
      <w:r w:rsidR="00C4111A" w:rsidRPr="00C20E76">
        <w:rPr>
          <w:rFonts w:asciiTheme="minorHAnsi" w:hAnsiTheme="minorHAnsi"/>
          <w:sz w:val="24"/>
          <w:szCs w:val="24"/>
        </w:rPr>
        <w:t xml:space="preserve">state </w:t>
      </w:r>
      <w:r w:rsidRPr="00C20E76">
        <w:rPr>
          <w:rFonts w:asciiTheme="minorHAnsi" w:hAnsiTheme="minorHAnsi"/>
          <w:sz w:val="24"/>
          <w:szCs w:val="24"/>
        </w:rPr>
        <w:t xml:space="preserve">threatened species as significant wildlife habitat under certain circumstances.  Those circumstances include whether another DEP or LUPC permit is required for the project and the type of lot that is being developed.  For information on determining if a project contains this type of significant wildlife habitat, see section 12 of this </w:t>
      </w:r>
      <w:r w:rsidR="0043039D" w:rsidRPr="00C20E76">
        <w:rPr>
          <w:rFonts w:asciiTheme="minorHAnsi" w:hAnsiTheme="minorHAnsi"/>
          <w:sz w:val="24"/>
          <w:szCs w:val="24"/>
        </w:rPr>
        <w:t>chapter</w:t>
      </w:r>
      <w:r w:rsidRPr="00C20E76">
        <w:rPr>
          <w:rFonts w:asciiTheme="minorHAnsi" w:hAnsiTheme="minorHAnsi"/>
          <w:sz w:val="24"/>
          <w:szCs w:val="24"/>
        </w:rPr>
        <w:t>.</w:t>
      </w:r>
    </w:p>
    <w:p w14:paraId="078BDE80" w14:textId="77777777" w:rsidR="003B6E84" w:rsidRPr="00C20E76" w:rsidRDefault="003B6E84" w:rsidP="002169B0">
      <w:pPr>
        <w:pStyle w:val="RulesSub-section"/>
        <w:ind w:left="0" w:firstLine="0"/>
        <w:rPr>
          <w:rFonts w:asciiTheme="minorHAnsi" w:hAnsiTheme="minorHAnsi"/>
          <w:sz w:val="24"/>
          <w:szCs w:val="24"/>
        </w:rPr>
      </w:pPr>
    </w:p>
    <w:p w14:paraId="1BE396E4" w14:textId="77777777" w:rsidR="002169B0" w:rsidRPr="00C20E76" w:rsidRDefault="002169B0" w:rsidP="002169B0">
      <w:pPr>
        <w:pStyle w:val="RulesSection"/>
        <w:rPr>
          <w:rFonts w:asciiTheme="minorHAnsi" w:hAnsiTheme="minorHAnsi"/>
          <w:sz w:val="24"/>
          <w:szCs w:val="24"/>
        </w:rPr>
      </w:pPr>
      <w:r w:rsidRPr="00C20E76">
        <w:rPr>
          <w:rFonts w:asciiTheme="minorHAnsi" w:hAnsiTheme="minorHAnsi"/>
          <w:b/>
          <w:sz w:val="24"/>
          <w:szCs w:val="24"/>
        </w:rPr>
        <w:t>2.</w:t>
      </w:r>
      <w:r w:rsidRPr="00C20E76">
        <w:rPr>
          <w:rFonts w:asciiTheme="minorHAnsi" w:hAnsiTheme="minorHAnsi"/>
          <w:b/>
          <w:sz w:val="24"/>
          <w:szCs w:val="24"/>
        </w:rPr>
        <w:tab/>
        <w:t xml:space="preserve">Definitions. </w:t>
      </w:r>
      <w:r w:rsidRPr="00C20E76">
        <w:rPr>
          <w:rFonts w:asciiTheme="minorHAnsi" w:hAnsiTheme="minorHAnsi"/>
          <w:sz w:val="24"/>
          <w:szCs w:val="24"/>
        </w:rPr>
        <w:t>As used in this chapter, unless the context otherwise indicates, the following terms have the following meanings.</w:t>
      </w:r>
    </w:p>
    <w:p w14:paraId="052059C3" w14:textId="77777777" w:rsidR="002169B0" w:rsidRPr="00C20E76" w:rsidRDefault="002169B0" w:rsidP="002169B0">
      <w:pPr>
        <w:spacing w:line="240" w:lineRule="atLeast"/>
        <w:rPr>
          <w:rFonts w:asciiTheme="minorHAnsi" w:hAnsiTheme="minorHAnsi"/>
          <w:sz w:val="24"/>
          <w:szCs w:val="24"/>
        </w:rPr>
      </w:pPr>
    </w:p>
    <w:p w14:paraId="45203268" w14:textId="77777777" w:rsidR="002169B0" w:rsidRPr="00C20E76" w:rsidRDefault="002169B0" w:rsidP="002169B0">
      <w:pPr>
        <w:pStyle w:val="RulesSection"/>
        <w:rPr>
          <w:rFonts w:asciiTheme="minorHAnsi" w:hAnsiTheme="minorHAnsi"/>
          <w:sz w:val="24"/>
          <w:szCs w:val="24"/>
        </w:rPr>
      </w:pPr>
      <w:r w:rsidRPr="00C20E76">
        <w:rPr>
          <w:rFonts w:asciiTheme="minorHAnsi" w:hAnsiTheme="minorHAnsi"/>
          <w:sz w:val="24"/>
          <w:szCs w:val="24"/>
        </w:rPr>
        <w:tab/>
        <w:t>The terms "freshwater wetland" and "significant wildlife habitat" have the same meaning as in the NRPA in 38 M.R.S.A. §480-B.</w:t>
      </w:r>
    </w:p>
    <w:p w14:paraId="7F3A8BD4" w14:textId="77777777" w:rsidR="002169B0" w:rsidRPr="00C20E76" w:rsidRDefault="002169B0" w:rsidP="002169B0">
      <w:pPr>
        <w:spacing w:line="240" w:lineRule="atLeast"/>
        <w:rPr>
          <w:rFonts w:asciiTheme="minorHAnsi" w:hAnsiTheme="minorHAnsi"/>
          <w:sz w:val="24"/>
          <w:szCs w:val="24"/>
        </w:rPr>
      </w:pPr>
    </w:p>
    <w:p w14:paraId="0413523C" w14:textId="77777777" w:rsidR="002169B0" w:rsidRPr="00C20E76" w:rsidRDefault="002169B0" w:rsidP="002169B0">
      <w:pPr>
        <w:pStyle w:val="RulesSub-section"/>
        <w:rPr>
          <w:rFonts w:asciiTheme="minorHAnsi" w:hAnsiTheme="minorHAnsi"/>
          <w:sz w:val="24"/>
          <w:szCs w:val="24"/>
        </w:rPr>
      </w:pPr>
      <w:r w:rsidRPr="00C20E76">
        <w:rPr>
          <w:rFonts w:asciiTheme="minorHAnsi" w:hAnsiTheme="minorHAnsi"/>
          <w:b/>
          <w:sz w:val="24"/>
          <w:szCs w:val="24"/>
        </w:rPr>
        <w:t>A.</w:t>
      </w:r>
      <w:r w:rsidRPr="00C20E76">
        <w:rPr>
          <w:rFonts w:asciiTheme="minorHAnsi" w:hAnsiTheme="minorHAnsi"/>
          <w:b/>
          <w:sz w:val="24"/>
          <w:szCs w:val="24"/>
        </w:rPr>
        <w:tab/>
        <w:t>Activity</w:t>
      </w:r>
      <w:r w:rsidRPr="00C20E76">
        <w:rPr>
          <w:rFonts w:asciiTheme="minorHAnsi" w:hAnsiTheme="minorHAnsi"/>
          <w:sz w:val="24"/>
          <w:szCs w:val="24"/>
        </w:rPr>
        <w:t>. Dredging, bulldozing, removing or displacing soil, sand, vegetation or other materials, draining or otherwise dewatering, filling or any construction, repair or alteration of any permanent structure in, on, or over a significant wildlife habitat, or adjacent to a significant wildlife habitat contained within a freshwater wetland, as applicable under the NRPA.</w:t>
      </w:r>
    </w:p>
    <w:p w14:paraId="744671FB" w14:textId="77777777" w:rsidR="002169B0" w:rsidRPr="00C20E76" w:rsidRDefault="002169B0" w:rsidP="002169B0">
      <w:pPr>
        <w:pStyle w:val="RulesSub-section"/>
        <w:rPr>
          <w:rFonts w:asciiTheme="minorHAnsi" w:hAnsiTheme="minorHAnsi"/>
          <w:sz w:val="24"/>
          <w:szCs w:val="24"/>
        </w:rPr>
      </w:pPr>
    </w:p>
    <w:p w14:paraId="4D8F8E23" w14:textId="77777777" w:rsidR="002169B0" w:rsidRPr="00C20E76" w:rsidRDefault="002169B0" w:rsidP="002169B0">
      <w:pPr>
        <w:pStyle w:val="RulesSub-section"/>
        <w:rPr>
          <w:rFonts w:asciiTheme="minorHAnsi" w:hAnsiTheme="minorHAnsi"/>
          <w:sz w:val="24"/>
          <w:szCs w:val="24"/>
        </w:rPr>
      </w:pPr>
      <w:r w:rsidRPr="00C20E76">
        <w:rPr>
          <w:rFonts w:asciiTheme="minorHAnsi" w:hAnsiTheme="minorHAnsi"/>
          <w:sz w:val="24"/>
          <w:szCs w:val="24"/>
        </w:rPr>
        <w:tab/>
        <w:t>On a case-by-case basis as determined by the department, the term "activity" may not include:</w:t>
      </w:r>
    </w:p>
    <w:p w14:paraId="174CBA8C" w14:textId="77777777" w:rsidR="002169B0" w:rsidRPr="00C20E76" w:rsidRDefault="002169B0" w:rsidP="002169B0">
      <w:pPr>
        <w:tabs>
          <w:tab w:val="left" w:pos="2160"/>
          <w:tab w:val="left" w:pos="2340"/>
          <w:tab w:val="left" w:pos="3150"/>
          <w:tab w:val="left" w:pos="3600"/>
          <w:tab w:val="left" w:pos="3780"/>
          <w:tab w:val="left" w:pos="4320"/>
          <w:tab w:val="left" w:pos="5040"/>
          <w:tab w:val="left" w:pos="5760"/>
          <w:tab w:val="left" w:pos="6480"/>
          <w:tab w:val="left" w:pos="7200"/>
          <w:tab w:val="left" w:pos="7920"/>
          <w:tab w:val="left" w:pos="8640"/>
        </w:tabs>
        <w:spacing w:line="240" w:lineRule="atLeast"/>
        <w:ind w:firstLine="720"/>
        <w:rPr>
          <w:rFonts w:asciiTheme="minorHAnsi" w:hAnsiTheme="minorHAnsi"/>
          <w:sz w:val="24"/>
          <w:szCs w:val="24"/>
        </w:rPr>
      </w:pPr>
    </w:p>
    <w:p w14:paraId="759D3A90" w14:textId="77777777" w:rsidR="002169B0" w:rsidRPr="00C20E76" w:rsidRDefault="002169B0" w:rsidP="002169B0">
      <w:pPr>
        <w:pStyle w:val="RulesParagraph"/>
        <w:rPr>
          <w:rFonts w:asciiTheme="minorHAnsi" w:hAnsiTheme="minorHAnsi"/>
          <w:sz w:val="24"/>
          <w:szCs w:val="24"/>
        </w:rPr>
      </w:pPr>
      <w:r w:rsidRPr="00C20E76">
        <w:rPr>
          <w:rFonts w:asciiTheme="minorHAnsi" w:hAnsiTheme="minorHAnsi"/>
          <w:sz w:val="24"/>
          <w:szCs w:val="24"/>
        </w:rPr>
        <w:t>(1)</w:t>
      </w:r>
      <w:r w:rsidRPr="00C20E76">
        <w:rPr>
          <w:rFonts w:asciiTheme="minorHAnsi" w:hAnsiTheme="minorHAnsi"/>
          <w:sz w:val="24"/>
          <w:szCs w:val="24"/>
        </w:rPr>
        <w:tab/>
        <w:t>The disturbance of very little soil through an activity such as installing a fence post or planting shrubs by hand;</w:t>
      </w:r>
    </w:p>
    <w:p w14:paraId="2BDC9EE0" w14:textId="77777777" w:rsidR="002169B0" w:rsidRPr="00C20E76" w:rsidRDefault="002169B0" w:rsidP="002169B0">
      <w:pPr>
        <w:pStyle w:val="RulesParagraph"/>
        <w:rPr>
          <w:rFonts w:asciiTheme="minorHAnsi" w:hAnsiTheme="minorHAnsi"/>
          <w:sz w:val="24"/>
          <w:szCs w:val="24"/>
        </w:rPr>
      </w:pPr>
    </w:p>
    <w:p w14:paraId="49C7B4E4" w14:textId="77777777" w:rsidR="002169B0" w:rsidRPr="00C20E76" w:rsidRDefault="002169B0" w:rsidP="002169B0">
      <w:pPr>
        <w:pStyle w:val="RulesParagraph"/>
        <w:rPr>
          <w:rFonts w:asciiTheme="minorHAnsi" w:hAnsiTheme="minorHAnsi"/>
          <w:sz w:val="24"/>
          <w:szCs w:val="24"/>
        </w:rPr>
      </w:pPr>
      <w:r w:rsidRPr="00C20E76">
        <w:rPr>
          <w:rFonts w:asciiTheme="minorHAnsi" w:hAnsiTheme="minorHAnsi"/>
          <w:sz w:val="24"/>
          <w:szCs w:val="24"/>
        </w:rPr>
        <w:t>(2)</w:t>
      </w:r>
      <w:r w:rsidRPr="00C20E76">
        <w:rPr>
          <w:rFonts w:asciiTheme="minorHAnsi" w:hAnsiTheme="minorHAnsi"/>
          <w:sz w:val="24"/>
          <w:szCs w:val="24"/>
        </w:rPr>
        <w:tab/>
        <w:t>The addition of a minor feature, such as a bench or hand rail, to a structure; or</w:t>
      </w:r>
    </w:p>
    <w:p w14:paraId="0D736D8A" w14:textId="77777777" w:rsidR="002169B0" w:rsidRPr="00C20E76" w:rsidRDefault="002169B0" w:rsidP="002169B0">
      <w:pPr>
        <w:pStyle w:val="RulesParagraph"/>
        <w:rPr>
          <w:rFonts w:asciiTheme="minorHAnsi" w:hAnsiTheme="minorHAnsi"/>
          <w:sz w:val="24"/>
          <w:szCs w:val="24"/>
        </w:rPr>
      </w:pPr>
    </w:p>
    <w:p w14:paraId="203E1164" w14:textId="77777777" w:rsidR="002169B0" w:rsidRPr="00C20E76" w:rsidRDefault="002169B0" w:rsidP="002169B0">
      <w:pPr>
        <w:pStyle w:val="RulesParagraph"/>
        <w:rPr>
          <w:rFonts w:asciiTheme="minorHAnsi" w:hAnsiTheme="minorHAnsi"/>
          <w:sz w:val="24"/>
          <w:szCs w:val="24"/>
        </w:rPr>
      </w:pPr>
      <w:r w:rsidRPr="00C20E76">
        <w:rPr>
          <w:rFonts w:asciiTheme="minorHAnsi" w:hAnsiTheme="minorHAnsi"/>
          <w:sz w:val="24"/>
          <w:szCs w:val="24"/>
        </w:rPr>
        <w:t>(3)</w:t>
      </w:r>
      <w:r w:rsidRPr="00C20E76">
        <w:rPr>
          <w:rFonts w:asciiTheme="minorHAnsi" w:hAnsiTheme="minorHAnsi"/>
          <w:sz w:val="24"/>
          <w:szCs w:val="24"/>
        </w:rPr>
        <w:tab/>
        <w:t>The construction, repair or alteration of a small structure with minimal impact such as a nesting box, pasture fence, or staff gauge.</w:t>
      </w:r>
    </w:p>
    <w:p w14:paraId="082DDD08" w14:textId="77777777" w:rsidR="002169B0" w:rsidRPr="00C20E76" w:rsidRDefault="002169B0" w:rsidP="00216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asciiTheme="minorHAnsi" w:hAnsiTheme="minorHAnsi"/>
          <w:sz w:val="24"/>
          <w:szCs w:val="24"/>
        </w:rPr>
      </w:pPr>
    </w:p>
    <w:p w14:paraId="62853C1E" w14:textId="77777777" w:rsidR="002169B0" w:rsidRPr="00C20E76" w:rsidRDefault="002169B0" w:rsidP="002169B0">
      <w:pPr>
        <w:pStyle w:val="RulesSub-section"/>
        <w:rPr>
          <w:rFonts w:asciiTheme="minorHAnsi" w:hAnsiTheme="minorHAnsi"/>
          <w:sz w:val="24"/>
          <w:szCs w:val="24"/>
        </w:rPr>
      </w:pPr>
      <w:r w:rsidRPr="00C20E76">
        <w:rPr>
          <w:rFonts w:asciiTheme="minorHAnsi" w:hAnsiTheme="minorHAnsi"/>
          <w:b/>
          <w:sz w:val="24"/>
          <w:szCs w:val="24"/>
        </w:rPr>
        <w:t>B.</w:t>
      </w:r>
      <w:r w:rsidRPr="00C20E76">
        <w:rPr>
          <w:rFonts w:asciiTheme="minorHAnsi" w:hAnsiTheme="minorHAnsi"/>
          <w:b/>
          <w:sz w:val="24"/>
          <w:szCs w:val="24"/>
        </w:rPr>
        <w:tab/>
        <w:t>Adjacent to a significant wildlife habitat contained within a freshwater wetland</w:t>
      </w:r>
      <w:r w:rsidRPr="00C20E76">
        <w:rPr>
          <w:rFonts w:asciiTheme="minorHAnsi" w:hAnsiTheme="minorHAnsi"/>
          <w:sz w:val="24"/>
          <w:szCs w:val="24"/>
        </w:rPr>
        <w:t>.</w:t>
      </w:r>
      <w:r w:rsidR="00A82171" w:rsidRPr="00C20E76">
        <w:rPr>
          <w:rFonts w:asciiTheme="minorHAnsi" w:hAnsiTheme="minorHAnsi"/>
          <w:sz w:val="24"/>
          <w:szCs w:val="24"/>
        </w:rPr>
        <w:t xml:space="preserve"> </w:t>
      </w:r>
      <w:r w:rsidRPr="00C20E76">
        <w:rPr>
          <w:rFonts w:asciiTheme="minorHAnsi" w:hAnsiTheme="minorHAnsi"/>
          <w:sz w:val="24"/>
          <w:szCs w:val="24"/>
        </w:rPr>
        <w:t>The area adjacent to and within 75 feet, measured horizontally, of that portion of the significant wildlife habitat contained within the freshwater wetland.</w:t>
      </w:r>
    </w:p>
    <w:p w14:paraId="2C603E4A" w14:textId="77777777" w:rsidR="002169B0" w:rsidRPr="00C20E76" w:rsidRDefault="002169B0" w:rsidP="002169B0">
      <w:pPr>
        <w:pStyle w:val="RulesSub-section"/>
        <w:rPr>
          <w:rFonts w:asciiTheme="minorHAnsi" w:hAnsiTheme="minorHAnsi"/>
          <w:sz w:val="24"/>
          <w:szCs w:val="24"/>
        </w:rPr>
      </w:pPr>
    </w:p>
    <w:p w14:paraId="03426C3C" w14:textId="77777777" w:rsidR="002169B0" w:rsidRPr="00C20E76" w:rsidRDefault="002169B0" w:rsidP="002169B0">
      <w:pPr>
        <w:pStyle w:val="RulesSub-section"/>
        <w:rPr>
          <w:rFonts w:asciiTheme="minorHAnsi" w:hAnsiTheme="minorHAnsi"/>
          <w:sz w:val="24"/>
          <w:szCs w:val="24"/>
        </w:rPr>
      </w:pPr>
      <w:r w:rsidRPr="00C20E76">
        <w:rPr>
          <w:rFonts w:asciiTheme="minorHAnsi" w:hAnsiTheme="minorHAnsi"/>
          <w:b/>
          <w:sz w:val="24"/>
          <w:szCs w:val="24"/>
        </w:rPr>
        <w:t>C.</w:t>
      </w:r>
      <w:r w:rsidRPr="00C20E76">
        <w:rPr>
          <w:rFonts w:asciiTheme="minorHAnsi" w:hAnsiTheme="minorHAnsi"/>
          <w:b/>
          <w:sz w:val="24"/>
          <w:szCs w:val="24"/>
        </w:rPr>
        <w:tab/>
        <w:t>Existing development area</w:t>
      </w:r>
      <w:r w:rsidRPr="00C20E76">
        <w:rPr>
          <w:rFonts w:asciiTheme="minorHAnsi" w:hAnsiTheme="minorHAnsi"/>
          <w:sz w:val="24"/>
          <w:szCs w:val="24"/>
        </w:rPr>
        <w:t>. The area of property altered including, but not limited to, buildings, driveways, parking areas, wastewater disposal systems, lawns and other non-native vegetation, as of September 15, 1998.</w:t>
      </w:r>
    </w:p>
    <w:p w14:paraId="263EFAFD" w14:textId="77777777" w:rsidR="002169B0" w:rsidRPr="00C20E76" w:rsidRDefault="002169B0" w:rsidP="002169B0">
      <w:pPr>
        <w:pStyle w:val="RulesSub-section"/>
        <w:ind w:left="0" w:firstLine="0"/>
        <w:rPr>
          <w:rFonts w:asciiTheme="minorHAnsi" w:hAnsiTheme="minorHAnsi"/>
          <w:b/>
          <w:sz w:val="24"/>
          <w:szCs w:val="24"/>
        </w:rPr>
      </w:pPr>
    </w:p>
    <w:p w14:paraId="592F7070" w14:textId="77777777" w:rsidR="002169B0" w:rsidRPr="00C20E76" w:rsidRDefault="002169B0" w:rsidP="002169B0">
      <w:pPr>
        <w:pStyle w:val="RulesSub-section"/>
        <w:rPr>
          <w:rFonts w:asciiTheme="minorHAnsi" w:hAnsiTheme="minorHAnsi"/>
          <w:sz w:val="24"/>
          <w:szCs w:val="24"/>
        </w:rPr>
      </w:pPr>
      <w:r w:rsidRPr="00C20E76">
        <w:rPr>
          <w:rFonts w:asciiTheme="minorHAnsi" w:hAnsiTheme="minorHAnsi"/>
          <w:b/>
          <w:sz w:val="24"/>
          <w:szCs w:val="24"/>
        </w:rPr>
        <w:t>D.</w:t>
      </w:r>
      <w:r w:rsidRPr="00C20E76">
        <w:rPr>
          <w:rFonts w:asciiTheme="minorHAnsi" w:hAnsiTheme="minorHAnsi"/>
          <w:b/>
          <w:sz w:val="24"/>
          <w:szCs w:val="24"/>
        </w:rPr>
        <w:tab/>
        <w:t xml:space="preserve">Practicable. </w:t>
      </w:r>
      <w:r w:rsidRPr="00C20E76">
        <w:rPr>
          <w:rFonts w:asciiTheme="minorHAnsi" w:hAnsiTheme="minorHAnsi"/>
          <w:sz w:val="24"/>
          <w:szCs w:val="24"/>
        </w:rPr>
        <w:t>Available and feasible considering cost, existing technology and logistics based on the overall purpose of the project.</w:t>
      </w:r>
    </w:p>
    <w:p w14:paraId="0BF94FD5" w14:textId="77777777" w:rsidR="002169B0" w:rsidRPr="00C20E76" w:rsidRDefault="002169B0" w:rsidP="002169B0">
      <w:pPr>
        <w:pStyle w:val="RulesSub-section"/>
        <w:rPr>
          <w:rFonts w:asciiTheme="minorHAnsi" w:hAnsiTheme="minorHAnsi"/>
          <w:sz w:val="24"/>
          <w:szCs w:val="24"/>
        </w:rPr>
      </w:pPr>
    </w:p>
    <w:p w14:paraId="76785B5E" w14:textId="77777777" w:rsidR="002169B0" w:rsidRPr="00C20E76" w:rsidRDefault="002169B0" w:rsidP="002169B0">
      <w:pPr>
        <w:pStyle w:val="RulesSub-section"/>
        <w:rPr>
          <w:rFonts w:asciiTheme="minorHAnsi" w:hAnsiTheme="minorHAnsi"/>
          <w:sz w:val="24"/>
          <w:szCs w:val="24"/>
        </w:rPr>
      </w:pPr>
      <w:r w:rsidRPr="00C20E76">
        <w:rPr>
          <w:rFonts w:asciiTheme="minorHAnsi" w:hAnsiTheme="minorHAnsi"/>
          <w:b/>
          <w:sz w:val="24"/>
          <w:szCs w:val="24"/>
        </w:rPr>
        <w:t>E. Subject wildlife.</w:t>
      </w:r>
      <w:r w:rsidRPr="00C20E76">
        <w:rPr>
          <w:rFonts w:asciiTheme="minorHAnsi" w:hAnsiTheme="minorHAnsi"/>
          <w:sz w:val="24"/>
          <w:szCs w:val="24"/>
        </w:rPr>
        <w:t xml:space="preserve"> Wildlife species for which an area has been designated as significant wildlife habitat.</w:t>
      </w:r>
    </w:p>
    <w:p w14:paraId="02561FCF" w14:textId="77777777" w:rsidR="002169B0" w:rsidRPr="00C20E76" w:rsidRDefault="002169B0" w:rsidP="002169B0">
      <w:pPr>
        <w:tabs>
          <w:tab w:val="left" w:pos="720"/>
          <w:tab w:val="left" w:pos="1440"/>
          <w:tab w:val="left" w:pos="2160"/>
          <w:tab w:val="left" w:pos="3600"/>
          <w:tab w:val="left" w:pos="4320"/>
          <w:tab w:val="left" w:pos="4860"/>
          <w:tab w:val="left" w:pos="5040"/>
          <w:tab w:val="left" w:pos="5760"/>
          <w:tab w:val="left" w:pos="6480"/>
          <w:tab w:val="left" w:pos="7200"/>
          <w:tab w:val="left" w:pos="7920"/>
          <w:tab w:val="left" w:pos="8640"/>
        </w:tabs>
        <w:spacing w:line="240" w:lineRule="atLeast"/>
        <w:rPr>
          <w:rFonts w:asciiTheme="minorHAnsi" w:hAnsiTheme="minorHAnsi"/>
          <w:sz w:val="24"/>
          <w:szCs w:val="24"/>
        </w:rPr>
      </w:pPr>
    </w:p>
    <w:p w14:paraId="3D0F0903" w14:textId="77777777" w:rsidR="002169B0" w:rsidRPr="00C20E76" w:rsidRDefault="002169B0" w:rsidP="002169B0">
      <w:pPr>
        <w:pStyle w:val="RulesSection"/>
        <w:rPr>
          <w:rFonts w:asciiTheme="minorHAnsi" w:hAnsiTheme="minorHAnsi"/>
          <w:b/>
          <w:sz w:val="24"/>
          <w:szCs w:val="24"/>
        </w:rPr>
      </w:pPr>
      <w:r w:rsidRPr="00C20E76">
        <w:rPr>
          <w:rFonts w:asciiTheme="minorHAnsi" w:hAnsiTheme="minorHAnsi"/>
          <w:b/>
          <w:sz w:val="24"/>
          <w:szCs w:val="24"/>
        </w:rPr>
        <w:t>3.</w:t>
      </w:r>
      <w:r w:rsidRPr="00C20E76">
        <w:rPr>
          <w:rFonts w:asciiTheme="minorHAnsi" w:hAnsiTheme="minorHAnsi"/>
          <w:b/>
          <w:sz w:val="24"/>
          <w:szCs w:val="24"/>
        </w:rPr>
        <w:tab/>
        <w:t>General standards applicable to all activities</w:t>
      </w:r>
    </w:p>
    <w:p w14:paraId="04D99681" w14:textId="77777777" w:rsidR="002169B0" w:rsidRPr="00C20E76" w:rsidRDefault="002169B0" w:rsidP="00216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asciiTheme="minorHAnsi" w:hAnsiTheme="minorHAnsi"/>
          <w:sz w:val="24"/>
          <w:szCs w:val="24"/>
        </w:rPr>
      </w:pPr>
    </w:p>
    <w:p w14:paraId="2A6F9840" w14:textId="77777777" w:rsidR="002169B0" w:rsidRPr="00C20E76" w:rsidRDefault="002169B0" w:rsidP="002169B0">
      <w:pPr>
        <w:pStyle w:val="RulesSub-section"/>
        <w:rPr>
          <w:rFonts w:asciiTheme="minorHAnsi" w:hAnsiTheme="minorHAnsi"/>
          <w:sz w:val="24"/>
          <w:szCs w:val="24"/>
        </w:rPr>
      </w:pPr>
      <w:r w:rsidRPr="00C20E76">
        <w:rPr>
          <w:rFonts w:asciiTheme="minorHAnsi" w:hAnsiTheme="minorHAnsi"/>
          <w:b/>
          <w:sz w:val="24"/>
          <w:szCs w:val="24"/>
        </w:rPr>
        <w:t>A.</w:t>
      </w:r>
      <w:r w:rsidRPr="00C20E76">
        <w:rPr>
          <w:rFonts w:asciiTheme="minorHAnsi" w:hAnsiTheme="minorHAnsi"/>
          <w:sz w:val="24"/>
          <w:szCs w:val="24"/>
        </w:rPr>
        <w:tab/>
      </w:r>
      <w:r w:rsidRPr="00C20E76">
        <w:rPr>
          <w:rFonts w:asciiTheme="minorHAnsi" w:hAnsiTheme="minorHAnsi"/>
          <w:b/>
          <w:sz w:val="24"/>
          <w:szCs w:val="24"/>
        </w:rPr>
        <w:t>Avoidance</w:t>
      </w:r>
      <w:r w:rsidRPr="00C20E76">
        <w:rPr>
          <w:rFonts w:asciiTheme="minorHAnsi" w:hAnsiTheme="minorHAnsi"/>
          <w:sz w:val="24"/>
          <w:szCs w:val="24"/>
        </w:rPr>
        <w:t>. An activity that would degrade the significant wildlife habitat, disturb the subject wildlife, or affect the continued use of the significant wildlife habitat by the subject wildlife, either during or as a result of the activity, will be considered to have an unreasonable impact if there is a practicable alternative to the project that would be less damaging to the environment.</w:t>
      </w:r>
    </w:p>
    <w:p w14:paraId="16308A5F" w14:textId="77777777" w:rsidR="002169B0" w:rsidRPr="00C20E76" w:rsidRDefault="002169B0" w:rsidP="002169B0">
      <w:pPr>
        <w:pStyle w:val="RulesSub-section"/>
        <w:rPr>
          <w:rFonts w:asciiTheme="minorHAnsi" w:hAnsiTheme="minorHAnsi"/>
          <w:sz w:val="24"/>
          <w:szCs w:val="24"/>
        </w:rPr>
      </w:pPr>
    </w:p>
    <w:p w14:paraId="5F391E0D" w14:textId="77777777" w:rsidR="002169B0" w:rsidRPr="00C20E76" w:rsidRDefault="002169B0" w:rsidP="002169B0">
      <w:pPr>
        <w:pStyle w:val="RulesSub-section"/>
        <w:rPr>
          <w:rFonts w:asciiTheme="minorHAnsi" w:hAnsiTheme="minorHAnsi"/>
          <w:sz w:val="24"/>
          <w:szCs w:val="24"/>
        </w:rPr>
      </w:pPr>
      <w:r w:rsidRPr="00C20E76">
        <w:rPr>
          <w:rFonts w:asciiTheme="minorHAnsi" w:hAnsiTheme="minorHAnsi"/>
          <w:b/>
          <w:sz w:val="24"/>
          <w:szCs w:val="24"/>
        </w:rPr>
        <w:t>B.</w:t>
      </w:r>
      <w:r w:rsidRPr="00C20E76">
        <w:rPr>
          <w:rFonts w:asciiTheme="minorHAnsi" w:hAnsiTheme="minorHAnsi"/>
          <w:b/>
          <w:sz w:val="24"/>
          <w:szCs w:val="24"/>
        </w:rPr>
        <w:tab/>
        <w:t>Minimal alteration</w:t>
      </w:r>
      <w:r w:rsidRPr="00C20E76">
        <w:rPr>
          <w:rFonts w:asciiTheme="minorHAnsi" w:hAnsiTheme="minorHAnsi"/>
          <w:sz w:val="24"/>
          <w:szCs w:val="24"/>
        </w:rPr>
        <w:t>. Alteration of the habitat and disturbance of subject wildlife must be kept to the minimum amount necessary by, among other methods, minimizing the size of the alteration, the duration of the activity, and its proximity to the significant wildlife habitat and subject wildlife. Temporary structures must be used instead of permanent structures wherever possible when they would be more protective of the significant wildlife habitat or subject wildlife.</w:t>
      </w:r>
    </w:p>
    <w:p w14:paraId="2D42B3C3" w14:textId="77777777" w:rsidR="002169B0" w:rsidRPr="00C20E76" w:rsidRDefault="002169B0" w:rsidP="002169B0">
      <w:pPr>
        <w:pStyle w:val="RulesSub-section"/>
        <w:ind w:left="0" w:firstLine="0"/>
        <w:rPr>
          <w:rFonts w:asciiTheme="minorHAnsi" w:hAnsiTheme="minorHAnsi"/>
          <w:b/>
          <w:sz w:val="24"/>
          <w:szCs w:val="24"/>
        </w:rPr>
      </w:pPr>
    </w:p>
    <w:p w14:paraId="72F70DEA" w14:textId="77777777" w:rsidR="002169B0" w:rsidRPr="00C20E76" w:rsidRDefault="002169B0" w:rsidP="002169B0">
      <w:pPr>
        <w:pStyle w:val="RulesSub-section"/>
        <w:rPr>
          <w:rFonts w:asciiTheme="minorHAnsi" w:hAnsiTheme="minorHAnsi"/>
          <w:sz w:val="24"/>
          <w:szCs w:val="24"/>
        </w:rPr>
      </w:pPr>
      <w:r w:rsidRPr="00C20E76">
        <w:rPr>
          <w:rFonts w:asciiTheme="minorHAnsi" w:hAnsiTheme="minorHAnsi"/>
          <w:b/>
          <w:sz w:val="24"/>
          <w:szCs w:val="24"/>
        </w:rPr>
        <w:t>C.</w:t>
      </w:r>
      <w:r w:rsidRPr="00C20E76">
        <w:rPr>
          <w:rFonts w:asciiTheme="minorHAnsi" w:hAnsiTheme="minorHAnsi"/>
          <w:b/>
          <w:sz w:val="24"/>
          <w:szCs w:val="24"/>
        </w:rPr>
        <w:tab/>
        <w:t>No unreasonable impact</w:t>
      </w:r>
      <w:r w:rsidRPr="00C20E76">
        <w:rPr>
          <w:rFonts w:asciiTheme="minorHAnsi" w:hAnsiTheme="minorHAnsi"/>
          <w:sz w:val="24"/>
          <w:szCs w:val="24"/>
        </w:rPr>
        <w:t xml:space="preserve">. Even if the activity has no practicable alternative, and the applicant has minimized the proposed alteration as much as possible, the application will be denied if the activity will have an unreasonable impact on protected natural resources or the subject wildlife. "Unreasonable impact" means that one or more of the standards of the NRPA at 38 M.R.S.A. §480-D will not be met. </w:t>
      </w:r>
      <w:r w:rsidRPr="00C20E76">
        <w:rPr>
          <w:rFonts w:asciiTheme="minorHAnsi" w:hAnsiTheme="minorHAnsi"/>
          <w:sz w:val="24"/>
          <w:szCs w:val="24"/>
        </w:rPr>
        <w:lastRenderedPageBreak/>
        <w:t>In making this determination, the department considers the area of the significant wildlife habitat affected by the activity, including areas beyond the physical boundaries of the project and the cumulative effects of frequent minor alterations of significant wildlife habitats.</w:t>
      </w:r>
    </w:p>
    <w:p w14:paraId="0ADDAE31" w14:textId="77777777" w:rsidR="002169B0" w:rsidRPr="00C20E76" w:rsidRDefault="002169B0" w:rsidP="002169B0">
      <w:pPr>
        <w:pStyle w:val="RulesSub-section"/>
        <w:rPr>
          <w:rFonts w:asciiTheme="minorHAnsi" w:hAnsiTheme="minorHAnsi"/>
          <w:sz w:val="24"/>
          <w:szCs w:val="24"/>
        </w:rPr>
      </w:pPr>
    </w:p>
    <w:p w14:paraId="75703BBB" w14:textId="77777777" w:rsidR="002169B0" w:rsidRPr="00C20E76" w:rsidRDefault="002169B0" w:rsidP="002169B0">
      <w:pPr>
        <w:pStyle w:val="RulesSub-section"/>
        <w:rPr>
          <w:rFonts w:asciiTheme="minorHAnsi" w:hAnsiTheme="minorHAnsi"/>
          <w:sz w:val="24"/>
          <w:szCs w:val="24"/>
        </w:rPr>
      </w:pPr>
      <w:r w:rsidRPr="00C20E76">
        <w:rPr>
          <w:rFonts w:asciiTheme="minorHAnsi" w:hAnsiTheme="minorHAnsi"/>
          <w:sz w:val="24"/>
          <w:szCs w:val="24"/>
        </w:rPr>
        <w:tab/>
        <w:t>In order to meet the "harm to habitats; fisheries" standard at 38 M.R.S.A. §480-D(3), the following requirements must be met.</w:t>
      </w:r>
    </w:p>
    <w:p w14:paraId="6DB05C08" w14:textId="77777777" w:rsidR="002169B0" w:rsidRPr="00C20E76" w:rsidRDefault="002169B0" w:rsidP="002169B0">
      <w:pPr>
        <w:pStyle w:val="RulesParagraph"/>
        <w:ind w:left="360"/>
        <w:rPr>
          <w:rFonts w:asciiTheme="minorHAnsi" w:hAnsiTheme="minorHAnsi"/>
          <w:sz w:val="24"/>
          <w:szCs w:val="24"/>
        </w:rPr>
      </w:pPr>
    </w:p>
    <w:p w14:paraId="21C79CB7" w14:textId="77777777" w:rsidR="002169B0" w:rsidRPr="00C20E76" w:rsidRDefault="002169B0" w:rsidP="002169B0">
      <w:pPr>
        <w:pStyle w:val="RulesSub-Paragraph"/>
        <w:ind w:left="1080"/>
        <w:rPr>
          <w:rFonts w:asciiTheme="minorHAnsi" w:hAnsiTheme="minorHAnsi"/>
          <w:sz w:val="24"/>
          <w:szCs w:val="24"/>
        </w:rPr>
      </w:pPr>
      <w:r w:rsidRPr="00C20E76">
        <w:rPr>
          <w:rFonts w:asciiTheme="minorHAnsi" w:hAnsiTheme="minorHAnsi"/>
          <w:sz w:val="24"/>
          <w:szCs w:val="24"/>
        </w:rPr>
        <w:t>(1)</w:t>
      </w:r>
      <w:r w:rsidRPr="00C20E76">
        <w:rPr>
          <w:rFonts w:asciiTheme="minorHAnsi" w:hAnsiTheme="minorHAnsi"/>
          <w:sz w:val="24"/>
          <w:szCs w:val="24"/>
        </w:rPr>
        <w:tab/>
        <w:t>Unreasonable degradation, disturbance, or effect. The activity may not unreasonably degrade the significant wildlife habitat, unreasonably disturb subject wildlife, or unreasonably affect the continued use of the site by the subject wildlife.</w:t>
      </w:r>
    </w:p>
    <w:p w14:paraId="01D3CB10" w14:textId="77777777" w:rsidR="002169B0" w:rsidRPr="00C20E76" w:rsidRDefault="002169B0" w:rsidP="002169B0">
      <w:pPr>
        <w:pStyle w:val="RulesSub-Paragraph"/>
        <w:ind w:left="1080"/>
        <w:rPr>
          <w:rFonts w:asciiTheme="minorHAnsi" w:hAnsiTheme="minorHAnsi"/>
          <w:sz w:val="24"/>
          <w:szCs w:val="24"/>
        </w:rPr>
      </w:pPr>
    </w:p>
    <w:p w14:paraId="3521C93B" w14:textId="77777777" w:rsidR="002169B0" w:rsidRPr="00C20E76" w:rsidRDefault="002169B0" w:rsidP="002169B0">
      <w:pPr>
        <w:pStyle w:val="RulesSub-Paragraph"/>
        <w:ind w:left="1080" w:firstLine="0"/>
        <w:rPr>
          <w:rFonts w:asciiTheme="minorHAnsi" w:hAnsiTheme="minorHAnsi"/>
          <w:sz w:val="24"/>
          <w:szCs w:val="24"/>
        </w:rPr>
      </w:pPr>
      <w:r w:rsidRPr="00C20E76">
        <w:rPr>
          <w:rFonts w:asciiTheme="minorHAnsi" w:hAnsiTheme="minorHAnsi"/>
          <w:sz w:val="24"/>
          <w:szCs w:val="24"/>
        </w:rPr>
        <w:t>A specific impact may require mitigation on-site or within close proximity to the affected significant wildlife habitat in order to lessen the severity of the impact.</w:t>
      </w:r>
      <w:r w:rsidR="00A82171" w:rsidRPr="00C20E76">
        <w:rPr>
          <w:rFonts w:asciiTheme="minorHAnsi" w:hAnsiTheme="minorHAnsi"/>
          <w:sz w:val="24"/>
          <w:szCs w:val="24"/>
        </w:rPr>
        <w:t xml:space="preserve"> </w:t>
      </w:r>
      <w:r w:rsidRPr="00C20E76">
        <w:rPr>
          <w:rFonts w:asciiTheme="minorHAnsi" w:hAnsiTheme="minorHAnsi"/>
          <w:sz w:val="24"/>
          <w:szCs w:val="24"/>
        </w:rPr>
        <w:t>For example, altering a portion of a shorebird feeding area that is providing critical habitat for migratory shorebirds will likely require mitigation on-site to ensure that potential effects of the proposed activity are reduced.</w:t>
      </w:r>
      <w:r w:rsidR="00A82171" w:rsidRPr="00C20E76">
        <w:rPr>
          <w:rFonts w:asciiTheme="minorHAnsi" w:hAnsiTheme="minorHAnsi"/>
          <w:sz w:val="24"/>
          <w:szCs w:val="24"/>
        </w:rPr>
        <w:t xml:space="preserve"> </w:t>
      </w:r>
      <w:r w:rsidRPr="00C20E76">
        <w:rPr>
          <w:rFonts w:asciiTheme="minorHAnsi" w:hAnsiTheme="minorHAnsi"/>
          <w:sz w:val="24"/>
          <w:szCs w:val="24"/>
        </w:rPr>
        <w:t>Mitigation methods may include the implementation of a buffer enhancement plan, deed restriction or other methods as determined by the department.</w:t>
      </w:r>
    </w:p>
    <w:p w14:paraId="6C319A8D" w14:textId="77777777" w:rsidR="002169B0" w:rsidRPr="00C20E76" w:rsidRDefault="002169B0" w:rsidP="002169B0">
      <w:pPr>
        <w:pStyle w:val="RulesSub-Paragraph"/>
        <w:ind w:left="1080"/>
        <w:rPr>
          <w:rFonts w:asciiTheme="minorHAnsi" w:hAnsiTheme="minorHAnsi"/>
          <w:sz w:val="24"/>
          <w:szCs w:val="24"/>
        </w:rPr>
      </w:pPr>
    </w:p>
    <w:p w14:paraId="4602F3F4" w14:textId="77777777" w:rsidR="002169B0" w:rsidRPr="00C20E76" w:rsidRDefault="002169B0" w:rsidP="002169B0">
      <w:pPr>
        <w:pStyle w:val="RulesSub-Paragraph"/>
        <w:ind w:left="1080"/>
        <w:rPr>
          <w:rFonts w:asciiTheme="minorHAnsi" w:hAnsiTheme="minorHAnsi"/>
          <w:sz w:val="24"/>
          <w:szCs w:val="24"/>
        </w:rPr>
      </w:pPr>
      <w:r w:rsidRPr="00C20E76">
        <w:rPr>
          <w:rFonts w:asciiTheme="minorHAnsi" w:hAnsiTheme="minorHAnsi"/>
          <w:sz w:val="24"/>
          <w:szCs w:val="24"/>
        </w:rPr>
        <w:t>(2)</w:t>
      </w:r>
      <w:r w:rsidRPr="00C20E76">
        <w:rPr>
          <w:rFonts w:asciiTheme="minorHAnsi" w:hAnsiTheme="minorHAnsi"/>
          <w:sz w:val="24"/>
          <w:szCs w:val="24"/>
        </w:rPr>
        <w:tab/>
        <w:t>Timing. The department may require that construction activities occur during a time when impacts on protected habitats, wildlife, fisheries and aquatic life will be minimized, such as outside of any critical nesting or breeding periods or similar critical periods, depending on the specific habitat and species. For example, an activity that could potentially cause sedimentation, such as excavation, may not be carried out during times of the year when fish are spawning. This requirement must be met unless the work can only practically be completed at that time, and it is determined by the department that the impacts to the protected natural resource will be short term, and will not result in permanent harm to fish, wildlife, or marine resources.</w:t>
      </w:r>
    </w:p>
    <w:p w14:paraId="7A55C4A8" w14:textId="77777777" w:rsidR="002169B0" w:rsidRPr="00C20E76" w:rsidRDefault="002169B0" w:rsidP="002169B0">
      <w:pPr>
        <w:pStyle w:val="RulesSub-Paragraph"/>
        <w:rPr>
          <w:rFonts w:asciiTheme="minorHAnsi" w:hAnsiTheme="minorHAnsi"/>
          <w:sz w:val="24"/>
          <w:szCs w:val="24"/>
        </w:rPr>
      </w:pPr>
    </w:p>
    <w:p w14:paraId="47666C3F" w14:textId="77777777" w:rsidR="002169B0" w:rsidRPr="00C20E76" w:rsidRDefault="002169B0" w:rsidP="002169B0">
      <w:pPr>
        <w:pStyle w:val="RulesSub-section"/>
        <w:rPr>
          <w:rFonts w:asciiTheme="minorHAnsi" w:hAnsiTheme="minorHAnsi"/>
          <w:sz w:val="24"/>
          <w:szCs w:val="24"/>
        </w:rPr>
      </w:pPr>
      <w:r w:rsidRPr="00C20E76">
        <w:rPr>
          <w:rFonts w:asciiTheme="minorHAnsi" w:hAnsiTheme="minorHAnsi"/>
          <w:b/>
          <w:sz w:val="24"/>
          <w:szCs w:val="24"/>
        </w:rPr>
        <w:t>D.</w:t>
      </w:r>
      <w:r w:rsidRPr="00C20E76">
        <w:rPr>
          <w:rFonts w:asciiTheme="minorHAnsi" w:hAnsiTheme="minorHAnsi"/>
          <w:b/>
          <w:sz w:val="24"/>
          <w:szCs w:val="24"/>
        </w:rPr>
        <w:tab/>
        <w:t>Compensation.</w:t>
      </w:r>
      <w:r w:rsidRPr="00C20E76">
        <w:rPr>
          <w:rFonts w:asciiTheme="minorHAnsi" w:hAnsiTheme="minorHAnsi"/>
          <w:sz w:val="24"/>
          <w:szCs w:val="24"/>
        </w:rPr>
        <w:t xml:space="preserve"> Compensation is the off-setting of a lost habitat function with a function of equal or greater value. The goal of compensation is to achieve no net loss of habitat functions and values. Every case where compensation may be required is unique due to differences in habitat type and geographic location. For this reason, the method, location, and amount of compensation work necessary is variable.</w:t>
      </w:r>
    </w:p>
    <w:p w14:paraId="3F53999C" w14:textId="77777777" w:rsidR="002169B0" w:rsidRPr="00C20E76" w:rsidRDefault="002169B0" w:rsidP="002169B0">
      <w:pPr>
        <w:pStyle w:val="RulesSub-section"/>
        <w:rPr>
          <w:rFonts w:asciiTheme="minorHAnsi" w:hAnsiTheme="minorHAnsi"/>
          <w:sz w:val="24"/>
          <w:szCs w:val="24"/>
        </w:rPr>
      </w:pPr>
    </w:p>
    <w:p w14:paraId="0538BEA8" w14:textId="77777777" w:rsidR="002169B0" w:rsidRPr="00C20E76" w:rsidRDefault="002169B0" w:rsidP="002169B0">
      <w:pPr>
        <w:pStyle w:val="RulesParagraph"/>
        <w:rPr>
          <w:rFonts w:asciiTheme="minorHAnsi" w:hAnsiTheme="minorHAnsi"/>
          <w:sz w:val="24"/>
          <w:szCs w:val="24"/>
        </w:rPr>
      </w:pPr>
      <w:r w:rsidRPr="00C20E76">
        <w:rPr>
          <w:rFonts w:asciiTheme="minorHAnsi" w:hAnsiTheme="minorHAnsi"/>
          <w:sz w:val="24"/>
          <w:szCs w:val="24"/>
        </w:rPr>
        <w:t>(1) When required. Compensation is required when the department determines that an impact to significant wildlife habitat will cause habitat functions or values to be lost or degraded as identified by the department.</w:t>
      </w:r>
      <w:r w:rsidR="00A82171" w:rsidRPr="00C20E76">
        <w:rPr>
          <w:rFonts w:asciiTheme="minorHAnsi" w:hAnsiTheme="minorHAnsi"/>
          <w:sz w:val="24"/>
          <w:szCs w:val="24"/>
        </w:rPr>
        <w:t xml:space="preserve"> </w:t>
      </w:r>
      <w:r w:rsidRPr="00C20E76">
        <w:rPr>
          <w:rFonts w:asciiTheme="minorHAnsi" w:hAnsiTheme="minorHAnsi"/>
          <w:sz w:val="24"/>
          <w:szCs w:val="24"/>
        </w:rPr>
        <w:t xml:space="preserve">This determination may be based on the department’s or the Department of Inland Fisheries &amp; Wildlife’s </w:t>
      </w:r>
      <w:r w:rsidRPr="00C20E76">
        <w:rPr>
          <w:rFonts w:asciiTheme="minorHAnsi" w:hAnsiTheme="minorHAnsi"/>
          <w:sz w:val="24"/>
          <w:szCs w:val="24"/>
        </w:rPr>
        <w:lastRenderedPageBreak/>
        <w:t>evaluation of the project, which may include an evaluation of appropriate information from other sources.</w:t>
      </w:r>
    </w:p>
    <w:p w14:paraId="6CF6E35C" w14:textId="77777777" w:rsidR="002169B0" w:rsidRPr="00C20E76" w:rsidRDefault="002169B0" w:rsidP="002169B0">
      <w:pPr>
        <w:pStyle w:val="RulesParagraph"/>
        <w:rPr>
          <w:rFonts w:asciiTheme="minorHAnsi" w:hAnsiTheme="minorHAnsi"/>
          <w:sz w:val="24"/>
          <w:szCs w:val="24"/>
          <w:u w:val="single"/>
        </w:rPr>
      </w:pPr>
    </w:p>
    <w:p w14:paraId="567D2054" w14:textId="77777777" w:rsidR="002169B0" w:rsidRPr="00C20E76" w:rsidRDefault="002169B0" w:rsidP="002169B0">
      <w:pPr>
        <w:pStyle w:val="RulesParagraph"/>
        <w:rPr>
          <w:rFonts w:asciiTheme="minorHAnsi" w:hAnsiTheme="minorHAnsi"/>
          <w:sz w:val="24"/>
          <w:szCs w:val="24"/>
        </w:rPr>
      </w:pPr>
      <w:r w:rsidRPr="00C20E76">
        <w:rPr>
          <w:rFonts w:asciiTheme="minorHAnsi" w:hAnsiTheme="minorHAnsi"/>
          <w:sz w:val="24"/>
          <w:szCs w:val="24"/>
        </w:rPr>
        <w:t>(2) Types of compensation.</w:t>
      </w:r>
      <w:r w:rsidR="00A82171" w:rsidRPr="00C20E76">
        <w:rPr>
          <w:rFonts w:asciiTheme="minorHAnsi" w:hAnsiTheme="minorHAnsi"/>
          <w:sz w:val="24"/>
          <w:szCs w:val="24"/>
        </w:rPr>
        <w:t xml:space="preserve"> </w:t>
      </w:r>
      <w:r w:rsidRPr="00C20E76">
        <w:rPr>
          <w:rFonts w:asciiTheme="minorHAnsi" w:hAnsiTheme="minorHAnsi"/>
          <w:sz w:val="24"/>
          <w:szCs w:val="24"/>
        </w:rPr>
        <w:t>Compensation may include one or more of the following methods.</w:t>
      </w:r>
    </w:p>
    <w:p w14:paraId="194E238A" w14:textId="77777777" w:rsidR="002169B0" w:rsidRPr="00C20E76" w:rsidRDefault="002169B0" w:rsidP="002169B0">
      <w:pPr>
        <w:pStyle w:val="RulesSub-section"/>
        <w:ind w:left="1080"/>
        <w:rPr>
          <w:rFonts w:asciiTheme="minorHAnsi" w:hAnsiTheme="minorHAnsi"/>
          <w:sz w:val="24"/>
          <w:szCs w:val="24"/>
          <w:u w:val="single"/>
        </w:rPr>
      </w:pPr>
    </w:p>
    <w:p w14:paraId="65B6239F" w14:textId="77777777" w:rsidR="002169B0" w:rsidRPr="00C20E76" w:rsidRDefault="002169B0" w:rsidP="002169B0">
      <w:pPr>
        <w:pStyle w:val="RulesSub-Paragraph"/>
        <w:rPr>
          <w:rFonts w:asciiTheme="minorHAnsi" w:hAnsiTheme="minorHAnsi"/>
          <w:sz w:val="24"/>
          <w:szCs w:val="24"/>
        </w:rPr>
      </w:pPr>
      <w:r w:rsidRPr="00C20E76">
        <w:rPr>
          <w:rFonts w:asciiTheme="minorHAnsi" w:hAnsiTheme="minorHAnsi"/>
          <w:sz w:val="24"/>
          <w:szCs w:val="24"/>
        </w:rPr>
        <w:t>(a)  A compensation project may be required by the department.</w:t>
      </w:r>
      <w:r w:rsidR="00A82171" w:rsidRPr="00C20E76">
        <w:rPr>
          <w:rFonts w:asciiTheme="minorHAnsi" w:hAnsiTheme="minorHAnsi"/>
          <w:sz w:val="24"/>
          <w:szCs w:val="24"/>
        </w:rPr>
        <w:t xml:space="preserve"> </w:t>
      </w:r>
      <w:r w:rsidRPr="00C20E76">
        <w:rPr>
          <w:rFonts w:asciiTheme="minorHAnsi" w:hAnsiTheme="minorHAnsi"/>
          <w:sz w:val="24"/>
          <w:szCs w:val="24"/>
        </w:rPr>
        <w:t>Habitat compensation may include the restoration, enhancement or preservation of in-kind significant wildlife habitat or uplands or wetlands adjacent to such habitat.</w:t>
      </w:r>
      <w:r w:rsidR="00A82171" w:rsidRPr="00C20E76">
        <w:rPr>
          <w:rFonts w:asciiTheme="minorHAnsi" w:hAnsiTheme="minorHAnsi"/>
          <w:sz w:val="24"/>
          <w:szCs w:val="24"/>
        </w:rPr>
        <w:t xml:space="preserve"> </w:t>
      </w:r>
      <w:r w:rsidRPr="00C20E76">
        <w:rPr>
          <w:rFonts w:asciiTheme="minorHAnsi" w:hAnsiTheme="minorHAnsi"/>
          <w:sz w:val="24"/>
          <w:szCs w:val="24"/>
        </w:rPr>
        <w:t>The site of the compensation project must provide significant wildlife habitat functions that might otherwise be degraded by unregulated activity, be located within the affected habitat or within similar habitat located within close proximity to the affected habitat, and the site must be preserved.</w:t>
      </w:r>
      <w:r w:rsidR="00A82171" w:rsidRPr="00C20E76">
        <w:rPr>
          <w:rFonts w:asciiTheme="minorHAnsi" w:hAnsiTheme="minorHAnsi"/>
          <w:sz w:val="24"/>
          <w:szCs w:val="24"/>
        </w:rPr>
        <w:t xml:space="preserve"> </w:t>
      </w:r>
      <w:r w:rsidRPr="00C20E76">
        <w:rPr>
          <w:rFonts w:asciiTheme="minorHAnsi" w:hAnsiTheme="minorHAnsi"/>
          <w:sz w:val="24"/>
          <w:szCs w:val="24"/>
        </w:rPr>
        <w:t>If habitat priorities have been established at a local, regional or state level, the applicant shall consider those priorities in devising a compensation plan.</w:t>
      </w:r>
      <w:r w:rsidR="00A82171" w:rsidRPr="00C20E76">
        <w:rPr>
          <w:rFonts w:asciiTheme="minorHAnsi" w:hAnsiTheme="minorHAnsi"/>
          <w:sz w:val="24"/>
          <w:szCs w:val="24"/>
        </w:rPr>
        <w:t xml:space="preserve"> </w:t>
      </w:r>
      <w:r w:rsidRPr="00C20E76">
        <w:rPr>
          <w:rFonts w:asciiTheme="minorHAnsi" w:hAnsiTheme="minorHAnsi"/>
          <w:sz w:val="24"/>
          <w:szCs w:val="24"/>
        </w:rPr>
        <w:t>Directional buffers may also be used in some instances to off-set impacts.</w:t>
      </w:r>
    </w:p>
    <w:p w14:paraId="17817756" w14:textId="77777777" w:rsidR="002169B0" w:rsidRPr="00C20E76" w:rsidRDefault="002169B0" w:rsidP="002169B0">
      <w:pPr>
        <w:pStyle w:val="RulesSub-Paragraph"/>
        <w:rPr>
          <w:rFonts w:asciiTheme="minorHAnsi" w:hAnsiTheme="minorHAnsi"/>
          <w:sz w:val="24"/>
          <w:szCs w:val="24"/>
        </w:rPr>
      </w:pPr>
    </w:p>
    <w:p w14:paraId="5CCBD949" w14:textId="44DEBDC3" w:rsidR="002169B0" w:rsidRPr="00C20E76" w:rsidRDefault="002169B0" w:rsidP="002169B0">
      <w:pPr>
        <w:pStyle w:val="RulesSub-Paragraph"/>
        <w:rPr>
          <w:rFonts w:asciiTheme="minorHAnsi" w:hAnsiTheme="minorHAnsi"/>
          <w:sz w:val="24"/>
          <w:szCs w:val="24"/>
        </w:rPr>
      </w:pPr>
      <w:r w:rsidRPr="00C20E76">
        <w:rPr>
          <w:rFonts w:asciiTheme="minorHAnsi" w:hAnsiTheme="minorHAnsi"/>
          <w:sz w:val="24"/>
          <w:szCs w:val="24"/>
        </w:rPr>
        <w:t>(b) In lieu of a compensation project, wholly or in part,</w:t>
      </w:r>
      <w:r w:rsidR="003B6E84" w:rsidRPr="00C20E76">
        <w:rPr>
          <w:rFonts w:asciiTheme="minorHAnsi" w:hAnsiTheme="minorHAnsi"/>
          <w:sz w:val="24"/>
          <w:szCs w:val="24"/>
        </w:rPr>
        <w:t xml:space="preserve"> the department may allow</w:t>
      </w:r>
      <w:r w:rsidRPr="00C20E76">
        <w:rPr>
          <w:rFonts w:asciiTheme="minorHAnsi" w:hAnsiTheme="minorHAnsi"/>
          <w:sz w:val="24"/>
          <w:szCs w:val="24"/>
        </w:rPr>
        <w:t xml:space="preserve"> payment of a compensation fee</w:t>
      </w:r>
      <w:r w:rsidR="003B6E84" w:rsidRPr="00C20E76">
        <w:rPr>
          <w:rFonts w:asciiTheme="minorHAnsi" w:hAnsiTheme="minorHAnsi"/>
          <w:sz w:val="24"/>
          <w:szCs w:val="24"/>
        </w:rPr>
        <w:t>. This fee may be directed</w:t>
      </w:r>
      <w:r w:rsidRPr="00C20E76">
        <w:rPr>
          <w:rFonts w:asciiTheme="minorHAnsi" w:hAnsiTheme="minorHAnsi"/>
          <w:sz w:val="24"/>
          <w:szCs w:val="24"/>
        </w:rPr>
        <w:t xml:space="preserve"> into the “</w:t>
      </w:r>
      <w:r w:rsidR="003B6E84" w:rsidRPr="00C20E76">
        <w:rPr>
          <w:rFonts w:asciiTheme="minorHAnsi" w:hAnsiTheme="minorHAnsi"/>
          <w:sz w:val="24"/>
          <w:szCs w:val="24"/>
        </w:rPr>
        <w:t xml:space="preserve">Maine </w:t>
      </w:r>
      <w:r w:rsidRPr="00C20E76">
        <w:rPr>
          <w:rFonts w:asciiTheme="minorHAnsi" w:hAnsiTheme="minorHAnsi"/>
          <w:sz w:val="24"/>
          <w:szCs w:val="24"/>
        </w:rPr>
        <w:t xml:space="preserve">Natural Resource </w:t>
      </w:r>
      <w:r w:rsidR="003B6E84" w:rsidRPr="00C20E76">
        <w:rPr>
          <w:rFonts w:asciiTheme="minorHAnsi" w:hAnsiTheme="minorHAnsi"/>
          <w:sz w:val="24"/>
          <w:szCs w:val="24"/>
        </w:rPr>
        <w:t>Conservation Program</w:t>
      </w:r>
      <w:r w:rsidRPr="00C20E76">
        <w:rPr>
          <w:rFonts w:asciiTheme="minorHAnsi" w:hAnsiTheme="minorHAnsi"/>
          <w:sz w:val="24"/>
          <w:szCs w:val="24"/>
        </w:rPr>
        <w:t xml:space="preserve">” </w:t>
      </w:r>
      <w:r w:rsidR="00AD6F06" w:rsidRPr="00C20E76">
        <w:rPr>
          <w:rFonts w:asciiTheme="minorHAnsi" w:hAnsiTheme="minorHAnsi"/>
          <w:sz w:val="24"/>
          <w:szCs w:val="24"/>
        </w:rPr>
        <w:t>(authorized by 3</w:t>
      </w:r>
      <w:r w:rsidR="00681C01" w:rsidRPr="00C20E76">
        <w:rPr>
          <w:rFonts w:asciiTheme="minorHAnsi" w:hAnsiTheme="minorHAnsi"/>
          <w:sz w:val="24"/>
          <w:szCs w:val="24"/>
        </w:rPr>
        <w:t>8</w:t>
      </w:r>
      <w:r w:rsidR="00AD6F06" w:rsidRPr="00C20E76">
        <w:rPr>
          <w:rFonts w:asciiTheme="minorHAnsi" w:hAnsiTheme="minorHAnsi"/>
          <w:sz w:val="24"/>
          <w:szCs w:val="24"/>
        </w:rPr>
        <w:t xml:space="preserve"> M.R.S. §480-Z(3)), the Maine Endangered and Nongame Wildlife Fund (authorized by 12 M.R.S. §10253), or another appropriate fund approved by the department. </w:t>
      </w:r>
    </w:p>
    <w:p w14:paraId="135BA475" w14:textId="77777777" w:rsidR="002169B0" w:rsidRPr="00C20E76" w:rsidRDefault="002169B0" w:rsidP="002169B0">
      <w:pPr>
        <w:pStyle w:val="RulesSub-Paragraph"/>
        <w:rPr>
          <w:rFonts w:asciiTheme="minorHAnsi" w:hAnsiTheme="minorHAnsi"/>
          <w:sz w:val="24"/>
          <w:szCs w:val="24"/>
        </w:rPr>
      </w:pPr>
    </w:p>
    <w:p w14:paraId="3DC0D54D" w14:textId="77777777" w:rsidR="002169B0" w:rsidRPr="00C20E76" w:rsidRDefault="002169B0" w:rsidP="002169B0">
      <w:pPr>
        <w:pStyle w:val="RulesSub-section"/>
        <w:ind w:left="1080"/>
        <w:rPr>
          <w:rFonts w:asciiTheme="minorHAnsi" w:hAnsiTheme="minorHAnsi"/>
          <w:sz w:val="24"/>
          <w:szCs w:val="24"/>
        </w:rPr>
      </w:pPr>
      <w:r w:rsidRPr="00C20E76">
        <w:rPr>
          <w:rFonts w:asciiTheme="minorHAnsi" w:hAnsiTheme="minorHAnsi"/>
          <w:sz w:val="24"/>
          <w:szCs w:val="24"/>
        </w:rPr>
        <w:t>(3) Compensation amounts. The amount of compensation required to replace lost functions depends on a number of factors including: the type of habitat to be altered; the size of the alteration activity; the functions of the habitat to be altered; and the type of compensation to be used.</w:t>
      </w:r>
      <w:r w:rsidR="00A82171" w:rsidRPr="00C20E76">
        <w:rPr>
          <w:rFonts w:asciiTheme="minorHAnsi" w:hAnsiTheme="minorHAnsi"/>
          <w:sz w:val="24"/>
          <w:szCs w:val="24"/>
        </w:rPr>
        <w:t xml:space="preserve"> </w:t>
      </w:r>
      <w:r w:rsidRPr="00C20E76">
        <w:rPr>
          <w:rFonts w:asciiTheme="minorHAnsi" w:hAnsiTheme="minorHAnsi"/>
          <w:sz w:val="24"/>
          <w:szCs w:val="24"/>
        </w:rPr>
        <w:t>Compensation as described in Section 3(D)(2)(a) must meet the following ratios of square footage or acreage at a minimum (area restored, enhanced, created or preserved/area impacted), unless the department finds that a different ratio is appropriate to directly off-set habitat functions to achieve an equal or higher net benefit for habitat:</w:t>
      </w:r>
    </w:p>
    <w:p w14:paraId="29C3B8AD" w14:textId="77777777" w:rsidR="002169B0" w:rsidRPr="00C20E76" w:rsidRDefault="002169B0" w:rsidP="002169B0">
      <w:pPr>
        <w:pStyle w:val="RulesSub-section"/>
        <w:ind w:firstLine="0"/>
        <w:rPr>
          <w:rFonts w:asciiTheme="minorHAnsi" w:hAnsiTheme="minorHAnsi"/>
          <w:sz w:val="24"/>
          <w:szCs w:val="24"/>
        </w:rPr>
      </w:pPr>
    </w:p>
    <w:p w14:paraId="5490862F" w14:textId="77777777" w:rsidR="002169B0" w:rsidRPr="00C20E76" w:rsidRDefault="002169B0" w:rsidP="002169B0">
      <w:pPr>
        <w:pStyle w:val="RulesSub-section"/>
        <w:ind w:firstLine="0"/>
        <w:rPr>
          <w:rFonts w:asciiTheme="minorHAnsi" w:hAnsiTheme="minorHAnsi"/>
          <w:sz w:val="24"/>
          <w:szCs w:val="24"/>
        </w:rPr>
      </w:pPr>
      <w:r w:rsidRPr="00C20E76">
        <w:rPr>
          <w:rFonts w:asciiTheme="minorHAnsi" w:hAnsiTheme="minorHAnsi"/>
          <w:sz w:val="24"/>
          <w:szCs w:val="24"/>
        </w:rPr>
        <w:tab/>
        <w:t>(a) 2:1 for restoration, enhancement, or creation;</w:t>
      </w:r>
    </w:p>
    <w:p w14:paraId="4778A1E6" w14:textId="77777777" w:rsidR="002169B0" w:rsidRPr="00C20E76" w:rsidRDefault="002169B0" w:rsidP="002169B0">
      <w:pPr>
        <w:pStyle w:val="RulesSub-section"/>
        <w:ind w:firstLine="0"/>
        <w:rPr>
          <w:rFonts w:asciiTheme="minorHAnsi" w:hAnsiTheme="minorHAnsi"/>
          <w:sz w:val="24"/>
          <w:szCs w:val="24"/>
        </w:rPr>
      </w:pPr>
    </w:p>
    <w:p w14:paraId="79E7D2D0" w14:textId="77777777" w:rsidR="002169B0" w:rsidRPr="00C20E76" w:rsidRDefault="002169B0" w:rsidP="002169B0">
      <w:pPr>
        <w:pStyle w:val="RulesSub-section"/>
        <w:ind w:firstLine="0"/>
        <w:rPr>
          <w:rFonts w:asciiTheme="minorHAnsi" w:hAnsiTheme="minorHAnsi"/>
          <w:sz w:val="24"/>
          <w:szCs w:val="24"/>
        </w:rPr>
      </w:pPr>
      <w:r w:rsidRPr="00C20E76">
        <w:rPr>
          <w:rFonts w:asciiTheme="minorHAnsi" w:hAnsiTheme="minorHAnsi"/>
          <w:sz w:val="24"/>
          <w:szCs w:val="24"/>
        </w:rPr>
        <w:tab/>
        <w:t>(b) 8:1 for preservation, including adjacent upland or wetland habitat.</w:t>
      </w:r>
    </w:p>
    <w:p w14:paraId="4D8F62BC" w14:textId="77777777" w:rsidR="002169B0" w:rsidRPr="00C20E76" w:rsidRDefault="002169B0" w:rsidP="002169B0">
      <w:pPr>
        <w:pStyle w:val="RulesSub-Paragraph"/>
        <w:tabs>
          <w:tab w:val="center" w:pos="1080"/>
        </w:tabs>
        <w:ind w:left="1080"/>
        <w:rPr>
          <w:rFonts w:asciiTheme="minorHAnsi" w:hAnsiTheme="minorHAnsi"/>
          <w:sz w:val="24"/>
          <w:szCs w:val="24"/>
        </w:rPr>
      </w:pPr>
    </w:p>
    <w:p w14:paraId="10CB92CD" w14:textId="77777777" w:rsidR="002169B0" w:rsidRPr="00C20E76" w:rsidRDefault="002169B0" w:rsidP="002169B0">
      <w:pPr>
        <w:pStyle w:val="RulesSub-Paragraph"/>
        <w:tabs>
          <w:tab w:val="center" w:pos="1080"/>
        </w:tabs>
        <w:ind w:left="1080"/>
        <w:rPr>
          <w:rFonts w:asciiTheme="minorHAnsi" w:hAnsiTheme="minorHAnsi"/>
          <w:sz w:val="24"/>
          <w:szCs w:val="24"/>
        </w:rPr>
      </w:pPr>
      <w:r w:rsidRPr="00C20E76">
        <w:rPr>
          <w:rFonts w:asciiTheme="minorHAnsi" w:hAnsiTheme="minorHAnsi"/>
          <w:sz w:val="24"/>
          <w:szCs w:val="24"/>
        </w:rPr>
        <w:t>(4) Waiver. The department may waive the requirement for an assessment of habitat functions and values, compensation, or both. The department may waive the requirement for an assessment of the habitat if the department already possesses the information necessary to determine the functions and values of the area proposed to be altered. The department may waive the requirement for compensation if it determines that the impact to habitat functions and values from the activity will be insignificant.</w:t>
      </w:r>
    </w:p>
    <w:p w14:paraId="6CCB8767" w14:textId="77777777" w:rsidR="002169B0" w:rsidRPr="00C20E76" w:rsidRDefault="002169B0" w:rsidP="002169B0">
      <w:pPr>
        <w:pStyle w:val="RulesSection"/>
        <w:ind w:left="0" w:firstLine="0"/>
        <w:rPr>
          <w:rFonts w:asciiTheme="minorHAnsi" w:hAnsiTheme="minorHAnsi"/>
          <w:sz w:val="24"/>
          <w:szCs w:val="24"/>
        </w:rPr>
      </w:pPr>
    </w:p>
    <w:p w14:paraId="57167ED1" w14:textId="77777777" w:rsidR="002169B0" w:rsidRPr="00C20E76" w:rsidRDefault="002169B0" w:rsidP="002169B0">
      <w:pPr>
        <w:pStyle w:val="RulesSection"/>
        <w:ind w:left="720"/>
        <w:rPr>
          <w:rFonts w:asciiTheme="minorHAnsi" w:hAnsiTheme="minorHAnsi"/>
          <w:sz w:val="24"/>
          <w:szCs w:val="24"/>
        </w:rPr>
      </w:pPr>
      <w:r w:rsidRPr="00C20E76">
        <w:rPr>
          <w:rFonts w:asciiTheme="minorHAnsi" w:hAnsiTheme="minorHAnsi"/>
          <w:b/>
          <w:sz w:val="24"/>
          <w:szCs w:val="24"/>
        </w:rPr>
        <w:t xml:space="preserve">E. Seasonal factors. </w:t>
      </w:r>
      <w:r w:rsidRPr="00C20E76">
        <w:rPr>
          <w:rFonts w:asciiTheme="minorHAnsi" w:hAnsiTheme="minorHAnsi"/>
          <w:sz w:val="24"/>
          <w:szCs w:val="24"/>
        </w:rPr>
        <w:t>When determining the significance of a wildlife habitat or impact from a proposed activity, seasonal factors and events that temporarily reduce the numbers and visibility of plants or animals, or obscure the topography and characteristics of a habitat such as a period of high water, snow and ice cover, erosion event, or drought are taken into account. Determinations may be deferred for an amount of time necessary to allow assessment of the resource without such seasonal factors.</w:t>
      </w:r>
    </w:p>
    <w:p w14:paraId="150BF045" w14:textId="77777777" w:rsidR="002169B0" w:rsidRPr="00C20E76" w:rsidRDefault="002169B0" w:rsidP="002169B0">
      <w:pPr>
        <w:pStyle w:val="RulesSection"/>
        <w:rPr>
          <w:rFonts w:asciiTheme="minorHAnsi" w:hAnsiTheme="minorHAnsi"/>
          <w:sz w:val="24"/>
          <w:szCs w:val="24"/>
        </w:rPr>
      </w:pPr>
    </w:p>
    <w:p w14:paraId="060D4077" w14:textId="77777777" w:rsidR="002169B0" w:rsidRPr="00C20E76" w:rsidRDefault="002169B0" w:rsidP="002169B0">
      <w:pPr>
        <w:pStyle w:val="RulesSection"/>
        <w:numPr>
          <w:ilvl w:val="0"/>
          <w:numId w:val="24"/>
        </w:numPr>
        <w:tabs>
          <w:tab w:val="clear" w:pos="720"/>
          <w:tab w:val="num" w:pos="360"/>
        </w:tabs>
        <w:ind w:left="360"/>
        <w:rPr>
          <w:rFonts w:asciiTheme="minorHAnsi" w:hAnsiTheme="minorHAnsi"/>
          <w:sz w:val="24"/>
          <w:szCs w:val="24"/>
        </w:rPr>
      </w:pPr>
      <w:r w:rsidRPr="00C20E76">
        <w:rPr>
          <w:rFonts w:asciiTheme="minorHAnsi" w:hAnsiTheme="minorHAnsi"/>
          <w:b/>
          <w:sz w:val="24"/>
          <w:szCs w:val="24"/>
        </w:rPr>
        <w:t>Pre-application and pre-submission meetings</w:t>
      </w:r>
    </w:p>
    <w:p w14:paraId="456ECDF4" w14:textId="77777777" w:rsidR="002169B0" w:rsidRPr="00C20E76" w:rsidRDefault="002169B0" w:rsidP="002169B0">
      <w:pPr>
        <w:pStyle w:val="RulesSection"/>
        <w:ind w:firstLine="0"/>
        <w:rPr>
          <w:rFonts w:asciiTheme="minorHAnsi" w:hAnsiTheme="minorHAnsi"/>
          <w:b/>
          <w:sz w:val="24"/>
          <w:szCs w:val="24"/>
        </w:rPr>
      </w:pPr>
    </w:p>
    <w:p w14:paraId="46DFD05F" w14:textId="77777777" w:rsidR="002169B0" w:rsidRPr="00C20E76" w:rsidRDefault="002169B0" w:rsidP="002169B0">
      <w:pPr>
        <w:pStyle w:val="RulesSection"/>
        <w:ind w:left="720"/>
        <w:rPr>
          <w:rFonts w:asciiTheme="minorHAnsi" w:hAnsiTheme="minorHAnsi"/>
          <w:sz w:val="24"/>
          <w:szCs w:val="24"/>
        </w:rPr>
      </w:pPr>
      <w:r w:rsidRPr="00C20E76">
        <w:rPr>
          <w:rFonts w:asciiTheme="minorHAnsi" w:hAnsiTheme="minorHAnsi"/>
          <w:b/>
          <w:sz w:val="24"/>
          <w:szCs w:val="24"/>
        </w:rPr>
        <w:t xml:space="preserve">A. Purpose. </w:t>
      </w:r>
      <w:r w:rsidRPr="00C20E76">
        <w:rPr>
          <w:rFonts w:asciiTheme="minorHAnsi" w:hAnsiTheme="minorHAnsi"/>
          <w:sz w:val="24"/>
          <w:szCs w:val="24"/>
        </w:rPr>
        <w:t>The pre-application meeting between the applicant and the department is an opportunity for the applicant to determine the statutory and regulatory requirements that apply to a specific activity. The purpose of this meeting is to identify issues, processing times, fees and the types of information and documentation necessary for the department to properly assess the activity. The pre-submission meeting is an opportunity to review the assembled application to ensure that the necessary types of information have been included prior to filing the application.</w:t>
      </w:r>
    </w:p>
    <w:p w14:paraId="1349B856" w14:textId="77777777" w:rsidR="002169B0" w:rsidRPr="00C20E76" w:rsidRDefault="002169B0" w:rsidP="002169B0">
      <w:pPr>
        <w:pStyle w:val="RulesSub-section"/>
        <w:rPr>
          <w:rFonts w:asciiTheme="minorHAnsi" w:hAnsiTheme="minorHAnsi"/>
          <w:sz w:val="24"/>
          <w:szCs w:val="24"/>
        </w:rPr>
      </w:pPr>
      <w:r w:rsidRPr="00C20E76">
        <w:rPr>
          <w:rFonts w:asciiTheme="minorHAnsi" w:hAnsiTheme="minorHAnsi"/>
          <w:sz w:val="24"/>
          <w:szCs w:val="24"/>
        </w:rPr>
        <w:t>.</w:t>
      </w:r>
    </w:p>
    <w:p w14:paraId="0E317D55" w14:textId="77777777" w:rsidR="002169B0" w:rsidRPr="00C20E76" w:rsidRDefault="002169B0" w:rsidP="002169B0">
      <w:pPr>
        <w:pStyle w:val="RulesNotesub"/>
        <w:pBdr>
          <w:top w:val="single" w:sz="6" w:space="1" w:color="auto"/>
          <w:bottom w:val="single" w:sz="6" w:space="1" w:color="auto"/>
        </w:pBdr>
        <w:rPr>
          <w:rFonts w:asciiTheme="minorHAnsi" w:hAnsiTheme="minorHAnsi"/>
          <w:sz w:val="24"/>
          <w:szCs w:val="24"/>
          <w:u w:val="single"/>
        </w:rPr>
      </w:pPr>
      <w:r w:rsidRPr="00C20E76">
        <w:rPr>
          <w:rFonts w:asciiTheme="minorHAnsi" w:hAnsiTheme="minorHAnsi"/>
          <w:sz w:val="24"/>
          <w:szCs w:val="24"/>
        </w:rPr>
        <w:t>NOTE:</w:t>
      </w:r>
      <w:r w:rsidRPr="00C20E76">
        <w:rPr>
          <w:rFonts w:asciiTheme="minorHAnsi" w:hAnsiTheme="minorHAnsi"/>
          <w:b/>
          <w:sz w:val="24"/>
          <w:szCs w:val="24"/>
        </w:rPr>
        <w:t xml:space="preserve"> </w:t>
      </w:r>
      <w:r w:rsidRPr="00C20E76">
        <w:rPr>
          <w:rFonts w:asciiTheme="minorHAnsi" w:hAnsiTheme="minorHAnsi"/>
          <w:sz w:val="24"/>
          <w:szCs w:val="24"/>
        </w:rPr>
        <w:t>Activities requiring an NRPA permit are described at 38 M.R.S.A. §480-C. Exemptions are described at 38 M.R.S.A. §480-Q.</w:t>
      </w:r>
    </w:p>
    <w:p w14:paraId="1BA1E14D" w14:textId="77777777" w:rsidR="002169B0" w:rsidRPr="00C20E76" w:rsidRDefault="002169B0" w:rsidP="002169B0">
      <w:pPr>
        <w:pStyle w:val="RulesSub-section"/>
        <w:rPr>
          <w:rFonts w:asciiTheme="minorHAnsi" w:hAnsiTheme="minorHAnsi"/>
          <w:sz w:val="24"/>
          <w:szCs w:val="24"/>
        </w:rPr>
      </w:pPr>
    </w:p>
    <w:p w14:paraId="2C4CFC06" w14:textId="77777777" w:rsidR="002169B0" w:rsidRPr="00C20E76" w:rsidRDefault="002169B0" w:rsidP="002169B0">
      <w:pPr>
        <w:pStyle w:val="RulesSub-section"/>
        <w:rPr>
          <w:rFonts w:asciiTheme="minorHAnsi" w:hAnsiTheme="minorHAnsi"/>
          <w:sz w:val="24"/>
          <w:szCs w:val="24"/>
        </w:rPr>
      </w:pPr>
      <w:r w:rsidRPr="00C20E76">
        <w:rPr>
          <w:rFonts w:asciiTheme="minorHAnsi" w:hAnsiTheme="minorHAnsi"/>
          <w:b/>
          <w:sz w:val="24"/>
          <w:szCs w:val="24"/>
        </w:rPr>
        <w:t>B.</w:t>
      </w:r>
      <w:r w:rsidRPr="00C20E76">
        <w:rPr>
          <w:rFonts w:asciiTheme="minorHAnsi" w:hAnsiTheme="minorHAnsi"/>
          <w:b/>
          <w:sz w:val="24"/>
          <w:szCs w:val="24"/>
        </w:rPr>
        <w:tab/>
        <w:t>Submissions and scheduling</w:t>
      </w:r>
      <w:r w:rsidRPr="00C20E76">
        <w:rPr>
          <w:rFonts w:asciiTheme="minorHAnsi" w:hAnsiTheme="minorHAnsi"/>
          <w:sz w:val="24"/>
          <w:szCs w:val="24"/>
        </w:rPr>
        <w:t>. The following information and items must be submitted prior to scheduling a pre-application meeting with the department.</w:t>
      </w:r>
    </w:p>
    <w:p w14:paraId="206D3CBC" w14:textId="77777777" w:rsidR="002169B0" w:rsidRPr="00C20E76" w:rsidRDefault="002169B0" w:rsidP="002169B0">
      <w:pPr>
        <w:pStyle w:val="RulesSub-section"/>
        <w:rPr>
          <w:rFonts w:asciiTheme="minorHAnsi" w:hAnsiTheme="minorHAnsi"/>
          <w:sz w:val="24"/>
          <w:szCs w:val="24"/>
        </w:rPr>
      </w:pPr>
    </w:p>
    <w:p w14:paraId="19BFC7E0" w14:textId="77777777" w:rsidR="002169B0" w:rsidRPr="00C20E76" w:rsidRDefault="002169B0" w:rsidP="002169B0">
      <w:pPr>
        <w:pStyle w:val="RulesParagraph"/>
        <w:rPr>
          <w:rFonts w:asciiTheme="minorHAnsi" w:hAnsiTheme="minorHAnsi"/>
          <w:sz w:val="24"/>
          <w:szCs w:val="24"/>
        </w:rPr>
      </w:pPr>
      <w:r w:rsidRPr="00C20E76">
        <w:rPr>
          <w:rFonts w:asciiTheme="minorHAnsi" w:hAnsiTheme="minorHAnsi"/>
          <w:sz w:val="24"/>
          <w:szCs w:val="24"/>
        </w:rPr>
        <w:t>(1)</w:t>
      </w:r>
      <w:r w:rsidRPr="00C20E76">
        <w:rPr>
          <w:rFonts w:asciiTheme="minorHAnsi" w:hAnsiTheme="minorHAnsi"/>
          <w:sz w:val="24"/>
          <w:szCs w:val="24"/>
        </w:rPr>
        <w:tab/>
        <w:t>Sketch plan. A sketch plan of the site showing the proposed activity, adjacent structures and features, property lines, and the significant wildlife habitat, with all distances and dimensions approximately to scale.</w:t>
      </w:r>
    </w:p>
    <w:p w14:paraId="6D638C1A" w14:textId="77777777" w:rsidR="002169B0" w:rsidRPr="00C20E76" w:rsidRDefault="002169B0" w:rsidP="002169B0">
      <w:pPr>
        <w:pStyle w:val="RulesParagraph"/>
        <w:ind w:left="1440"/>
        <w:rPr>
          <w:rFonts w:asciiTheme="minorHAnsi" w:hAnsiTheme="minorHAnsi"/>
          <w:b/>
          <w:sz w:val="24"/>
          <w:szCs w:val="24"/>
        </w:rPr>
      </w:pPr>
    </w:p>
    <w:p w14:paraId="1F02B656" w14:textId="71D7076A" w:rsidR="002169B0" w:rsidRPr="00C20E76" w:rsidRDefault="002169B0" w:rsidP="002169B0">
      <w:pPr>
        <w:pStyle w:val="RulesParagraph"/>
        <w:rPr>
          <w:rFonts w:asciiTheme="minorHAnsi" w:hAnsiTheme="minorHAnsi"/>
          <w:sz w:val="24"/>
          <w:szCs w:val="24"/>
        </w:rPr>
      </w:pPr>
      <w:r w:rsidRPr="00C20E76">
        <w:rPr>
          <w:rFonts w:asciiTheme="minorHAnsi" w:hAnsiTheme="minorHAnsi"/>
          <w:sz w:val="24"/>
          <w:szCs w:val="24"/>
        </w:rPr>
        <w:t>(2)</w:t>
      </w:r>
      <w:r w:rsidRPr="00C20E76">
        <w:rPr>
          <w:rFonts w:asciiTheme="minorHAnsi" w:hAnsiTheme="minorHAnsi"/>
          <w:sz w:val="24"/>
          <w:szCs w:val="24"/>
        </w:rPr>
        <w:tab/>
        <w:t>Location map. A map showing the location of the proposed project site in relation to major roads and landmarks.</w:t>
      </w:r>
      <w:r w:rsidR="00AD6F06" w:rsidRPr="00C20E76">
        <w:rPr>
          <w:rFonts w:asciiTheme="minorHAnsi" w:hAnsiTheme="minorHAnsi"/>
          <w:sz w:val="24"/>
          <w:szCs w:val="24"/>
        </w:rPr>
        <w:t xml:space="preserve"> Major roads and landmarks </w:t>
      </w:r>
      <w:r w:rsidR="00345C72" w:rsidRPr="00C20E76">
        <w:rPr>
          <w:rFonts w:asciiTheme="minorHAnsi" w:hAnsiTheme="minorHAnsi"/>
          <w:sz w:val="24"/>
          <w:szCs w:val="24"/>
        </w:rPr>
        <w:t>must</w:t>
      </w:r>
      <w:r w:rsidR="00AD6F06" w:rsidRPr="00C20E76">
        <w:rPr>
          <w:rFonts w:asciiTheme="minorHAnsi" w:hAnsiTheme="minorHAnsi"/>
          <w:sz w:val="24"/>
          <w:szCs w:val="24"/>
        </w:rPr>
        <w:t xml:space="preserve"> be clearly labeled. A location map must also include the latitude and longitude coordinates for the project site.</w:t>
      </w:r>
    </w:p>
    <w:p w14:paraId="4619C281" w14:textId="77777777" w:rsidR="002169B0" w:rsidRPr="00C20E76" w:rsidRDefault="002169B0" w:rsidP="002169B0">
      <w:pPr>
        <w:pStyle w:val="RulesParagraph"/>
        <w:rPr>
          <w:rFonts w:asciiTheme="minorHAnsi" w:hAnsiTheme="minorHAnsi"/>
          <w:sz w:val="24"/>
          <w:szCs w:val="24"/>
        </w:rPr>
      </w:pPr>
    </w:p>
    <w:p w14:paraId="6547B0B8" w14:textId="77777777" w:rsidR="002169B0" w:rsidRPr="00C20E76" w:rsidRDefault="002169B0" w:rsidP="002169B0">
      <w:pPr>
        <w:pStyle w:val="RulesParagraph"/>
        <w:rPr>
          <w:rFonts w:asciiTheme="minorHAnsi" w:hAnsiTheme="minorHAnsi"/>
          <w:sz w:val="24"/>
          <w:szCs w:val="24"/>
        </w:rPr>
      </w:pPr>
      <w:r w:rsidRPr="00C20E76">
        <w:rPr>
          <w:rFonts w:asciiTheme="minorHAnsi" w:hAnsiTheme="minorHAnsi"/>
          <w:sz w:val="24"/>
          <w:szCs w:val="24"/>
        </w:rPr>
        <w:t>(3)</w:t>
      </w:r>
      <w:r w:rsidRPr="00C20E76">
        <w:rPr>
          <w:rFonts w:asciiTheme="minorHAnsi" w:hAnsiTheme="minorHAnsi"/>
          <w:sz w:val="24"/>
          <w:szCs w:val="24"/>
        </w:rPr>
        <w:tab/>
        <w:t>Description of activity. A brief description of the activity including its dimensions.</w:t>
      </w:r>
    </w:p>
    <w:p w14:paraId="0A53653A" w14:textId="77777777" w:rsidR="002169B0" w:rsidRPr="00C20E76" w:rsidRDefault="002169B0" w:rsidP="002169B0">
      <w:pPr>
        <w:pStyle w:val="RulesParagraph"/>
        <w:rPr>
          <w:rFonts w:asciiTheme="minorHAnsi" w:hAnsiTheme="minorHAnsi"/>
          <w:sz w:val="24"/>
          <w:szCs w:val="24"/>
        </w:rPr>
      </w:pPr>
    </w:p>
    <w:p w14:paraId="3C5F2881" w14:textId="77777777" w:rsidR="002169B0" w:rsidRPr="00C20E76" w:rsidRDefault="002169B0" w:rsidP="002169B0">
      <w:pPr>
        <w:pStyle w:val="RulesParagraph"/>
        <w:rPr>
          <w:rFonts w:asciiTheme="minorHAnsi" w:hAnsiTheme="minorHAnsi"/>
          <w:sz w:val="24"/>
          <w:szCs w:val="24"/>
        </w:rPr>
      </w:pPr>
      <w:r w:rsidRPr="00C20E76">
        <w:rPr>
          <w:rFonts w:asciiTheme="minorHAnsi" w:hAnsiTheme="minorHAnsi"/>
          <w:sz w:val="24"/>
          <w:szCs w:val="24"/>
        </w:rPr>
        <w:t>(4)</w:t>
      </w:r>
      <w:r w:rsidRPr="00C20E76">
        <w:rPr>
          <w:rFonts w:asciiTheme="minorHAnsi" w:hAnsiTheme="minorHAnsi"/>
          <w:sz w:val="24"/>
          <w:szCs w:val="24"/>
        </w:rPr>
        <w:tab/>
        <w:t>Description of significant wildlife habitat. A description of the significant wildlife habitat to be altered.</w:t>
      </w:r>
    </w:p>
    <w:p w14:paraId="29A1ACD0" w14:textId="77777777" w:rsidR="002169B0" w:rsidRPr="00C20E76" w:rsidRDefault="002169B0" w:rsidP="002169B0">
      <w:pPr>
        <w:pStyle w:val="RulesParagraph"/>
        <w:rPr>
          <w:rFonts w:asciiTheme="minorHAnsi" w:hAnsiTheme="minorHAnsi"/>
          <w:sz w:val="24"/>
          <w:szCs w:val="24"/>
        </w:rPr>
      </w:pPr>
    </w:p>
    <w:p w14:paraId="3A6F7A22" w14:textId="77777777" w:rsidR="002169B0" w:rsidRPr="00C20E76" w:rsidRDefault="002169B0" w:rsidP="002169B0">
      <w:pPr>
        <w:pStyle w:val="RulesParagraph"/>
        <w:rPr>
          <w:rFonts w:asciiTheme="minorHAnsi" w:hAnsiTheme="minorHAnsi"/>
          <w:sz w:val="24"/>
          <w:szCs w:val="24"/>
        </w:rPr>
      </w:pPr>
      <w:r w:rsidRPr="00C20E76">
        <w:rPr>
          <w:rFonts w:asciiTheme="minorHAnsi" w:hAnsiTheme="minorHAnsi"/>
          <w:sz w:val="24"/>
          <w:szCs w:val="24"/>
        </w:rPr>
        <w:t>(5)</w:t>
      </w:r>
      <w:r w:rsidRPr="00C20E76">
        <w:rPr>
          <w:rFonts w:asciiTheme="minorHAnsi" w:hAnsiTheme="minorHAnsi"/>
          <w:sz w:val="24"/>
          <w:szCs w:val="24"/>
        </w:rPr>
        <w:tab/>
        <w:t>Description of probable impacts. A description of probable impacts of the activity on the subject wildlife, significant wildlife habitat, and any other protected natural resources.</w:t>
      </w:r>
    </w:p>
    <w:p w14:paraId="61AD4AA2" w14:textId="77777777" w:rsidR="002169B0" w:rsidRPr="00C20E76" w:rsidRDefault="002169B0" w:rsidP="002169B0">
      <w:pPr>
        <w:pStyle w:val="RulesParagraph"/>
        <w:rPr>
          <w:rFonts w:asciiTheme="minorHAnsi" w:hAnsiTheme="minorHAnsi"/>
          <w:sz w:val="24"/>
          <w:szCs w:val="24"/>
        </w:rPr>
      </w:pPr>
    </w:p>
    <w:p w14:paraId="5015125A" w14:textId="77777777" w:rsidR="002169B0" w:rsidRPr="00C20E76" w:rsidRDefault="002169B0" w:rsidP="002169B0">
      <w:pPr>
        <w:pStyle w:val="RulesParagraph"/>
        <w:rPr>
          <w:rFonts w:asciiTheme="minorHAnsi" w:hAnsiTheme="minorHAnsi"/>
          <w:sz w:val="24"/>
          <w:szCs w:val="24"/>
        </w:rPr>
      </w:pPr>
      <w:r w:rsidRPr="00C20E76">
        <w:rPr>
          <w:rFonts w:asciiTheme="minorHAnsi" w:hAnsiTheme="minorHAnsi"/>
          <w:sz w:val="24"/>
          <w:szCs w:val="24"/>
        </w:rPr>
        <w:t>(6)</w:t>
      </w:r>
      <w:r w:rsidRPr="00C20E76">
        <w:rPr>
          <w:rFonts w:asciiTheme="minorHAnsi" w:hAnsiTheme="minorHAnsi"/>
          <w:sz w:val="24"/>
          <w:szCs w:val="24"/>
        </w:rPr>
        <w:tab/>
        <w:t>Photographs. Photographs of the project area showing its characteristics.</w:t>
      </w:r>
    </w:p>
    <w:p w14:paraId="536DD6F1" w14:textId="77777777" w:rsidR="002169B0" w:rsidRPr="00C20E76" w:rsidRDefault="002169B0" w:rsidP="002169B0">
      <w:pPr>
        <w:spacing w:line="240" w:lineRule="atLeast"/>
        <w:rPr>
          <w:rFonts w:asciiTheme="minorHAnsi" w:hAnsiTheme="minorHAnsi"/>
          <w:sz w:val="24"/>
          <w:szCs w:val="24"/>
        </w:rPr>
      </w:pPr>
    </w:p>
    <w:p w14:paraId="37DBC9FF" w14:textId="77777777" w:rsidR="002169B0" w:rsidRPr="00C20E76" w:rsidRDefault="002169B0" w:rsidP="002169B0">
      <w:pPr>
        <w:pStyle w:val="RulesSection"/>
        <w:rPr>
          <w:rFonts w:asciiTheme="minorHAnsi" w:hAnsiTheme="minorHAnsi"/>
          <w:sz w:val="24"/>
          <w:szCs w:val="24"/>
        </w:rPr>
      </w:pPr>
      <w:r w:rsidRPr="00C20E76">
        <w:rPr>
          <w:rFonts w:asciiTheme="minorHAnsi" w:hAnsiTheme="minorHAnsi"/>
          <w:b/>
          <w:sz w:val="24"/>
          <w:szCs w:val="24"/>
        </w:rPr>
        <w:t>5.</w:t>
      </w:r>
      <w:r w:rsidRPr="00C20E76">
        <w:rPr>
          <w:rFonts w:asciiTheme="minorHAnsi" w:hAnsiTheme="minorHAnsi"/>
          <w:b/>
          <w:sz w:val="24"/>
          <w:szCs w:val="24"/>
        </w:rPr>
        <w:tab/>
        <w:t>Submission requirements</w:t>
      </w:r>
      <w:r w:rsidRPr="00C20E76">
        <w:rPr>
          <w:rFonts w:asciiTheme="minorHAnsi" w:hAnsiTheme="minorHAnsi"/>
          <w:sz w:val="24"/>
          <w:szCs w:val="24"/>
        </w:rPr>
        <w:t>. The applicant shall submit evidence that affirmatively demonstrates that the activity will meet the standards of the NRPA and this chapter including, but not limited to, the information listed below. Because of the site-specific nature of activities and potential impacts to significant wildlife habitat, the department may, on a case-by-case basis, require more or less information than specified in this section in order to determine whether the standards will be met. Failure to provide any requested information necessary for the processing of the application may result in the application not being accepted as complete for processing or denial of the application.</w:t>
      </w:r>
    </w:p>
    <w:p w14:paraId="05E10B70" w14:textId="77777777" w:rsidR="002169B0" w:rsidRPr="00C20E76" w:rsidRDefault="002169B0" w:rsidP="002169B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40" w:lineRule="atLeast"/>
        <w:rPr>
          <w:rFonts w:asciiTheme="minorHAnsi" w:hAnsiTheme="minorHAnsi"/>
          <w:sz w:val="24"/>
          <w:szCs w:val="24"/>
        </w:rPr>
      </w:pPr>
    </w:p>
    <w:p w14:paraId="25808C53" w14:textId="77777777" w:rsidR="002169B0" w:rsidRPr="00C20E76" w:rsidRDefault="002169B0" w:rsidP="002169B0">
      <w:pPr>
        <w:pStyle w:val="RulesSub-section"/>
        <w:rPr>
          <w:rFonts w:asciiTheme="minorHAnsi" w:hAnsiTheme="minorHAnsi"/>
          <w:sz w:val="24"/>
          <w:szCs w:val="24"/>
        </w:rPr>
      </w:pPr>
      <w:r w:rsidRPr="00C20E76">
        <w:rPr>
          <w:rFonts w:asciiTheme="minorHAnsi" w:hAnsiTheme="minorHAnsi"/>
          <w:b/>
          <w:sz w:val="24"/>
          <w:szCs w:val="24"/>
        </w:rPr>
        <w:t>A.</w:t>
      </w:r>
      <w:r w:rsidRPr="00C20E76">
        <w:rPr>
          <w:rFonts w:asciiTheme="minorHAnsi" w:hAnsiTheme="minorHAnsi"/>
          <w:b/>
          <w:sz w:val="24"/>
          <w:szCs w:val="24"/>
        </w:rPr>
        <w:tab/>
        <w:t>Description of avoidance measures</w:t>
      </w:r>
      <w:r w:rsidRPr="00C20E76">
        <w:rPr>
          <w:rFonts w:asciiTheme="minorHAnsi" w:hAnsiTheme="minorHAnsi"/>
          <w:sz w:val="24"/>
          <w:szCs w:val="24"/>
        </w:rPr>
        <w:t>. A narrative describing whether a practicable alternative to the alteration exists that would be less damaging to the environment and what alternatives were considered during project design. The narrative must address why the activity cannot avoid or lessen impacts to the significant wildlife habitat by utilizing, managing or expanding one or more other sites; reducing the size, scope, configuration or density of the proposed activity; developing alternative project designs; or by some other means.</w:t>
      </w:r>
    </w:p>
    <w:p w14:paraId="4F940E50" w14:textId="77777777" w:rsidR="002169B0" w:rsidRPr="00C20E76" w:rsidRDefault="002169B0" w:rsidP="002169B0">
      <w:pPr>
        <w:pStyle w:val="RulesSub-section"/>
        <w:rPr>
          <w:rFonts w:asciiTheme="minorHAnsi" w:hAnsiTheme="minorHAnsi"/>
          <w:sz w:val="24"/>
          <w:szCs w:val="24"/>
        </w:rPr>
      </w:pPr>
    </w:p>
    <w:p w14:paraId="7DF5FBCF" w14:textId="77777777" w:rsidR="002169B0" w:rsidRPr="00C20E76" w:rsidRDefault="002169B0" w:rsidP="002169B0">
      <w:pPr>
        <w:pStyle w:val="RulesSub-section"/>
        <w:rPr>
          <w:rFonts w:asciiTheme="minorHAnsi" w:hAnsiTheme="minorHAnsi"/>
          <w:sz w:val="24"/>
          <w:szCs w:val="24"/>
        </w:rPr>
      </w:pPr>
      <w:r w:rsidRPr="00C20E76">
        <w:rPr>
          <w:rFonts w:asciiTheme="minorHAnsi" w:hAnsiTheme="minorHAnsi"/>
          <w:b/>
          <w:sz w:val="24"/>
          <w:szCs w:val="24"/>
        </w:rPr>
        <w:t>B.</w:t>
      </w:r>
      <w:r w:rsidRPr="00C20E76">
        <w:rPr>
          <w:rFonts w:asciiTheme="minorHAnsi" w:hAnsiTheme="minorHAnsi"/>
          <w:b/>
          <w:sz w:val="24"/>
          <w:szCs w:val="24"/>
        </w:rPr>
        <w:tab/>
        <w:t>Site description and impacts.</w:t>
      </w:r>
      <w:r w:rsidRPr="00C20E76">
        <w:rPr>
          <w:rFonts w:asciiTheme="minorHAnsi" w:hAnsiTheme="minorHAnsi"/>
          <w:sz w:val="24"/>
          <w:szCs w:val="24"/>
        </w:rPr>
        <w:t xml:space="preserve"> A narrative addressing the following.</w:t>
      </w:r>
    </w:p>
    <w:p w14:paraId="60CA31DA" w14:textId="77777777" w:rsidR="002169B0" w:rsidRPr="00C20E76" w:rsidRDefault="002169B0" w:rsidP="002169B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40" w:lineRule="atLeast"/>
        <w:rPr>
          <w:rFonts w:asciiTheme="minorHAnsi" w:hAnsiTheme="minorHAnsi"/>
          <w:sz w:val="24"/>
          <w:szCs w:val="24"/>
        </w:rPr>
      </w:pPr>
    </w:p>
    <w:p w14:paraId="47E76990" w14:textId="77777777" w:rsidR="002169B0" w:rsidRPr="00C20E76" w:rsidRDefault="002169B0" w:rsidP="002169B0">
      <w:pPr>
        <w:pStyle w:val="RulesParagraph"/>
        <w:rPr>
          <w:rFonts w:asciiTheme="minorHAnsi" w:hAnsiTheme="minorHAnsi"/>
          <w:sz w:val="24"/>
          <w:szCs w:val="24"/>
        </w:rPr>
      </w:pPr>
      <w:r w:rsidRPr="00C20E76">
        <w:rPr>
          <w:rFonts w:asciiTheme="minorHAnsi" w:hAnsiTheme="minorHAnsi"/>
          <w:sz w:val="24"/>
          <w:szCs w:val="24"/>
        </w:rPr>
        <w:t>(1)</w:t>
      </w:r>
      <w:r w:rsidRPr="00C20E76">
        <w:rPr>
          <w:rFonts w:asciiTheme="minorHAnsi" w:hAnsiTheme="minorHAnsi"/>
          <w:sz w:val="24"/>
          <w:szCs w:val="24"/>
        </w:rPr>
        <w:tab/>
        <w:t>Description of activity. A narrative including the following:</w:t>
      </w:r>
    </w:p>
    <w:p w14:paraId="13C98C56" w14:textId="77777777" w:rsidR="002169B0" w:rsidRPr="00C20E76" w:rsidRDefault="002169B0" w:rsidP="002169B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40" w:lineRule="atLeast"/>
        <w:rPr>
          <w:rFonts w:asciiTheme="minorHAnsi" w:hAnsiTheme="minorHAnsi"/>
          <w:sz w:val="24"/>
          <w:szCs w:val="24"/>
        </w:rPr>
      </w:pPr>
    </w:p>
    <w:p w14:paraId="36197C9C" w14:textId="77777777" w:rsidR="002169B0" w:rsidRPr="00C20E76" w:rsidRDefault="002169B0" w:rsidP="002169B0">
      <w:pPr>
        <w:pStyle w:val="RulesSub-Paragraph"/>
        <w:rPr>
          <w:rFonts w:asciiTheme="minorHAnsi" w:hAnsiTheme="minorHAnsi"/>
          <w:sz w:val="24"/>
          <w:szCs w:val="24"/>
        </w:rPr>
      </w:pPr>
      <w:r w:rsidRPr="00C20E76">
        <w:rPr>
          <w:rFonts w:asciiTheme="minorHAnsi" w:hAnsiTheme="minorHAnsi"/>
          <w:sz w:val="24"/>
          <w:szCs w:val="24"/>
        </w:rPr>
        <w:t>(a)</w:t>
      </w:r>
      <w:r w:rsidRPr="00C20E76">
        <w:rPr>
          <w:rFonts w:asciiTheme="minorHAnsi" w:hAnsiTheme="minorHAnsi"/>
          <w:sz w:val="24"/>
          <w:szCs w:val="24"/>
        </w:rPr>
        <w:tab/>
        <w:t>The dimensions of the activity, the activity site, and the area of the significant wildlife habitat to be altered;</w:t>
      </w:r>
    </w:p>
    <w:p w14:paraId="0ACE3D73" w14:textId="77777777" w:rsidR="002169B0" w:rsidRPr="00C20E76" w:rsidRDefault="002169B0" w:rsidP="002169B0">
      <w:pPr>
        <w:pStyle w:val="RulesSub-Paragraph"/>
        <w:rPr>
          <w:rFonts w:asciiTheme="minorHAnsi" w:hAnsiTheme="minorHAnsi"/>
          <w:sz w:val="24"/>
          <w:szCs w:val="24"/>
        </w:rPr>
      </w:pPr>
    </w:p>
    <w:p w14:paraId="251810E9" w14:textId="77777777" w:rsidR="002169B0" w:rsidRPr="00C20E76" w:rsidRDefault="002169B0" w:rsidP="002169B0">
      <w:pPr>
        <w:pStyle w:val="RulesSub-Paragraph"/>
        <w:rPr>
          <w:rFonts w:asciiTheme="minorHAnsi" w:hAnsiTheme="minorHAnsi"/>
          <w:sz w:val="24"/>
          <w:szCs w:val="24"/>
        </w:rPr>
      </w:pPr>
      <w:r w:rsidRPr="00C20E76">
        <w:rPr>
          <w:rFonts w:asciiTheme="minorHAnsi" w:hAnsiTheme="minorHAnsi"/>
          <w:sz w:val="24"/>
          <w:szCs w:val="24"/>
        </w:rPr>
        <w:t>(b)</w:t>
      </w:r>
      <w:r w:rsidRPr="00C20E76">
        <w:rPr>
          <w:rFonts w:asciiTheme="minorHAnsi" w:hAnsiTheme="minorHAnsi"/>
          <w:sz w:val="24"/>
          <w:szCs w:val="24"/>
        </w:rPr>
        <w:tab/>
        <w:t>The impacts of the activity on subject wildlife and protected natural resources; and</w:t>
      </w:r>
    </w:p>
    <w:p w14:paraId="274D93F6" w14:textId="77777777" w:rsidR="002169B0" w:rsidRPr="00C20E76" w:rsidRDefault="002169B0" w:rsidP="002169B0">
      <w:pPr>
        <w:pStyle w:val="RulesSub-Paragraph"/>
        <w:rPr>
          <w:rFonts w:asciiTheme="minorHAnsi" w:hAnsiTheme="minorHAnsi"/>
          <w:sz w:val="24"/>
          <w:szCs w:val="24"/>
        </w:rPr>
      </w:pPr>
    </w:p>
    <w:p w14:paraId="66320B9F" w14:textId="77777777" w:rsidR="002169B0" w:rsidRPr="00C20E76" w:rsidRDefault="002169B0" w:rsidP="002169B0">
      <w:pPr>
        <w:pStyle w:val="RulesSub-Paragraph"/>
        <w:rPr>
          <w:rFonts w:asciiTheme="minorHAnsi" w:hAnsiTheme="minorHAnsi"/>
          <w:sz w:val="24"/>
          <w:szCs w:val="24"/>
        </w:rPr>
      </w:pPr>
      <w:r w:rsidRPr="00C20E76">
        <w:rPr>
          <w:rFonts w:asciiTheme="minorHAnsi" w:hAnsiTheme="minorHAnsi"/>
          <w:sz w:val="24"/>
          <w:szCs w:val="24"/>
        </w:rPr>
        <w:t>(c)</w:t>
      </w:r>
      <w:r w:rsidRPr="00C20E76">
        <w:rPr>
          <w:rFonts w:asciiTheme="minorHAnsi" w:hAnsiTheme="minorHAnsi"/>
          <w:sz w:val="24"/>
          <w:szCs w:val="24"/>
        </w:rPr>
        <w:tab/>
        <w:t>The nature and timing of procedures intended to reduce the impacts of the activity on subject wildlife and protected natural resources.</w:t>
      </w:r>
    </w:p>
    <w:p w14:paraId="28F4C900" w14:textId="77777777" w:rsidR="002169B0" w:rsidRPr="00C20E76" w:rsidRDefault="002169B0" w:rsidP="002169B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40" w:lineRule="atLeast"/>
        <w:rPr>
          <w:rFonts w:asciiTheme="minorHAnsi" w:hAnsiTheme="minorHAnsi"/>
          <w:sz w:val="24"/>
          <w:szCs w:val="24"/>
        </w:rPr>
      </w:pPr>
    </w:p>
    <w:p w14:paraId="51CFD09A" w14:textId="00427DE0" w:rsidR="002169B0" w:rsidRPr="00C20E76" w:rsidRDefault="002169B0" w:rsidP="002169B0">
      <w:pPr>
        <w:pStyle w:val="RulesParagraph"/>
        <w:rPr>
          <w:rFonts w:asciiTheme="minorHAnsi" w:hAnsiTheme="minorHAnsi"/>
          <w:sz w:val="24"/>
          <w:szCs w:val="24"/>
        </w:rPr>
      </w:pPr>
      <w:r w:rsidRPr="00C20E76">
        <w:rPr>
          <w:rFonts w:asciiTheme="minorHAnsi" w:hAnsiTheme="minorHAnsi"/>
          <w:sz w:val="24"/>
          <w:szCs w:val="24"/>
        </w:rPr>
        <w:t>(2)</w:t>
      </w:r>
      <w:r w:rsidRPr="00C20E76">
        <w:rPr>
          <w:rFonts w:asciiTheme="minorHAnsi" w:hAnsiTheme="minorHAnsi"/>
          <w:sz w:val="24"/>
          <w:szCs w:val="24"/>
        </w:rPr>
        <w:tab/>
        <w:t>Location map. A map showing the location of the proposed activity site in relation to major roads and landmarks.</w:t>
      </w:r>
      <w:r w:rsidR="00AD6F06" w:rsidRPr="00C20E76">
        <w:rPr>
          <w:rFonts w:asciiTheme="minorHAnsi" w:hAnsiTheme="minorHAnsi"/>
          <w:sz w:val="24"/>
          <w:szCs w:val="24"/>
        </w:rPr>
        <w:t xml:space="preserve"> Major roads and landmarks </w:t>
      </w:r>
      <w:r w:rsidR="00345C72" w:rsidRPr="00C20E76">
        <w:rPr>
          <w:rFonts w:asciiTheme="minorHAnsi" w:hAnsiTheme="minorHAnsi"/>
          <w:sz w:val="24"/>
          <w:szCs w:val="24"/>
        </w:rPr>
        <w:t>must</w:t>
      </w:r>
      <w:r w:rsidR="00AD6F06" w:rsidRPr="00C20E76">
        <w:rPr>
          <w:rFonts w:asciiTheme="minorHAnsi" w:hAnsiTheme="minorHAnsi"/>
          <w:sz w:val="24"/>
          <w:szCs w:val="24"/>
        </w:rPr>
        <w:t xml:space="preserve"> be clearly labeled. A location map must also include the latitude and longitude coordinates for the project site. </w:t>
      </w:r>
    </w:p>
    <w:p w14:paraId="2C82885A" w14:textId="77777777" w:rsidR="002169B0" w:rsidRPr="00C20E76" w:rsidRDefault="002169B0" w:rsidP="002169B0">
      <w:pPr>
        <w:pStyle w:val="RulesParagraph"/>
        <w:rPr>
          <w:rFonts w:asciiTheme="minorHAnsi" w:hAnsiTheme="minorHAnsi"/>
          <w:sz w:val="24"/>
          <w:szCs w:val="24"/>
        </w:rPr>
      </w:pPr>
    </w:p>
    <w:p w14:paraId="26B5A775" w14:textId="77777777" w:rsidR="002169B0" w:rsidRPr="00C20E76" w:rsidRDefault="002169B0" w:rsidP="002169B0">
      <w:pPr>
        <w:pStyle w:val="RulesParagraph"/>
        <w:rPr>
          <w:rFonts w:asciiTheme="minorHAnsi" w:hAnsiTheme="minorHAnsi"/>
          <w:sz w:val="24"/>
          <w:szCs w:val="24"/>
        </w:rPr>
      </w:pPr>
      <w:r w:rsidRPr="00C20E76">
        <w:rPr>
          <w:rFonts w:asciiTheme="minorHAnsi" w:hAnsiTheme="minorHAnsi"/>
          <w:sz w:val="24"/>
          <w:szCs w:val="24"/>
        </w:rPr>
        <w:t>(3)</w:t>
      </w:r>
      <w:r w:rsidRPr="00C20E76">
        <w:rPr>
          <w:rFonts w:asciiTheme="minorHAnsi" w:hAnsiTheme="minorHAnsi"/>
          <w:sz w:val="24"/>
          <w:szCs w:val="24"/>
        </w:rPr>
        <w:tab/>
        <w:t>Drawings (Sketch plan). Scale drawings (overhead and side views) showing dimensions of the activity, the activity site, and the area of the significant wildlife habitat to be altered.</w:t>
      </w:r>
    </w:p>
    <w:p w14:paraId="21E60747" w14:textId="77777777" w:rsidR="002169B0" w:rsidRPr="00C20E76" w:rsidRDefault="002169B0" w:rsidP="002169B0">
      <w:pPr>
        <w:pStyle w:val="RulesParagraph"/>
        <w:rPr>
          <w:rFonts w:asciiTheme="minorHAnsi" w:hAnsiTheme="minorHAnsi"/>
          <w:sz w:val="24"/>
          <w:szCs w:val="24"/>
        </w:rPr>
      </w:pPr>
    </w:p>
    <w:p w14:paraId="10B1E51F" w14:textId="77777777" w:rsidR="002169B0" w:rsidRPr="00C20E76" w:rsidRDefault="002169B0" w:rsidP="002169B0">
      <w:pPr>
        <w:pStyle w:val="RulesParagraph"/>
        <w:rPr>
          <w:rFonts w:asciiTheme="minorHAnsi" w:hAnsiTheme="minorHAnsi"/>
          <w:sz w:val="24"/>
          <w:szCs w:val="24"/>
        </w:rPr>
      </w:pPr>
      <w:r w:rsidRPr="00C20E76">
        <w:rPr>
          <w:rFonts w:asciiTheme="minorHAnsi" w:hAnsiTheme="minorHAnsi"/>
          <w:sz w:val="24"/>
          <w:szCs w:val="24"/>
        </w:rPr>
        <w:lastRenderedPageBreak/>
        <w:t>(4)</w:t>
      </w:r>
      <w:r w:rsidRPr="00C20E76">
        <w:rPr>
          <w:rFonts w:asciiTheme="minorHAnsi" w:hAnsiTheme="minorHAnsi"/>
          <w:sz w:val="24"/>
          <w:szCs w:val="24"/>
        </w:rPr>
        <w:tab/>
        <w:t>Description of site characteristics. A description of existing significant wildlife habitat characteristics.</w:t>
      </w:r>
    </w:p>
    <w:p w14:paraId="13AF7DD4" w14:textId="77777777" w:rsidR="002169B0" w:rsidRPr="00C20E76" w:rsidRDefault="002169B0" w:rsidP="002169B0">
      <w:pPr>
        <w:pStyle w:val="RulesParagraph"/>
        <w:rPr>
          <w:rFonts w:asciiTheme="minorHAnsi" w:hAnsiTheme="minorHAnsi"/>
          <w:sz w:val="24"/>
          <w:szCs w:val="24"/>
        </w:rPr>
      </w:pPr>
    </w:p>
    <w:p w14:paraId="4E7ADDE5" w14:textId="77777777" w:rsidR="002169B0" w:rsidRPr="00C20E76" w:rsidRDefault="002169B0" w:rsidP="002169B0">
      <w:pPr>
        <w:pStyle w:val="RulesParagraph"/>
        <w:rPr>
          <w:rFonts w:asciiTheme="minorHAnsi" w:hAnsiTheme="minorHAnsi"/>
          <w:sz w:val="24"/>
          <w:szCs w:val="24"/>
        </w:rPr>
      </w:pPr>
      <w:r w:rsidRPr="00C20E76">
        <w:rPr>
          <w:rFonts w:asciiTheme="minorHAnsi" w:hAnsiTheme="minorHAnsi"/>
          <w:sz w:val="24"/>
          <w:szCs w:val="24"/>
        </w:rPr>
        <w:t>(5)</w:t>
      </w:r>
      <w:r w:rsidRPr="00C20E76">
        <w:rPr>
          <w:rFonts w:asciiTheme="minorHAnsi" w:hAnsiTheme="minorHAnsi"/>
          <w:sz w:val="24"/>
          <w:szCs w:val="24"/>
        </w:rPr>
        <w:tab/>
        <w:t>Photographs. Photographs of the activity area, showing its characteristics.</w:t>
      </w:r>
    </w:p>
    <w:p w14:paraId="5A9F76A7" w14:textId="77777777" w:rsidR="002169B0" w:rsidRPr="00C20E76" w:rsidRDefault="002169B0" w:rsidP="002169B0">
      <w:pPr>
        <w:pStyle w:val="RulesParagraph"/>
        <w:rPr>
          <w:rFonts w:asciiTheme="minorHAnsi" w:hAnsiTheme="minorHAnsi"/>
          <w:sz w:val="24"/>
          <w:szCs w:val="24"/>
        </w:rPr>
      </w:pPr>
    </w:p>
    <w:p w14:paraId="3297C40E" w14:textId="77777777" w:rsidR="002169B0" w:rsidRPr="00C20E76" w:rsidRDefault="002169B0" w:rsidP="002169B0">
      <w:pPr>
        <w:pStyle w:val="RulesParagraph"/>
        <w:rPr>
          <w:rFonts w:asciiTheme="minorHAnsi" w:hAnsiTheme="minorHAnsi"/>
          <w:sz w:val="24"/>
          <w:szCs w:val="24"/>
        </w:rPr>
      </w:pPr>
      <w:r w:rsidRPr="00C20E76">
        <w:rPr>
          <w:rFonts w:asciiTheme="minorHAnsi" w:hAnsiTheme="minorHAnsi"/>
          <w:sz w:val="24"/>
          <w:szCs w:val="24"/>
        </w:rPr>
        <w:t>(6)</w:t>
      </w:r>
      <w:r w:rsidRPr="00C20E76">
        <w:rPr>
          <w:rFonts w:asciiTheme="minorHAnsi" w:hAnsiTheme="minorHAnsi"/>
          <w:sz w:val="24"/>
          <w:szCs w:val="24"/>
        </w:rPr>
        <w:tab/>
        <w:t>Description of activity construction. A description of how the activity will be constructed with information on how the activity site will be accessed, and any erosion control measures proposed.</w:t>
      </w:r>
    </w:p>
    <w:p w14:paraId="03490955" w14:textId="77777777" w:rsidR="002169B0" w:rsidRPr="00C20E76" w:rsidRDefault="002169B0" w:rsidP="002169B0">
      <w:pPr>
        <w:pStyle w:val="RulesParagraph"/>
        <w:rPr>
          <w:rFonts w:asciiTheme="minorHAnsi" w:hAnsiTheme="minorHAnsi"/>
          <w:sz w:val="24"/>
          <w:szCs w:val="24"/>
        </w:rPr>
      </w:pPr>
    </w:p>
    <w:p w14:paraId="23F7B6DB" w14:textId="77777777" w:rsidR="002169B0" w:rsidRPr="00C20E76" w:rsidRDefault="002169B0" w:rsidP="002169B0">
      <w:pPr>
        <w:pStyle w:val="RulesSection"/>
        <w:rPr>
          <w:rFonts w:asciiTheme="minorHAnsi" w:hAnsiTheme="minorHAnsi"/>
          <w:sz w:val="24"/>
          <w:szCs w:val="24"/>
        </w:rPr>
      </w:pPr>
      <w:r w:rsidRPr="00C20E76">
        <w:rPr>
          <w:rFonts w:asciiTheme="minorHAnsi" w:hAnsiTheme="minorHAnsi"/>
          <w:b/>
          <w:sz w:val="24"/>
          <w:szCs w:val="24"/>
        </w:rPr>
        <w:t>6.</w:t>
      </w:r>
      <w:r w:rsidRPr="00C20E76">
        <w:rPr>
          <w:rFonts w:asciiTheme="minorHAnsi" w:hAnsiTheme="minorHAnsi"/>
          <w:b/>
          <w:sz w:val="24"/>
          <w:szCs w:val="24"/>
        </w:rPr>
        <w:tab/>
        <w:t xml:space="preserve">Terms and conditions. </w:t>
      </w:r>
      <w:r w:rsidRPr="00C20E76">
        <w:rPr>
          <w:rFonts w:asciiTheme="minorHAnsi" w:hAnsiTheme="minorHAnsi"/>
          <w:sz w:val="24"/>
          <w:szCs w:val="24"/>
        </w:rPr>
        <w:t>The department may, as a term or condition of approval, establish any reasonable requirement to ensure that the proposed activity will meet the standards of Title 38 M.R.S.A. §480-D and comply with this chapter.</w:t>
      </w:r>
    </w:p>
    <w:p w14:paraId="712EB325" w14:textId="77777777" w:rsidR="002169B0" w:rsidRPr="00C20E76" w:rsidRDefault="002169B0" w:rsidP="002169B0">
      <w:pPr>
        <w:pStyle w:val="RulesSection"/>
        <w:rPr>
          <w:rFonts w:asciiTheme="minorHAnsi" w:hAnsiTheme="minorHAnsi"/>
          <w:b/>
          <w:sz w:val="24"/>
          <w:szCs w:val="24"/>
        </w:rPr>
      </w:pPr>
    </w:p>
    <w:p w14:paraId="279B7D24" w14:textId="77777777" w:rsidR="002169B0" w:rsidRPr="00C20E76" w:rsidRDefault="002169B0" w:rsidP="002169B0">
      <w:pPr>
        <w:pStyle w:val="RulesSection"/>
        <w:rPr>
          <w:rFonts w:asciiTheme="minorHAnsi" w:hAnsiTheme="minorHAnsi"/>
          <w:sz w:val="24"/>
          <w:szCs w:val="24"/>
        </w:rPr>
      </w:pPr>
      <w:r w:rsidRPr="00C20E76">
        <w:rPr>
          <w:rFonts w:asciiTheme="minorHAnsi" w:hAnsiTheme="minorHAnsi"/>
          <w:b/>
          <w:sz w:val="24"/>
          <w:szCs w:val="24"/>
        </w:rPr>
        <w:t>7.</w:t>
      </w:r>
      <w:r w:rsidRPr="00C20E76">
        <w:rPr>
          <w:rFonts w:asciiTheme="minorHAnsi" w:hAnsiTheme="minorHAnsi"/>
          <w:b/>
          <w:sz w:val="24"/>
          <w:szCs w:val="24"/>
        </w:rPr>
        <w:tab/>
        <w:t xml:space="preserve">Severability. </w:t>
      </w:r>
      <w:r w:rsidRPr="00C20E76">
        <w:rPr>
          <w:rFonts w:asciiTheme="minorHAnsi" w:hAnsiTheme="minorHAnsi"/>
          <w:sz w:val="24"/>
          <w:szCs w:val="24"/>
        </w:rPr>
        <w:t>Should any provision of these rules be declared invalid or ineffective by court decision, the decision shall not invalidate any other provision of these rules.</w:t>
      </w:r>
    </w:p>
    <w:p w14:paraId="131C9ABC" w14:textId="77777777" w:rsidR="002169B0" w:rsidRPr="00C20E76" w:rsidRDefault="002169B0" w:rsidP="002169B0">
      <w:pPr>
        <w:pStyle w:val="RulesSection"/>
        <w:rPr>
          <w:rFonts w:asciiTheme="minorHAnsi" w:hAnsiTheme="minorHAnsi"/>
          <w:b/>
          <w:sz w:val="24"/>
          <w:szCs w:val="24"/>
        </w:rPr>
      </w:pPr>
    </w:p>
    <w:p w14:paraId="4B68CACE" w14:textId="77777777" w:rsidR="002169B0" w:rsidRPr="00C20E76" w:rsidRDefault="002169B0" w:rsidP="002169B0">
      <w:pPr>
        <w:pStyle w:val="RulesSection"/>
        <w:rPr>
          <w:rFonts w:asciiTheme="minorHAnsi" w:hAnsiTheme="minorHAnsi"/>
          <w:sz w:val="24"/>
          <w:szCs w:val="24"/>
        </w:rPr>
      </w:pPr>
      <w:r w:rsidRPr="00C20E76">
        <w:rPr>
          <w:rFonts w:asciiTheme="minorHAnsi" w:hAnsiTheme="minorHAnsi"/>
          <w:b/>
          <w:sz w:val="24"/>
          <w:szCs w:val="24"/>
        </w:rPr>
        <w:t>8.</w:t>
      </w:r>
      <w:r w:rsidRPr="00C20E76">
        <w:rPr>
          <w:rFonts w:asciiTheme="minorHAnsi" w:hAnsiTheme="minorHAnsi"/>
          <w:b/>
          <w:sz w:val="24"/>
          <w:szCs w:val="24"/>
        </w:rPr>
        <w:tab/>
        <w:t>Seabird nesting island</w:t>
      </w:r>
      <w:r w:rsidRPr="00C20E76">
        <w:rPr>
          <w:rFonts w:asciiTheme="minorHAnsi" w:hAnsiTheme="minorHAnsi"/>
          <w:sz w:val="24"/>
          <w:szCs w:val="24"/>
        </w:rPr>
        <w:t>. Seabird nesting islands are significant wildlife habitats. An activity impacting a seabird nesting island must meet the standards of this chapter.</w:t>
      </w:r>
    </w:p>
    <w:p w14:paraId="0E3916A2" w14:textId="77777777" w:rsidR="002169B0" w:rsidRPr="00C20E76" w:rsidRDefault="002169B0" w:rsidP="002169B0">
      <w:pPr>
        <w:pStyle w:val="RulesSection"/>
        <w:rPr>
          <w:rFonts w:asciiTheme="minorHAnsi" w:hAnsiTheme="minorHAnsi"/>
          <w:sz w:val="24"/>
          <w:szCs w:val="24"/>
        </w:rPr>
      </w:pPr>
    </w:p>
    <w:p w14:paraId="3F25F781" w14:textId="77777777" w:rsidR="002169B0" w:rsidRPr="00C20E76" w:rsidRDefault="002169B0" w:rsidP="002169B0">
      <w:pPr>
        <w:ind w:left="360"/>
        <w:jc w:val="both"/>
        <w:rPr>
          <w:rFonts w:asciiTheme="minorHAnsi" w:hAnsiTheme="minorHAnsi"/>
          <w:sz w:val="24"/>
          <w:szCs w:val="24"/>
        </w:rPr>
      </w:pPr>
      <w:r w:rsidRPr="00C20E76">
        <w:rPr>
          <w:rFonts w:asciiTheme="minorHAnsi" w:hAnsiTheme="minorHAnsi"/>
          <w:sz w:val="24"/>
          <w:szCs w:val="24"/>
        </w:rPr>
        <w:t>Seabirds live over the open ocean, returning to land only once a year to nest, and t</w:t>
      </w:r>
      <w:r w:rsidRPr="00C20E76">
        <w:rPr>
          <w:rStyle w:val="mbcss"/>
          <w:rFonts w:asciiTheme="minorHAnsi" w:hAnsiTheme="minorHAnsi"/>
          <w:sz w:val="24"/>
          <w:szCs w:val="24"/>
        </w:rPr>
        <w:t>heir survival depends on undisturbed nesting habitat</w:t>
      </w:r>
      <w:r w:rsidRPr="00C20E76">
        <w:rPr>
          <w:rFonts w:asciiTheme="minorHAnsi" w:hAnsiTheme="minorHAnsi"/>
          <w:sz w:val="24"/>
          <w:szCs w:val="24"/>
        </w:rPr>
        <w:t>. Small, unforested, rocky islands such as those off the coast of Maine provide a setting free of mammalian predators such as foxes, coyotes, and raccoons. Flying distance from the mainland discourages avian predators such as great horned owls. Many seabird species nearly eradicated in Maine by the end of the 19th century have recovered dramatically, thanks to the passage of state and federal conservation laws and the restoration efforts of dedicated scientists. In 1998, 234 seabird nesting Islands in Maine were afforded protection as Significant Wildlife Habitat under the Natural Resource Protection Act.</w:t>
      </w:r>
    </w:p>
    <w:p w14:paraId="2E94E19D" w14:textId="77777777" w:rsidR="002169B0" w:rsidRPr="00C20E76" w:rsidRDefault="002169B0" w:rsidP="002169B0">
      <w:pPr>
        <w:pStyle w:val="RulesSection"/>
        <w:ind w:left="0" w:firstLine="0"/>
        <w:rPr>
          <w:rFonts w:asciiTheme="minorHAnsi" w:hAnsiTheme="minorHAnsi"/>
          <w:sz w:val="24"/>
          <w:szCs w:val="24"/>
        </w:rPr>
      </w:pPr>
    </w:p>
    <w:p w14:paraId="209FFE08" w14:textId="77777777" w:rsidR="002169B0" w:rsidRPr="00C20E76" w:rsidRDefault="002169B0" w:rsidP="002169B0">
      <w:pPr>
        <w:pStyle w:val="RulesSub-section"/>
        <w:rPr>
          <w:rFonts w:asciiTheme="minorHAnsi" w:hAnsiTheme="minorHAnsi"/>
          <w:sz w:val="24"/>
          <w:szCs w:val="24"/>
        </w:rPr>
      </w:pPr>
      <w:r w:rsidRPr="00C20E76">
        <w:rPr>
          <w:rFonts w:asciiTheme="minorHAnsi" w:hAnsiTheme="minorHAnsi"/>
          <w:b/>
          <w:sz w:val="24"/>
          <w:szCs w:val="24"/>
        </w:rPr>
        <w:t>A.</w:t>
      </w:r>
      <w:r w:rsidRPr="00C20E76">
        <w:rPr>
          <w:rFonts w:asciiTheme="minorHAnsi" w:hAnsiTheme="minorHAnsi"/>
          <w:b/>
          <w:sz w:val="24"/>
          <w:szCs w:val="24"/>
        </w:rPr>
        <w:tab/>
        <w:t>Definitions</w:t>
      </w:r>
      <w:r w:rsidRPr="00C20E76">
        <w:rPr>
          <w:rFonts w:asciiTheme="minorHAnsi" w:hAnsiTheme="minorHAnsi"/>
          <w:sz w:val="24"/>
          <w:szCs w:val="24"/>
        </w:rPr>
        <w:t>. As used in this chapter, unless the context otherwise indicates, the following terms have the following meanings.</w:t>
      </w:r>
    </w:p>
    <w:p w14:paraId="34E14303" w14:textId="77777777" w:rsidR="002169B0" w:rsidRPr="00C20E76" w:rsidRDefault="002169B0" w:rsidP="002169B0">
      <w:pPr>
        <w:spacing w:line="240" w:lineRule="atLeast"/>
        <w:rPr>
          <w:rFonts w:asciiTheme="minorHAnsi" w:hAnsiTheme="minorHAnsi"/>
          <w:sz w:val="24"/>
          <w:szCs w:val="24"/>
        </w:rPr>
      </w:pPr>
    </w:p>
    <w:p w14:paraId="40D49638" w14:textId="77777777" w:rsidR="002169B0" w:rsidRPr="00C20E76" w:rsidRDefault="002169B0" w:rsidP="002169B0">
      <w:pPr>
        <w:pStyle w:val="RulesParagraph"/>
        <w:rPr>
          <w:rFonts w:asciiTheme="minorHAnsi" w:hAnsiTheme="minorHAnsi"/>
          <w:sz w:val="24"/>
          <w:szCs w:val="24"/>
        </w:rPr>
      </w:pPr>
      <w:r w:rsidRPr="00C20E76">
        <w:rPr>
          <w:rFonts w:asciiTheme="minorHAnsi" w:hAnsiTheme="minorHAnsi"/>
          <w:sz w:val="24"/>
          <w:szCs w:val="24"/>
        </w:rPr>
        <w:t>(1)</w:t>
      </w:r>
      <w:r w:rsidRPr="00C20E76">
        <w:rPr>
          <w:rFonts w:asciiTheme="minorHAnsi" w:hAnsiTheme="minorHAnsi"/>
          <w:sz w:val="24"/>
          <w:szCs w:val="24"/>
        </w:rPr>
        <w:tab/>
        <w:t>Seabird. Colonial nesting waterbirds including Leach's Storm-petrel, Great Cormorant, Double-crested Cormorant, Laughing Gull, Herring Gull, Great Black-backed Gull, Common Tern, Arctic Tern, Roseate Tern, Razorbill, Black Guillemot, Atlantic Puffin, and Common Eider.</w:t>
      </w:r>
    </w:p>
    <w:p w14:paraId="3693AACD" w14:textId="77777777" w:rsidR="002169B0" w:rsidRPr="00C20E76" w:rsidRDefault="002169B0" w:rsidP="002169B0">
      <w:pPr>
        <w:pStyle w:val="RulesParagraph"/>
        <w:rPr>
          <w:rFonts w:asciiTheme="minorHAnsi" w:hAnsiTheme="minorHAnsi"/>
          <w:b/>
          <w:sz w:val="24"/>
          <w:szCs w:val="24"/>
        </w:rPr>
      </w:pPr>
    </w:p>
    <w:p w14:paraId="5A0C46C0" w14:textId="77777777" w:rsidR="002169B0" w:rsidRPr="00C20E76" w:rsidRDefault="002169B0" w:rsidP="002169B0">
      <w:pPr>
        <w:pStyle w:val="RulesParagraph"/>
        <w:rPr>
          <w:rFonts w:asciiTheme="minorHAnsi" w:hAnsiTheme="minorHAnsi"/>
          <w:sz w:val="24"/>
          <w:szCs w:val="24"/>
        </w:rPr>
      </w:pPr>
      <w:r w:rsidRPr="00C20E76">
        <w:rPr>
          <w:rFonts w:asciiTheme="minorHAnsi" w:hAnsiTheme="minorHAnsi"/>
          <w:sz w:val="24"/>
          <w:szCs w:val="24"/>
        </w:rPr>
        <w:t>(2)</w:t>
      </w:r>
      <w:r w:rsidRPr="00C20E76">
        <w:rPr>
          <w:rFonts w:asciiTheme="minorHAnsi" w:hAnsiTheme="minorHAnsi"/>
          <w:sz w:val="24"/>
          <w:szCs w:val="24"/>
        </w:rPr>
        <w:tab/>
        <w:t xml:space="preserve">Seabird nesting island. (a) An island, ledge, or portion thereof in tidal waters that has documentation of 25 or more: nests or seabirds, adult seabirds displaced from nests, or in combination (single species or aggregate of different species) in any nesting season during, or since, 1976; provided that the island, ledge, or portion thereof continues to have suitable nesting habitat. (b) An island, ledge, or portion thereof in tidal waters that has documentation of one or more nests of a </w:t>
      </w:r>
      <w:r w:rsidRPr="00C20E76">
        <w:rPr>
          <w:rFonts w:asciiTheme="minorHAnsi" w:hAnsiTheme="minorHAnsi"/>
          <w:sz w:val="24"/>
          <w:szCs w:val="24"/>
        </w:rPr>
        <w:lastRenderedPageBreak/>
        <w:t>seabird that is a Maine endangered or threatened species in any year during, or since, 1976 provided that the island, ledge, or portion thereof, continues to have suitable nesting habitat.</w:t>
      </w:r>
    </w:p>
    <w:p w14:paraId="24030A25" w14:textId="77777777" w:rsidR="002169B0" w:rsidRPr="00C20E76" w:rsidRDefault="002169B0" w:rsidP="002169B0">
      <w:pPr>
        <w:pStyle w:val="RulesSub-section"/>
        <w:rPr>
          <w:rFonts w:asciiTheme="minorHAnsi" w:hAnsiTheme="minorHAnsi"/>
          <w:sz w:val="24"/>
          <w:szCs w:val="24"/>
        </w:rPr>
      </w:pPr>
    </w:p>
    <w:p w14:paraId="23A8F17A" w14:textId="77777777" w:rsidR="002169B0" w:rsidRPr="00C20E76" w:rsidRDefault="002169B0" w:rsidP="002169B0">
      <w:pPr>
        <w:pStyle w:val="RulesSub-section"/>
        <w:rPr>
          <w:rFonts w:asciiTheme="minorHAnsi" w:hAnsiTheme="minorHAnsi"/>
          <w:sz w:val="24"/>
          <w:szCs w:val="24"/>
        </w:rPr>
      </w:pPr>
      <w:r w:rsidRPr="00C20E76">
        <w:rPr>
          <w:rFonts w:asciiTheme="minorHAnsi" w:hAnsiTheme="minorHAnsi"/>
          <w:b/>
          <w:sz w:val="24"/>
          <w:szCs w:val="24"/>
        </w:rPr>
        <w:t>B.</w:t>
      </w:r>
      <w:r w:rsidRPr="00C20E76">
        <w:rPr>
          <w:rFonts w:asciiTheme="minorHAnsi" w:hAnsiTheme="minorHAnsi"/>
          <w:b/>
          <w:sz w:val="24"/>
          <w:szCs w:val="24"/>
        </w:rPr>
        <w:tab/>
        <w:t>Maps.</w:t>
      </w:r>
      <w:r w:rsidRPr="00C20E76">
        <w:rPr>
          <w:rFonts w:asciiTheme="minorHAnsi" w:hAnsiTheme="minorHAnsi"/>
          <w:sz w:val="24"/>
          <w:szCs w:val="24"/>
        </w:rPr>
        <w:t xml:space="preserve"> Seabird nesting islands are delineated on 7.5 minute U.S. Coast and Geodetic Survey maps developed by the Maine Department of Inland Fisheries and Wildlife. The maps are identified as Significant Wildlife Habitat Seabird Nesting Island Maps #1-55, January 1998.</w:t>
      </w:r>
    </w:p>
    <w:p w14:paraId="2344AC77" w14:textId="77777777" w:rsidR="002169B0" w:rsidRPr="00C20E76" w:rsidRDefault="002169B0" w:rsidP="002169B0">
      <w:pPr>
        <w:pStyle w:val="RulesSub-section"/>
        <w:rPr>
          <w:rFonts w:asciiTheme="minorHAnsi" w:hAnsiTheme="minorHAnsi"/>
          <w:sz w:val="24"/>
          <w:szCs w:val="24"/>
        </w:rPr>
      </w:pPr>
    </w:p>
    <w:p w14:paraId="1C990E39" w14:textId="77777777" w:rsidR="002169B0" w:rsidRPr="00C20E76" w:rsidRDefault="002169B0" w:rsidP="002169B0">
      <w:pPr>
        <w:pStyle w:val="RulesNotesub"/>
        <w:pBdr>
          <w:top w:val="single" w:sz="6" w:space="1" w:color="auto"/>
          <w:bottom w:val="single" w:sz="6" w:space="1" w:color="auto"/>
        </w:pBdr>
        <w:rPr>
          <w:rFonts w:asciiTheme="minorHAnsi" w:hAnsiTheme="minorHAnsi"/>
          <w:sz w:val="24"/>
          <w:szCs w:val="24"/>
        </w:rPr>
      </w:pPr>
      <w:r w:rsidRPr="00C20E76">
        <w:rPr>
          <w:rFonts w:asciiTheme="minorHAnsi" w:hAnsiTheme="minorHAnsi"/>
          <w:sz w:val="24"/>
          <w:szCs w:val="24"/>
        </w:rPr>
        <w:t>NOTE:</w:t>
      </w:r>
      <w:r w:rsidRPr="00C20E76">
        <w:rPr>
          <w:rFonts w:asciiTheme="minorHAnsi" w:hAnsiTheme="minorHAnsi"/>
          <w:b/>
          <w:sz w:val="24"/>
          <w:szCs w:val="24"/>
        </w:rPr>
        <w:tab/>
      </w:r>
      <w:r w:rsidRPr="00C20E76">
        <w:rPr>
          <w:rFonts w:asciiTheme="minorHAnsi" w:hAnsiTheme="minorHAnsi"/>
          <w:sz w:val="24"/>
          <w:szCs w:val="24"/>
        </w:rPr>
        <w:t>The criteria used to define seabird nesting islands was developed by the Maine Department of Inland Fisheries and Wildlife (09-137 CMR 10.02(F)). Maps of seabird nesting islands are available from the Department of Environmental Protection or the Maine Department of Inland Fisheries and Wildlife (IF&amp;W).</w:t>
      </w:r>
    </w:p>
    <w:p w14:paraId="36C37501" w14:textId="77777777" w:rsidR="002169B0" w:rsidRPr="00C20E76" w:rsidRDefault="002169B0" w:rsidP="002169B0">
      <w:pPr>
        <w:pStyle w:val="RulesSub-section"/>
        <w:rPr>
          <w:rFonts w:asciiTheme="minorHAnsi" w:hAnsiTheme="minorHAnsi"/>
          <w:sz w:val="24"/>
          <w:szCs w:val="24"/>
        </w:rPr>
      </w:pPr>
    </w:p>
    <w:p w14:paraId="036C681B" w14:textId="77777777" w:rsidR="002169B0" w:rsidRPr="00C20E76" w:rsidRDefault="002169B0" w:rsidP="002169B0">
      <w:pPr>
        <w:pStyle w:val="RulesSub-section"/>
        <w:rPr>
          <w:rFonts w:asciiTheme="minorHAnsi" w:hAnsiTheme="minorHAnsi"/>
          <w:sz w:val="24"/>
          <w:szCs w:val="24"/>
        </w:rPr>
      </w:pPr>
      <w:r w:rsidRPr="00C20E76">
        <w:rPr>
          <w:rFonts w:asciiTheme="minorHAnsi" w:hAnsiTheme="minorHAnsi"/>
          <w:b/>
          <w:sz w:val="24"/>
          <w:szCs w:val="24"/>
        </w:rPr>
        <w:t>C.</w:t>
      </w:r>
      <w:r w:rsidRPr="00C20E76">
        <w:rPr>
          <w:rFonts w:asciiTheme="minorHAnsi" w:hAnsiTheme="minorHAnsi"/>
          <w:b/>
          <w:sz w:val="24"/>
          <w:szCs w:val="24"/>
        </w:rPr>
        <w:tab/>
        <w:t>Removal or displacement of vegetation.</w:t>
      </w:r>
      <w:r w:rsidRPr="00C20E76">
        <w:rPr>
          <w:rFonts w:asciiTheme="minorHAnsi" w:hAnsiTheme="minorHAnsi"/>
          <w:sz w:val="24"/>
          <w:szCs w:val="24"/>
        </w:rPr>
        <w:t xml:space="preserve"> For seabird nesting islands, removal or displacement of vegetation does not include:</w:t>
      </w:r>
    </w:p>
    <w:p w14:paraId="70E284E2" w14:textId="77777777" w:rsidR="002169B0" w:rsidRPr="00C20E76" w:rsidRDefault="002169B0" w:rsidP="002169B0">
      <w:pPr>
        <w:pStyle w:val="RulesSub-section"/>
        <w:rPr>
          <w:rFonts w:asciiTheme="minorHAnsi" w:hAnsiTheme="minorHAnsi"/>
          <w:sz w:val="24"/>
          <w:szCs w:val="24"/>
        </w:rPr>
      </w:pPr>
    </w:p>
    <w:p w14:paraId="3D10D155" w14:textId="77777777" w:rsidR="002169B0" w:rsidRPr="00C20E76" w:rsidRDefault="002169B0" w:rsidP="002169B0">
      <w:pPr>
        <w:pStyle w:val="RulesParagraph"/>
        <w:rPr>
          <w:rFonts w:asciiTheme="minorHAnsi" w:hAnsiTheme="minorHAnsi"/>
          <w:sz w:val="24"/>
          <w:szCs w:val="24"/>
        </w:rPr>
      </w:pPr>
      <w:r w:rsidRPr="00C20E76">
        <w:rPr>
          <w:rFonts w:asciiTheme="minorHAnsi" w:hAnsiTheme="minorHAnsi"/>
          <w:sz w:val="24"/>
          <w:szCs w:val="24"/>
        </w:rPr>
        <w:t>(1)</w:t>
      </w:r>
      <w:r w:rsidRPr="00C20E76">
        <w:rPr>
          <w:rFonts w:asciiTheme="minorHAnsi" w:hAnsiTheme="minorHAnsi"/>
          <w:sz w:val="24"/>
          <w:szCs w:val="24"/>
        </w:rPr>
        <w:tab/>
        <w:t xml:space="preserve">Gardening, lawn cutting, removal of fallen vegetation, and tree and shrub pruning within an existing development area as of </w:t>
      </w:r>
      <w:smartTag w:uri="urn:schemas-microsoft-com:office:smarttags" w:element="date">
        <w:smartTagPr>
          <w:attr w:name="Year" w:val="1998"/>
          <w:attr w:name="Day" w:val="15"/>
          <w:attr w:name="Month" w:val="9"/>
        </w:smartTagPr>
        <w:r w:rsidRPr="00C20E76">
          <w:rPr>
            <w:rFonts w:asciiTheme="minorHAnsi" w:hAnsiTheme="minorHAnsi"/>
            <w:sz w:val="24"/>
            <w:szCs w:val="24"/>
          </w:rPr>
          <w:t>September 15, 1998</w:t>
        </w:r>
      </w:smartTag>
      <w:r w:rsidRPr="00C20E76">
        <w:rPr>
          <w:rFonts w:asciiTheme="minorHAnsi" w:hAnsiTheme="minorHAnsi"/>
          <w:sz w:val="24"/>
          <w:szCs w:val="24"/>
        </w:rPr>
        <w:t>.</w:t>
      </w:r>
    </w:p>
    <w:p w14:paraId="493B6DD7" w14:textId="77777777" w:rsidR="002169B0" w:rsidRPr="00C20E76" w:rsidRDefault="002169B0" w:rsidP="002169B0">
      <w:pPr>
        <w:pStyle w:val="RulesParagraph"/>
        <w:rPr>
          <w:rFonts w:asciiTheme="minorHAnsi" w:hAnsiTheme="minorHAnsi"/>
          <w:sz w:val="24"/>
          <w:szCs w:val="24"/>
        </w:rPr>
      </w:pPr>
    </w:p>
    <w:p w14:paraId="07F1A148" w14:textId="77777777" w:rsidR="002169B0" w:rsidRPr="00C20E76" w:rsidRDefault="002169B0" w:rsidP="002169B0">
      <w:pPr>
        <w:pStyle w:val="RulesParagraph"/>
        <w:rPr>
          <w:rFonts w:asciiTheme="minorHAnsi" w:hAnsiTheme="minorHAnsi"/>
          <w:sz w:val="24"/>
          <w:szCs w:val="24"/>
        </w:rPr>
      </w:pPr>
      <w:r w:rsidRPr="00C20E76">
        <w:rPr>
          <w:rFonts w:asciiTheme="minorHAnsi" w:hAnsiTheme="minorHAnsi"/>
          <w:sz w:val="24"/>
          <w:szCs w:val="24"/>
        </w:rPr>
        <w:t>(2)</w:t>
      </w:r>
      <w:r w:rsidRPr="00C20E76">
        <w:rPr>
          <w:rFonts w:asciiTheme="minorHAnsi" w:hAnsiTheme="minorHAnsi"/>
          <w:sz w:val="24"/>
          <w:szCs w:val="24"/>
        </w:rPr>
        <w:tab/>
        <w:t>Removal of an entire tree when it threatens a building.</w:t>
      </w:r>
    </w:p>
    <w:p w14:paraId="5BC50844" w14:textId="77777777" w:rsidR="002169B0" w:rsidRPr="00C20E76" w:rsidRDefault="002169B0" w:rsidP="002169B0">
      <w:pPr>
        <w:pStyle w:val="RulesParagraph"/>
        <w:rPr>
          <w:rFonts w:asciiTheme="minorHAnsi" w:hAnsiTheme="minorHAnsi"/>
          <w:sz w:val="24"/>
          <w:szCs w:val="24"/>
        </w:rPr>
      </w:pPr>
    </w:p>
    <w:p w14:paraId="30DB12FD" w14:textId="77777777" w:rsidR="002169B0" w:rsidRPr="00C20E76" w:rsidRDefault="002169B0" w:rsidP="002169B0">
      <w:pPr>
        <w:pStyle w:val="RulesSub-section"/>
        <w:rPr>
          <w:rFonts w:asciiTheme="minorHAnsi" w:hAnsiTheme="minorHAnsi"/>
          <w:sz w:val="24"/>
          <w:szCs w:val="24"/>
        </w:rPr>
      </w:pPr>
      <w:r w:rsidRPr="00C20E76">
        <w:rPr>
          <w:rFonts w:asciiTheme="minorHAnsi" w:hAnsiTheme="minorHAnsi"/>
          <w:b/>
          <w:sz w:val="24"/>
          <w:szCs w:val="24"/>
        </w:rPr>
        <w:t>D.</w:t>
      </w:r>
      <w:r w:rsidRPr="00C20E76">
        <w:rPr>
          <w:rFonts w:asciiTheme="minorHAnsi" w:hAnsiTheme="minorHAnsi"/>
          <w:b/>
          <w:sz w:val="24"/>
          <w:szCs w:val="24"/>
        </w:rPr>
        <w:tab/>
        <w:t>Seabird critical nesting period.</w:t>
      </w:r>
      <w:r w:rsidRPr="00C20E76">
        <w:rPr>
          <w:rFonts w:asciiTheme="minorHAnsi" w:hAnsiTheme="minorHAnsi"/>
          <w:sz w:val="24"/>
          <w:szCs w:val="24"/>
        </w:rPr>
        <w:t xml:space="preserve"> The seabird critical nesting period is from April 15 to August 31 each year unless otherwise approved by the Maine Department of Inland Fisheries and Wildlife.</w:t>
      </w:r>
    </w:p>
    <w:p w14:paraId="5F74382B" w14:textId="77777777" w:rsidR="002169B0" w:rsidRPr="00C20E76" w:rsidRDefault="002169B0" w:rsidP="002169B0">
      <w:pPr>
        <w:pStyle w:val="RulesSub-section"/>
        <w:rPr>
          <w:rFonts w:asciiTheme="minorHAnsi" w:hAnsiTheme="minorHAnsi"/>
          <w:sz w:val="24"/>
          <w:szCs w:val="24"/>
        </w:rPr>
      </w:pPr>
    </w:p>
    <w:p w14:paraId="089BB5AC" w14:textId="77777777" w:rsidR="002169B0" w:rsidRPr="00C20E76" w:rsidRDefault="002169B0" w:rsidP="002169B0">
      <w:pPr>
        <w:pStyle w:val="RulesSection"/>
        <w:rPr>
          <w:rFonts w:asciiTheme="minorHAnsi" w:hAnsiTheme="minorHAnsi"/>
          <w:b/>
          <w:sz w:val="24"/>
          <w:szCs w:val="24"/>
        </w:rPr>
      </w:pPr>
      <w:r w:rsidRPr="00C20E76">
        <w:rPr>
          <w:rFonts w:asciiTheme="minorHAnsi" w:hAnsiTheme="minorHAnsi"/>
          <w:b/>
          <w:sz w:val="24"/>
          <w:szCs w:val="24"/>
        </w:rPr>
        <w:t>9.</w:t>
      </w:r>
      <w:r w:rsidRPr="00C20E76">
        <w:rPr>
          <w:rFonts w:asciiTheme="minorHAnsi" w:hAnsiTheme="minorHAnsi"/>
          <w:b/>
          <w:sz w:val="24"/>
          <w:szCs w:val="24"/>
        </w:rPr>
        <w:tab/>
        <w:t>Significant vernal pool habitat.</w:t>
      </w:r>
      <w:r w:rsidR="00A82171" w:rsidRPr="00C20E76">
        <w:rPr>
          <w:rFonts w:asciiTheme="minorHAnsi" w:hAnsiTheme="minorHAnsi"/>
          <w:b/>
          <w:sz w:val="24"/>
          <w:szCs w:val="24"/>
        </w:rPr>
        <w:t xml:space="preserve"> </w:t>
      </w:r>
      <w:r w:rsidRPr="00C20E76">
        <w:rPr>
          <w:rFonts w:asciiTheme="minorHAnsi" w:hAnsiTheme="minorHAnsi"/>
          <w:sz w:val="24"/>
          <w:szCs w:val="24"/>
        </w:rPr>
        <w:t>A vernal pool, also referred to as a seasonal forest pool, is a natural, temporary to semi-permanent body of water occurring in a shallow depression that typically fills during the spring or fall and may dry during the summer. Vernal pools have no permanent inlet or outlet and no viable populations of predatory fish. A vernal pool may provide the primary breeding habitat for wood frogs (</w:t>
      </w:r>
      <w:r w:rsidRPr="00C20E76">
        <w:rPr>
          <w:rFonts w:asciiTheme="minorHAnsi" w:hAnsiTheme="minorHAnsi"/>
          <w:i/>
          <w:sz w:val="24"/>
          <w:szCs w:val="24"/>
        </w:rPr>
        <w:t>Rana sylvatica</w:t>
      </w:r>
      <w:r w:rsidRPr="00C20E76">
        <w:rPr>
          <w:rFonts w:asciiTheme="minorHAnsi" w:hAnsiTheme="minorHAnsi"/>
          <w:sz w:val="24"/>
          <w:szCs w:val="24"/>
        </w:rPr>
        <w:t>), spotted salamanders (</w:t>
      </w:r>
      <w:r w:rsidRPr="00C20E76">
        <w:rPr>
          <w:rFonts w:asciiTheme="minorHAnsi" w:hAnsiTheme="minorHAnsi"/>
          <w:i/>
          <w:sz w:val="24"/>
          <w:szCs w:val="24"/>
        </w:rPr>
        <w:t>Ambystoma maculatum</w:t>
      </w:r>
      <w:r w:rsidRPr="00C20E76">
        <w:rPr>
          <w:rFonts w:asciiTheme="minorHAnsi" w:hAnsiTheme="minorHAnsi"/>
          <w:sz w:val="24"/>
          <w:szCs w:val="24"/>
        </w:rPr>
        <w:t>), blue-spotted salamanders (</w:t>
      </w:r>
      <w:r w:rsidRPr="00C20E76">
        <w:rPr>
          <w:rFonts w:asciiTheme="minorHAnsi" w:hAnsiTheme="minorHAnsi"/>
          <w:i/>
          <w:sz w:val="24"/>
          <w:szCs w:val="24"/>
        </w:rPr>
        <w:t>Ambystoma laterale</w:t>
      </w:r>
      <w:r w:rsidRPr="00C20E76">
        <w:rPr>
          <w:rFonts w:asciiTheme="minorHAnsi" w:hAnsiTheme="minorHAnsi"/>
          <w:sz w:val="24"/>
          <w:szCs w:val="24"/>
        </w:rPr>
        <w:t>), and fairy shrimp (</w:t>
      </w:r>
      <w:r w:rsidRPr="00C20E76">
        <w:rPr>
          <w:rFonts w:asciiTheme="minorHAnsi" w:hAnsiTheme="minorHAnsi"/>
          <w:i/>
          <w:sz w:val="24"/>
          <w:szCs w:val="24"/>
        </w:rPr>
        <w:t>Eubranchipus</w:t>
      </w:r>
      <w:r w:rsidRPr="00C20E76">
        <w:rPr>
          <w:rFonts w:asciiTheme="minorHAnsi" w:hAnsiTheme="minorHAnsi"/>
          <w:sz w:val="24"/>
          <w:szCs w:val="24"/>
        </w:rPr>
        <w:t xml:space="preserve"> sp.), as well as valuable habitat for other plants and wildlife, including several rare, threatened, and endangered species. A vernal pool intentionally created for the purposes of compensatory mitigation is included in this definition.</w:t>
      </w:r>
    </w:p>
    <w:p w14:paraId="5895381D" w14:textId="77777777" w:rsidR="002169B0" w:rsidRPr="00C20E76" w:rsidRDefault="002169B0" w:rsidP="002169B0">
      <w:pPr>
        <w:pStyle w:val="BodyTextIndent"/>
        <w:ind w:left="360"/>
        <w:jc w:val="both"/>
        <w:rPr>
          <w:rFonts w:asciiTheme="minorHAnsi" w:hAnsiTheme="minorHAnsi"/>
          <w:szCs w:val="24"/>
        </w:rPr>
      </w:pPr>
    </w:p>
    <w:p w14:paraId="6F9685F3" w14:textId="3FB4D1D0" w:rsidR="002169B0" w:rsidRPr="00C20E76" w:rsidRDefault="002169B0" w:rsidP="002169B0">
      <w:pPr>
        <w:pStyle w:val="BodyTextIndent"/>
        <w:ind w:left="360"/>
        <w:jc w:val="both"/>
        <w:rPr>
          <w:rFonts w:asciiTheme="minorHAnsi" w:hAnsiTheme="minorHAnsi"/>
          <w:szCs w:val="24"/>
        </w:rPr>
      </w:pPr>
      <w:r w:rsidRPr="00C20E76">
        <w:rPr>
          <w:rFonts w:asciiTheme="minorHAnsi" w:hAnsiTheme="minorHAnsi"/>
          <w:szCs w:val="24"/>
        </w:rPr>
        <w:t>Whether a vernal pool is a significant vernal pool is determined by the number and type of pool-breeding amphibian egg masses in a pool, the presence of fairy shrimp, use by rare, threatened or endangered species, or other criteria as specified in Section 9(B).</w:t>
      </w:r>
      <w:r w:rsidRPr="00C20E76">
        <w:rPr>
          <w:rFonts w:asciiTheme="minorHAnsi" w:hAnsiTheme="minorHAnsi"/>
          <w:b/>
          <w:szCs w:val="24"/>
        </w:rPr>
        <w:t xml:space="preserve"> </w:t>
      </w:r>
      <w:r w:rsidRPr="00C20E76">
        <w:rPr>
          <w:rFonts w:asciiTheme="minorHAnsi" w:hAnsiTheme="minorHAnsi"/>
          <w:szCs w:val="24"/>
        </w:rPr>
        <w:t xml:space="preserve">Significant vernal pool habitat consists of a </w:t>
      </w:r>
      <w:r w:rsidR="00CB5A9F" w:rsidRPr="00C20E76">
        <w:rPr>
          <w:rFonts w:asciiTheme="minorHAnsi" w:hAnsiTheme="minorHAnsi"/>
          <w:szCs w:val="24"/>
        </w:rPr>
        <w:t xml:space="preserve">significant </w:t>
      </w:r>
      <w:r w:rsidRPr="00C20E76">
        <w:rPr>
          <w:rFonts w:asciiTheme="minorHAnsi" w:hAnsiTheme="minorHAnsi"/>
          <w:szCs w:val="24"/>
        </w:rPr>
        <w:t>vernal pool and that portion of the critical terrestrial habitat within 250 feet of the spring or fall high</w:t>
      </w:r>
      <w:r w:rsidR="00CB5A9F" w:rsidRPr="00C20E76">
        <w:rPr>
          <w:rFonts w:asciiTheme="minorHAnsi" w:hAnsiTheme="minorHAnsi"/>
          <w:szCs w:val="24"/>
        </w:rPr>
        <w:t>-</w:t>
      </w:r>
      <w:r w:rsidRPr="00C20E76">
        <w:rPr>
          <w:rFonts w:asciiTheme="minorHAnsi" w:hAnsiTheme="minorHAnsi"/>
          <w:szCs w:val="24"/>
        </w:rPr>
        <w:t xml:space="preserve">water mark of the </w:t>
      </w:r>
      <w:r w:rsidR="00CB5A9F" w:rsidRPr="00C20E76">
        <w:rPr>
          <w:rFonts w:asciiTheme="minorHAnsi" w:hAnsiTheme="minorHAnsi"/>
          <w:szCs w:val="24"/>
        </w:rPr>
        <w:t xml:space="preserve">vernal </w:t>
      </w:r>
      <w:r w:rsidR="00CB5A9F" w:rsidRPr="00C20E76">
        <w:rPr>
          <w:rFonts w:asciiTheme="minorHAnsi" w:hAnsiTheme="minorHAnsi"/>
          <w:szCs w:val="24"/>
        </w:rPr>
        <w:lastRenderedPageBreak/>
        <w:t xml:space="preserve">pool </w:t>
      </w:r>
      <w:r w:rsidRPr="00C20E76">
        <w:rPr>
          <w:rFonts w:asciiTheme="minorHAnsi" w:hAnsiTheme="minorHAnsi"/>
          <w:szCs w:val="24"/>
        </w:rPr>
        <w:t>depression. An activity that takes place in, on, or over a significant vernal pool habitat must meet the standards of this chapter.</w:t>
      </w:r>
    </w:p>
    <w:p w14:paraId="7C9DBE2C" w14:textId="77777777" w:rsidR="002169B0" w:rsidRPr="00C20E76" w:rsidRDefault="002169B0" w:rsidP="002169B0">
      <w:pPr>
        <w:pStyle w:val="BodyTextIndent"/>
        <w:tabs>
          <w:tab w:val="right" w:pos="1080"/>
        </w:tabs>
        <w:ind w:left="0"/>
        <w:jc w:val="both"/>
        <w:rPr>
          <w:rFonts w:asciiTheme="minorHAnsi" w:hAnsiTheme="minorHAnsi"/>
          <w:szCs w:val="24"/>
        </w:rPr>
      </w:pPr>
    </w:p>
    <w:p w14:paraId="4A95AAC6" w14:textId="77777777" w:rsidR="002169B0" w:rsidRPr="00C20E76" w:rsidRDefault="002169B0" w:rsidP="002169B0">
      <w:pPr>
        <w:pStyle w:val="RulesNotesection"/>
        <w:pBdr>
          <w:top w:val="single" w:sz="6" w:space="1" w:color="auto"/>
          <w:bottom w:val="single" w:sz="6" w:space="1" w:color="auto"/>
        </w:pBdr>
        <w:ind w:left="1260" w:hanging="900"/>
        <w:rPr>
          <w:rFonts w:asciiTheme="minorHAnsi" w:hAnsiTheme="minorHAnsi"/>
          <w:sz w:val="24"/>
          <w:szCs w:val="24"/>
        </w:rPr>
      </w:pPr>
      <w:r w:rsidRPr="00C20E76">
        <w:rPr>
          <w:rFonts w:asciiTheme="minorHAnsi" w:hAnsiTheme="minorHAnsi"/>
          <w:sz w:val="24"/>
          <w:szCs w:val="24"/>
        </w:rPr>
        <w:t>NOTE: The term vernal (vernal = spring) pool is used in the Natural Resources Protection Act, and has typically been used to discuss the types of pools described in Section 9. However, because some pools are wet in both spring and fall, and others are never dry, they have also been referred to as “seasonal forest pools.” Vernal pool is still a common term, and will continue to be used in this section.</w:t>
      </w:r>
    </w:p>
    <w:p w14:paraId="6AC55375" w14:textId="77777777" w:rsidR="002169B0" w:rsidRPr="00C20E76" w:rsidRDefault="002169B0" w:rsidP="002169B0">
      <w:pPr>
        <w:pStyle w:val="RulesNotesection"/>
        <w:pBdr>
          <w:top w:val="single" w:sz="6" w:space="1" w:color="auto"/>
          <w:bottom w:val="single" w:sz="6" w:space="1" w:color="auto"/>
        </w:pBdr>
        <w:ind w:left="1260" w:hanging="900"/>
        <w:rPr>
          <w:rFonts w:asciiTheme="minorHAnsi" w:hAnsiTheme="minorHAnsi"/>
          <w:sz w:val="24"/>
          <w:szCs w:val="24"/>
        </w:rPr>
      </w:pPr>
      <w:r w:rsidRPr="00C20E76">
        <w:rPr>
          <w:rFonts w:asciiTheme="minorHAnsi" w:hAnsiTheme="minorHAnsi"/>
          <w:sz w:val="24"/>
          <w:szCs w:val="24"/>
        </w:rPr>
        <w:t>_________________________________________________________________________________</w:t>
      </w:r>
    </w:p>
    <w:p w14:paraId="2F1F8E11" w14:textId="77777777" w:rsidR="002169B0" w:rsidRPr="00C20E76" w:rsidRDefault="002169B0" w:rsidP="002169B0">
      <w:pPr>
        <w:pStyle w:val="RulesNotesection"/>
        <w:pBdr>
          <w:top w:val="single" w:sz="6" w:space="1" w:color="auto"/>
          <w:bottom w:val="single" w:sz="6" w:space="1" w:color="auto"/>
        </w:pBdr>
        <w:ind w:left="1260" w:hanging="900"/>
        <w:rPr>
          <w:rFonts w:asciiTheme="minorHAnsi" w:hAnsiTheme="minorHAnsi"/>
          <w:sz w:val="24"/>
          <w:szCs w:val="24"/>
        </w:rPr>
      </w:pPr>
      <w:r w:rsidRPr="00C20E76">
        <w:rPr>
          <w:rFonts w:asciiTheme="minorHAnsi" w:hAnsiTheme="minorHAnsi"/>
          <w:sz w:val="24"/>
          <w:szCs w:val="24"/>
        </w:rPr>
        <w:t>_________________________________________________________________________________</w:t>
      </w:r>
    </w:p>
    <w:p w14:paraId="6899DEA4" w14:textId="77777777" w:rsidR="002169B0" w:rsidRPr="00C20E76" w:rsidRDefault="002169B0" w:rsidP="002169B0">
      <w:pPr>
        <w:pStyle w:val="RulesNotesection"/>
        <w:pBdr>
          <w:top w:val="single" w:sz="6" w:space="1" w:color="auto"/>
          <w:bottom w:val="single" w:sz="6" w:space="1" w:color="auto"/>
        </w:pBdr>
        <w:ind w:left="1260" w:hanging="900"/>
        <w:rPr>
          <w:rFonts w:asciiTheme="minorHAnsi" w:hAnsiTheme="minorHAnsi"/>
          <w:sz w:val="24"/>
          <w:szCs w:val="24"/>
        </w:rPr>
      </w:pPr>
      <w:r w:rsidRPr="00C20E76">
        <w:rPr>
          <w:rFonts w:asciiTheme="minorHAnsi" w:hAnsiTheme="minorHAnsi"/>
          <w:sz w:val="24"/>
          <w:szCs w:val="24"/>
        </w:rPr>
        <w:t>NOTE: The 250 feet of critical terrestrial habitat protected as significant vernal pool habitat is only a portion of the habitat used by adult wood frogs, ambystomatid salamanders, and rare,</w:t>
      </w:r>
      <w:r w:rsidRPr="00C20E76">
        <w:rPr>
          <w:rFonts w:asciiTheme="minorHAnsi" w:hAnsiTheme="minorHAnsi"/>
          <w:sz w:val="24"/>
          <w:szCs w:val="24"/>
          <w:u w:val="single"/>
        </w:rPr>
        <w:t xml:space="preserve"> </w:t>
      </w:r>
      <w:r w:rsidRPr="00C20E76">
        <w:rPr>
          <w:rFonts w:asciiTheme="minorHAnsi" w:hAnsiTheme="minorHAnsi"/>
          <w:sz w:val="24"/>
          <w:szCs w:val="24"/>
        </w:rPr>
        <w:t>threatened and endangered species. Tracking studies of adult pool-breeding amphibians have shown that they can travel over a third-mile away from their breeding pool, and that the area within 750 feet of the pool is valuable for protecting viable amphibian populations. The department encourages efforts to protect more habitat adjacent to a vernal pool than this rule has authority over.</w:t>
      </w:r>
    </w:p>
    <w:p w14:paraId="71FF29D1" w14:textId="77777777" w:rsidR="002169B0" w:rsidRPr="00C20E76" w:rsidRDefault="002169B0" w:rsidP="002169B0">
      <w:pPr>
        <w:ind w:left="360"/>
        <w:jc w:val="both"/>
        <w:rPr>
          <w:rFonts w:asciiTheme="minorHAnsi" w:hAnsiTheme="minorHAnsi"/>
          <w:sz w:val="24"/>
          <w:szCs w:val="24"/>
        </w:rPr>
      </w:pPr>
    </w:p>
    <w:p w14:paraId="64F43ADF" w14:textId="77777777" w:rsidR="002169B0" w:rsidRPr="00C20E76" w:rsidRDefault="002169B0" w:rsidP="002169B0">
      <w:pPr>
        <w:pBdr>
          <w:top w:val="single" w:sz="4" w:space="1" w:color="auto"/>
          <w:bottom w:val="single" w:sz="4" w:space="1" w:color="auto"/>
        </w:pBdr>
        <w:tabs>
          <w:tab w:val="left" w:pos="-2070"/>
          <w:tab w:val="left" w:pos="720"/>
        </w:tabs>
        <w:ind w:left="1080" w:hanging="720"/>
        <w:jc w:val="both"/>
        <w:rPr>
          <w:rFonts w:asciiTheme="minorHAnsi" w:hAnsiTheme="minorHAnsi"/>
          <w:sz w:val="24"/>
          <w:szCs w:val="24"/>
        </w:rPr>
      </w:pPr>
      <w:r w:rsidRPr="00C20E76">
        <w:rPr>
          <w:rFonts w:asciiTheme="minorHAnsi" w:hAnsiTheme="minorHAnsi"/>
          <w:sz w:val="24"/>
          <w:szCs w:val="24"/>
        </w:rPr>
        <w:t>NOTE: For more information on identifying vernal pools, see “Maine Citizen’s Guide to Locating and Documenting Vernal Pools.” Maine Audubon Society, 2003.</w:t>
      </w:r>
    </w:p>
    <w:p w14:paraId="08837846" w14:textId="77777777" w:rsidR="002169B0" w:rsidRPr="00C20E76" w:rsidRDefault="002169B0" w:rsidP="002169B0">
      <w:pPr>
        <w:ind w:left="360"/>
        <w:jc w:val="both"/>
        <w:rPr>
          <w:rFonts w:asciiTheme="minorHAnsi" w:hAnsiTheme="minorHAnsi"/>
          <w:sz w:val="24"/>
          <w:szCs w:val="24"/>
        </w:rPr>
      </w:pPr>
    </w:p>
    <w:p w14:paraId="36A9C130" w14:textId="77777777" w:rsidR="002169B0" w:rsidRPr="00C20E76" w:rsidRDefault="002169B0" w:rsidP="002169B0">
      <w:pPr>
        <w:numPr>
          <w:ilvl w:val="0"/>
          <w:numId w:val="2"/>
        </w:numPr>
        <w:tabs>
          <w:tab w:val="num" w:pos="720"/>
        </w:tabs>
        <w:ind w:left="720"/>
        <w:jc w:val="both"/>
        <w:rPr>
          <w:rFonts w:asciiTheme="minorHAnsi" w:hAnsiTheme="minorHAnsi"/>
          <w:sz w:val="24"/>
          <w:szCs w:val="24"/>
        </w:rPr>
      </w:pPr>
      <w:r w:rsidRPr="00C20E76">
        <w:rPr>
          <w:rFonts w:asciiTheme="minorHAnsi" w:hAnsiTheme="minorHAnsi"/>
          <w:b/>
          <w:sz w:val="24"/>
          <w:szCs w:val="24"/>
        </w:rPr>
        <w:t>Definitions.</w:t>
      </w:r>
      <w:r w:rsidRPr="00C20E76">
        <w:rPr>
          <w:rFonts w:asciiTheme="minorHAnsi" w:hAnsiTheme="minorHAnsi"/>
          <w:sz w:val="24"/>
          <w:szCs w:val="24"/>
        </w:rPr>
        <w:t xml:space="preserve"> As used in this section, unless the context otherwise indicates, the following terms have the following meanings.</w:t>
      </w:r>
    </w:p>
    <w:p w14:paraId="29652B46" w14:textId="77777777" w:rsidR="002169B0" w:rsidRPr="00C20E76" w:rsidRDefault="002169B0" w:rsidP="002169B0">
      <w:pPr>
        <w:pStyle w:val="BodyTextIndent"/>
        <w:tabs>
          <w:tab w:val="num" w:pos="720"/>
        </w:tabs>
        <w:ind w:hanging="360"/>
        <w:jc w:val="both"/>
        <w:rPr>
          <w:rFonts w:asciiTheme="minorHAnsi" w:hAnsiTheme="minorHAnsi"/>
          <w:szCs w:val="24"/>
        </w:rPr>
      </w:pPr>
    </w:p>
    <w:p w14:paraId="2939F84B" w14:textId="76A9D93D" w:rsidR="002169B0" w:rsidRPr="00C20E76" w:rsidRDefault="002169B0" w:rsidP="002169B0">
      <w:pPr>
        <w:pStyle w:val="BodyTextIndent"/>
        <w:numPr>
          <w:ilvl w:val="0"/>
          <w:numId w:val="3"/>
        </w:numPr>
        <w:tabs>
          <w:tab w:val="clear" w:pos="1110"/>
          <w:tab w:val="num" w:pos="1080"/>
        </w:tabs>
        <w:ind w:left="1080"/>
        <w:jc w:val="both"/>
        <w:rPr>
          <w:rFonts w:asciiTheme="minorHAnsi" w:hAnsiTheme="minorHAnsi"/>
          <w:szCs w:val="24"/>
        </w:rPr>
      </w:pPr>
      <w:r w:rsidRPr="00C20E76">
        <w:rPr>
          <w:rFonts w:asciiTheme="minorHAnsi" w:hAnsiTheme="minorHAnsi"/>
          <w:szCs w:val="24"/>
        </w:rPr>
        <w:t>Critical terrestrial habitat. Uplands and wetlands associated with significant vernal pools used by pool</w:t>
      </w:r>
      <w:r w:rsidR="00CB5A9F" w:rsidRPr="00C20E76">
        <w:rPr>
          <w:rFonts w:asciiTheme="minorHAnsi" w:hAnsiTheme="minorHAnsi"/>
          <w:szCs w:val="24"/>
        </w:rPr>
        <w:t>-</w:t>
      </w:r>
      <w:r w:rsidRPr="00C20E76">
        <w:rPr>
          <w:rFonts w:asciiTheme="minorHAnsi" w:hAnsiTheme="minorHAnsi"/>
          <w:szCs w:val="24"/>
        </w:rPr>
        <w:t>breeding amphibians for migration, feeding and hibernation, in particular, forested wetlands and forested uplands that provide deep organic litter, coarse woody debris and canopy shade.</w:t>
      </w:r>
    </w:p>
    <w:p w14:paraId="2FF7233F" w14:textId="77777777" w:rsidR="002169B0" w:rsidRPr="00C20E76" w:rsidRDefault="002169B0" w:rsidP="002169B0">
      <w:pPr>
        <w:pStyle w:val="BodyTextIndent"/>
        <w:tabs>
          <w:tab w:val="num" w:pos="1080"/>
        </w:tabs>
        <w:ind w:left="1080"/>
        <w:jc w:val="both"/>
        <w:rPr>
          <w:rFonts w:asciiTheme="minorHAnsi" w:hAnsiTheme="minorHAnsi"/>
          <w:szCs w:val="24"/>
        </w:rPr>
      </w:pPr>
    </w:p>
    <w:p w14:paraId="37100519" w14:textId="77777777" w:rsidR="002169B0" w:rsidRPr="00C20E76" w:rsidRDefault="002169B0" w:rsidP="002169B0">
      <w:pPr>
        <w:pStyle w:val="BodyTextIndent"/>
        <w:numPr>
          <w:ilvl w:val="0"/>
          <w:numId w:val="3"/>
        </w:numPr>
        <w:tabs>
          <w:tab w:val="clear" w:pos="1110"/>
          <w:tab w:val="num" w:pos="1080"/>
        </w:tabs>
        <w:ind w:left="1080"/>
        <w:jc w:val="both"/>
        <w:rPr>
          <w:rFonts w:asciiTheme="minorHAnsi" w:hAnsiTheme="minorHAnsi"/>
          <w:szCs w:val="24"/>
        </w:rPr>
      </w:pPr>
      <w:r w:rsidRPr="00C20E76">
        <w:rPr>
          <w:rFonts w:asciiTheme="minorHAnsi" w:hAnsiTheme="minorHAnsi"/>
          <w:szCs w:val="24"/>
        </w:rPr>
        <w:t>Egg mass. Three or more individual eggs clumped in a gelatinous matrix constitute an egg mass. Egg masses often occur in clusters, but each mass within a cluster must be counted as an individual egg mass.</w:t>
      </w:r>
    </w:p>
    <w:p w14:paraId="7CA0686B" w14:textId="77777777" w:rsidR="002169B0" w:rsidRPr="00C20E76" w:rsidRDefault="002169B0" w:rsidP="002169B0">
      <w:pPr>
        <w:pStyle w:val="BodyTextIndent"/>
        <w:tabs>
          <w:tab w:val="num" w:pos="1080"/>
        </w:tabs>
        <w:ind w:left="1080"/>
        <w:jc w:val="both"/>
        <w:rPr>
          <w:rFonts w:asciiTheme="minorHAnsi" w:hAnsiTheme="minorHAnsi"/>
          <w:szCs w:val="24"/>
        </w:rPr>
      </w:pPr>
    </w:p>
    <w:p w14:paraId="30D2D6FE" w14:textId="77777777" w:rsidR="002169B0" w:rsidRPr="00C20E76" w:rsidRDefault="002169B0" w:rsidP="002169B0">
      <w:pPr>
        <w:numPr>
          <w:ilvl w:val="0"/>
          <w:numId w:val="3"/>
        </w:numPr>
        <w:tabs>
          <w:tab w:val="clear" w:pos="1110"/>
          <w:tab w:val="num" w:pos="1080"/>
        </w:tabs>
        <w:ind w:left="1080"/>
        <w:jc w:val="both"/>
        <w:rPr>
          <w:rFonts w:asciiTheme="minorHAnsi" w:hAnsiTheme="minorHAnsi"/>
          <w:sz w:val="24"/>
          <w:szCs w:val="24"/>
        </w:rPr>
      </w:pPr>
      <w:r w:rsidRPr="00C20E76">
        <w:rPr>
          <w:rFonts w:asciiTheme="minorHAnsi" w:hAnsiTheme="minorHAnsi"/>
          <w:sz w:val="24"/>
          <w:szCs w:val="24"/>
        </w:rPr>
        <w:t>Natural. A natural vernal pool includes pools of natural origin that have been modified or excavated. A natural vernal pool does not include other natural wetland types (wet meadows, marshes, etc.) that have been altered and currently function as vernal pools.</w:t>
      </w:r>
    </w:p>
    <w:p w14:paraId="238EAD82" w14:textId="77777777" w:rsidR="002169B0" w:rsidRPr="00C20E76" w:rsidRDefault="002169B0" w:rsidP="002169B0">
      <w:pPr>
        <w:pStyle w:val="BodyTextIndent"/>
        <w:tabs>
          <w:tab w:val="num" w:pos="1080"/>
        </w:tabs>
        <w:ind w:left="1080"/>
        <w:jc w:val="both"/>
        <w:rPr>
          <w:rFonts w:asciiTheme="minorHAnsi" w:hAnsiTheme="minorHAnsi"/>
          <w:szCs w:val="24"/>
        </w:rPr>
      </w:pPr>
    </w:p>
    <w:p w14:paraId="33A328E6" w14:textId="5DE8B3B7" w:rsidR="002169B0" w:rsidRPr="00C20E76" w:rsidRDefault="002169B0" w:rsidP="002169B0">
      <w:pPr>
        <w:pStyle w:val="BodyTextIndent"/>
        <w:numPr>
          <w:ilvl w:val="0"/>
          <w:numId w:val="3"/>
        </w:numPr>
        <w:tabs>
          <w:tab w:val="clear" w:pos="1110"/>
          <w:tab w:val="num" w:pos="1080"/>
        </w:tabs>
        <w:ind w:left="1080"/>
        <w:jc w:val="both"/>
        <w:rPr>
          <w:rFonts w:asciiTheme="minorHAnsi" w:hAnsiTheme="minorHAnsi"/>
          <w:szCs w:val="24"/>
        </w:rPr>
      </w:pPr>
      <w:r w:rsidRPr="00C20E76">
        <w:rPr>
          <w:rFonts w:asciiTheme="minorHAnsi" w:hAnsiTheme="minorHAnsi"/>
          <w:szCs w:val="24"/>
        </w:rPr>
        <w:t xml:space="preserve">Pool-breeding amphibians. Animals that, as part of their life cycle, reproduce in vernal pools. Most pool-breeding amphibians return to reproduce in the pool where they originated. Most adult pool-breeding amphibians spend less than one </w:t>
      </w:r>
      <w:r w:rsidRPr="00C20E76">
        <w:rPr>
          <w:rFonts w:asciiTheme="minorHAnsi" w:hAnsiTheme="minorHAnsi"/>
          <w:szCs w:val="24"/>
        </w:rPr>
        <w:lastRenderedPageBreak/>
        <w:t>month in breeding pools; the rest of their annual cycle is spent in critical terrestrial habitat.</w:t>
      </w:r>
    </w:p>
    <w:p w14:paraId="4568F9A5" w14:textId="77777777" w:rsidR="00F70F52" w:rsidRPr="00C20E76" w:rsidRDefault="00F70F52" w:rsidP="00B1153B">
      <w:pPr>
        <w:pStyle w:val="ListParagraph"/>
        <w:rPr>
          <w:rFonts w:asciiTheme="minorHAnsi" w:hAnsiTheme="minorHAnsi"/>
          <w:sz w:val="24"/>
          <w:szCs w:val="24"/>
        </w:rPr>
      </w:pPr>
    </w:p>
    <w:p w14:paraId="07A0F879" w14:textId="6F8B52D9" w:rsidR="00F70F52" w:rsidRPr="00C20E76" w:rsidRDefault="00F70F52" w:rsidP="002169B0">
      <w:pPr>
        <w:pStyle w:val="BodyTextIndent"/>
        <w:numPr>
          <w:ilvl w:val="0"/>
          <w:numId w:val="3"/>
        </w:numPr>
        <w:tabs>
          <w:tab w:val="clear" w:pos="1110"/>
          <w:tab w:val="num" w:pos="1080"/>
        </w:tabs>
        <w:ind w:left="1080"/>
        <w:jc w:val="both"/>
        <w:rPr>
          <w:rFonts w:asciiTheme="minorHAnsi" w:hAnsiTheme="minorHAnsi"/>
          <w:szCs w:val="24"/>
        </w:rPr>
      </w:pPr>
      <w:bookmarkStart w:id="0" w:name="_Hlk208390460"/>
      <w:r w:rsidRPr="00C20E76">
        <w:rPr>
          <w:rFonts w:asciiTheme="minorHAnsi" w:hAnsiTheme="minorHAnsi"/>
          <w:szCs w:val="24"/>
        </w:rPr>
        <w:t>Potential significant vernal pool habitat. A vernal pool depression and the area within 250 feet of the spring or fall high-water mark of the vernal pool depression, if the department has required an assessment of significance by a qualified individual during the identification period in accordance with Section 9(B)(5) of this chapter</w:t>
      </w:r>
      <w:r w:rsidR="002850D5" w:rsidRPr="00C20E76">
        <w:rPr>
          <w:rFonts w:asciiTheme="minorHAnsi" w:hAnsiTheme="minorHAnsi"/>
          <w:szCs w:val="24"/>
        </w:rPr>
        <w:t xml:space="preserve"> and the assessment has not yet occurred</w:t>
      </w:r>
      <w:r w:rsidR="00DB3355" w:rsidRPr="00C20E76">
        <w:rPr>
          <w:rFonts w:asciiTheme="minorHAnsi" w:hAnsiTheme="minorHAnsi"/>
          <w:szCs w:val="24"/>
        </w:rPr>
        <w:t xml:space="preserve"> or the assessment is inconclusive</w:t>
      </w:r>
      <w:r w:rsidRPr="00C20E76">
        <w:rPr>
          <w:rFonts w:asciiTheme="minorHAnsi" w:hAnsiTheme="minorHAnsi"/>
          <w:szCs w:val="24"/>
        </w:rPr>
        <w:t>.</w:t>
      </w:r>
    </w:p>
    <w:bookmarkEnd w:id="0"/>
    <w:p w14:paraId="1564BCC6" w14:textId="77777777" w:rsidR="002169B0" w:rsidRPr="00C20E76" w:rsidRDefault="002169B0" w:rsidP="002169B0">
      <w:pPr>
        <w:pStyle w:val="BodyTextIndent"/>
        <w:ind w:left="690"/>
        <w:jc w:val="both"/>
        <w:rPr>
          <w:rFonts w:asciiTheme="minorHAnsi" w:hAnsiTheme="minorHAnsi"/>
          <w:szCs w:val="24"/>
        </w:rPr>
      </w:pPr>
    </w:p>
    <w:p w14:paraId="54AABAC4" w14:textId="0321ED5D" w:rsidR="002169B0" w:rsidRPr="00C20E76" w:rsidRDefault="00A82171" w:rsidP="002169B0">
      <w:pPr>
        <w:pStyle w:val="BodyTextIndent"/>
        <w:ind w:left="1080" w:hanging="360"/>
        <w:jc w:val="both"/>
        <w:rPr>
          <w:rFonts w:asciiTheme="minorHAnsi" w:hAnsiTheme="minorHAnsi"/>
          <w:szCs w:val="24"/>
        </w:rPr>
      </w:pPr>
      <w:r w:rsidRPr="00C20E76">
        <w:rPr>
          <w:rFonts w:asciiTheme="minorHAnsi" w:hAnsiTheme="minorHAnsi"/>
          <w:szCs w:val="24"/>
        </w:rPr>
        <w:t>(</w:t>
      </w:r>
      <w:r w:rsidR="00F70F52" w:rsidRPr="00C20E76">
        <w:rPr>
          <w:rFonts w:asciiTheme="minorHAnsi" w:hAnsiTheme="minorHAnsi"/>
          <w:szCs w:val="24"/>
        </w:rPr>
        <w:t>6</w:t>
      </w:r>
      <w:r w:rsidRPr="00C20E76">
        <w:rPr>
          <w:rFonts w:asciiTheme="minorHAnsi" w:hAnsiTheme="minorHAnsi"/>
          <w:szCs w:val="24"/>
        </w:rPr>
        <w:t xml:space="preserve">) </w:t>
      </w:r>
      <w:r w:rsidR="002169B0" w:rsidRPr="00C20E76">
        <w:rPr>
          <w:rFonts w:asciiTheme="minorHAnsi" w:hAnsiTheme="minorHAnsi"/>
          <w:szCs w:val="24"/>
        </w:rPr>
        <w:t>Qualified individual. An individual who has experience and training in either wetland ecology or wildlife ecology and therefore has qualifications sufficient to identify and document a significant vernal pool.</w:t>
      </w:r>
    </w:p>
    <w:p w14:paraId="34CBCBF1" w14:textId="77777777" w:rsidR="002169B0" w:rsidRPr="00C20E76" w:rsidRDefault="002169B0" w:rsidP="002169B0">
      <w:pPr>
        <w:pStyle w:val="BodyTextIndent"/>
        <w:ind w:left="690"/>
        <w:jc w:val="both"/>
        <w:rPr>
          <w:rFonts w:asciiTheme="minorHAnsi" w:hAnsiTheme="minorHAnsi"/>
          <w:szCs w:val="24"/>
        </w:rPr>
      </w:pPr>
    </w:p>
    <w:p w14:paraId="095BB51F" w14:textId="479BB60B" w:rsidR="002169B0" w:rsidRPr="00C20E76" w:rsidRDefault="002169B0" w:rsidP="002169B0">
      <w:pPr>
        <w:pStyle w:val="BodyTextIndent"/>
        <w:ind w:left="1080" w:hanging="360"/>
        <w:jc w:val="both"/>
        <w:rPr>
          <w:rFonts w:asciiTheme="minorHAnsi" w:hAnsiTheme="minorHAnsi"/>
          <w:szCs w:val="24"/>
        </w:rPr>
      </w:pPr>
      <w:r w:rsidRPr="00C20E76">
        <w:rPr>
          <w:rFonts w:asciiTheme="minorHAnsi" w:hAnsiTheme="minorHAnsi"/>
          <w:szCs w:val="24"/>
        </w:rPr>
        <w:t>(</w:t>
      </w:r>
      <w:r w:rsidR="00F70F52" w:rsidRPr="00C20E76">
        <w:rPr>
          <w:rFonts w:asciiTheme="minorHAnsi" w:hAnsiTheme="minorHAnsi"/>
          <w:szCs w:val="24"/>
        </w:rPr>
        <w:t>7</w:t>
      </w:r>
      <w:r w:rsidR="007E55AE" w:rsidRPr="00C20E76">
        <w:rPr>
          <w:rFonts w:asciiTheme="minorHAnsi" w:hAnsiTheme="minorHAnsi"/>
          <w:szCs w:val="24"/>
        </w:rPr>
        <w:t>)  Significant vernal pool.</w:t>
      </w:r>
      <w:r w:rsidRPr="00C20E76">
        <w:rPr>
          <w:rFonts w:asciiTheme="minorHAnsi" w:hAnsiTheme="minorHAnsi"/>
          <w:szCs w:val="24"/>
        </w:rPr>
        <w:t xml:space="preserve"> The vernal pool depression within a significant vernal pool habitat.</w:t>
      </w:r>
    </w:p>
    <w:p w14:paraId="1E400E33" w14:textId="77777777" w:rsidR="002169B0" w:rsidRPr="00C20E76" w:rsidRDefault="002169B0" w:rsidP="002169B0">
      <w:pPr>
        <w:pStyle w:val="BodyTextIndent"/>
        <w:ind w:left="690"/>
        <w:jc w:val="both"/>
        <w:rPr>
          <w:rFonts w:asciiTheme="minorHAnsi" w:hAnsiTheme="minorHAnsi"/>
          <w:szCs w:val="24"/>
          <w:u w:val="single"/>
        </w:rPr>
      </w:pPr>
    </w:p>
    <w:p w14:paraId="1A6D8D40" w14:textId="0D419690" w:rsidR="002169B0" w:rsidRPr="00C20E76" w:rsidRDefault="002169B0" w:rsidP="002169B0">
      <w:pPr>
        <w:pStyle w:val="BodyTextIndent"/>
        <w:ind w:left="1080" w:hanging="360"/>
        <w:jc w:val="both"/>
        <w:rPr>
          <w:rFonts w:asciiTheme="minorHAnsi" w:hAnsiTheme="minorHAnsi"/>
          <w:szCs w:val="24"/>
        </w:rPr>
      </w:pPr>
      <w:r w:rsidRPr="00C20E76">
        <w:rPr>
          <w:rFonts w:asciiTheme="minorHAnsi" w:hAnsiTheme="minorHAnsi"/>
          <w:szCs w:val="24"/>
        </w:rPr>
        <w:t>(</w:t>
      </w:r>
      <w:r w:rsidR="00F70F52" w:rsidRPr="00C20E76">
        <w:rPr>
          <w:rFonts w:asciiTheme="minorHAnsi" w:hAnsiTheme="minorHAnsi"/>
          <w:szCs w:val="24"/>
        </w:rPr>
        <w:t>8</w:t>
      </w:r>
      <w:r w:rsidRPr="00C20E76">
        <w:rPr>
          <w:rFonts w:asciiTheme="minorHAnsi" w:hAnsiTheme="minorHAnsi"/>
          <w:szCs w:val="24"/>
        </w:rPr>
        <w:t>) Si</w:t>
      </w:r>
      <w:r w:rsidR="007E55AE" w:rsidRPr="00C20E76">
        <w:rPr>
          <w:rFonts w:asciiTheme="minorHAnsi" w:hAnsiTheme="minorHAnsi"/>
          <w:szCs w:val="24"/>
        </w:rPr>
        <w:t xml:space="preserve">gnificant vernal pool habitat. </w:t>
      </w:r>
      <w:r w:rsidRPr="00C20E76">
        <w:rPr>
          <w:rFonts w:asciiTheme="minorHAnsi" w:hAnsiTheme="minorHAnsi"/>
          <w:szCs w:val="24"/>
        </w:rPr>
        <w:t>A significant vernal pool and that portion of the critical terrestrial habitat within 250 feet of the spring or fall high</w:t>
      </w:r>
      <w:r w:rsidR="00CB5A9F" w:rsidRPr="00C20E76">
        <w:rPr>
          <w:rFonts w:asciiTheme="minorHAnsi" w:hAnsiTheme="minorHAnsi"/>
          <w:szCs w:val="24"/>
        </w:rPr>
        <w:t>-</w:t>
      </w:r>
      <w:r w:rsidRPr="00C20E76">
        <w:rPr>
          <w:rFonts w:asciiTheme="minorHAnsi" w:hAnsiTheme="minorHAnsi"/>
          <w:szCs w:val="24"/>
        </w:rPr>
        <w:t>water mark of the vernal pool depression.</w:t>
      </w:r>
    </w:p>
    <w:p w14:paraId="77D0981A" w14:textId="77777777" w:rsidR="00CB5A9F" w:rsidRPr="00C20E76" w:rsidRDefault="00CB5A9F" w:rsidP="002169B0">
      <w:pPr>
        <w:pStyle w:val="BodyTextIndent"/>
        <w:ind w:left="1080" w:hanging="360"/>
        <w:jc w:val="both"/>
        <w:rPr>
          <w:rFonts w:asciiTheme="minorHAnsi" w:hAnsiTheme="minorHAnsi"/>
          <w:szCs w:val="24"/>
        </w:rPr>
      </w:pPr>
    </w:p>
    <w:p w14:paraId="18682511" w14:textId="3C4B3D3F" w:rsidR="00CB5A9F" w:rsidRPr="00C20E76" w:rsidRDefault="00CB5A9F" w:rsidP="002169B0">
      <w:pPr>
        <w:pStyle w:val="BodyTextIndent"/>
        <w:ind w:left="1080" w:hanging="360"/>
        <w:jc w:val="both"/>
        <w:rPr>
          <w:rFonts w:asciiTheme="minorHAnsi" w:hAnsiTheme="minorHAnsi"/>
          <w:szCs w:val="24"/>
        </w:rPr>
      </w:pPr>
      <w:r w:rsidRPr="00C20E76">
        <w:rPr>
          <w:rFonts w:asciiTheme="minorHAnsi" w:hAnsiTheme="minorHAnsi"/>
          <w:szCs w:val="24"/>
        </w:rPr>
        <w:t>(</w:t>
      </w:r>
      <w:r w:rsidR="00F70F52" w:rsidRPr="00C20E76">
        <w:rPr>
          <w:rFonts w:asciiTheme="minorHAnsi" w:hAnsiTheme="minorHAnsi"/>
          <w:szCs w:val="24"/>
        </w:rPr>
        <w:t>9</w:t>
      </w:r>
      <w:r w:rsidRPr="00C20E76">
        <w:rPr>
          <w:rFonts w:asciiTheme="minorHAnsi" w:hAnsiTheme="minorHAnsi"/>
          <w:szCs w:val="24"/>
        </w:rPr>
        <w:t>) Significant vernal pool protection zone. That portion of the critical terrestrial habitat within 100 feet of the spring or fall high-water mark of a significant vernal pool</w:t>
      </w:r>
      <w:r w:rsidR="004A1E64" w:rsidRPr="00C20E76">
        <w:rPr>
          <w:rFonts w:asciiTheme="minorHAnsi" w:hAnsiTheme="minorHAnsi"/>
          <w:szCs w:val="24"/>
        </w:rPr>
        <w:t xml:space="preserve"> depression</w:t>
      </w:r>
      <w:r w:rsidRPr="00C20E76">
        <w:rPr>
          <w:rFonts w:asciiTheme="minorHAnsi" w:hAnsiTheme="minorHAnsi"/>
          <w:szCs w:val="24"/>
        </w:rPr>
        <w:t xml:space="preserve">. </w:t>
      </w:r>
    </w:p>
    <w:p w14:paraId="6E62CE52" w14:textId="77777777" w:rsidR="002169B0" w:rsidRPr="00C20E76" w:rsidRDefault="002169B0" w:rsidP="002169B0">
      <w:pPr>
        <w:pStyle w:val="BodyTextIndent"/>
        <w:ind w:left="0"/>
        <w:jc w:val="both"/>
        <w:rPr>
          <w:rFonts w:asciiTheme="minorHAnsi" w:hAnsiTheme="minorHAnsi"/>
          <w:szCs w:val="24"/>
        </w:rPr>
      </w:pPr>
    </w:p>
    <w:p w14:paraId="5F921520" w14:textId="49631F34" w:rsidR="002169B0" w:rsidRPr="00C20E76" w:rsidRDefault="002169B0" w:rsidP="002169B0">
      <w:pPr>
        <w:pStyle w:val="BodyTextIndent"/>
        <w:ind w:left="1080" w:hanging="360"/>
        <w:jc w:val="both"/>
        <w:rPr>
          <w:rFonts w:asciiTheme="minorHAnsi" w:hAnsiTheme="minorHAnsi"/>
          <w:szCs w:val="24"/>
        </w:rPr>
      </w:pPr>
      <w:r w:rsidRPr="00C20E76">
        <w:rPr>
          <w:rFonts w:asciiTheme="minorHAnsi" w:hAnsiTheme="minorHAnsi"/>
          <w:szCs w:val="24"/>
        </w:rPr>
        <w:t>(</w:t>
      </w:r>
      <w:r w:rsidR="00F70F52" w:rsidRPr="00C20E76">
        <w:rPr>
          <w:rFonts w:asciiTheme="minorHAnsi" w:hAnsiTheme="minorHAnsi"/>
          <w:szCs w:val="24"/>
        </w:rPr>
        <w:t>10</w:t>
      </w:r>
      <w:r w:rsidRPr="00C20E76">
        <w:rPr>
          <w:rFonts w:asciiTheme="minorHAnsi" w:hAnsiTheme="minorHAnsi"/>
          <w:szCs w:val="24"/>
        </w:rPr>
        <w:t>) Vernal pool depression or vernal pool. This area includes the vernal pool depression up to the spring or fall high</w:t>
      </w:r>
      <w:r w:rsidR="00CB5A9F" w:rsidRPr="00C20E76">
        <w:rPr>
          <w:rFonts w:asciiTheme="minorHAnsi" w:hAnsiTheme="minorHAnsi"/>
          <w:szCs w:val="24"/>
        </w:rPr>
        <w:t>-</w:t>
      </w:r>
      <w:r w:rsidRPr="00C20E76">
        <w:rPr>
          <w:rFonts w:asciiTheme="minorHAnsi" w:hAnsiTheme="minorHAnsi"/>
          <w:szCs w:val="24"/>
        </w:rPr>
        <w:t>water mark, and includes any vegetation growing within the depression.</w:t>
      </w:r>
    </w:p>
    <w:p w14:paraId="024157DA" w14:textId="77777777" w:rsidR="002169B0" w:rsidRPr="00C20E76" w:rsidRDefault="002169B0" w:rsidP="002169B0">
      <w:pPr>
        <w:pStyle w:val="BodyTextIndent"/>
        <w:ind w:left="0"/>
        <w:jc w:val="both"/>
        <w:rPr>
          <w:rFonts w:asciiTheme="minorHAnsi" w:hAnsiTheme="minorHAnsi"/>
          <w:szCs w:val="24"/>
          <w:u w:val="single"/>
        </w:rPr>
      </w:pPr>
    </w:p>
    <w:p w14:paraId="1FD3F6E7" w14:textId="77777777" w:rsidR="002169B0" w:rsidRPr="00C20E76" w:rsidRDefault="002169B0" w:rsidP="002169B0">
      <w:pPr>
        <w:numPr>
          <w:ilvl w:val="0"/>
          <w:numId w:val="2"/>
        </w:numPr>
        <w:tabs>
          <w:tab w:val="clear" w:pos="810"/>
          <w:tab w:val="num" w:pos="720"/>
        </w:tabs>
        <w:ind w:left="720"/>
        <w:jc w:val="both"/>
        <w:rPr>
          <w:rFonts w:asciiTheme="minorHAnsi" w:hAnsiTheme="minorHAnsi"/>
          <w:sz w:val="24"/>
          <w:szCs w:val="24"/>
        </w:rPr>
      </w:pPr>
      <w:r w:rsidRPr="00C20E76">
        <w:rPr>
          <w:rFonts w:asciiTheme="minorHAnsi" w:hAnsiTheme="minorHAnsi"/>
          <w:b/>
          <w:sz w:val="24"/>
          <w:szCs w:val="24"/>
        </w:rPr>
        <w:t>Significant vernal pool habitat identification criteria.</w:t>
      </w:r>
      <w:r w:rsidRPr="00C20E76">
        <w:rPr>
          <w:rFonts w:asciiTheme="minorHAnsi" w:hAnsiTheme="minorHAnsi"/>
          <w:sz w:val="24"/>
          <w:szCs w:val="24"/>
        </w:rPr>
        <w:t xml:space="preserve"> Vernal pool habitat significance must be determined and documented by a qualified individual.</w:t>
      </w:r>
    </w:p>
    <w:p w14:paraId="21B3B1F2" w14:textId="77777777" w:rsidR="002169B0" w:rsidRPr="00C20E76" w:rsidRDefault="002169B0" w:rsidP="002169B0">
      <w:pPr>
        <w:ind w:left="360"/>
        <w:jc w:val="both"/>
        <w:rPr>
          <w:rFonts w:asciiTheme="minorHAnsi" w:hAnsiTheme="minorHAnsi"/>
          <w:sz w:val="24"/>
          <w:szCs w:val="24"/>
        </w:rPr>
      </w:pPr>
    </w:p>
    <w:p w14:paraId="05BE59F9" w14:textId="77777777" w:rsidR="002169B0" w:rsidRPr="00C20E76" w:rsidRDefault="002169B0" w:rsidP="002169B0">
      <w:pPr>
        <w:numPr>
          <w:ilvl w:val="0"/>
          <w:numId w:val="1"/>
        </w:numPr>
        <w:ind w:hanging="300"/>
        <w:jc w:val="both"/>
        <w:rPr>
          <w:rFonts w:asciiTheme="minorHAnsi" w:hAnsiTheme="minorHAnsi"/>
          <w:sz w:val="24"/>
          <w:szCs w:val="24"/>
        </w:rPr>
      </w:pPr>
      <w:r w:rsidRPr="00C20E76">
        <w:rPr>
          <w:rFonts w:asciiTheme="minorHAnsi" w:hAnsiTheme="minorHAnsi"/>
          <w:sz w:val="24"/>
          <w:szCs w:val="24"/>
        </w:rPr>
        <w:t>Abundance. Any one of or combination of the following species abundance levels, documented in any given year, determine the significance of a vernal pool habitat.</w:t>
      </w:r>
    </w:p>
    <w:p w14:paraId="728E5CC0" w14:textId="77777777" w:rsidR="002169B0" w:rsidRPr="00C20E76" w:rsidRDefault="002169B0" w:rsidP="002169B0">
      <w:pPr>
        <w:pStyle w:val="BodyTextIndent"/>
        <w:ind w:left="360"/>
        <w:jc w:val="both"/>
        <w:rPr>
          <w:rFonts w:asciiTheme="minorHAnsi" w:hAnsiTheme="minorHAnsi"/>
          <w:szCs w:val="24"/>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8"/>
        <w:gridCol w:w="4734"/>
      </w:tblGrid>
      <w:tr w:rsidR="002169B0" w:rsidRPr="00C20E76" w14:paraId="71A38A7A" w14:textId="77777777" w:rsidTr="003E1519">
        <w:tc>
          <w:tcPr>
            <w:tcW w:w="3510" w:type="dxa"/>
            <w:tcBorders>
              <w:bottom w:val="double" w:sz="4" w:space="0" w:color="auto"/>
            </w:tcBorders>
          </w:tcPr>
          <w:p w14:paraId="5A8933E6" w14:textId="77777777" w:rsidR="002169B0" w:rsidRPr="00C20E76" w:rsidRDefault="002169B0" w:rsidP="003E1519">
            <w:pPr>
              <w:pStyle w:val="BodyTextIndent"/>
              <w:ind w:left="0"/>
              <w:jc w:val="both"/>
              <w:rPr>
                <w:rFonts w:asciiTheme="minorHAnsi" w:hAnsiTheme="minorHAnsi"/>
                <w:b/>
                <w:szCs w:val="24"/>
              </w:rPr>
            </w:pPr>
            <w:r w:rsidRPr="00C20E76">
              <w:rPr>
                <w:rFonts w:asciiTheme="minorHAnsi" w:hAnsiTheme="minorHAnsi"/>
                <w:b/>
                <w:szCs w:val="24"/>
              </w:rPr>
              <w:t>Species</w:t>
            </w:r>
          </w:p>
        </w:tc>
        <w:tc>
          <w:tcPr>
            <w:tcW w:w="4878" w:type="dxa"/>
            <w:tcBorders>
              <w:bottom w:val="double" w:sz="4" w:space="0" w:color="auto"/>
            </w:tcBorders>
          </w:tcPr>
          <w:p w14:paraId="5C98EC06" w14:textId="77777777" w:rsidR="002169B0" w:rsidRPr="00C20E76" w:rsidRDefault="002169B0" w:rsidP="003E1519">
            <w:pPr>
              <w:pStyle w:val="BodyTextIndent"/>
              <w:ind w:left="0"/>
              <w:jc w:val="both"/>
              <w:rPr>
                <w:rFonts w:asciiTheme="minorHAnsi" w:hAnsiTheme="minorHAnsi"/>
                <w:b/>
                <w:szCs w:val="24"/>
              </w:rPr>
            </w:pPr>
            <w:r w:rsidRPr="00C20E76">
              <w:rPr>
                <w:rFonts w:asciiTheme="minorHAnsi" w:hAnsiTheme="minorHAnsi"/>
                <w:b/>
                <w:szCs w:val="24"/>
              </w:rPr>
              <w:t>Abundance Criteria</w:t>
            </w:r>
          </w:p>
        </w:tc>
      </w:tr>
      <w:tr w:rsidR="002169B0" w:rsidRPr="00C20E76" w14:paraId="37ECE6B4" w14:textId="77777777" w:rsidTr="003E1519">
        <w:tc>
          <w:tcPr>
            <w:tcW w:w="3510" w:type="dxa"/>
          </w:tcPr>
          <w:p w14:paraId="2A046488" w14:textId="77777777" w:rsidR="002169B0" w:rsidRPr="00C20E76" w:rsidRDefault="002169B0" w:rsidP="003E1519">
            <w:pPr>
              <w:pStyle w:val="BodyTextIndent"/>
              <w:ind w:left="0"/>
              <w:jc w:val="both"/>
              <w:rPr>
                <w:rFonts w:asciiTheme="minorHAnsi" w:hAnsiTheme="minorHAnsi"/>
                <w:szCs w:val="24"/>
              </w:rPr>
            </w:pPr>
            <w:r w:rsidRPr="00C20E76">
              <w:rPr>
                <w:rFonts w:asciiTheme="minorHAnsi" w:hAnsiTheme="minorHAnsi"/>
                <w:szCs w:val="24"/>
              </w:rPr>
              <w:t>Fairy shrimp</w:t>
            </w:r>
          </w:p>
        </w:tc>
        <w:tc>
          <w:tcPr>
            <w:tcW w:w="4878" w:type="dxa"/>
          </w:tcPr>
          <w:p w14:paraId="059172C7" w14:textId="77777777" w:rsidR="002169B0" w:rsidRPr="00C20E76" w:rsidRDefault="002169B0" w:rsidP="003E1519">
            <w:pPr>
              <w:pStyle w:val="BodyTextIndent"/>
              <w:ind w:left="0"/>
              <w:jc w:val="both"/>
              <w:rPr>
                <w:rFonts w:asciiTheme="minorHAnsi" w:hAnsiTheme="minorHAnsi"/>
                <w:szCs w:val="24"/>
              </w:rPr>
            </w:pPr>
            <w:r w:rsidRPr="00C20E76">
              <w:rPr>
                <w:rFonts w:asciiTheme="minorHAnsi" w:hAnsiTheme="minorHAnsi"/>
                <w:szCs w:val="24"/>
              </w:rPr>
              <w:t>Presence in any life stage.</w:t>
            </w:r>
          </w:p>
        </w:tc>
      </w:tr>
      <w:tr w:rsidR="002169B0" w:rsidRPr="00C20E76" w14:paraId="556CE9E9" w14:textId="77777777" w:rsidTr="003E1519">
        <w:tc>
          <w:tcPr>
            <w:tcW w:w="3510" w:type="dxa"/>
            <w:tcBorders>
              <w:top w:val="double" w:sz="4" w:space="0" w:color="auto"/>
            </w:tcBorders>
          </w:tcPr>
          <w:p w14:paraId="165B59E4" w14:textId="77777777" w:rsidR="002169B0" w:rsidRPr="00C20E76" w:rsidRDefault="002169B0" w:rsidP="003E1519">
            <w:pPr>
              <w:pStyle w:val="BodyTextIndent"/>
              <w:ind w:left="0"/>
              <w:jc w:val="both"/>
              <w:rPr>
                <w:rFonts w:asciiTheme="minorHAnsi" w:hAnsiTheme="minorHAnsi"/>
                <w:szCs w:val="24"/>
              </w:rPr>
            </w:pPr>
            <w:r w:rsidRPr="00C20E76">
              <w:rPr>
                <w:rFonts w:asciiTheme="minorHAnsi" w:hAnsiTheme="minorHAnsi"/>
                <w:szCs w:val="24"/>
              </w:rPr>
              <w:t>Blue spotted salamanders</w:t>
            </w:r>
          </w:p>
        </w:tc>
        <w:tc>
          <w:tcPr>
            <w:tcW w:w="4878" w:type="dxa"/>
            <w:tcBorders>
              <w:top w:val="double" w:sz="4" w:space="0" w:color="auto"/>
            </w:tcBorders>
          </w:tcPr>
          <w:p w14:paraId="499432C7" w14:textId="77777777" w:rsidR="002169B0" w:rsidRPr="00C20E76" w:rsidRDefault="002169B0" w:rsidP="003E1519">
            <w:pPr>
              <w:pStyle w:val="BodyTextIndent"/>
              <w:ind w:left="0"/>
              <w:jc w:val="both"/>
              <w:rPr>
                <w:rFonts w:asciiTheme="minorHAnsi" w:hAnsiTheme="minorHAnsi"/>
                <w:szCs w:val="24"/>
              </w:rPr>
            </w:pPr>
            <w:r w:rsidRPr="00C20E76">
              <w:rPr>
                <w:rFonts w:asciiTheme="minorHAnsi" w:hAnsiTheme="minorHAnsi"/>
                <w:szCs w:val="24"/>
              </w:rPr>
              <w:t>Presence of 10 or more egg masses.</w:t>
            </w:r>
          </w:p>
        </w:tc>
      </w:tr>
      <w:tr w:rsidR="002169B0" w:rsidRPr="00C20E76" w14:paraId="0550AFCC" w14:textId="77777777" w:rsidTr="003E1519">
        <w:tc>
          <w:tcPr>
            <w:tcW w:w="3510" w:type="dxa"/>
          </w:tcPr>
          <w:p w14:paraId="4E5685E1" w14:textId="77777777" w:rsidR="002169B0" w:rsidRPr="00C20E76" w:rsidRDefault="002169B0" w:rsidP="003E1519">
            <w:pPr>
              <w:pStyle w:val="BodyTextIndent"/>
              <w:ind w:left="0"/>
              <w:jc w:val="both"/>
              <w:rPr>
                <w:rFonts w:asciiTheme="minorHAnsi" w:hAnsiTheme="minorHAnsi"/>
                <w:szCs w:val="24"/>
              </w:rPr>
            </w:pPr>
            <w:r w:rsidRPr="00C20E76">
              <w:rPr>
                <w:rFonts w:asciiTheme="minorHAnsi" w:hAnsiTheme="minorHAnsi"/>
                <w:szCs w:val="24"/>
              </w:rPr>
              <w:t>Spotted salamanders</w:t>
            </w:r>
          </w:p>
        </w:tc>
        <w:tc>
          <w:tcPr>
            <w:tcW w:w="4878" w:type="dxa"/>
          </w:tcPr>
          <w:p w14:paraId="685AFAB4" w14:textId="77777777" w:rsidR="002169B0" w:rsidRPr="00C20E76" w:rsidRDefault="002169B0" w:rsidP="003E1519">
            <w:pPr>
              <w:pStyle w:val="BodyTextIndent"/>
              <w:ind w:left="0"/>
              <w:jc w:val="both"/>
              <w:rPr>
                <w:rFonts w:asciiTheme="minorHAnsi" w:hAnsiTheme="minorHAnsi"/>
                <w:szCs w:val="24"/>
              </w:rPr>
            </w:pPr>
            <w:r w:rsidRPr="00C20E76">
              <w:rPr>
                <w:rFonts w:asciiTheme="minorHAnsi" w:hAnsiTheme="minorHAnsi"/>
                <w:szCs w:val="24"/>
              </w:rPr>
              <w:t>Presence of 20 or more egg masses.</w:t>
            </w:r>
          </w:p>
        </w:tc>
      </w:tr>
      <w:tr w:rsidR="002169B0" w:rsidRPr="00C20E76" w14:paraId="367FBA58" w14:textId="77777777" w:rsidTr="003E1519">
        <w:tc>
          <w:tcPr>
            <w:tcW w:w="3510" w:type="dxa"/>
          </w:tcPr>
          <w:p w14:paraId="0374E7E0" w14:textId="77777777" w:rsidR="002169B0" w:rsidRPr="00C20E76" w:rsidRDefault="002169B0" w:rsidP="003E1519">
            <w:pPr>
              <w:pStyle w:val="BodyTextIndent"/>
              <w:ind w:left="0"/>
              <w:jc w:val="both"/>
              <w:rPr>
                <w:rFonts w:asciiTheme="minorHAnsi" w:hAnsiTheme="minorHAnsi"/>
                <w:szCs w:val="24"/>
              </w:rPr>
            </w:pPr>
            <w:r w:rsidRPr="00C20E76">
              <w:rPr>
                <w:rFonts w:asciiTheme="minorHAnsi" w:hAnsiTheme="minorHAnsi"/>
                <w:szCs w:val="24"/>
              </w:rPr>
              <w:t>Wood frogs</w:t>
            </w:r>
          </w:p>
        </w:tc>
        <w:tc>
          <w:tcPr>
            <w:tcW w:w="4878" w:type="dxa"/>
          </w:tcPr>
          <w:p w14:paraId="36F029C8" w14:textId="77777777" w:rsidR="002169B0" w:rsidRPr="00C20E76" w:rsidRDefault="002169B0" w:rsidP="003E1519">
            <w:pPr>
              <w:pStyle w:val="BodyTextIndent"/>
              <w:ind w:left="0"/>
              <w:jc w:val="both"/>
              <w:rPr>
                <w:rFonts w:asciiTheme="minorHAnsi" w:hAnsiTheme="minorHAnsi"/>
                <w:szCs w:val="24"/>
              </w:rPr>
            </w:pPr>
            <w:r w:rsidRPr="00C20E76">
              <w:rPr>
                <w:rFonts w:asciiTheme="minorHAnsi" w:hAnsiTheme="minorHAnsi"/>
                <w:szCs w:val="24"/>
              </w:rPr>
              <w:t>Presence of 40 or more egg masses.</w:t>
            </w:r>
          </w:p>
        </w:tc>
      </w:tr>
    </w:tbl>
    <w:p w14:paraId="5D1C8FE5" w14:textId="77777777" w:rsidR="002169B0" w:rsidRPr="00C20E76" w:rsidRDefault="002169B0" w:rsidP="002169B0">
      <w:pPr>
        <w:jc w:val="both"/>
        <w:rPr>
          <w:rFonts w:asciiTheme="minorHAnsi" w:hAnsiTheme="minorHAnsi"/>
          <w:sz w:val="24"/>
          <w:szCs w:val="24"/>
        </w:rPr>
      </w:pPr>
    </w:p>
    <w:p w14:paraId="2BC91A6F" w14:textId="77777777" w:rsidR="002169B0" w:rsidRPr="00C20E76" w:rsidRDefault="002169B0" w:rsidP="002169B0">
      <w:pPr>
        <w:numPr>
          <w:ilvl w:val="0"/>
          <w:numId w:val="1"/>
        </w:numPr>
        <w:tabs>
          <w:tab w:val="num" w:pos="1080"/>
        </w:tabs>
        <w:jc w:val="both"/>
        <w:rPr>
          <w:rFonts w:asciiTheme="minorHAnsi" w:hAnsiTheme="minorHAnsi"/>
          <w:sz w:val="24"/>
          <w:szCs w:val="24"/>
        </w:rPr>
      </w:pPr>
      <w:r w:rsidRPr="00C20E76">
        <w:rPr>
          <w:rFonts w:asciiTheme="minorHAnsi" w:hAnsiTheme="minorHAnsi"/>
          <w:sz w:val="24"/>
          <w:szCs w:val="24"/>
        </w:rPr>
        <w:t xml:space="preserve">Rarity. A pool that has documented use in any given year by a rare species, or state-listed endangered or threatened species that commonly requires a vernal </w:t>
      </w:r>
      <w:r w:rsidRPr="00C20E76">
        <w:rPr>
          <w:rFonts w:asciiTheme="minorHAnsi" w:hAnsiTheme="minorHAnsi"/>
          <w:sz w:val="24"/>
          <w:szCs w:val="24"/>
        </w:rPr>
        <w:lastRenderedPageBreak/>
        <w:t>pool to complete a critical portion of its life-history is part of a significant vernal pool habitat. Examples of vernal pool dependent state-listed endangered or threatened species include, but are not limited to, Blanding’s turtles, Spotted turtles, and Ringed Boghaunter dragonflies.</w:t>
      </w:r>
      <w:r w:rsidR="00A82171" w:rsidRPr="00C20E76">
        <w:rPr>
          <w:rFonts w:asciiTheme="minorHAnsi" w:hAnsiTheme="minorHAnsi"/>
          <w:sz w:val="24"/>
          <w:szCs w:val="24"/>
        </w:rPr>
        <w:t xml:space="preserve"> </w:t>
      </w:r>
      <w:r w:rsidRPr="00C20E76">
        <w:rPr>
          <w:rFonts w:asciiTheme="minorHAnsi" w:hAnsiTheme="minorHAnsi"/>
          <w:sz w:val="24"/>
          <w:szCs w:val="24"/>
        </w:rPr>
        <w:t>The rare species that must be considered are limited to:</w:t>
      </w:r>
      <w:r w:rsidR="00A82171" w:rsidRPr="00C20E76">
        <w:rPr>
          <w:rFonts w:asciiTheme="minorHAnsi" w:hAnsiTheme="minorHAnsi"/>
          <w:sz w:val="24"/>
          <w:szCs w:val="24"/>
        </w:rPr>
        <w:t xml:space="preserve"> </w:t>
      </w:r>
      <w:r w:rsidRPr="00C20E76">
        <w:rPr>
          <w:rFonts w:asciiTheme="minorHAnsi" w:hAnsiTheme="minorHAnsi"/>
          <w:sz w:val="24"/>
          <w:szCs w:val="24"/>
        </w:rPr>
        <w:t>Ribbon Snakes, Wood Turtles, Swamp Darner Dragonflies and Comet Darner Dragonflies.</w:t>
      </w:r>
    </w:p>
    <w:p w14:paraId="5D07F0C9" w14:textId="77777777" w:rsidR="002169B0" w:rsidRPr="00C20E76" w:rsidRDefault="002169B0" w:rsidP="002169B0">
      <w:pPr>
        <w:jc w:val="both"/>
        <w:rPr>
          <w:rFonts w:asciiTheme="minorHAnsi" w:hAnsiTheme="minorHAnsi"/>
          <w:sz w:val="24"/>
          <w:szCs w:val="24"/>
        </w:rPr>
      </w:pPr>
    </w:p>
    <w:p w14:paraId="14AD2E68" w14:textId="77777777" w:rsidR="002169B0" w:rsidRPr="00C20E76" w:rsidRDefault="002169B0" w:rsidP="002169B0">
      <w:pPr>
        <w:numPr>
          <w:ilvl w:val="0"/>
          <w:numId w:val="1"/>
        </w:numPr>
        <w:tabs>
          <w:tab w:val="left" w:pos="1440"/>
        </w:tabs>
        <w:jc w:val="both"/>
        <w:rPr>
          <w:rFonts w:asciiTheme="minorHAnsi" w:hAnsiTheme="minorHAnsi"/>
          <w:sz w:val="24"/>
          <w:szCs w:val="24"/>
        </w:rPr>
      </w:pPr>
      <w:r w:rsidRPr="00C20E76">
        <w:rPr>
          <w:rFonts w:asciiTheme="minorHAnsi" w:hAnsiTheme="minorHAnsi"/>
          <w:sz w:val="24"/>
          <w:szCs w:val="24"/>
        </w:rPr>
        <w:t>Identification period. Egg masses must be counted just past the peak breeding period of pool-breeding amphibians. Abundance of pool-breeding amphibians can only be used to determine the presence of a significant vernal pool during the identification period. The presence of fairy shrimp, rare species listed in paragraph (2), or a state-listed endangered or threatened species may be used to determine the presence of a significant vernal pool at times of the year other than the identification period.</w:t>
      </w:r>
    </w:p>
    <w:p w14:paraId="52DA0806" w14:textId="77777777" w:rsidR="002169B0" w:rsidRPr="00C20E76" w:rsidRDefault="002169B0" w:rsidP="002169B0">
      <w:pPr>
        <w:ind w:left="1710" w:hanging="720"/>
        <w:jc w:val="both"/>
        <w:rPr>
          <w:rFonts w:asciiTheme="minorHAnsi" w:hAnsiTheme="minorHAnsi"/>
          <w:sz w:val="24"/>
          <w:szCs w:val="24"/>
        </w:rPr>
      </w:pPr>
      <w:r w:rsidRPr="00C20E76">
        <w:rPr>
          <w:rFonts w:asciiTheme="minorHAnsi" w:hAnsiTheme="minorHAnsi"/>
          <w:sz w:val="24"/>
          <w:szCs w:val="24"/>
        </w:rPr>
        <w:t>___________________________________________________________________________</w:t>
      </w:r>
    </w:p>
    <w:p w14:paraId="1172A985" w14:textId="77777777" w:rsidR="002169B0" w:rsidRPr="00C20E76" w:rsidRDefault="002169B0" w:rsidP="002169B0">
      <w:pPr>
        <w:ind w:left="1710" w:hanging="720"/>
        <w:jc w:val="both"/>
        <w:rPr>
          <w:rFonts w:asciiTheme="minorHAnsi" w:hAnsiTheme="minorHAnsi"/>
          <w:sz w:val="24"/>
          <w:szCs w:val="24"/>
        </w:rPr>
      </w:pPr>
      <w:r w:rsidRPr="00C20E76">
        <w:rPr>
          <w:rFonts w:asciiTheme="minorHAnsi" w:hAnsiTheme="minorHAnsi"/>
          <w:sz w:val="24"/>
          <w:szCs w:val="24"/>
        </w:rPr>
        <w:t>NOTE:</w:t>
      </w:r>
      <w:r w:rsidRPr="00C20E76">
        <w:rPr>
          <w:rFonts w:asciiTheme="minorHAnsi" w:hAnsiTheme="minorHAnsi"/>
          <w:sz w:val="24"/>
          <w:szCs w:val="24"/>
        </w:rPr>
        <w:tab/>
        <w:t xml:space="preserve">Optimal times for counting egg masses of pool-breeding amphibians vary according to geographic location </w:t>
      </w:r>
      <w:r w:rsidRPr="00C20E76">
        <w:rPr>
          <w:rStyle w:val="Emphasis"/>
          <w:rFonts w:asciiTheme="minorHAnsi" w:hAnsiTheme="minorHAnsi"/>
          <w:i w:val="0"/>
          <w:sz w:val="24"/>
          <w:szCs w:val="24"/>
        </w:rPr>
        <w:t>and weather</w:t>
      </w:r>
      <w:r w:rsidRPr="00C20E76">
        <w:rPr>
          <w:rFonts w:asciiTheme="minorHAnsi" w:hAnsiTheme="minorHAnsi"/>
          <w:i/>
          <w:sz w:val="24"/>
          <w:szCs w:val="24"/>
        </w:rPr>
        <w:t xml:space="preserve">. </w:t>
      </w:r>
      <w:r w:rsidRPr="00C20E76">
        <w:rPr>
          <w:rFonts w:asciiTheme="minorHAnsi" w:hAnsiTheme="minorHAnsi"/>
          <w:sz w:val="24"/>
          <w:szCs w:val="24"/>
        </w:rPr>
        <w:t>For instance, during cold springs, breeding can begin as much as 2 weeks later than it does in warm, wet springs. The optimal time to count masses is just past the peak breeding period. For wood frogs, this occurs approximately 2 weeks after they start full choruses. Wood frog egg masses hatch very quickly and are difficult to count much past peak breeding. Salamanders</w:t>
      </w:r>
      <w:r w:rsidR="00A82171" w:rsidRPr="00C20E76">
        <w:rPr>
          <w:rFonts w:asciiTheme="minorHAnsi" w:hAnsiTheme="minorHAnsi"/>
          <w:sz w:val="24"/>
          <w:szCs w:val="24"/>
        </w:rPr>
        <w:t xml:space="preserve"> </w:t>
      </w:r>
      <w:r w:rsidRPr="00C20E76">
        <w:rPr>
          <w:rFonts w:asciiTheme="minorHAnsi" w:hAnsiTheme="minorHAnsi"/>
          <w:sz w:val="24"/>
          <w:szCs w:val="24"/>
        </w:rPr>
        <w:t>have a more extended breeding period and their eggs do not hatch as quickly as those of wood frogs.</w:t>
      </w:r>
      <w:r w:rsidR="00A82171" w:rsidRPr="00C20E76">
        <w:rPr>
          <w:rFonts w:asciiTheme="minorHAnsi" w:hAnsiTheme="minorHAnsi"/>
          <w:sz w:val="24"/>
          <w:szCs w:val="24"/>
        </w:rPr>
        <w:t xml:space="preserve"> </w:t>
      </w:r>
      <w:r w:rsidRPr="00C20E76">
        <w:rPr>
          <w:rFonts w:asciiTheme="minorHAnsi" w:hAnsiTheme="minorHAnsi"/>
          <w:sz w:val="24"/>
          <w:szCs w:val="24"/>
        </w:rPr>
        <w:t>Therefore, surveys to count salamander egg masses should be conducted slightly later in the breeding season, generally 2-3 weeks following wood frog egg mass counts.</w:t>
      </w:r>
      <w:r w:rsidR="00A82171" w:rsidRPr="00C20E76">
        <w:rPr>
          <w:rFonts w:asciiTheme="minorHAnsi" w:hAnsiTheme="minorHAnsi"/>
          <w:sz w:val="24"/>
          <w:szCs w:val="24"/>
        </w:rPr>
        <w:t xml:space="preserve"> </w:t>
      </w:r>
      <w:r w:rsidRPr="00C20E76">
        <w:rPr>
          <w:rFonts w:asciiTheme="minorHAnsi" w:hAnsiTheme="minorHAnsi"/>
          <w:sz w:val="24"/>
          <w:szCs w:val="24"/>
        </w:rPr>
        <w:t>The following are rough guidelines for optimal times for counting egg masses:</w:t>
      </w:r>
    </w:p>
    <w:p w14:paraId="76DE16E6" w14:textId="77777777" w:rsidR="002169B0" w:rsidRPr="00C20E76" w:rsidRDefault="002169B0" w:rsidP="002169B0">
      <w:pPr>
        <w:jc w:val="both"/>
        <w:rPr>
          <w:rFonts w:asciiTheme="minorHAnsi" w:hAnsiTheme="minorHAnsi"/>
          <w:sz w:val="24"/>
          <w:szCs w:val="24"/>
        </w:rPr>
      </w:pPr>
    </w:p>
    <w:tbl>
      <w:tblPr>
        <w:tblW w:w="8010" w:type="dxa"/>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1980"/>
        <w:gridCol w:w="3960"/>
      </w:tblGrid>
      <w:tr w:rsidR="002169B0" w:rsidRPr="00C20E76" w14:paraId="468ED1A7" w14:textId="77777777" w:rsidTr="003E1519">
        <w:tc>
          <w:tcPr>
            <w:tcW w:w="2070" w:type="dxa"/>
            <w:tcBorders>
              <w:bottom w:val="double" w:sz="4" w:space="0" w:color="auto"/>
            </w:tcBorders>
          </w:tcPr>
          <w:p w14:paraId="41216F9D" w14:textId="77777777" w:rsidR="002169B0" w:rsidRPr="00C20E76" w:rsidRDefault="002169B0" w:rsidP="003E1519">
            <w:pPr>
              <w:jc w:val="both"/>
              <w:rPr>
                <w:rFonts w:asciiTheme="minorHAnsi" w:hAnsiTheme="minorHAnsi"/>
                <w:b/>
                <w:sz w:val="24"/>
                <w:szCs w:val="24"/>
              </w:rPr>
            </w:pPr>
            <w:r w:rsidRPr="00C20E76">
              <w:rPr>
                <w:rFonts w:asciiTheme="minorHAnsi" w:hAnsiTheme="minorHAnsi"/>
                <w:b/>
                <w:sz w:val="24"/>
                <w:szCs w:val="24"/>
              </w:rPr>
              <w:t xml:space="preserve">Geographic Region </w:t>
            </w:r>
          </w:p>
        </w:tc>
        <w:tc>
          <w:tcPr>
            <w:tcW w:w="1980" w:type="dxa"/>
            <w:tcBorders>
              <w:bottom w:val="double" w:sz="4" w:space="0" w:color="auto"/>
            </w:tcBorders>
          </w:tcPr>
          <w:p w14:paraId="3AC3AFD4" w14:textId="77777777" w:rsidR="002169B0" w:rsidRPr="00C20E76" w:rsidRDefault="002169B0" w:rsidP="003E1519">
            <w:pPr>
              <w:jc w:val="both"/>
              <w:rPr>
                <w:rFonts w:asciiTheme="minorHAnsi" w:hAnsiTheme="minorHAnsi"/>
                <w:b/>
                <w:sz w:val="24"/>
                <w:szCs w:val="24"/>
              </w:rPr>
            </w:pPr>
            <w:r w:rsidRPr="00C20E76">
              <w:rPr>
                <w:rFonts w:asciiTheme="minorHAnsi" w:hAnsiTheme="minorHAnsi"/>
                <w:b/>
                <w:sz w:val="24"/>
                <w:szCs w:val="24"/>
              </w:rPr>
              <w:t>Wood Frogs</w:t>
            </w:r>
          </w:p>
        </w:tc>
        <w:tc>
          <w:tcPr>
            <w:tcW w:w="3960" w:type="dxa"/>
            <w:tcBorders>
              <w:bottom w:val="double" w:sz="4" w:space="0" w:color="auto"/>
            </w:tcBorders>
          </w:tcPr>
          <w:p w14:paraId="003D3109" w14:textId="77777777" w:rsidR="002169B0" w:rsidRPr="00C20E76" w:rsidRDefault="002169B0" w:rsidP="003E1519">
            <w:pPr>
              <w:jc w:val="both"/>
              <w:rPr>
                <w:rFonts w:asciiTheme="minorHAnsi" w:hAnsiTheme="minorHAnsi"/>
                <w:b/>
                <w:sz w:val="24"/>
                <w:szCs w:val="24"/>
              </w:rPr>
            </w:pPr>
            <w:r w:rsidRPr="00C20E76">
              <w:rPr>
                <w:rFonts w:asciiTheme="minorHAnsi" w:hAnsiTheme="minorHAnsi"/>
                <w:b/>
                <w:sz w:val="24"/>
                <w:szCs w:val="24"/>
              </w:rPr>
              <w:t>Spotted &amp; Blue Spotted Salamanders</w:t>
            </w:r>
          </w:p>
        </w:tc>
      </w:tr>
      <w:tr w:rsidR="002169B0" w:rsidRPr="00C20E76" w14:paraId="1CE75BA9" w14:textId="77777777" w:rsidTr="003E1519">
        <w:tc>
          <w:tcPr>
            <w:tcW w:w="2070" w:type="dxa"/>
            <w:tcBorders>
              <w:top w:val="double" w:sz="4" w:space="0" w:color="auto"/>
            </w:tcBorders>
          </w:tcPr>
          <w:p w14:paraId="700DD406" w14:textId="77777777" w:rsidR="002169B0" w:rsidRPr="00C20E76" w:rsidRDefault="002169B0" w:rsidP="003E1519">
            <w:pPr>
              <w:jc w:val="both"/>
              <w:rPr>
                <w:rFonts w:asciiTheme="minorHAnsi" w:hAnsiTheme="minorHAnsi"/>
                <w:sz w:val="24"/>
                <w:szCs w:val="24"/>
              </w:rPr>
            </w:pPr>
            <w:r w:rsidRPr="00C20E76">
              <w:rPr>
                <w:rFonts w:asciiTheme="minorHAnsi" w:hAnsiTheme="minorHAnsi"/>
                <w:sz w:val="24"/>
                <w:szCs w:val="24"/>
              </w:rPr>
              <w:t>Northern Maine</w:t>
            </w:r>
          </w:p>
        </w:tc>
        <w:tc>
          <w:tcPr>
            <w:tcW w:w="1980" w:type="dxa"/>
            <w:tcBorders>
              <w:top w:val="double" w:sz="4" w:space="0" w:color="auto"/>
            </w:tcBorders>
          </w:tcPr>
          <w:p w14:paraId="5D8BE908" w14:textId="77777777" w:rsidR="002169B0" w:rsidRPr="00C20E76" w:rsidRDefault="002169B0" w:rsidP="003E1519">
            <w:pPr>
              <w:jc w:val="both"/>
              <w:rPr>
                <w:rFonts w:asciiTheme="minorHAnsi" w:hAnsiTheme="minorHAnsi"/>
                <w:sz w:val="24"/>
                <w:szCs w:val="24"/>
              </w:rPr>
            </w:pPr>
            <w:r w:rsidRPr="00C20E76">
              <w:rPr>
                <w:rFonts w:asciiTheme="minorHAnsi" w:hAnsiTheme="minorHAnsi"/>
                <w:sz w:val="24"/>
                <w:szCs w:val="24"/>
              </w:rPr>
              <w:t>May 5 – May 20</w:t>
            </w:r>
          </w:p>
        </w:tc>
        <w:tc>
          <w:tcPr>
            <w:tcW w:w="3960" w:type="dxa"/>
            <w:tcBorders>
              <w:top w:val="double" w:sz="4" w:space="0" w:color="auto"/>
            </w:tcBorders>
          </w:tcPr>
          <w:p w14:paraId="5B77C5AD" w14:textId="77777777" w:rsidR="002169B0" w:rsidRPr="00C20E76" w:rsidRDefault="002169B0" w:rsidP="003E1519">
            <w:pPr>
              <w:jc w:val="both"/>
              <w:rPr>
                <w:rFonts w:asciiTheme="minorHAnsi" w:hAnsiTheme="minorHAnsi"/>
                <w:sz w:val="24"/>
                <w:szCs w:val="24"/>
              </w:rPr>
            </w:pPr>
            <w:r w:rsidRPr="00C20E76">
              <w:rPr>
                <w:rFonts w:asciiTheme="minorHAnsi" w:hAnsiTheme="minorHAnsi"/>
                <w:sz w:val="24"/>
                <w:szCs w:val="24"/>
              </w:rPr>
              <w:t xml:space="preserve">May 15 – June 5 </w:t>
            </w:r>
          </w:p>
        </w:tc>
      </w:tr>
      <w:tr w:rsidR="002169B0" w:rsidRPr="00C20E76" w14:paraId="7ACD0BAE" w14:textId="77777777" w:rsidTr="003E1519">
        <w:tc>
          <w:tcPr>
            <w:tcW w:w="2070" w:type="dxa"/>
            <w:tcBorders>
              <w:top w:val="double" w:sz="4" w:space="0" w:color="auto"/>
            </w:tcBorders>
          </w:tcPr>
          <w:p w14:paraId="72B425C1" w14:textId="77777777" w:rsidR="002169B0" w:rsidRPr="00C20E76" w:rsidRDefault="002169B0" w:rsidP="003E1519">
            <w:pPr>
              <w:jc w:val="both"/>
              <w:rPr>
                <w:rFonts w:asciiTheme="minorHAnsi" w:hAnsiTheme="minorHAnsi"/>
                <w:sz w:val="24"/>
                <w:szCs w:val="24"/>
                <w:u w:val="single"/>
              </w:rPr>
            </w:pPr>
            <w:r w:rsidRPr="00C20E76">
              <w:rPr>
                <w:rFonts w:asciiTheme="minorHAnsi" w:hAnsiTheme="minorHAnsi"/>
                <w:sz w:val="24"/>
                <w:szCs w:val="24"/>
                <w:u w:val="single"/>
              </w:rPr>
              <w:t>Central Maine</w:t>
            </w:r>
          </w:p>
        </w:tc>
        <w:tc>
          <w:tcPr>
            <w:tcW w:w="1980" w:type="dxa"/>
            <w:tcBorders>
              <w:top w:val="double" w:sz="4" w:space="0" w:color="auto"/>
            </w:tcBorders>
          </w:tcPr>
          <w:p w14:paraId="04194245" w14:textId="77777777" w:rsidR="002169B0" w:rsidRPr="00C20E76" w:rsidRDefault="002169B0" w:rsidP="003E1519">
            <w:pPr>
              <w:jc w:val="both"/>
              <w:rPr>
                <w:rFonts w:asciiTheme="minorHAnsi" w:hAnsiTheme="minorHAnsi"/>
                <w:sz w:val="24"/>
                <w:szCs w:val="24"/>
                <w:u w:val="single"/>
              </w:rPr>
            </w:pPr>
            <w:r w:rsidRPr="00C20E76">
              <w:rPr>
                <w:rFonts w:asciiTheme="minorHAnsi" w:hAnsiTheme="minorHAnsi"/>
                <w:sz w:val="24"/>
                <w:szCs w:val="24"/>
              </w:rPr>
              <w:t>April 25 – May 10</w:t>
            </w:r>
          </w:p>
        </w:tc>
        <w:tc>
          <w:tcPr>
            <w:tcW w:w="3960" w:type="dxa"/>
            <w:tcBorders>
              <w:top w:val="double" w:sz="4" w:space="0" w:color="auto"/>
            </w:tcBorders>
          </w:tcPr>
          <w:p w14:paraId="58100CEF" w14:textId="77777777" w:rsidR="002169B0" w:rsidRPr="00C20E76" w:rsidRDefault="002169B0" w:rsidP="003E1519">
            <w:pPr>
              <w:jc w:val="both"/>
              <w:rPr>
                <w:rFonts w:asciiTheme="minorHAnsi" w:hAnsiTheme="minorHAnsi"/>
                <w:sz w:val="24"/>
                <w:szCs w:val="24"/>
              </w:rPr>
            </w:pPr>
            <w:r w:rsidRPr="00C20E76">
              <w:rPr>
                <w:rFonts w:asciiTheme="minorHAnsi" w:hAnsiTheme="minorHAnsi"/>
                <w:sz w:val="24"/>
                <w:szCs w:val="24"/>
              </w:rPr>
              <w:t>May 5 -</w:t>
            </w:r>
            <w:r w:rsidR="00A82171" w:rsidRPr="00C20E76">
              <w:rPr>
                <w:rFonts w:asciiTheme="minorHAnsi" w:hAnsiTheme="minorHAnsi"/>
                <w:sz w:val="24"/>
                <w:szCs w:val="24"/>
              </w:rPr>
              <w:t xml:space="preserve"> </w:t>
            </w:r>
            <w:r w:rsidRPr="00C20E76">
              <w:rPr>
                <w:rFonts w:asciiTheme="minorHAnsi" w:hAnsiTheme="minorHAnsi"/>
                <w:sz w:val="24"/>
                <w:szCs w:val="24"/>
              </w:rPr>
              <w:t>May 25</w:t>
            </w:r>
          </w:p>
        </w:tc>
      </w:tr>
      <w:tr w:rsidR="002169B0" w:rsidRPr="00C20E76" w14:paraId="2403ED1A" w14:textId="77777777" w:rsidTr="003E1519">
        <w:tc>
          <w:tcPr>
            <w:tcW w:w="2070" w:type="dxa"/>
          </w:tcPr>
          <w:p w14:paraId="274610C4" w14:textId="77777777" w:rsidR="002169B0" w:rsidRPr="00C20E76" w:rsidRDefault="002169B0" w:rsidP="003E1519">
            <w:pPr>
              <w:jc w:val="both"/>
              <w:rPr>
                <w:rFonts w:asciiTheme="minorHAnsi" w:hAnsiTheme="minorHAnsi"/>
                <w:sz w:val="24"/>
                <w:szCs w:val="24"/>
              </w:rPr>
            </w:pPr>
            <w:r w:rsidRPr="00C20E76">
              <w:rPr>
                <w:rFonts w:asciiTheme="minorHAnsi" w:hAnsiTheme="minorHAnsi"/>
                <w:sz w:val="24"/>
                <w:szCs w:val="24"/>
              </w:rPr>
              <w:t>Southern Maine</w:t>
            </w:r>
          </w:p>
        </w:tc>
        <w:tc>
          <w:tcPr>
            <w:tcW w:w="1980" w:type="dxa"/>
          </w:tcPr>
          <w:p w14:paraId="45FE011A" w14:textId="77777777" w:rsidR="002169B0" w:rsidRPr="00C20E76" w:rsidRDefault="002169B0" w:rsidP="003E1519">
            <w:pPr>
              <w:jc w:val="both"/>
              <w:rPr>
                <w:rFonts w:asciiTheme="minorHAnsi" w:hAnsiTheme="minorHAnsi"/>
                <w:sz w:val="24"/>
                <w:szCs w:val="24"/>
              </w:rPr>
            </w:pPr>
            <w:r w:rsidRPr="00C20E76">
              <w:rPr>
                <w:rFonts w:asciiTheme="minorHAnsi" w:hAnsiTheme="minorHAnsi"/>
                <w:sz w:val="24"/>
                <w:szCs w:val="24"/>
              </w:rPr>
              <w:t>April 10 – April 25</w:t>
            </w:r>
          </w:p>
        </w:tc>
        <w:tc>
          <w:tcPr>
            <w:tcW w:w="3960" w:type="dxa"/>
          </w:tcPr>
          <w:p w14:paraId="3C7D0A61" w14:textId="77777777" w:rsidR="002169B0" w:rsidRPr="00C20E76" w:rsidRDefault="002169B0" w:rsidP="003E1519">
            <w:pPr>
              <w:jc w:val="both"/>
              <w:rPr>
                <w:rFonts w:asciiTheme="minorHAnsi" w:hAnsiTheme="minorHAnsi"/>
                <w:sz w:val="24"/>
                <w:szCs w:val="24"/>
              </w:rPr>
            </w:pPr>
            <w:r w:rsidRPr="00C20E76">
              <w:rPr>
                <w:rFonts w:asciiTheme="minorHAnsi" w:hAnsiTheme="minorHAnsi"/>
                <w:sz w:val="24"/>
                <w:szCs w:val="24"/>
              </w:rPr>
              <w:t>April 20 – May 10</w:t>
            </w:r>
          </w:p>
        </w:tc>
      </w:tr>
    </w:tbl>
    <w:p w14:paraId="45ABCB52" w14:textId="77777777" w:rsidR="002169B0" w:rsidRPr="00C20E76" w:rsidRDefault="002169B0" w:rsidP="002169B0">
      <w:pPr>
        <w:jc w:val="both"/>
        <w:rPr>
          <w:rFonts w:asciiTheme="minorHAnsi" w:hAnsiTheme="minorHAnsi"/>
          <w:sz w:val="24"/>
          <w:szCs w:val="24"/>
        </w:rPr>
      </w:pPr>
    </w:p>
    <w:p w14:paraId="6AA3F090" w14:textId="77777777" w:rsidR="002169B0" w:rsidRPr="00C20E76" w:rsidRDefault="002169B0" w:rsidP="002169B0">
      <w:pPr>
        <w:ind w:left="1020"/>
        <w:jc w:val="both"/>
        <w:rPr>
          <w:rFonts w:asciiTheme="minorHAnsi" w:hAnsiTheme="minorHAnsi"/>
          <w:sz w:val="24"/>
          <w:szCs w:val="24"/>
        </w:rPr>
      </w:pPr>
      <w:r w:rsidRPr="00C20E76">
        <w:rPr>
          <w:rFonts w:asciiTheme="minorHAnsi" w:hAnsiTheme="minorHAnsi"/>
          <w:sz w:val="24"/>
          <w:szCs w:val="24"/>
        </w:rPr>
        <w:t>Note that optimal egg mass counting dates for high elevation localities are likely to be delayed by up to one or two weeks from the suggested dates provided within each geographic region above.</w:t>
      </w:r>
    </w:p>
    <w:p w14:paraId="2E50B41B" w14:textId="77777777" w:rsidR="002169B0" w:rsidRPr="00C20E76" w:rsidRDefault="002169B0" w:rsidP="002169B0">
      <w:pPr>
        <w:jc w:val="both"/>
        <w:rPr>
          <w:rFonts w:asciiTheme="minorHAnsi" w:hAnsiTheme="minorHAnsi"/>
          <w:sz w:val="24"/>
          <w:szCs w:val="24"/>
        </w:rPr>
      </w:pPr>
    </w:p>
    <w:p w14:paraId="691A49F2" w14:textId="77777777" w:rsidR="002169B0" w:rsidRPr="00C20E76" w:rsidRDefault="002169B0" w:rsidP="002169B0">
      <w:pPr>
        <w:pBdr>
          <w:top w:val="single" w:sz="4" w:space="1" w:color="auto"/>
        </w:pBdr>
        <w:ind w:left="1080"/>
        <w:jc w:val="both"/>
        <w:rPr>
          <w:rFonts w:asciiTheme="minorHAnsi" w:hAnsiTheme="minorHAnsi"/>
          <w:sz w:val="24"/>
          <w:szCs w:val="24"/>
        </w:rPr>
      </w:pPr>
    </w:p>
    <w:p w14:paraId="3093B676" w14:textId="77777777" w:rsidR="002169B0" w:rsidRPr="00C20E76" w:rsidRDefault="002169B0" w:rsidP="002169B0">
      <w:pPr>
        <w:numPr>
          <w:ilvl w:val="0"/>
          <w:numId w:val="1"/>
        </w:numPr>
        <w:jc w:val="both"/>
        <w:rPr>
          <w:rFonts w:asciiTheme="minorHAnsi" w:hAnsiTheme="minorHAnsi"/>
          <w:sz w:val="24"/>
          <w:szCs w:val="24"/>
        </w:rPr>
      </w:pPr>
      <w:r w:rsidRPr="00C20E76">
        <w:rPr>
          <w:rFonts w:asciiTheme="minorHAnsi" w:hAnsiTheme="minorHAnsi"/>
          <w:sz w:val="24"/>
          <w:szCs w:val="24"/>
        </w:rPr>
        <w:t>Geographic regions.</w:t>
      </w:r>
    </w:p>
    <w:p w14:paraId="2DCB95C6" w14:textId="77777777" w:rsidR="002169B0" w:rsidRPr="00C20E76" w:rsidRDefault="002169B0" w:rsidP="002169B0">
      <w:pPr>
        <w:ind w:left="630"/>
        <w:jc w:val="both"/>
        <w:rPr>
          <w:rFonts w:asciiTheme="minorHAnsi" w:hAnsiTheme="minorHAnsi"/>
          <w:sz w:val="24"/>
          <w:szCs w:val="24"/>
        </w:rPr>
      </w:pPr>
    </w:p>
    <w:p w14:paraId="763D9CA7" w14:textId="77777777" w:rsidR="002169B0" w:rsidRPr="00C20E76" w:rsidRDefault="002169B0" w:rsidP="002169B0">
      <w:pPr>
        <w:ind w:left="1440" w:hanging="360"/>
        <w:jc w:val="both"/>
        <w:rPr>
          <w:rFonts w:asciiTheme="minorHAnsi" w:hAnsiTheme="minorHAnsi"/>
          <w:sz w:val="24"/>
          <w:szCs w:val="24"/>
        </w:rPr>
      </w:pPr>
      <w:r w:rsidRPr="00C20E76">
        <w:rPr>
          <w:rFonts w:asciiTheme="minorHAnsi" w:hAnsiTheme="minorHAnsi"/>
          <w:sz w:val="24"/>
          <w:szCs w:val="24"/>
        </w:rPr>
        <w:t>(a) The three geographic regions used in Section 9(B)(3) are as follows.</w:t>
      </w:r>
    </w:p>
    <w:p w14:paraId="34AF96B3" w14:textId="77777777" w:rsidR="002169B0" w:rsidRPr="00C20E76" w:rsidRDefault="002169B0" w:rsidP="002169B0">
      <w:pPr>
        <w:ind w:left="630"/>
        <w:jc w:val="both"/>
        <w:rPr>
          <w:rFonts w:asciiTheme="minorHAnsi" w:hAnsiTheme="minorHAnsi"/>
          <w:strike/>
          <w:sz w:val="24"/>
          <w:szCs w:val="24"/>
        </w:rPr>
      </w:pPr>
    </w:p>
    <w:p w14:paraId="4F351762" w14:textId="77777777" w:rsidR="002169B0" w:rsidRPr="00C20E76" w:rsidRDefault="002169B0" w:rsidP="002169B0">
      <w:pPr>
        <w:ind w:left="1800" w:hanging="360"/>
        <w:jc w:val="both"/>
        <w:rPr>
          <w:rFonts w:asciiTheme="minorHAnsi" w:hAnsiTheme="minorHAnsi"/>
          <w:sz w:val="24"/>
          <w:szCs w:val="24"/>
          <w:u w:val="single"/>
        </w:rPr>
      </w:pPr>
      <w:r w:rsidRPr="00C20E76">
        <w:rPr>
          <w:rFonts w:asciiTheme="minorHAnsi" w:hAnsiTheme="minorHAnsi"/>
          <w:sz w:val="24"/>
          <w:szCs w:val="24"/>
        </w:rPr>
        <w:lastRenderedPageBreak/>
        <w:t>(i) The Northern Maine region is approximately that part of the state north of a line extending from Rangeley to Dover-Foxcroft to Howland to Calais.</w:t>
      </w:r>
    </w:p>
    <w:p w14:paraId="42CEF9F2" w14:textId="77777777" w:rsidR="002169B0" w:rsidRPr="00C20E76" w:rsidRDefault="002169B0" w:rsidP="002169B0">
      <w:pPr>
        <w:ind w:left="1800" w:hanging="360"/>
        <w:jc w:val="both"/>
        <w:rPr>
          <w:rFonts w:asciiTheme="minorHAnsi" w:hAnsiTheme="minorHAnsi"/>
          <w:sz w:val="24"/>
          <w:szCs w:val="24"/>
          <w:u w:val="single"/>
        </w:rPr>
      </w:pPr>
    </w:p>
    <w:p w14:paraId="19578F9C" w14:textId="77777777" w:rsidR="002169B0" w:rsidRPr="00C20E76" w:rsidRDefault="002169B0" w:rsidP="002169B0">
      <w:pPr>
        <w:ind w:left="1800" w:hanging="360"/>
        <w:jc w:val="both"/>
        <w:rPr>
          <w:rFonts w:asciiTheme="minorHAnsi" w:hAnsiTheme="minorHAnsi"/>
          <w:sz w:val="24"/>
          <w:szCs w:val="24"/>
        </w:rPr>
      </w:pPr>
      <w:r w:rsidRPr="00C20E76">
        <w:rPr>
          <w:rFonts w:asciiTheme="minorHAnsi" w:hAnsiTheme="minorHAnsi"/>
          <w:sz w:val="24"/>
          <w:szCs w:val="24"/>
        </w:rPr>
        <w:t>(ii) The Central Maine region is approximately that part of the state south of that same line and north of a line extending from Fryeburg to Augusta to Belfast.</w:t>
      </w:r>
    </w:p>
    <w:p w14:paraId="4F2D0D37" w14:textId="77777777" w:rsidR="002169B0" w:rsidRPr="00C20E76" w:rsidRDefault="002169B0" w:rsidP="002169B0">
      <w:pPr>
        <w:ind w:left="1800" w:hanging="360"/>
        <w:jc w:val="both"/>
        <w:rPr>
          <w:rFonts w:asciiTheme="minorHAnsi" w:hAnsiTheme="minorHAnsi"/>
          <w:strike/>
          <w:sz w:val="24"/>
          <w:szCs w:val="24"/>
        </w:rPr>
      </w:pPr>
    </w:p>
    <w:p w14:paraId="0E60E401" w14:textId="77777777" w:rsidR="002169B0" w:rsidRPr="00C20E76" w:rsidRDefault="002169B0" w:rsidP="002169B0">
      <w:pPr>
        <w:ind w:left="1800" w:hanging="360"/>
        <w:jc w:val="both"/>
        <w:rPr>
          <w:rFonts w:asciiTheme="minorHAnsi" w:hAnsiTheme="minorHAnsi"/>
          <w:sz w:val="24"/>
          <w:szCs w:val="24"/>
          <w:u w:val="single"/>
        </w:rPr>
      </w:pPr>
      <w:r w:rsidRPr="00C20E76">
        <w:rPr>
          <w:rFonts w:asciiTheme="minorHAnsi" w:hAnsiTheme="minorHAnsi"/>
          <w:sz w:val="24"/>
          <w:szCs w:val="24"/>
        </w:rPr>
        <w:t>(iii) The Southern Maine region is approximately that part of the state south of the line extending from Fryeburg to Augusta to Belfast.</w:t>
      </w:r>
    </w:p>
    <w:p w14:paraId="3617B8DB" w14:textId="77777777" w:rsidR="002169B0" w:rsidRPr="00C20E76" w:rsidRDefault="002169B0" w:rsidP="002169B0">
      <w:pPr>
        <w:ind w:left="1800" w:hanging="360"/>
        <w:jc w:val="both"/>
        <w:rPr>
          <w:rFonts w:asciiTheme="minorHAnsi" w:hAnsiTheme="minorHAnsi"/>
          <w:sz w:val="24"/>
          <w:szCs w:val="24"/>
          <w:u w:val="single"/>
        </w:rPr>
      </w:pPr>
    </w:p>
    <w:p w14:paraId="471B6FC4" w14:textId="77777777" w:rsidR="002169B0" w:rsidRPr="00C20E76" w:rsidRDefault="002169B0" w:rsidP="002169B0">
      <w:pPr>
        <w:ind w:left="1440" w:hanging="360"/>
        <w:jc w:val="both"/>
        <w:rPr>
          <w:rFonts w:asciiTheme="minorHAnsi" w:hAnsiTheme="minorHAnsi"/>
          <w:sz w:val="24"/>
          <w:szCs w:val="24"/>
        </w:rPr>
      </w:pPr>
      <w:r w:rsidRPr="00C20E76">
        <w:rPr>
          <w:rFonts w:asciiTheme="minorHAnsi" w:hAnsiTheme="minorHAnsi"/>
          <w:sz w:val="24"/>
          <w:szCs w:val="24"/>
        </w:rPr>
        <w:t>(b) The two geographic regions used in Section 9(B)(4-A) are as follows.</w:t>
      </w:r>
    </w:p>
    <w:p w14:paraId="029B939D" w14:textId="77777777" w:rsidR="002169B0" w:rsidRPr="00C20E76" w:rsidRDefault="002169B0" w:rsidP="002169B0">
      <w:pPr>
        <w:ind w:left="1440" w:hanging="360"/>
        <w:jc w:val="both"/>
        <w:rPr>
          <w:rFonts w:asciiTheme="minorHAnsi" w:hAnsiTheme="minorHAnsi"/>
          <w:sz w:val="24"/>
          <w:szCs w:val="24"/>
        </w:rPr>
      </w:pPr>
    </w:p>
    <w:p w14:paraId="257AA69C" w14:textId="77777777" w:rsidR="002169B0" w:rsidRPr="00C20E76" w:rsidRDefault="002169B0" w:rsidP="002169B0">
      <w:pPr>
        <w:ind w:left="1800" w:hanging="360"/>
        <w:jc w:val="both"/>
        <w:rPr>
          <w:rFonts w:asciiTheme="minorHAnsi" w:hAnsiTheme="minorHAnsi"/>
          <w:sz w:val="24"/>
          <w:szCs w:val="24"/>
        </w:rPr>
      </w:pPr>
      <w:r w:rsidRPr="00C20E76">
        <w:rPr>
          <w:rFonts w:asciiTheme="minorHAnsi" w:hAnsiTheme="minorHAnsi"/>
          <w:sz w:val="24"/>
          <w:szCs w:val="24"/>
        </w:rPr>
        <w:t>(i)  The Northern Maine region is approximately that part of the state north of a line extending from Rangeley to Dover-Foxcroft to Howland to Calais.</w:t>
      </w:r>
    </w:p>
    <w:p w14:paraId="6D566778" w14:textId="77777777" w:rsidR="002169B0" w:rsidRPr="00C20E76" w:rsidRDefault="002169B0" w:rsidP="002169B0">
      <w:pPr>
        <w:ind w:left="1800" w:hanging="360"/>
        <w:jc w:val="both"/>
        <w:rPr>
          <w:rFonts w:asciiTheme="minorHAnsi" w:hAnsiTheme="minorHAnsi"/>
          <w:sz w:val="24"/>
          <w:szCs w:val="24"/>
        </w:rPr>
      </w:pPr>
    </w:p>
    <w:p w14:paraId="26CC4B4D" w14:textId="77777777" w:rsidR="002169B0" w:rsidRPr="00C20E76" w:rsidRDefault="002169B0" w:rsidP="002169B0">
      <w:pPr>
        <w:ind w:left="1800" w:hanging="360"/>
        <w:jc w:val="both"/>
        <w:rPr>
          <w:rFonts w:asciiTheme="minorHAnsi" w:hAnsiTheme="minorHAnsi"/>
          <w:sz w:val="24"/>
          <w:szCs w:val="24"/>
          <w:u w:val="single"/>
        </w:rPr>
      </w:pPr>
      <w:r w:rsidRPr="00C20E76">
        <w:rPr>
          <w:rFonts w:asciiTheme="minorHAnsi" w:hAnsiTheme="minorHAnsi"/>
          <w:sz w:val="24"/>
          <w:szCs w:val="24"/>
        </w:rPr>
        <w:t>(ii) The Southern Maine region is approximately that part of the state south of the line described in (i).</w:t>
      </w:r>
    </w:p>
    <w:p w14:paraId="0671813F" w14:textId="77777777" w:rsidR="002169B0" w:rsidRPr="00C20E76" w:rsidRDefault="002169B0" w:rsidP="002169B0">
      <w:pPr>
        <w:tabs>
          <w:tab w:val="left" w:pos="1080"/>
        </w:tabs>
        <w:ind w:left="1080" w:hanging="360"/>
        <w:jc w:val="both"/>
        <w:rPr>
          <w:rFonts w:asciiTheme="minorHAnsi" w:hAnsiTheme="minorHAnsi"/>
          <w:sz w:val="24"/>
          <w:szCs w:val="24"/>
          <w:u w:val="single"/>
        </w:rPr>
      </w:pPr>
    </w:p>
    <w:p w14:paraId="4B78112C" w14:textId="77777777" w:rsidR="002169B0" w:rsidRPr="00C20E76" w:rsidRDefault="002169B0" w:rsidP="002169B0">
      <w:pPr>
        <w:tabs>
          <w:tab w:val="left" w:pos="1080"/>
        </w:tabs>
        <w:ind w:left="1080" w:hanging="360"/>
        <w:jc w:val="both"/>
        <w:rPr>
          <w:rFonts w:asciiTheme="minorHAnsi" w:hAnsiTheme="minorHAnsi"/>
          <w:sz w:val="24"/>
          <w:szCs w:val="24"/>
        </w:rPr>
      </w:pPr>
      <w:r w:rsidRPr="00C20E76">
        <w:rPr>
          <w:rFonts w:asciiTheme="minorHAnsi" w:hAnsiTheme="minorHAnsi"/>
          <w:sz w:val="24"/>
          <w:szCs w:val="24"/>
        </w:rPr>
        <w:t>(4-A) Drying.</w:t>
      </w:r>
      <w:r w:rsidR="00A82171" w:rsidRPr="00C20E76">
        <w:rPr>
          <w:rFonts w:asciiTheme="minorHAnsi" w:hAnsiTheme="minorHAnsi"/>
          <w:sz w:val="24"/>
          <w:szCs w:val="24"/>
        </w:rPr>
        <w:t xml:space="preserve"> </w:t>
      </w:r>
      <w:r w:rsidRPr="00C20E76">
        <w:rPr>
          <w:rFonts w:asciiTheme="minorHAnsi" w:hAnsiTheme="minorHAnsi"/>
          <w:sz w:val="24"/>
          <w:szCs w:val="24"/>
        </w:rPr>
        <w:t>When a vernal pool habitat has not previously been determined to be significant, and the department or the Maine Department of Inland Fisheries &amp; Wildlife (IF&amp;W) makes a determination concerning whether the vernal pool habitat is significant, either department may determine that the vernal pool habitat is not significant if:</w:t>
      </w:r>
    </w:p>
    <w:p w14:paraId="5837A32B" w14:textId="77777777" w:rsidR="002169B0" w:rsidRPr="00C20E76" w:rsidRDefault="002169B0" w:rsidP="002169B0">
      <w:pPr>
        <w:ind w:left="720"/>
        <w:jc w:val="both"/>
        <w:rPr>
          <w:rFonts w:asciiTheme="minorHAnsi" w:hAnsiTheme="minorHAnsi"/>
          <w:sz w:val="24"/>
          <w:szCs w:val="24"/>
          <w:u w:val="single"/>
        </w:rPr>
      </w:pPr>
    </w:p>
    <w:p w14:paraId="697B8ED2" w14:textId="70F5D43F" w:rsidR="002169B0" w:rsidRPr="00C20E76" w:rsidRDefault="002169B0" w:rsidP="00D63B8F">
      <w:pPr>
        <w:ind w:left="1440" w:right="450" w:hanging="360"/>
        <w:jc w:val="both"/>
        <w:rPr>
          <w:rFonts w:asciiTheme="minorHAnsi" w:hAnsiTheme="minorHAnsi"/>
          <w:sz w:val="24"/>
          <w:szCs w:val="24"/>
        </w:rPr>
      </w:pPr>
      <w:r w:rsidRPr="00C20E76">
        <w:rPr>
          <w:rFonts w:asciiTheme="minorHAnsi" w:hAnsiTheme="minorHAnsi"/>
          <w:sz w:val="24"/>
          <w:szCs w:val="24"/>
        </w:rPr>
        <w:t>(a) The vernal pool is located in northern M</w:t>
      </w:r>
      <w:r w:rsidR="00D63B8F" w:rsidRPr="00C20E76">
        <w:rPr>
          <w:rFonts w:asciiTheme="minorHAnsi" w:hAnsiTheme="minorHAnsi"/>
          <w:sz w:val="24"/>
          <w:szCs w:val="24"/>
        </w:rPr>
        <w:t xml:space="preserve">aine and dries out after </w:t>
      </w:r>
      <w:r w:rsidRPr="00C20E76">
        <w:rPr>
          <w:rFonts w:asciiTheme="minorHAnsi" w:hAnsiTheme="minorHAnsi"/>
          <w:sz w:val="24"/>
          <w:szCs w:val="24"/>
        </w:rPr>
        <w:t xml:space="preserve">filling and before July </w:t>
      </w:r>
      <w:r w:rsidR="00CB5A9F" w:rsidRPr="00C20E76">
        <w:rPr>
          <w:rFonts w:asciiTheme="minorHAnsi" w:hAnsiTheme="minorHAnsi"/>
          <w:sz w:val="24"/>
          <w:szCs w:val="24"/>
        </w:rPr>
        <w:t>15</w:t>
      </w:r>
      <w:r w:rsidR="00CB5A9F" w:rsidRPr="00C20E76">
        <w:rPr>
          <w:rFonts w:asciiTheme="minorHAnsi" w:hAnsiTheme="minorHAnsi"/>
          <w:sz w:val="24"/>
          <w:szCs w:val="24"/>
          <w:vertAlign w:val="superscript"/>
        </w:rPr>
        <w:t>th</w:t>
      </w:r>
      <w:r w:rsidRPr="00C20E76">
        <w:rPr>
          <w:rFonts w:asciiTheme="minorHAnsi" w:hAnsiTheme="minorHAnsi"/>
          <w:sz w:val="24"/>
          <w:szCs w:val="24"/>
        </w:rPr>
        <w:t>; or</w:t>
      </w:r>
    </w:p>
    <w:p w14:paraId="44230533" w14:textId="77777777" w:rsidR="002169B0" w:rsidRPr="00C20E76" w:rsidRDefault="002169B0" w:rsidP="002169B0">
      <w:pPr>
        <w:ind w:left="1440" w:hanging="360"/>
        <w:jc w:val="both"/>
        <w:rPr>
          <w:rFonts w:asciiTheme="minorHAnsi" w:hAnsiTheme="minorHAnsi"/>
          <w:sz w:val="24"/>
          <w:szCs w:val="24"/>
        </w:rPr>
      </w:pPr>
    </w:p>
    <w:p w14:paraId="0E8B597C" w14:textId="21E680B5" w:rsidR="002169B0" w:rsidRPr="00C20E76" w:rsidRDefault="002169B0" w:rsidP="00D63B8F">
      <w:pPr>
        <w:ind w:left="1440" w:right="450" w:hanging="360"/>
        <w:jc w:val="both"/>
        <w:rPr>
          <w:rFonts w:asciiTheme="minorHAnsi" w:hAnsiTheme="minorHAnsi"/>
          <w:sz w:val="24"/>
          <w:szCs w:val="24"/>
          <w:u w:val="single"/>
        </w:rPr>
      </w:pPr>
      <w:r w:rsidRPr="00C20E76">
        <w:rPr>
          <w:rFonts w:asciiTheme="minorHAnsi" w:hAnsiTheme="minorHAnsi"/>
          <w:sz w:val="24"/>
          <w:szCs w:val="24"/>
        </w:rPr>
        <w:t>(b) The vernal pool is located in southern Maine</w:t>
      </w:r>
      <w:r w:rsidR="00D63B8F" w:rsidRPr="00C20E76">
        <w:rPr>
          <w:rFonts w:asciiTheme="minorHAnsi" w:hAnsiTheme="minorHAnsi"/>
          <w:sz w:val="24"/>
          <w:szCs w:val="24"/>
        </w:rPr>
        <w:t xml:space="preserve"> and dries out after </w:t>
      </w:r>
      <w:r w:rsidRPr="00C20E76">
        <w:rPr>
          <w:rFonts w:asciiTheme="minorHAnsi" w:hAnsiTheme="minorHAnsi"/>
          <w:sz w:val="24"/>
          <w:szCs w:val="24"/>
        </w:rPr>
        <w:t xml:space="preserve">filling and before July </w:t>
      </w:r>
      <w:r w:rsidR="00CB5A9F" w:rsidRPr="00C20E76">
        <w:rPr>
          <w:rFonts w:asciiTheme="minorHAnsi" w:hAnsiTheme="minorHAnsi"/>
          <w:sz w:val="24"/>
          <w:szCs w:val="24"/>
        </w:rPr>
        <w:t>1</w:t>
      </w:r>
      <w:r w:rsidR="00CB5A9F" w:rsidRPr="00C20E76">
        <w:rPr>
          <w:rFonts w:asciiTheme="minorHAnsi" w:hAnsiTheme="minorHAnsi"/>
          <w:sz w:val="24"/>
          <w:szCs w:val="24"/>
          <w:vertAlign w:val="superscript"/>
        </w:rPr>
        <w:t>st</w:t>
      </w:r>
      <w:r w:rsidRPr="00C20E76">
        <w:rPr>
          <w:rFonts w:asciiTheme="minorHAnsi" w:hAnsiTheme="minorHAnsi"/>
          <w:sz w:val="24"/>
          <w:szCs w:val="24"/>
        </w:rPr>
        <w:t>.</w:t>
      </w:r>
    </w:p>
    <w:p w14:paraId="12F4A95D" w14:textId="77777777" w:rsidR="002169B0" w:rsidRPr="00C20E76" w:rsidRDefault="002169B0" w:rsidP="00A244C6">
      <w:pPr>
        <w:ind w:left="990" w:hanging="360"/>
        <w:jc w:val="both"/>
        <w:rPr>
          <w:rFonts w:asciiTheme="minorHAnsi" w:hAnsiTheme="minorHAnsi"/>
          <w:sz w:val="24"/>
          <w:szCs w:val="24"/>
          <w:u w:val="single"/>
        </w:rPr>
      </w:pPr>
    </w:p>
    <w:p w14:paraId="16EED1EA" w14:textId="6E111C66" w:rsidR="00A244C6" w:rsidRPr="00C20E76" w:rsidRDefault="00A244C6" w:rsidP="00A244C6">
      <w:pPr>
        <w:pBdr>
          <w:top w:val="single" w:sz="6" w:space="1" w:color="auto"/>
          <w:bottom w:val="single" w:sz="6" w:space="1" w:color="auto"/>
        </w:pBdr>
        <w:ind w:left="1350" w:hanging="720"/>
        <w:jc w:val="both"/>
        <w:rPr>
          <w:rFonts w:asciiTheme="minorHAnsi" w:hAnsiTheme="minorHAnsi"/>
          <w:bCs/>
          <w:sz w:val="24"/>
          <w:szCs w:val="24"/>
        </w:rPr>
      </w:pPr>
      <w:r w:rsidRPr="00C20E76">
        <w:rPr>
          <w:rFonts w:asciiTheme="minorHAnsi" w:hAnsiTheme="minorHAnsi"/>
          <w:sz w:val="24"/>
          <w:szCs w:val="24"/>
        </w:rPr>
        <w:t>NOTE:</w:t>
      </w:r>
      <w:r w:rsidRPr="00C20E76">
        <w:rPr>
          <w:rFonts w:asciiTheme="minorHAnsi" w:eastAsiaTheme="minorHAnsi" w:hAnsiTheme="minorHAnsi"/>
          <w:bCs/>
          <w:sz w:val="24"/>
          <w:szCs w:val="24"/>
        </w:rPr>
        <w:t xml:space="preserve"> </w:t>
      </w:r>
      <w:r w:rsidRPr="00C20E76">
        <w:rPr>
          <w:rFonts w:asciiTheme="minorHAnsi" w:hAnsiTheme="minorHAnsi"/>
          <w:bCs/>
          <w:sz w:val="24"/>
          <w:szCs w:val="24"/>
        </w:rPr>
        <w:t>Pool drying criteria allow the Department and IF&amp;W to make out-of-season vernal pool significance determinations at their discretion under normal climatic conditions. Pool drying is not generally considered a suitable substitute for a comprehensive field assessment completed by a qualified individual during the identification period.</w:t>
      </w:r>
    </w:p>
    <w:p w14:paraId="22360122" w14:textId="77777777" w:rsidR="00A244C6" w:rsidRPr="00C20E76" w:rsidRDefault="00A244C6" w:rsidP="002169B0">
      <w:pPr>
        <w:ind w:left="1440" w:hanging="360"/>
        <w:jc w:val="both"/>
        <w:rPr>
          <w:rFonts w:asciiTheme="minorHAnsi" w:hAnsiTheme="minorHAnsi"/>
          <w:sz w:val="24"/>
          <w:szCs w:val="24"/>
          <w:u w:val="single"/>
        </w:rPr>
      </w:pPr>
    </w:p>
    <w:p w14:paraId="4F121AEB" w14:textId="77777777" w:rsidR="002169B0" w:rsidRPr="00C20E76" w:rsidRDefault="002169B0" w:rsidP="00A244C6">
      <w:pPr>
        <w:ind w:left="990" w:hanging="360"/>
        <w:jc w:val="both"/>
        <w:rPr>
          <w:rFonts w:asciiTheme="minorHAnsi" w:hAnsiTheme="minorHAnsi"/>
          <w:sz w:val="24"/>
          <w:szCs w:val="24"/>
        </w:rPr>
      </w:pPr>
      <w:r w:rsidRPr="00C20E76">
        <w:rPr>
          <w:rFonts w:asciiTheme="minorHAnsi" w:hAnsiTheme="minorHAnsi"/>
          <w:sz w:val="24"/>
          <w:szCs w:val="24"/>
        </w:rPr>
        <w:t>(4-B) Lack of permanent flowing inlet or outlet.</w:t>
      </w:r>
      <w:r w:rsidR="00A82171" w:rsidRPr="00C20E76">
        <w:rPr>
          <w:rFonts w:asciiTheme="minorHAnsi" w:hAnsiTheme="minorHAnsi"/>
          <w:sz w:val="24"/>
          <w:szCs w:val="24"/>
        </w:rPr>
        <w:t xml:space="preserve"> </w:t>
      </w:r>
      <w:r w:rsidRPr="00C20E76">
        <w:rPr>
          <w:rFonts w:asciiTheme="minorHAnsi" w:hAnsiTheme="minorHAnsi"/>
          <w:sz w:val="24"/>
          <w:szCs w:val="24"/>
        </w:rPr>
        <w:t>In order to be identified as part of a significant vernal pool habitat, the vernal pool may not have a permanent flowing inlet or outlet.</w:t>
      </w:r>
    </w:p>
    <w:p w14:paraId="049F83D0" w14:textId="77777777" w:rsidR="002169B0" w:rsidRPr="00C20E76" w:rsidRDefault="002169B0" w:rsidP="002169B0">
      <w:pPr>
        <w:ind w:left="720"/>
        <w:jc w:val="both"/>
        <w:rPr>
          <w:rFonts w:asciiTheme="minorHAnsi" w:hAnsiTheme="minorHAnsi"/>
          <w:sz w:val="24"/>
          <w:szCs w:val="24"/>
          <w:u w:val="single"/>
        </w:rPr>
      </w:pPr>
    </w:p>
    <w:p w14:paraId="76907F40" w14:textId="04D46065" w:rsidR="002169B0" w:rsidRPr="00C20E76" w:rsidRDefault="002169B0" w:rsidP="002169B0">
      <w:pPr>
        <w:numPr>
          <w:ilvl w:val="0"/>
          <w:numId w:val="1"/>
        </w:numPr>
        <w:jc w:val="both"/>
        <w:rPr>
          <w:rFonts w:asciiTheme="minorHAnsi" w:hAnsiTheme="minorHAnsi"/>
          <w:sz w:val="24"/>
          <w:szCs w:val="24"/>
        </w:rPr>
      </w:pPr>
      <w:r w:rsidRPr="00C20E76">
        <w:rPr>
          <w:rFonts w:asciiTheme="minorHAnsi" w:hAnsiTheme="minorHAnsi"/>
          <w:sz w:val="24"/>
          <w:szCs w:val="24"/>
        </w:rPr>
        <w:t xml:space="preserve">Seasonality. The department may require an assessment of significance by a qualified individual during the identification period. In any season, indicators of a </w:t>
      </w:r>
      <w:r w:rsidR="00F70F52" w:rsidRPr="00C20E76">
        <w:rPr>
          <w:rFonts w:asciiTheme="minorHAnsi" w:hAnsiTheme="minorHAnsi"/>
          <w:sz w:val="24"/>
          <w:szCs w:val="24"/>
        </w:rPr>
        <w:t xml:space="preserve">potential </w:t>
      </w:r>
      <w:r w:rsidRPr="00C20E76">
        <w:rPr>
          <w:rFonts w:asciiTheme="minorHAnsi" w:hAnsiTheme="minorHAnsi"/>
          <w:sz w:val="24"/>
          <w:szCs w:val="24"/>
        </w:rPr>
        <w:t xml:space="preserve">significant vernal pool habitat may include flat topography with </w:t>
      </w:r>
      <w:r w:rsidRPr="00C20E76">
        <w:rPr>
          <w:rFonts w:asciiTheme="minorHAnsi" w:hAnsiTheme="minorHAnsi"/>
          <w:sz w:val="24"/>
          <w:szCs w:val="24"/>
        </w:rPr>
        <w:lastRenderedPageBreak/>
        <w:t>depressions or pit-and-mound topography, wetland flora, fingernail clams, caddisfly cases, and evidence of temporary flooding.</w:t>
      </w:r>
    </w:p>
    <w:p w14:paraId="206EBF66" w14:textId="77777777" w:rsidR="002169B0" w:rsidRPr="00C20E76" w:rsidRDefault="002169B0" w:rsidP="002169B0">
      <w:pPr>
        <w:jc w:val="both"/>
        <w:rPr>
          <w:rFonts w:asciiTheme="minorHAnsi" w:hAnsiTheme="minorHAnsi"/>
          <w:sz w:val="24"/>
          <w:szCs w:val="24"/>
        </w:rPr>
      </w:pPr>
    </w:p>
    <w:p w14:paraId="53B17D5A" w14:textId="77777777" w:rsidR="002169B0" w:rsidRPr="00C20E76" w:rsidRDefault="002169B0" w:rsidP="002169B0">
      <w:pPr>
        <w:numPr>
          <w:ilvl w:val="0"/>
          <w:numId w:val="1"/>
        </w:numPr>
        <w:jc w:val="both"/>
        <w:rPr>
          <w:rFonts w:asciiTheme="minorHAnsi" w:hAnsiTheme="minorHAnsi"/>
          <w:sz w:val="24"/>
          <w:szCs w:val="24"/>
        </w:rPr>
      </w:pPr>
      <w:r w:rsidRPr="00C20E76">
        <w:rPr>
          <w:rFonts w:asciiTheme="minorHAnsi" w:hAnsiTheme="minorHAnsi"/>
          <w:sz w:val="24"/>
          <w:szCs w:val="24"/>
        </w:rPr>
        <w:t>Voluntary identification. A landowner may voluntarily submit documentation to the department or IF&amp;W regarding the significance of a vernal pool on that individual’s property. Documentation must be completed by a qualified individual, or field-verified by</w:t>
      </w:r>
      <w:r w:rsidRPr="00C20E76" w:rsidDel="00384350">
        <w:rPr>
          <w:rFonts w:asciiTheme="minorHAnsi" w:hAnsiTheme="minorHAnsi"/>
          <w:sz w:val="24"/>
          <w:szCs w:val="24"/>
        </w:rPr>
        <w:t xml:space="preserve"> </w:t>
      </w:r>
      <w:r w:rsidRPr="00C20E76">
        <w:rPr>
          <w:rFonts w:asciiTheme="minorHAnsi" w:hAnsiTheme="minorHAnsi"/>
          <w:sz w:val="24"/>
          <w:szCs w:val="24"/>
        </w:rPr>
        <w:t>either the department or IF&amp;W prior to its inclusion on a Geographic Information System (GIS) data layer maintained by either IF&amp;W or the department. A landowner will receive written confirmation of such documentation from the department.</w:t>
      </w:r>
    </w:p>
    <w:p w14:paraId="5B22C29B" w14:textId="77777777" w:rsidR="002169B0" w:rsidRPr="00C20E76" w:rsidRDefault="002169B0" w:rsidP="002169B0">
      <w:pPr>
        <w:jc w:val="both"/>
        <w:rPr>
          <w:rFonts w:asciiTheme="minorHAnsi" w:hAnsiTheme="minorHAnsi"/>
          <w:sz w:val="24"/>
          <w:szCs w:val="24"/>
        </w:rPr>
      </w:pPr>
    </w:p>
    <w:p w14:paraId="5F909723" w14:textId="77777777" w:rsidR="002169B0" w:rsidRPr="00C20E76" w:rsidRDefault="002169B0" w:rsidP="002169B0">
      <w:pPr>
        <w:numPr>
          <w:ilvl w:val="0"/>
          <w:numId w:val="1"/>
        </w:numPr>
        <w:tabs>
          <w:tab w:val="left" w:pos="1440"/>
        </w:tabs>
        <w:jc w:val="both"/>
        <w:rPr>
          <w:rFonts w:asciiTheme="minorHAnsi" w:hAnsiTheme="minorHAnsi"/>
          <w:sz w:val="24"/>
          <w:szCs w:val="24"/>
        </w:rPr>
      </w:pPr>
      <w:r w:rsidRPr="00C20E76">
        <w:rPr>
          <w:rFonts w:asciiTheme="minorHAnsi" w:hAnsiTheme="minorHAnsi"/>
          <w:sz w:val="24"/>
          <w:szCs w:val="24"/>
        </w:rPr>
        <w:t>Verification of significance. A significant vernal pool documented on a Geographic Information System (GIS) data layer maintained by either IF&amp;W or the department is eligible for removal from that data layer following IF&amp;W verification of three consecutive years of data demonstrating that a vernal pool no longer meets the criteria in Sections 9(B)(1) or (2). A written request to remove a significant vernal pool from the data layer must be submitted to both IF&amp;W and the department and include documentation made during the identification period by a qualified individual. A written department determination that a vernal pool is not significant remains valid regardless of timeframe.</w:t>
      </w:r>
    </w:p>
    <w:p w14:paraId="490309F5" w14:textId="77777777" w:rsidR="008A5671" w:rsidRPr="00C20E76" w:rsidRDefault="008A5671" w:rsidP="008A5671">
      <w:pPr>
        <w:tabs>
          <w:tab w:val="left" w:pos="1440"/>
        </w:tabs>
        <w:ind w:left="630"/>
        <w:jc w:val="both"/>
        <w:rPr>
          <w:rFonts w:asciiTheme="minorHAnsi" w:hAnsiTheme="minorHAnsi"/>
          <w:sz w:val="24"/>
          <w:szCs w:val="24"/>
        </w:rPr>
      </w:pPr>
    </w:p>
    <w:p w14:paraId="14A1D998" w14:textId="77777777" w:rsidR="002169B0" w:rsidRPr="00C20E76" w:rsidRDefault="008A5671" w:rsidP="00BA007C">
      <w:pPr>
        <w:tabs>
          <w:tab w:val="left" w:pos="990"/>
        </w:tabs>
        <w:ind w:left="990" w:hanging="360"/>
        <w:jc w:val="both"/>
        <w:rPr>
          <w:rFonts w:asciiTheme="minorHAnsi" w:hAnsiTheme="minorHAnsi"/>
          <w:sz w:val="24"/>
          <w:szCs w:val="24"/>
        </w:rPr>
      </w:pPr>
      <w:r w:rsidRPr="00C20E76">
        <w:rPr>
          <w:rFonts w:asciiTheme="minorHAnsi" w:hAnsiTheme="minorHAnsi"/>
          <w:sz w:val="24"/>
          <w:szCs w:val="24"/>
        </w:rPr>
        <w:t>(8)</w:t>
      </w:r>
      <w:r w:rsidRPr="00C20E76">
        <w:rPr>
          <w:rFonts w:asciiTheme="minorHAnsi" w:hAnsiTheme="minorHAnsi"/>
          <w:sz w:val="24"/>
          <w:szCs w:val="24"/>
        </w:rPr>
        <w:tab/>
        <w:t>Pools bisected by property boundary. If a vernal pool depression is bisected by a property boundary and a landowner proposing to cause an impact does not have permission to enter the abutting property, only that portion of the vernal pool depression located on property owned or controlled by that landowner may be considered in determining whether the vernal pool is significant. A written department determination that a vernal pool is not significant pursuant to this paragraph remains valid regardless of timeframe.</w:t>
      </w:r>
    </w:p>
    <w:p w14:paraId="20254AAD" w14:textId="77777777" w:rsidR="00BA007C" w:rsidRPr="00C20E76" w:rsidRDefault="00BA007C" w:rsidP="00BA007C">
      <w:pPr>
        <w:tabs>
          <w:tab w:val="left" w:pos="990"/>
        </w:tabs>
        <w:ind w:left="990" w:hanging="360"/>
        <w:jc w:val="both"/>
        <w:rPr>
          <w:rFonts w:asciiTheme="minorHAnsi" w:hAnsiTheme="minorHAnsi"/>
          <w:sz w:val="24"/>
          <w:szCs w:val="24"/>
        </w:rPr>
      </w:pPr>
    </w:p>
    <w:p w14:paraId="51AE9A00" w14:textId="77777777" w:rsidR="002169B0" w:rsidRPr="00C20E76" w:rsidRDefault="002169B0" w:rsidP="002169B0">
      <w:pPr>
        <w:pBdr>
          <w:top w:val="single" w:sz="4" w:space="0" w:color="auto"/>
        </w:pBdr>
        <w:ind w:left="1440" w:hanging="720"/>
        <w:jc w:val="both"/>
        <w:rPr>
          <w:rFonts w:asciiTheme="minorHAnsi" w:hAnsiTheme="minorHAnsi"/>
          <w:sz w:val="24"/>
          <w:szCs w:val="24"/>
        </w:rPr>
      </w:pPr>
      <w:r w:rsidRPr="00C20E76">
        <w:rPr>
          <w:rFonts w:asciiTheme="minorHAnsi" w:hAnsiTheme="minorHAnsi"/>
          <w:sz w:val="24"/>
          <w:szCs w:val="24"/>
        </w:rPr>
        <w:t>NOTE:</w:t>
      </w:r>
      <w:r w:rsidRPr="00C20E76">
        <w:rPr>
          <w:rFonts w:asciiTheme="minorHAnsi" w:hAnsiTheme="minorHAnsi"/>
          <w:sz w:val="24"/>
          <w:szCs w:val="24"/>
        </w:rPr>
        <w:tab/>
        <w:t>For more information on managing the critical terrestrial habitat surrounding vernal pools, see:</w:t>
      </w:r>
    </w:p>
    <w:p w14:paraId="3256D2F5" w14:textId="77777777" w:rsidR="002169B0" w:rsidRPr="00C20E76" w:rsidRDefault="002169B0" w:rsidP="002169B0">
      <w:pPr>
        <w:pBdr>
          <w:top w:val="single" w:sz="4" w:space="0" w:color="auto"/>
        </w:pBdr>
        <w:ind w:left="1440" w:hanging="720"/>
        <w:jc w:val="both"/>
        <w:rPr>
          <w:rFonts w:asciiTheme="minorHAnsi" w:hAnsiTheme="minorHAnsi"/>
          <w:sz w:val="24"/>
          <w:szCs w:val="24"/>
        </w:rPr>
      </w:pPr>
    </w:p>
    <w:p w14:paraId="47E7DC7E" w14:textId="77777777" w:rsidR="002169B0" w:rsidRPr="00C20E76" w:rsidRDefault="002169B0" w:rsidP="002169B0">
      <w:pPr>
        <w:ind w:left="1800" w:hanging="360"/>
        <w:jc w:val="both"/>
        <w:rPr>
          <w:rFonts w:asciiTheme="minorHAnsi" w:hAnsiTheme="minorHAnsi"/>
          <w:sz w:val="24"/>
          <w:szCs w:val="24"/>
        </w:rPr>
      </w:pPr>
      <w:r w:rsidRPr="00C20E76">
        <w:rPr>
          <w:rFonts w:asciiTheme="minorHAnsi" w:hAnsiTheme="minorHAnsi"/>
          <w:sz w:val="24"/>
          <w:szCs w:val="24"/>
        </w:rPr>
        <w:t>Calhoun, A.J.K. and M.W. Klemens. 2002. Best development practices: Conserving pool-breeding amphibians in residential and commercial developments in the northeastern United States. MCA Technical Paper No. 5, Metropolitan Conservation Alliance, Wildlife Conservation Society, Bronx, New York.</w:t>
      </w:r>
    </w:p>
    <w:p w14:paraId="25029F4C" w14:textId="77777777" w:rsidR="002169B0" w:rsidRPr="00C20E76" w:rsidRDefault="002169B0" w:rsidP="002169B0">
      <w:pPr>
        <w:ind w:left="1800" w:hanging="360"/>
        <w:jc w:val="both"/>
        <w:rPr>
          <w:rFonts w:asciiTheme="minorHAnsi" w:hAnsiTheme="minorHAnsi"/>
          <w:sz w:val="24"/>
          <w:szCs w:val="24"/>
        </w:rPr>
      </w:pPr>
    </w:p>
    <w:p w14:paraId="70A5F20F" w14:textId="77777777" w:rsidR="002169B0" w:rsidRPr="00C20E76" w:rsidRDefault="002169B0" w:rsidP="002169B0">
      <w:pPr>
        <w:ind w:left="1800" w:hanging="360"/>
        <w:jc w:val="both"/>
        <w:rPr>
          <w:rFonts w:asciiTheme="minorHAnsi" w:hAnsiTheme="minorHAnsi"/>
          <w:sz w:val="24"/>
          <w:szCs w:val="24"/>
        </w:rPr>
      </w:pPr>
      <w:r w:rsidRPr="00C20E76">
        <w:rPr>
          <w:rFonts w:asciiTheme="minorHAnsi" w:hAnsiTheme="minorHAnsi"/>
          <w:sz w:val="24"/>
          <w:szCs w:val="24"/>
        </w:rPr>
        <w:t>Calhoun, A.J.K. and P. deMaynadier. 2004. Forestry habitat management guidelines for vernal pool wildlife. MCA Technical Paper No. 6, Metropolitan Conservation Alliance, Wildlife Conservation Society, Bronx, New York.</w:t>
      </w:r>
    </w:p>
    <w:p w14:paraId="29442648" w14:textId="77777777" w:rsidR="002169B0" w:rsidRPr="00C20E76" w:rsidRDefault="002169B0" w:rsidP="002169B0">
      <w:pPr>
        <w:ind w:left="1800" w:hanging="360"/>
        <w:jc w:val="both"/>
        <w:rPr>
          <w:rFonts w:asciiTheme="minorHAnsi" w:hAnsiTheme="minorHAnsi"/>
          <w:sz w:val="24"/>
          <w:szCs w:val="24"/>
        </w:rPr>
      </w:pPr>
    </w:p>
    <w:p w14:paraId="367D634F" w14:textId="77777777" w:rsidR="002169B0" w:rsidRPr="00C20E76" w:rsidRDefault="002169B0" w:rsidP="002169B0">
      <w:pPr>
        <w:pStyle w:val="Heading9"/>
        <w:tabs>
          <w:tab w:val="left" w:pos="1800"/>
        </w:tabs>
        <w:ind w:left="1800" w:hanging="360"/>
        <w:jc w:val="both"/>
        <w:rPr>
          <w:rFonts w:asciiTheme="minorHAnsi" w:hAnsiTheme="minorHAnsi"/>
          <w:bCs/>
          <w:i w:val="0"/>
          <w:sz w:val="24"/>
          <w:szCs w:val="24"/>
        </w:rPr>
      </w:pPr>
      <w:r w:rsidRPr="00C20E76">
        <w:rPr>
          <w:rFonts w:asciiTheme="minorHAnsi" w:hAnsiTheme="minorHAnsi"/>
          <w:i w:val="0"/>
          <w:sz w:val="24"/>
          <w:szCs w:val="24"/>
        </w:rPr>
        <w:lastRenderedPageBreak/>
        <w:t>Calhoun, A.J.K. and P.G. deMaynadier (Editors).</w:t>
      </w:r>
      <w:r w:rsidR="00A82171" w:rsidRPr="00C20E76">
        <w:rPr>
          <w:rFonts w:asciiTheme="minorHAnsi" w:hAnsiTheme="minorHAnsi"/>
          <w:i w:val="0"/>
          <w:sz w:val="24"/>
          <w:szCs w:val="24"/>
        </w:rPr>
        <w:t xml:space="preserve"> </w:t>
      </w:r>
      <w:r w:rsidRPr="00C20E76">
        <w:rPr>
          <w:rFonts w:asciiTheme="minorHAnsi" w:hAnsiTheme="minorHAnsi"/>
          <w:i w:val="0"/>
          <w:sz w:val="24"/>
          <w:szCs w:val="24"/>
        </w:rPr>
        <w:t>2008. Science and Conservation of Vernal Pools in</w:t>
      </w:r>
      <w:r w:rsidRPr="00C20E76">
        <w:rPr>
          <w:rFonts w:asciiTheme="minorHAnsi" w:hAnsiTheme="minorHAnsi"/>
          <w:bCs/>
          <w:i w:val="0"/>
          <w:sz w:val="24"/>
          <w:szCs w:val="24"/>
        </w:rPr>
        <w:t xml:space="preserve"> Northeastern North America. CRC Press, Boca Raton, FL.</w:t>
      </w:r>
    </w:p>
    <w:p w14:paraId="55D43E85" w14:textId="77777777" w:rsidR="002169B0" w:rsidRPr="00C20E76" w:rsidRDefault="002169B0" w:rsidP="002169B0">
      <w:pPr>
        <w:pBdr>
          <w:top w:val="single" w:sz="4" w:space="1" w:color="auto"/>
        </w:pBdr>
        <w:ind w:left="720"/>
        <w:jc w:val="both"/>
        <w:rPr>
          <w:rFonts w:asciiTheme="minorHAnsi" w:hAnsiTheme="minorHAnsi"/>
          <w:sz w:val="24"/>
          <w:szCs w:val="24"/>
        </w:rPr>
      </w:pPr>
    </w:p>
    <w:p w14:paraId="4A6F45D7" w14:textId="77777777" w:rsidR="002169B0" w:rsidRPr="00C20E76" w:rsidRDefault="002169B0" w:rsidP="002169B0">
      <w:pPr>
        <w:tabs>
          <w:tab w:val="left" w:pos="90"/>
          <w:tab w:val="left" w:pos="720"/>
        </w:tabs>
        <w:ind w:left="720" w:hanging="360"/>
        <w:jc w:val="both"/>
        <w:rPr>
          <w:rFonts w:asciiTheme="minorHAnsi" w:hAnsiTheme="minorHAnsi"/>
          <w:sz w:val="24"/>
          <w:szCs w:val="24"/>
        </w:rPr>
      </w:pPr>
      <w:r w:rsidRPr="00C20E76">
        <w:rPr>
          <w:rFonts w:asciiTheme="minorHAnsi" w:hAnsiTheme="minorHAnsi"/>
          <w:b/>
          <w:sz w:val="24"/>
          <w:szCs w:val="24"/>
        </w:rPr>
        <w:t>C.</w:t>
      </w:r>
      <w:r w:rsidRPr="00C20E76">
        <w:rPr>
          <w:rFonts w:asciiTheme="minorHAnsi" w:hAnsiTheme="minorHAnsi"/>
          <w:b/>
          <w:sz w:val="24"/>
          <w:szCs w:val="24"/>
        </w:rPr>
        <w:tab/>
        <w:t>Habitat management standards for significant vernal pool habitat.</w:t>
      </w:r>
      <w:r w:rsidRPr="00C20E76">
        <w:rPr>
          <w:rFonts w:asciiTheme="minorHAnsi" w:hAnsiTheme="minorHAnsi"/>
          <w:sz w:val="24"/>
          <w:szCs w:val="24"/>
        </w:rPr>
        <w:t xml:space="preserve"> To the greatest extent practicable, the following management practices must be followed within significant vernal pool habitat.</w:t>
      </w:r>
    </w:p>
    <w:p w14:paraId="29D7148F" w14:textId="77777777" w:rsidR="002169B0" w:rsidRPr="00C20E76" w:rsidRDefault="002169B0" w:rsidP="002169B0">
      <w:pPr>
        <w:tabs>
          <w:tab w:val="left" w:pos="720"/>
        </w:tabs>
        <w:ind w:left="900" w:hanging="450"/>
        <w:jc w:val="both"/>
        <w:rPr>
          <w:rFonts w:asciiTheme="minorHAnsi" w:hAnsiTheme="minorHAnsi"/>
          <w:b/>
          <w:sz w:val="24"/>
          <w:szCs w:val="24"/>
        </w:rPr>
      </w:pPr>
    </w:p>
    <w:p w14:paraId="3B3C886B" w14:textId="77777777" w:rsidR="002169B0" w:rsidRPr="00C20E76" w:rsidRDefault="002169B0" w:rsidP="002169B0">
      <w:pPr>
        <w:tabs>
          <w:tab w:val="left" w:pos="720"/>
        </w:tabs>
        <w:ind w:left="1530" w:hanging="450"/>
        <w:jc w:val="both"/>
        <w:rPr>
          <w:rFonts w:asciiTheme="minorHAnsi" w:hAnsiTheme="minorHAnsi"/>
          <w:sz w:val="24"/>
          <w:szCs w:val="24"/>
        </w:rPr>
      </w:pPr>
      <w:r w:rsidRPr="00C20E76">
        <w:rPr>
          <w:rFonts w:asciiTheme="minorHAnsi" w:hAnsiTheme="minorHAnsi"/>
          <w:sz w:val="24"/>
          <w:szCs w:val="24"/>
        </w:rPr>
        <w:t>(1)</w:t>
      </w:r>
      <w:r w:rsidRPr="00C20E76">
        <w:rPr>
          <w:rFonts w:asciiTheme="minorHAnsi" w:hAnsiTheme="minorHAnsi"/>
          <w:sz w:val="24"/>
          <w:szCs w:val="24"/>
        </w:rPr>
        <w:tab/>
        <w:t>No disturbance within the vernal pool depression</w:t>
      </w:r>
      <w:r w:rsidR="00A07D32" w:rsidRPr="00C20E76">
        <w:rPr>
          <w:rFonts w:asciiTheme="minorHAnsi" w:hAnsiTheme="minorHAnsi"/>
          <w:sz w:val="24"/>
          <w:szCs w:val="24"/>
        </w:rPr>
        <w:t xml:space="preserve"> or the significant vernal pool protection zone</w:t>
      </w:r>
      <w:r w:rsidRPr="00C20E76">
        <w:rPr>
          <w:rFonts w:asciiTheme="minorHAnsi" w:hAnsiTheme="minorHAnsi"/>
          <w:sz w:val="24"/>
          <w:szCs w:val="24"/>
        </w:rPr>
        <w:t>;</w:t>
      </w:r>
    </w:p>
    <w:p w14:paraId="1C4A3BE0" w14:textId="77777777" w:rsidR="002169B0" w:rsidRPr="00C20E76" w:rsidRDefault="002169B0" w:rsidP="002169B0">
      <w:pPr>
        <w:tabs>
          <w:tab w:val="left" w:pos="720"/>
        </w:tabs>
        <w:ind w:left="1530" w:hanging="450"/>
        <w:jc w:val="both"/>
        <w:rPr>
          <w:rFonts w:asciiTheme="minorHAnsi" w:hAnsiTheme="minorHAnsi"/>
          <w:sz w:val="24"/>
          <w:szCs w:val="24"/>
        </w:rPr>
      </w:pPr>
    </w:p>
    <w:p w14:paraId="66E7D365" w14:textId="0BCD4AB3" w:rsidR="002169B0" w:rsidRPr="00C20E76" w:rsidRDefault="002169B0" w:rsidP="002169B0">
      <w:pPr>
        <w:tabs>
          <w:tab w:val="left" w:pos="720"/>
        </w:tabs>
        <w:ind w:left="1440" w:hanging="360"/>
        <w:jc w:val="both"/>
        <w:rPr>
          <w:rFonts w:asciiTheme="minorHAnsi" w:hAnsiTheme="minorHAnsi"/>
          <w:sz w:val="24"/>
          <w:szCs w:val="24"/>
        </w:rPr>
      </w:pPr>
      <w:r w:rsidRPr="00C20E76">
        <w:rPr>
          <w:rFonts w:asciiTheme="minorHAnsi" w:hAnsiTheme="minorHAnsi"/>
          <w:sz w:val="24"/>
          <w:szCs w:val="24"/>
        </w:rPr>
        <w:t>(2)</w:t>
      </w:r>
      <w:r w:rsidRPr="00C20E76">
        <w:rPr>
          <w:rFonts w:asciiTheme="minorHAnsi" w:hAnsiTheme="minorHAnsi"/>
          <w:sz w:val="24"/>
          <w:szCs w:val="24"/>
        </w:rPr>
        <w:tab/>
        <w:t xml:space="preserve">Maintain a minimum of 75% of the critical terrestrial habitat </w:t>
      </w:r>
      <w:r w:rsidR="00DB3355" w:rsidRPr="00C20E76">
        <w:rPr>
          <w:rFonts w:asciiTheme="minorHAnsi" w:hAnsiTheme="minorHAnsi"/>
          <w:sz w:val="24"/>
          <w:szCs w:val="24"/>
        </w:rPr>
        <w:t>on</w:t>
      </w:r>
      <w:r w:rsidR="00DD606A" w:rsidRPr="00C20E76">
        <w:rPr>
          <w:rFonts w:asciiTheme="minorHAnsi" w:hAnsiTheme="minorHAnsi"/>
          <w:sz w:val="24"/>
          <w:szCs w:val="24"/>
        </w:rPr>
        <w:t xml:space="preserve"> the </w:t>
      </w:r>
      <w:r w:rsidR="00DB3355" w:rsidRPr="00C20E76">
        <w:rPr>
          <w:rFonts w:asciiTheme="minorHAnsi" w:hAnsiTheme="minorHAnsi"/>
          <w:sz w:val="24"/>
          <w:szCs w:val="24"/>
        </w:rPr>
        <w:t xml:space="preserve">property </w:t>
      </w:r>
      <w:r w:rsidR="00DD606A" w:rsidRPr="00C20E76">
        <w:rPr>
          <w:rFonts w:asciiTheme="minorHAnsi" w:hAnsiTheme="minorHAnsi"/>
          <w:sz w:val="24"/>
          <w:szCs w:val="24"/>
        </w:rPr>
        <w:t xml:space="preserve">the applicant owns or controls </w:t>
      </w:r>
      <w:r w:rsidRPr="00C20E76">
        <w:rPr>
          <w:rFonts w:asciiTheme="minorHAnsi" w:hAnsiTheme="minorHAnsi"/>
          <w:sz w:val="24"/>
          <w:szCs w:val="24"/>
        </w:rPr>
        <w:t>as unfragmented forest with at least a partly-closed canopy of overstory trees to provide shade, deep litter and woody debris.</w:t>
      </w:r>
    </w:p>
    <w:p w14:paraId="66A5AD6B" w14:textId="77777777" w:rsidR="002169B0" w:rsidRPr="00C20E76" w:rsidRDefault="002169B0" w:rsidP="002169B0">
      <w:pPr>
        <w:tabs>
          <w:tab w:val="left" w:pos="720"/>
        </w:tabs>
        <w:ind w:left="1530" w:hanging="450"/>
        <w:jc w:val="both"/>
        <w:rPr>
          <w:rFonts w:asciiTheme="minorHAnsi" w:hAnsiTheme="minorHAnsi"/>
          <w:sz w:val="24"/>
          <w:szCs w:val="24"/>
        </w:rPr>
      </w:pPr>
    </w:p>
    <w:p w14:paraId="7CFAD901" w14:textId="77777777" w:rsidR="002169B0" w:rsidRPr="00C20E76" w:rsidRDefault="002169B0" w:rsidP="002169B0">
      <w:pPr>
        <w:tabs>
          <w:tab w:val="left" w:pos="720"/>
        </w:tabs>
        <w:ind w:left="1530" w:hanging="450"/>
        <w:jc w:val="both"/>
        <w:rPr>
          <w:rFonts w:asciiTheme="minorHAnsi" w:hAnsiTheme="minorHAnsi"/>
          <w:sz w:val="24"/>
          <w:szCs w:val="24"/>
        </w:rPr>
      </w:pPr>
      <w:r w:rsidRPr="00C20E76">
        <w:rPr>
          <w:rFonts w:asciiTheme="minorHAnsi" w:hAnsiTheme="minorHAnsi"/>
          <w:sz w:val="24"/>
          <w:szCs w:val="24"/>
        </w:rPr>
        <w:t>(3)</w:t>
      </w:r>
      <w:r w:rsidRPr="00C20E76">
        <w:rPr>
          <w:rFonts w:asciiTheme="minorHAnsi" w:hAnsiTheme="minorHAnsi"/>
          <w:sz w:val="24"/>
          <w:szCs w:val="24"/>
        </w:rPr>
        <w:tab/>
        <w:t>Maintain or restore forest corridors connecting wetlands and significant vernal pools;</w:t>
      </w:r>
    </w:p>
    <w:p w14:paraId="3E63F439" w14:textId="77777777" w:rsidR="002169B0" w:rsidRPr="00C20E76" w:rsidRDefault="002169B0" w:rsidP="002169B0">
      <w:pPr>
        <w:tabs>
          <w:tab w:val="left" w:pos="720"/>
        </w:tabs>
        <w:ind w:left="1530" w:hanging="450"/>
        <w:jc w:val="both"/>
        <w:rPr>
          <w:rFonts w:asciiTheme="minorHAnsi" w:hAnsiTheme="minorHAnsi"/>
          <w:sz w:val="24"/>
          <w:szCs w:val="24"/>
        </w:rPr>
      </w:pPr>
    </w:p>
    <w:p w14:paraId="1B9D0819" w14:textId="77777777" w:rsidR="002169B0" w:rsidRPr="00C20E76" w:rsidRDefault="002169B0" w:rsidP="002169B0">
      <w:pPr>
        <w:tabs>
          <w:tab w:val="left" w:pos="720"/>
        </w:tabs>
        <w:ind w:left="1530" w:hanging="450"/>
        <w:jc w:val="both"/>
        <w:rPr>
          <w:rFonts w:asciiTheme="minorHAnsi" w:hAnsiTheme="minorHAnsi"/>
          <w:sz w:val="24"/>
          <w:szCs w:val="24"/>
        </w:rPr>
      </w:pPr>
      <w:r w:rsidRPr="00C20E76">
        <w:rPr>
          <w:rFonts w:asciiTheme="minorHAnsi" w:hAnsiTheme="minorHAnsi"/>
          <w:sz w:val="24"/>
          <w:szCs w:val="24"/>
        </w:rPr>
        <w:t>(4)</w:t>
      </w:r>
      <w:r w:rsidRPr="00C20E76">
        <w:rPr>
          <w:rFonts w:asciiTheme="minorHAnsi" w:hAnsiTheme="minorHAnsi"/>
          <w:sz w:val="24"/>
          <w:szCs w:val="24"/>
        </w:rPr>
        <w:tab/>
        <w:t>Minimize forest floor disturbance; and</w:t>
      </w:r>
    </w:p>
    <w:p w14:paraId="724C754E" w14:textId="77777777" w:rsidR="002169B0" w:rsidRPr="00C20E76" w:rsidRDefault="002169B0" w:rsidP="002169B0">
      <w:pPr>
        <w:tabs>
          <w:tab w:val="left" w:pos="720"/>
        </w:tabs>
        <w:ind w:left="1530" w:hanging="450"/>
        <w:jc w:val="both"/>
        <w:rPr>
          <w:rFonts w:asciiTheme="minorHAnsi" w:hAnsiTheme="minorHAnsi"/>
          <w:sz w:val="24"/>
          <w:szCs w:val="24"/>
        </w:rPr>
      </w:pPr>
    </w:p>
    <w:p w14:paraId="7A3D2373" w14:textId="77777777" w:rsidR="002169B0" w:rsidRPr="00C20E76" w:rsidRDefault="002169B0" w:rsidP="002169B0">
      <w:pPr>
        <w:numPr>
          <w:ilvl w:val="0"/>
          <w:numId w:val="29"/>
        </w:numPr>
        <w:tabs>
          <w:tab w:val="clear" w:pos="1080"/>
          <w:tab w:val="left" w:pos="720"/>
        </w:tabs>
        <w:ind w:left="1440"/>
        <w:jc w:val="both"/>
        <w:rPr>
          <w:rFonts w:asciiTheme="minorHAnsi" w:hAnsiTheme="minorHAnsi"/>
          <w:sz w:val="24"/>
          <w:szCs w:val="24"/>
        </w:rPr>
      </w:pPr>
      <w:r w:rsidRPr="00C20E76">
        <w:rPr>
          <w:rFonts w:asciiTheme="minorHAnsi" w:hAnsiTheme="minorHAnsi"/>
          <w:sz w:val="24"/>
          <w:szCs w:val="24"/>
        </w:rPr>
        <w:t>Maintain native understory vegetation and downed woody debris.</w:t>
      </w:r>
    </w:p>
    <w:p w14:paraId="1685E532" w14:textId="77777777" w:rsidR="002169B0" w:rsidRPr="00C20E76" w:rsidRDefault="002169B0" w:rsidP="002169B0">
      <w:pPr>
        <w:tabs>
          <w:tab w:val="left" w:pos="720"/>
        </w:tabs>
        <w:jc w:val="both"/>
        <w:rPr>
          <w:rFonts w:asciiTheme="minorHAnsi" w:hAnsiTheme="minorHAnsi"/>
          <w:sz w:val="24"/>
          <w:szCs w:val="24"/>
        </w:rPr>
      </w:pPr>
    </w:p>
    <w:p w14:paraId="29B670BA" w14:textId="77777777" w:rsidR="002169B0" w:rsidRPr="00C20E76" w:rsidRDefault="002169B0" w:rsidP="002169B0">
      <w:pPr>
        <w:tabs>
          <w:tab w:val="left" w:pos="720"/>
        </w:tabs>
        <w:ind w:left="1080"/>
        <w:jc w:val="both"/>
        <w:rPr>
          <w:rFonts w:asciiTheme="minorHAnsi" w:hAnsiTheme="minorHAnsi"/>
          <w:sz w:val="24"/>
          <w:szCs w:val="24"/>
        </w:rPr>
      </w:pPr>
      <w:r w:rsidRPr="00C20E76">
        <w:rPr>
          <w:rFonts w:asciiTheme="minorHAnsi" w:hAnsiTheme="minorHAnsi"/>
          <w:sz w:val="24"/>
          <w:szCs w:val="24"/>
        </w:rPr>
        <w:t>If more than 25% of the critical terrestrial habitat has been previously developed, restoring a portion of that area through supplemental planting or regrowth of native forest species may be considered toward meeting these standards, or towards standards for avoidance, minimization, or compensation. For purposes of this section, developed area includes disturbed areas excluding areas that are returned to a condition with the same drainage patterns and the same or improved cover type that existed prior to the disturbance.</w:t>
      </w:r>
    </w:p>
    <w:p w14:paraId="570F66F0" w14:textId="77777777" w:rsidR="002169B0" w:rsidRPr="00C20E76" w:rsidRDefault="002169B0" w:rsidP="002169B0">
      <w:pPr>
        <w:tabs>
          <w:tab w:val="left" w:pos="720"/>
        </w:tabs>
        <w:ind w:left="1530" w:hanging="450"/>
        <w:jc w:val="both"/>
        <w:rPr>
          <w:rFonts w:asciiTheme="minorHAnsi" w:hAnsiTheme="minorHAnsi"/>
          <w:color w:val="FFFF00"/>
          <w:sz w:val="24"/>
          <w:szCs w:val="24"/>
        </w:rPr>
      </w:pPr>
    </w:p>
    <w:p w14:paraId="04ECD717" w14:textId="77777777" w:rsidR="002169B0" w:rsidRPr="00C20E76" w:rsidRDefault="002169B0" w:rsidP="002169B0">
      <w:pPr>
        <w:numPr>
          <w:ilvl w:val="0"/>
          <w:numId w:val="28"/>
        </w:numPr>
        <w:tabs>
          <w:tab w:val="left" w:pos="810"/>
        </w:tabs>
        <w:jc w:val="both"/>
        <w:rPr>
          <w:rFonts w:asciiTheme="minorHAnsi" w:hAnsiTheme="minorHAnsi"/>
          <w:sz w:val="24"/>
          <w:szCs w:val="24"/>
        </w:rPr>
      </w:pPr>
      <w:r w:rsidRPr="00C20E76">
        <w:rPr>
          <w:rFonts w:asciiTheme="minorHAnsi" w:hAnsiTheme="minorHAnsi"/>
          <w:b/>
          <w:sz w:val="24"/>
          <w:szCs w:val="24"/>
        </w:rPr>
        <w:t xml:space="preserve">Permit by Rule. </w:t>
      </w:r>
      <w:r w:rsidRPr="00C20E76">
        <w:rPr>
          <w:rFonts w:asciiTheme="minorHAnsi" w:hAnsiTheme="minorHAnsi"/>
          <w:sz w:val="24"/>
          <w:szCs w:val="24"/>
        </w:rPr>
        <w:t>An activity occurring in, on, or over a significant vernal pool habitat or a potential significant vernal pool habitat is eligible for a Permit by Rule (PBR) as described in Chapter 305, Section 19, provided that the habitat management standards in Section 9(C) above are met. An applicant submitting a Permit by Rule notification pursuant to Chapter 305, Section 19, is not required to provide a seasonal assessment of significance.</w:t>
      </w:r>
    </w:p>
    <w:p w14:paraId="0D042EED" w14:textId="77777777" w:rsidR="002169B0" w:rsidRPr="00C20E76" w:rsidRDefault="002169B0" w:rsidP="002169B0">
      <w:pPr>
        <w:ind w:left="450"/>
        <w:jc w:val="both"/>
        <w:rPr>
          <w:rFonts w:asciiTheme="minorHAnsi" w:hAnsiTheme="minorHAnsi"/>
          <w:sz w:val="24"/>
          <w:szCs w:val="24"/>
        </w:rPr>
      </w:pPr>
    </w:p>
    <w:p w14:paraId="7488FBF5" w14:textId="77777777" w:rsidR="002169B0" w:rsidRPr="00C20E76" w:rsidRDefault="002169B0" w:rsidP="002169B0">
      <w:pPr>
        <w:ind w:left="810"/>
        <w:jc w:val="both"/>
        <w:rPr>
          <w:rFonts w:asciiTheme="minorHAnsi" w:hAnsiTheme="minorHAnsi"/>
          <w:sz w:val="24"/>
          <w:szCs w:val="24"/>
        </w:rPr>
      </w:pPr>
      <w:r w:rsidRPr="00C20E76">
        <w:rPr>
          <w:rFonts w:asciiTheme="minorHAnsi" w:hAnsiTheme="minorHAnsi"/>
          <w:sz w:val="24"/>
          <w:szCs w:val="24"/>
        </w:rPr>
        <w:t>Submission of a PBR notification pursuant to Chapter 305, Section 19 does not negate an applicant’s ability to submit subsequent documentation to verify or negate applicability of Section 9 of this chapter provided that documentation is completed during the identification period by a qualified individual.</w:t>
      </w:r>
      <w:r w:rsidR="00A82171" w:rsidRPr="00C20E76">
        <w:rPr>
          <w:rFonts w:asciiTheme="minorHAnsi" w:hAnsiTheme="minorHAnsi"/>
          <w:sz w:val="24"/>
          <w:szCs w:val="24"/>
        </w:rPr>
        <w:t xml:space="preserve"> </w:t>
      </w:r>
      <w:r w:rsidRPr="00C20E76">
        <w:rPr>
          <w:rFonts w:asciiTheme="minorHAnsi" w:hAnsiTheme="minorHAnsi"/>
          <w:sz w:val="24"/>
          <w:szCs w:val="24"/>
        </w:rPr>
        <w:t xml:space="preserve">GIS data points specific to Chapter 305, Section 19, will be uploaded to the GIS data layer </w:t>
      </w:r>
      <w:r w:rsidRPr="00C20E76">
        <w:rPr>
          <w:rFonts w:asciiTheme="minorHAnsi" w:hAnsiTheme="minorHAnsi"/>
          <w:sz w:val="24"/>
          <w:szCs w:val="24"/>
        </w:rPr>
        <w:lastRenderedPageBreak/>
        <w:t>maintained by IF&amp;W or the department only following submission and verification of such documentation by the department or IF&amp;W.</w:t>
      </w:r>
    </w:p>
    <w:p w14:paraId="4636D93E" w14:textId="77777777" w:rsidR="002169B0" w:rsidRPr="00C20E76" w:rsidRDefault="002169B0" w:rsidP="002169B0">
      <w:pPr>
        <w:tabs>
          <w:tab w:val="left" w:pos="810"/>
        </w:tabs>
        <w:ind w:left="450"/>
        <w:jc w:val="both"/>
        <w:rPr>
          <w:rFonts w:asciiTheme="minorHAnsi" w:hAnsiTheme="minorHAnsi"/>
          <w:b/>
          <w:sz w:val="24"/>
          <w:szCs w:val="24"/>
        </w:rPr>
      </w:pPr>
    </w:p>
    <w:p w14:paraId="41390773" w14:textId="77777777" w:rsidR="002169B0" w:rsidRPr="00C20E76" w:rsidRDefault="002169B0" w:rsidP="002169B0">
      <w:pPr>
        <w:tabs>
          <w:tab w:val="left" w:pos="810"/>
        </w:tabs>
        <w:ind w:left="810"/>
        <w:jc w:val="both"/>
        <w:rPr>
          <w:rFonts w:asciiTheme="minorHAnsi" w:hAnsiTheme="minorHAnsi"/>
          <w:sz w:val="24"/>
          <w:szCs w:val="24"/>
        </w:rPr>
      </w:pPr>
      <w:r w:rsidRPr="00C20E76">
        <w:rPr>
          <w:rFonts w:asciiTheme="minorHAnsi" w:hAnsiTheme="minorHAnsi"/>
          <w:sz w:val="24"/>
          <w:szCs w:val="24"/>
        </w:rPr>
        <w:t>This subsection does not apply to an activity that is not or will not be in compliance with the terms and conditions of a permit issued under the Site Location of Development Law, 38 M.R.S.A. §§ 481 to 490, the Stormwater Management Law, 38 M.R.S.A. §420-D, or the Natural Resources Protection Act, 38 M.R.S.A. §§ 480-A to 480-FF.</w:t>
      </w:r>
    </w:p>
    <w:p w14:paraId="43DF9E25" w14:textId="77777777" w:rsidR="002169B0" w:rsidRPr="00C20E76" w:rsidRDefault="002169B0" w:rsidP="002169B0">
      <w:pPr>
        <w:tabs>
          <w:tab w:val="left" w:pos="720"/>
        </w:tabs>
        <w:ind w:left="810" w:hanging="360"/>
        <w:jc w:val="both"/>
        <w:rPr>
          <w:rFonts w:asciiTheme="minorHAnsi" w:hAnsiTheme="minorHAnsi"/>
          <w:b/>
          <w:sz w:val="24"/>
          <w:szCs w:val="24"/>
        </w:rPr>
      </w:pPr>
    </w:p>
    <w:p w14:paraId="74C2C356" w14:textId="77777777" w:rsidR="002169B0" w:rsidRPr="00C20E76" w:rsidRDefault="002169B0" w:rsidP="002169B0">
      <w:pPr>
        <w:tabs>
          <w:tab w:val="left" w:pos="720"/>
        </w:tabs>
        <w:ind w:left="810" w:hanging="360"/>
        <w:jc w:val="both"/>
        <w:rPr>
          <w:rFonts w:asciiTheme="minorHAnsi" w:hAnsiTheme="minorHAnsi"/>
          <w:sz w:val="24"/>
          <w:szCs w:val="24"/>
        </w:rPr>
      </w:pPr>
      <w:r w:rsidRPr="00C20E76">
        <w:rPr>
          <w:rFonts w:asciiTheme="minorHAnsi" w:hAnsiTheme="minorHAnsi"/>
          <w:b/>
          <w:sz w:val="24"/>
          <w:szCs w:val="24"/>
        </w:rPr>
        <w:t>E. Permit not required</w:t>
      </w:r>
      <w:r w:rsidRPr="00C20E76">
        <w:rPr>
          <w:rFonts w:asciiTheme="minorHAnsi" w:hAnsiTheme="minorHAnsi"/>
          <w:sz w:val="24"/>
          <w:szCs w:val="24"/>
        </w:rPr>
        <w:t>. A permit is not required from the department under the following circumstances.</w:t>
      </w:r>
    </w:p>
    <w:p w14:paraId="6ECCA889" w14:textId="77777777" w:rsidR="002169B0" w:rsidRPr="00C20E76" w:rsidRDefault="002169B0" w:rsidP="002169B0">
      <w:pPr>
        <w:tabs>
          <w:tab w:val="left" w:pos="720"/>
        </w:tabs>
        <w:jc w:val="both"/>
        <w:rPr>
          <w:rFonts w:asciiTheme="minorHAnsi" w:hAnsiTheme="minorHAnsi"/>
          <w:sz w:val="24"/>
          <w:szCs w:val="24"/>
        </w:rPr>
      </w:pPr>
    </w:p>
    <w:p w14:paraId="3C6A77FF" w14:textId="77777777" w:rsidR="002169B0" w:rsidRPr="00C20E76" w:rsidRDefault="002169B0" w:rsidP="002169B0">
      <w:pPr>
        <w:tabs>
          <w:tab w:val="left" w:pos="1080"/>
        </w:tabs>
        <w:ind w:left="1080" w:hanging="360"/>
        <w:jc w:val="both"/>
        <w:rPr>
          <w:rFonts w:asciiTheme="minorHAnsi" w:hAnsiTheme="minorHAnsi"/>
          <w:sz w:val="24"/>
          <w:szCs w:val="24"/>
        </w:rPr>
      </w:pPr>
      <w:r w:rsidRPr="00C20E76">
        <w:rPr>
          <w:rFonts w:asciiTheme="minorHAnsi" w:hAnsiTheme="minorHAnsi"/>
          <w:sz w:val="24"/>
          <w:szCs w:val="24"/>
        </w:rPr>
        <w:t>(1)</w:t>
      </w:r>
      <w:r w:rsidRPr="00C20E76">
        <w:rPr>
          <w:rFonts w:asciiTheme="minorHAnsi" w:hAnsiTheme="minorHAnsi"/>
          <w:sz w:val="24"/>
          <w:szCs w:val="24"/>
        </w:rPr>
        <w:tab/>
        <w:t>Forest management activities. Forest management activities in, on, or over a significant vernal pool habitat do not require a permit pursuant to this section if the significant vernal pool is not defined and mapped according to 38 M.R.S.A. §480-I.</w:t>
      </w:r>
    </w:p>
    <w:p w14:paraId="5B8A3E96" w14:textId="77777777" w:rsidR="002169B0" w:rsidRPr="00C20E76" w:rsidRDefault="002169B0" w:rsidP="002169B0">
      <w:pPr>
        <w:tabs>
          <w:tab w:val="left" w:pos="1080"/>
        </w:tabs>
        <w:ind w:left="1080" w:hanging="360"/>
        <w:jc w:val="both"/>
        <w:rPr>
          <w:rFonts w:asciiTheme="minorHAnsi" w:hAnsiTheme="minorHAnsi"/>
          <w:sz w:val="24"/>
          <w:szCs w:val="24"/>
        </w:rPr>
      </w:pPr>
    </w:p>
    <w:p w14:paraId="618FEF3C" w14:textId="77777777" w:rsidR="002169B0" w:rsidRPr="00C20E76" w:rsidRDefault="002169B0" w:rsidP="002169B0">
      <w:pPr>
        <w:tabs>
          <w:tab w:val="left" w:pos="1080"/>
        </w:tabs>
        <w:ind w:left="1080" w:hanging="360"/>
        <w:jc w:val="both"/>
        <w:rPr>
          <w:rFonts w:asciiTheme="minorHAnsi" w:hAnsiTheme="minorHAnsi"/>
          <w:sz w:val="24"/>
          <w:szCs w:val="24"/>
        </w:rPr>
      </w:pPr>
      <w:r w:rsidRPr="00C20E76">
        <w:rPr>
          <w:rFonts w:asciiTheme="minorHAnsi" w:hAnsiTheme="minorHAnsi"/>
          <w:sz w:val="24"/>
          <w:szCs w:val="24"/>
        </w:rPr>
        <w:t>(2)  Location of pool.</w:t>
      </w:r>
      <w:r w:rsidR="00A82171" w:rsidRPr="00C20E76">
        <w:rPr>
          <w:rFonts w:asciiTheme="minorHAnsi" w:hAnsiTheme="minorHAnsi"/>
          <w:sz w:val="24"/>
          <w:szCs w:val="24"/>
        </w:rPr>
        <w:t xml:space="preserve"> </w:t>
      </w:r>
      <w:r w:rsidRPr="00C20E76">
        <w:rPr>
          <w:rFonts w:asciiTheme="minorHAnsi" w:hAnsiTheme="minorHAnsi"/>
          <w:sz w:val="24"/>
          <w:szCs w:val="24"/>
        </w:rPr>
        <w:t>If an activity is located in, on, or over a vernal pool habitat but the significant vernal pool depression is not located on a parcel owned or controlled by the person carrying out the activity, then a permit is not required pursuant to this section unless:</w:t>
      </w:r>
    </w:p>
    <w:p w14:paraId="69D9BC77" w14:textId="77777777" w:rsidR="002169B0" w:rsidRPr="00C20E76" w:rsidRDefault="002169B0" w:rsidP="002169B0">
      <w:pPr>
        <w:tabs>
          <w:tab w:val="left" w:pos="1080"/>
        </w:tabs>
        <w:ind w:left="1080" w:hanging="360"/>
        <w:jc w:val="both"/>
        <w:rPr>
          <w:rFonts w:asciiTheme="minorHAnsi" w:hAnsiTheme="minorHAnsi"/>
          <w:sz w:val="24"/>
          <w:szCs w:val="24"/>
        </w:rPr>
      </w:pPr>
    </w:p>
    <w:p w14:paraId="6120221B" w14:textId="77777777" w:rsidR="002169B0" w:rsidRPr="00C20E76" w:rsidRDefault="002169B0" w:rsidP="002169B0">
      <w:pPr>
        <w:tabs>
          <w:tab w:val="left" w:pos="1080"/>
        </w:tabs>
        <w:ind w:left="1440" w:hanging="360"/>
        <w:jc w:val="both"/>
        <w:rPr>
          <w:rFonts w:asciiTheme="minorHAnsi" w:hAnsiTheme="minorHAnsi"/>
          <w:sz w:val="24"/>
          <w:szCs w:val="24"/>
        </w:rPr>
      </w:pPr>
      <w:r w:rsidRPr="00C20E76">
        <w:rPr>
          <w:rFonts w:asciiTheme="minorHAnsi" w:hAnsiTheme="minorHAnsi"/>
          <w:sz w:val="24"/>
          <w:szCs w:val="24"/>
        </w:rPr>
        <w:t>(a)  The significant vernal pool is defined and m</w:t>
      </w:r>
      <w:r w:rsidR="00A82171" w:rsidRPr="00C20E76">
        <w:rPr>
          <w:rFonts w:asciiTheme="minorHAnsi" w:hAnsiTheme="minorHAnsi"/>
          <w:sz w:val="24"/>
          <w:szCs w:val="24"/>
        </w:rPr>
        <w:t xml:space="preserve">apped according to 38 M.R.S.A. </w:t>
      </w:r>
      <w:r w:rsidRPr="00C20E76">
        <w:rPr>
          <w:rFonts w:asciiTheme="minorHAnsi" w:hAnsiTheme="minorHAnsi"/>
          <w:sz w:val="24"/>
          <w:szCs w:val="24"/>
        </w:rPr>
        <w:t>§480-I or is located on a Geographic Information System (GIS) data layer maintained by either IF&amp;W or the department; or</w:t>
      </w:r>
    </w:p>
    <w:p w14:paraId="28C94FD5" w14:textId="77777777" w:rsidR="002169B0" w:rsidRPr="00C20E76" w:rsidRDefault="002169B0" w:rsidP="002169B0">
      <w:pPr>
        <w:tabs>
          <w:tab w:val="left" w:pos="1080"/>
        </w:tabs>
        <w:ind w:left="1440" w:hanging="360"/>
        <w:jc w:val="both"/>
        <w:rPr>
          <w:rFonts w:asciiTheme="minorHAnsi" w:hAnsiTheme="minorHAnsi"/>
          <w:sz w:val="24"/>
          <w:szCs w:val="24"/>
        </w:rPr>
      </w:pPr>
    </w:p>
    <w:p w14:paraId="4E08790B" w14:textId="77777777" w:rsidR="002169B0" w:rsidRPr="00C20E76" w:rsidRDefault="002169B0" w:rsidP="002169B0">
      <w:pPr>
        <w:tabs>
          <w:tab w:val="left" w:pos="1080"/>
        </w:tabs>
        <w:ind w:left="1440" w:hanging="360"/>
        <w:jc w:val="both"/>
        <w:rPr>
          <w:rFonts w:asciiTheme="minorHAnsi" w:hAnsiTheme="minorHAnsi"/>
          <w:sz w:val="24"/>
          <w:szCs w:val="24"/>
        </w:rPr>
      </w:pPr>
      <w:r w:rsidRPr="00C20E76">
        <w:rPr>
          <w:rFonts w:asciiTheme="minorHAnsi" w:hAnsiTheme="minorHAnsi"/>
          <w:sz w:val="24"/>
          <w:szCs w:val="24"/>
        </w:rPr>
        <w:t>(b) Evidence of property transfers indicates an intent to evade regulation under the Natural Resources Protection Act.</w:t>
      </w:r>
    </w:p>
    <w:p w14:paraId="36186C98" w14:textId="77777777" w:rsidR="002169B0" w:rsidRPr="00C20E76" w:rsidRDefault="002169B0" w:rsidP="002169B0">
      <w:pPr>
        <w:tabs>
          <w:tab w:val="left" w:pos="1080"/>
        </w:tabs>
        <w:ind w:left="1440" w:hanging="360"/>
        <w:jc w:val="both"/>
        <w:rPr>
          <w:rFonts w:asciiTheme="minorHAnsi" w:hAnsiTheme="minorHAnsi"/>
          <w:sz w:val="24"/>
          <w:szCs w:val="24"/>
        </w:rPr>
      </w:pPr>
    </w:p>
    <w:p w14:paraId="620AD5A3" w14:textId="40C2CD69" w:rsidR="002169B0" w:rsidRPr="00C20E76" w:rsidRDefault="002169B0" w:rsidP="002169B0">
      <w:pPr>
        <w:pStyle w:val="RulesParagraph"/>
        <w:rPr>
          <w:rFonts w:asciiTheme="minorHAnsi" w:hAnsiTheme="minorHAnsi"/>
          <w:sz w:val="24"/>
          <w:szCs w:val="24"/>
        </w:rPr>
      </w:pPr>
      <w:r w:rsidRPr="00C20E76">
        <w:rPr>
          <w:rFonts w:asciiTheme="minorHAnsi" w:hAnsiTheme="minorHAnsi"/>
          <w:sz w:val="24"/>
          <w:szCs w:val="24"/>
        </w:rPr>
        <w:t>(3) Department determination. If, upon request from a landowner, department staff provide a written field determination or advisory opinion regarding the presence or absence of a significant vernal pool, a landowner acting on that determination or advisory opinion by carrying out an activity subsequently found to be in violation is not required to obtain a permit for that activity and will not be subject to enforcement action if jurisdiction or penalty would be based solely on that activity.</w:t>
      </w:r>
    </w:p>
    <w:p w14:paraId="54B2C6EC" w14:textId="77777777" w:rsidR="002169B0" w:rsidRPr="00C20E76" w:rsidRDefault="002169B0" w:rsidP="002169B0">
      <w:pPr>
        <w:pStyle w:val="RulesParagraph"/>
        <w:rPr>
          <w:rFonts w:asciiTheme="minorHAnsi" w:hAnsiTheme="minorHAnsi"/>
          <w:sz w:val="24"/>
          <w:szCs w:val="24"/>
        </w:rPr>
      </w:pPr>
    </w:p>
    <w:p w14:paraId="69863D79" w14:textId="0C4F0253" w:rsidR="002169B0" w:rsidRPr="00C20E76" w:rsidRDefault="002169B0" w:rsidP="002169B0">
      <w:pPr>
        <w:tabs>
          <w:tab w:val="left" w:pos="1440"/>
        </w:tabs>
        <w:ind w:left="1080" w:hanging="360"/>
        <w:jc w:val="both"/>
        <w:rPr>
          <w:rFonts w:asciiTheme="minorHAnsi" w:hAnsiTheme="minorHAnsi"/>
          <w:sz w:val="24"/>
          <w:szCs w:val="24"/>
        </w:rPr>
      </w:pPr>
      <w:r w:rsidRPr="00C20E76">
        <w:rPr>
          <w:rFonts w:asciiTheme="minorHAnsi" w:hAnsiTheme="minorHAnsi"/>
          <w:sz w:val="24"/>
          <w:szCs w:val="24"/>
        </w:rPr>
        <w:t>(4)  Communications and electric facilities. Construction of overhead communications and electric lines, poles, guy anchors, and related overhead infrastructure located within a public or private right of way, within 25 feet of the edge of the road right of way, or within an existing clearing created for a public or private road does not require a permit pursuant to this section provided that poles are not placed within a significant vernal pool depression.</w:t>
      </w:r>
    </w:p>
    <w:p w14:paraId="5DF140D1" w14:textId="77777777" w:rsidR="00333F37" w:rsidRPr="00C20E76" w:rsidRDefault="00333F37" w:rsidP="002169B0">
      <w:pPr>
        <w:tabs>
          <w:tab w:val="left" w:pos="1440"/>
        </w:tabs>
        <w:ind w:left="1080" w:hanging="360"/>
        <w:jc w:val="both"/>
        <w:rPr>
          <w:rFonts w:asciiTheme="minorHAnsi" w:hAnsiTheme="minorHAnsi"/>
          <w:sz w:val="24"/>
          <w:szCs w:val="24"/>
        </w:rPr>
      </w:pPr>
    </w:p>
    <w:p w14:paraId="2B67C028" w14:textId="77777777" w:rsidR="00333F37" w:rsidRPr="00C20E76" w:rsidRDefault="00333F37" w:rsidP="00333F37">
      <w:pPr>
        <w:tabs>
          <w:tab w:val="left" w:pos="1440"/>
        </w:tabs>
        <w:ind w:left="1080" w:hanging="360"/>
        <w:jc w:val="both"/>
        <w:rPr>
          <w:rFonts w:asciiTheme="minorHAnsi" w:hAnsiTheme="minorHAnsi"/>
          <w:sz w:val="24"/>
          <w:szCs w:val="24"/>
          <w:u w:val="single"/>
        </w:rPr>
      </w:pPr>
    </w:p>
    <w:p w14:paraId="46437F6B" w14:textId="3375123A" w:rsidR="00333F37" w:rsidRPr="00C20E76" w:rsidRDefault="00333F37" w:rsidP="00333F37">
      <w:pPr>
        <w:tabs>
          <w:tab w:val="left" w:pos="1440"/>
        </w:tabs>
        <w:ind w:left="1080" w:hanging="360"/>
        <w:jc w:val="both"/>
        <w:rPr>
          <w:rFonts w:asciiTheme="minorHAnsi" w:hAnsiTheme="minorHAnsi"/>
          <w:sz w:val="24"/>
          <w:szCs w:val="24"/>
        </w:rPr>
      </w:pPr>
      <w:r w:rsidRPr="00C20E76">
        <w:rPr>
          <w:rFonts w:asciiTheme="minorHAnsi" w:hAnsiTheme="minorHAnsi"/>
          <w:sz w:val="24"/>
          <w:szCs w:val="24"/>
        </w:rPr>
        <w:t>(</w:t>
      </w:r>
      <w:r w:rsidR="007218E4" w:rsidRPr="00C20E76">
        <w:rPr>
          <w:rFonts w:asciiTheme="minorHAnsi" w:hAnsiTheme="minorHAnsi"/>
          <w:sz w:val="24"/>
          <w:szCs w:val="24"/>
        </w:rPr>
        <w:t>5</w:t>
      </w:r>
      <w:r w:rsidRPr="00C20E76">
        <w:rPr>
          <w:rFonts w:asciiTheme="minorHAnsi" w:hAnsiTheme="minorHAnsi"/>
          <w:sz w:val="24"/>
          <w:szCs w:val="24"/>
        </w:rPr>
        <w:t>)</w:t>
      </w:r>
      <w:r w:rsidRPr="00C20E76">
        <w:rPr>
          <w:rFonts w:asciiTheme="minorHAnsi" w:hAnsiTheme="minorHAnsi"/>
          <w:sz w:val="24"/>
          <w:szCs w:val="24"/>
        </w:rPr>
        <w:tab/>
        <w:t>Artificial vernal pools. If an activity is located in, on, or over a vernal pool habitat but the significant vernal pool depression was artificially created, then a permit is not required pursuant to this section unless the vernal pool was created in connection with a compensation project pursuant to 38 M.R.S. section 480-Z.</w:t>
      </w:r>
    </w:p>
    <w:p w14:paraId="267C1140" w14:textId="77777777" w:rsidR="002169B0" w:rsidRPr="00C20E76" w:rsidRDefault="002169B0" w:rsidP="002169B0">
      <w:pPr>
        <w:tabs>
          <w:tab w:val="left" w:pos="1440"/>
        </w:tabs>
        <w:jc w:val="both"/>
        <w:rPr>
          <w:rFonts w:asciiTheme="minorHAnsi" w:hAnsiTheme="minorHAnsi"/>
          <w:sz w:val="24"/>
          <w:szCs w:val="24"/>
        </w:rPr>
      </w:pPr>
    </w:p>
    <w:p w14:paraId="00AE94E1" w14:textId="77777777" w:rsidR="002169B0" w:rsidRPr="00C20E76" w:rsidRDefault="002169B0" w:rsidP="002169B0">
      <w:pPr>
        <w:pBdr>
          <w:top w:val="single" w:sz="4" w:space="1" w:color="auto"/>
          <w:bottom w:val="single" w:sz="4" w:space="1" w:color="auto"/>
        </w:pBdr>
        <w:ind w:left="720"/>
        <w:jc w:val="both"/>
        <w:rPr>
          <w:rFonts w:asciiTheme="minorHAnsi" w:hAnsiTheme="minorHAnsi"/>
          <w:sz w:val="24"/>
          <w:szCs w:val="24"/>
        </w:rPr>
      </w:pPr>
      <w:r w:rsidRPr="00C20E76">
        <w:rPr>
          <w:rFonts w:asciiTheme="minorHAnsi" w:hAnsiTheme="minorHAnsi"/>
          <w:sz w:val="24"/>
          <w:szCs w:val="24"/>
        </w:rPr>
        <w:t>NOTE:</w:t>
      </w:r>
      <w:r w:rsidRPr="00C20E76">
        <w:rPr>
          <w:rFonts w:asciiTheme="minorHAnsi" w:hAnsiTheme="minorHAnsi"/>
          <w:sz w:val="24"/>
          <w:szCs w:val="24"/>
        </w:rPr>
        <w:tab/>
        <w:t>GIS data layer information may be obtained at IF&amp;W and MDEP offices.</w:t>
      </w:r>
    </w:p>
    <w:p w14:paraId="449219EF" w14:textId="77777777" w:rsidR="002169B0" w:rsidRPr="00C20E76" w:rsidRDefault="002169B0" w:rsidP="002169B0">
      <w:pPr>
        <w:tabs>
          <w:tab w:val="left" w:pos="1080"/>
        </w:tabs>
        <w:ind w:left="720"/>
        <w:jc w:val="both"/>
        <w:rPr>
          <w:rFonts w:asciiTheme="minorHAnsi" w:hAnsiTheme="minorHAnsi"/>
          <w:sz w:val="24"/>
          <w:szCs w:val="24"/>
        </w:rPr>
      </w:pPr>
    </w:p>
    <w:p w14:paraId="33F9C762" w14:textId="77777777" w:rsidR="002169B0" w:rsidRPr="00C20E76" w:rsidRDefault="002169B0" w:rsidP="002169B0">
      <w:pPr>
        <w:ind w:left="720" w:hanging="360"/>
        <w:jc w:val="both"/>
        <w:rPr>
          <w:rFonts w:asciiTheme="minorHAnsi" w:hAnsiTheme="minorHAnsi"/>
          <w:sz w:val="24"/>
          <w:szCs w:val="24"/>
        </w:rPr>
      </w:pPr>
      <w:r w:rsidRPr="00C20E76">
        <w:rPr>
          <w:rFonts w:asciiTheme="minorHAnsi" w:hAnsiTheme="minorHAnsi"/>
          <w:b/>
          <w:sz w:val="24"/>
          <w:szCs w:val="24"/>
        </w:rPr>
        <w:t xml:space="preserve">F.  Implementation date. </w:t>
      </w:r>
      <w:r w:rsidRPr="00C20E76">
        <w:rPr>
          <w:rFonts w:asciiTheme="minorHAnsi" w:hAnsiTheme="minorHAnsi"/>
          <w:sz w:val="24"/>
          <w:szCs w:val="24"/>
        </w:rPr>
        <w:t xml:space="preserve">Section 9 may not be enforced or implemented until </w:t>
      </w:r>
      <w:smartTag w:uri="urn:schemas-microsoft-com:office:smarttags" w:element="date">
        <w:smartTagPr>
          <w:attr w:name="Month" w:val="9"/>
          <w:attr w:name="Day" w:val="1"/>
          <w:attr w:name="Year" w:val="2007"/>
        </w:smartTagPr>
        <w:r w:rsidRPr="00C20E76">
          <w:rPr>
            <w:rFonts w:asciiTheme="minorHAnsi" w:hAnsiTheme="minorHAnsi"/>
            <w:sz w:val="24"/>
            <w:szCs w:val="24"/>
          </w:rPr>
          <w:t>September 1, 2007</w:t>
        </w:r>
      </w:smartTag>
      <w:r w:rsidRPr="00C20E76">
        <w:rPr>
          <w:rFonts w:asciiTheme="minorHAnsi" w:hAnsiTheme="minorHAnsi"/>
          <w:sz w:val="24"/>
          <w:szCs w:val="24"/>
        </w:rPr>
        <w:t>.</w:t>
      </w:r>
    </w:p>
    <w:p w14:paraId="1062CC94" w14:textId="77777777" w:rsidR="002169B0" w:rsidRPr="00C20E76" w:rsidRDefault="002169B0" w:rsidP="002169B0">
      <w:pPr>
        <w:tabs>
          <w:tab w:val="left" w:pos="1080"/>
        </w:tabs>
        <w:ind w:left="360"/>
        <w:jc w:val="both"/>
        <w:rPr>
          <w:rFonts w:asciiTheme="minorHAnsi" w:hAnsiTheme="minorHAnsi"/>
          <w:b/>
          <w:sz w:val="24"/>
          <w:szCs w:val="24"/>
        </w:rPr>
      </w:pPr>
    </w:p>
    <w:p w14:paraId="394EF24D" w14:textId="77777777" w:rsidR="002169B0" w:rsidRPr="00C20E76" w:rsidRDefault="002169B0" w:rsidP="002169B0">
      <w:pPr>
        <w:tabs>
          <w:tab w:val="left" w:pos="1080"/>
        </w:tabs>
        <w:ind w:left="360" w:hanging="360"/>
        <w:jc w:val="both"/>
        <w:rPr>
          <w:rFonts w:asciiTheme="minorHAnsi" w:hAnsiTheme="minorHAnsi"/>
          <w:sz w:val="24"/>
          <w:szCs w:val="24"/>
        </w:rPr>
      </w:pPr>
      <w:r w:rsidRPr="00C20E76">
        <w:rPr>
          <w:rFonts w:asciiTheme="minorHAnsi" w:hAnsiTheme="minorHAnsi"/>
          <w:b/>
          <w:sz w:val="24"/>
          <w:szCs w:val="24"/>
        </w:rPr>
        <w:t>10. High and moderate value waterfowl and wading bird habitat.</w:t>
      </w:r>
      <w:r w:rsidRPr="00C20E76">
        <w:rPr>
          <w:rFonts w:asciiTheme="minorHAnsi" w:hAnsiTheme="minorHAnsi"/>
          <w:sz w:val="24"/>
          <w:szCs w:val="24"/>
        </w:rPr>
        <w:t xml:space="preserve"> High and moderate value waterfowl and wading bird habitats are significant wildlife habitats. Waterfowl are members of the family Anatidae including but not limited to brant, wild ducks, geese, and swans. Wading birds include but are not limited to herons, glossy ibis, bitterns, rails, coots, common moorhens, and sandhill cranes. An activity that takes place in, on, or over a high and moderate value waterfowl and wading bird habitat must meet the standards of this chapter. High and moderate value waterfowl and wading bird habitats subject to this chapter are depicted on a GIS data layer maintained by IF&amp;W and available from either IF&amp;W or the department.</w:t>
      </w:r>
    </w:p>
    <w:p w14:paraId="24B25814" w14:textId="77777777" w:rsidR="002169B0" w:rsidRPr="00C20E76" w:rsidRDefault="002169B0" w:rsidP="002169B0">
      <w:pPr>
        <w:tabs>
          <w:tab w:val="left" w:pos="1080"/>
        </w:tabs>
        <w:ind w:left="360" w:hanging="360"/>
        <w:jc w:val="both"/>
        <w:rPr>
          <w:rFonts w:asciiTheme="minorHAnsi" w:hAnsiTheme="minorHAnsi"/>
          <w:sz w:val="24"/>
          <w:szCs w:val="24"/>
        </w:rPr>
      </w:pPr>
    </w:p>
    <w:p w14:paraId="68E9C484" w14:textId="77777777" w:rsidR="002169B0" w:rsidRPr="00C20E76" w:rsidRDefault="002169B0" w:rsidP="002169B0">
      <w:pPr>
        <w:pBdr>
          <w:top w:val="single" w:sz="4" w:space="1" w:color="auto"/>
          <w:bottom w:val="single" w:sz="4" w:space="1" w:color="auto"/>
        </w:pBdr>
        <w:ind w:left="1080" w:hanging="720"/>
        <w:jc w:val="both"/>
        <w:rPr>
          <w:rFonts w:asciiTheme="minorHAnsi" w:hAnsiTheme="minorHAnsi"/>
          <w:sz w:val="24"/>
          <w:szCs w:val="24"/>
        </w:rPr>
      </w:pPr>
      <w:r w:rsidRPr="00C20E76">
        <w:rPr>
          <w:rFonts w:asciiTheme="minorHAnsi" w:hAnsiTheme="minorHAnsi"/>
          <w:sz w:val="24"/>
          <w:szCs w:val="24"/>
        </w:rPr>
        <w:t>NOTE:</w:t>
      </w:r>
      <w:r w:rsidRPr="00C20E76">
        <w:rPr>
          <w:rFonts w:asciiTheme="minorHAnsi" w:hAnsiTheme="minorHAnsi"/>
          <w:sz w:val="24"/>
          <w:szCs w:val="24"/>
        </w:rPr>
        <w:tab/>
        <w:t xml:space="preserve">The IF&amp;W rating procedure and list of waterfowl and wading bird species was created </w:t>
      </w:r>
      <w:smartTag w:uri="urn:schemas-microsoft-com:office:smarttags" w:element="date">
        <w:smartTagPr>
          <w:attr w:name="Month" w:val="12"/>
          <w:attr w:name="Day" w:val="22"/>
          <w:attr w:name="Year" w:val="1993"/>
        </w:smartTagPr>
        <w:r w:rsidRPr="00C20E76">
          <w:rPr>
            <w:rFonts w:asciiTheme="minorHAnsi" w:hAnsiTheme="minorHAnsi"/>
            <w:sz w:val="24"/>
            <w:szCs w:val="24"/>
          </w:rPr>
          <w:t>December 22, 1993</w:t>
        </w:r>
      </w:smartTag>
      <w:r w:rsidRPr="00C20E76">
        <w:rPr>
          <w:rFonts w:asciiTheme="minorHAnsi" w:hAnsiTheme="minorHAnsi"/>
          <w:sz w:val="24"/>
          <w:szCs w:val="24"/>
        </w:rPr>
        <w:t xml:space="preserve">, updated </w:t>
      </w:r>
      <w:smartTag w:uri="urn:schemas-microsoft-com:office:smarttags" w:element="date">
        <w:smartTagPr>
          <w:attr w:name="Month" w:val="9"/>
          <w:attr w:name="Day" w:val="1"/>
          <w:attr w:name="Year" w:val="2005"/>
        </w:smartTagPr>
        <w:r w:rsidRPr="00C20E76">
          <w:rPr>
            <w:rFonts w:asciiTheme="minorHAnsi" w:hAnsiTheme="minorHAnsi"/>
            <w:sz w:val="24"/>
            <w:szCs w:val="24"/>
          </w:rPr>
          <w:t>September 1, 2005</w:t>
        </w:r>
      </w:smartTag>
      <w:r w:rsidRPr="00C20E76">
        <w:rPr>
          <w:rFonts w:asciiTheme="minorHAnsi" w:hAnsiTheme="minorHAnsi"/>
          <w:sz w:val="24"/>
          <w:szCs w:val="24"/>
        </w:rPr>
        <w:t xml:space="preserve">, and is available at IF&amp;W offices and on line at </w:t>
      </w:r>
      <w:hyperlink r:id="rId7" w:history="1">
        <w:r w:rsidRPr="00C20E76">
          <w:rPr>
            <w:rStyle w:val="Hyperlink"/>
            <w:rFonts w:asciiTheme="minorHAnsi" w:hAnsiTheme="minorHAnsi"/>
            <w:sz w:val="24"/>
            <w:szCs w:val="24"/>
          </w:rPr>
          <w:t>http://www.maine.gov/ifw/index.html</w:t>
        </w:r>
      </w:hyperlink>
      <w:r w:rsidRPr="00C20E76">
        <w:rPr>
          <w:rFonts w:asciiTheme="minorHAnsi" w:hAnsiTheme="minorHAnsi"/>
          <w:sz w:val="24"/>
          <w:szCs w:val="24"/>
        </w:rPr>
        <w:t>.</w:t>
      </w:r>
    </w:p>
    <w:p w14:paraId="6B24E034" w14:textId="77777777" w:rsidR="002169B0" w:rsidRPr="00C20E76" w:rsidRDefault="002169B0" w:rsidP="002169B0">
      <w:pPr>
        <w:tabs>
          <w:tab w:val="left" w:pos="1080"/>
        </w:tabs>
        <w:jc w:val="both"/>
        <w:rPr>
          <w:rFonts w:asciiTheme="minorHAnsi" w:hAnsiTheme="minorHAnsi"/>
          <w:sz w:val="24"/>
          <w:szCs w:val="24"/>
        </w:rPr>
      </w:pPr>
    </w:p>
    <w:p w14:paraId="00BA2C72" w14:textId="77777777" w:rsidR="002169B0" w:rsidRPr="00C20E76" w:rsidRDefault="002169B0" w:rsidP="002169B0">
      <w:pPr>
        <w:numPr>
          <w:ilvl w:val="2"/>
          <w:numId w:val="5"/>
        </w:numPr>
        <w:tabs>
          <w:tab w:val="clear" w:pos="3060"/>
          <w:tab w:val="num" w:pos="720"/>
        </w:tabs>
        <w:ind w:left="720"/>
        <w:jc w:val="both"/>
        <w:rPr>
          <w:rFonts w:asciiTheme="minorHAnsi" w:hAnsiTheme="minorHAnsi"/>
          <w:sz w:val="24"/>
          <w:szCs w:val="24"/>
        </w:rPr>
      </w:pPr>
      <w:r w:rsidRPr="00C20E76">
        <w:rPr>
          <w:rFonts w:asciiTheme="minorHAnsi" w:hAnsiTheme="minorHAnsi"/>
          <w:b/>
          <w:sz w:val="24"/>
          <w:szCs w:val="24"/>
        </w:rPr>
        <w:t>Inland habitat identification criteria.</w:t>
      </w:r>
      <w:r w:rsidRPr="00C20E76">
        <w:rPr>
          <w:rFonts w:asciiTheme="minorHAnsi" w:hAnsiTheme="minorHAnsi"/>
          <w:sz w:val="24"/>
          <w:szCs w:val="24"/>
        </w:rPr>
        <w:t xml:space="preserve"> A high to moderate value inland habitat is an inland wetland complex, and a 250 foot wide zone surrounding the wetland complex, that through a combination of dominant wetland type, wetland diversity, wetland size, wetland type interspersion, and percent open water meets IF&amp;W guidelines or is an inland wetland complex that has documented outstanding use by waterfowl or wading birds. Determination of high to moderate value inland habitat is based on the following.</w:t>
      </w:r>
    </w:p>
    <w:p w14:paraId="0147C724" w14:textId="77777777" w:rsidR="002169B0" w:rsidRPr="00C20E76" w:rsidRDefault="002169B0" w:rsidP="002169B0">
      <w:pPr>
        <w:ind w:left="360"/>
        <w:jc w:val="both"/>
        <w:rPr>
          <w:rFonts w:asciiTheme="minorHAnsi" w:hAnsiTheme="minorHAnsi"/>
          <w:sz w:val="24"/>
          <w:szCs w:val="24"/>
        </w:rPr>
      </w:pPr>
    </w:p>
    <w:p w14:paraId="39AF6C9F" w14:textId="77777777" w:rsidR="002169B0" w:rsidRPr="00C20E76" w:rsidRDefault="002169B0" w:rsidP="002169B0">
      <w:pPr>
        <w:numPr>
          <w:ilvl w:val="0"/>
          <w:numId w:val="22"/>
        </w:numPr>
        <w:jc w:val="both"/>
        <w:rPr>
          <w:rFonts w:asciiTheme="minorHAnsi" w:hAnsiTheme="minorHAnsi"/>
          <w:sz w:val="24"/>
          <w:szCs w:val="24"/>
        </w:rPr>
      </w:pPr>
      <w:r w:rsidRPr="00C20E76">
        <w:rPr>
          <w:rFonts w:asciiTheme="minorHAnsi" w:hAnsiTheme="minorHAnsi"/>
          <w:sz w:val="24"/>
          <w:szCs w:val="24"/>
        </w:rPr>
        <w:t>Wetland type. Dominant wetland type is rated by the assigned score for the wetland type of greatest area in the wetland. Wetland type is determined using the classification system published by IF&amp;W based on McCall, 1972, for waterfowl and wading bird habitat rating. A score for the value to waterfowl and wading birds is assigned to each type using the IF&amp;W rating procedure.</w:t>
      </w:r>
    </w:p>
    <w:p w14:paraId="19E6EC1C" w14:textId="77777777" w:rsidR="002169B0" w:rsidRPr="00C20E76" w:rsidRDefault="002169B0" w:rsidP="002169B0">
      <w:pPr>
        <w:ind w:left="720"/>
        <w:jc w:val="both"/>
        <w:rPr>
          <w:rFonts w:asciiTheme="minorHAnsi" w:hAnsiTheme="minorHAnsi"/>
          <w:sz w:val="24"/>
          <w:szCs w:val="24"/>
        </w:rPr>
      </w:pPr>
    </w:p>
    <w:p w14:paraId="4AFCBF52" w14:textId="77777777" w:rsidR="002169B0" w:rsidRPr="00C20E76" w:rsidRDefault="002169B0" w:rsidP="002169B0">
      <w:pPr>
        <w:numPr>
          <w:ilvl w:val="0"/>
          <w:numId w:val="22"/>
        </w:numPr>
        <w:jc w:val="both"/>
        <w:rPr>
          <w:rFonts w:asciiTheme="minorHAnsi" w:hAnsiTheme="minorHAnsi"/>
          <w:sz w:val="24"/>
          <w:szCs w:val="24"/>
        </w:rPr>
      </w:pPr>
      <w:r w:rsidRPr="00C20E76">
        <w:rPr>
          <w:rFonts w:asciiTheme="minorHAnsi" w:hAnsiTheme="minorHAnsi"/>
          <w:sz w:val="24"/>
          <w:szCs w:val="24"/>
        </w:rPr>
        <w:t>Wetland diversity. Wetland diversity is rated by assigning the wetland to one of the diversity categories based on the number of wetland types present in the wetland using the IF&amp;W rating procedure.</w:t>
      </w:r>
    </w:p>
    <w:p w14:paraId="5D447BC3" w14:textId="77777777" w:rsidR="002169B0" w:rsidRPr="00C20E76" w:rsidRDefault="002169B0" w:rsidP="002169B0">
      <w:pPr>
        <w:jc w:val="both"/>
        <w:rPr>
          <w:rFonts w:asciiTheme="minorHAnsi" w:hAnsiTheme="minorHAnsi"/>
          <w:sz w:val="24"/>
          <w:szCs w:val="24"/>
        </w:rPr>
      </w:pPr>
    </w:p>
    <w:p w14:paraId="274CD2EA" w14:textId="77777777" w:rsidR="002169B0" w:rsidRPr="00C20E76" w:rsidRDefault="002169B0" w:rsidP="002169B0">
      <w:pPr>
        <w:numPr>
          <w:ilvl w:val="0"/>
          <w:numId w:val="22"/>
        </w:numPr>
        <w:jc w:val="both"/>
        <w:rPr>
          <w:rFonts w:asciiTheme="minorHAnsi" w:hAnsiTheme="minorHAnsi"/>
          <w:sz w:val="24"/>
          <w:szCs w:val="24"/>
        </w:rPr>
      </w:pPr>
      <w:r w:rsidRPr="00C20E76">
        <w:rPr>
          <w:rFonts w:asciiTheme="minorHAnsi" w:hAnsiTheme="minorHAnsi"/>
          <w:sz w:val="24"/>
          <w:szCs w:val="24"/>
        </w:rPr>
        <w:t>Wetland size. Wetland size is rated by assigning the wetland to one of three size categories based on the total area of the wetland using the IF&amp;W rating procedure.</w:t>
      </w:r>
    </w:p>
    <w:p w14:paraId="49442423" w14:textId="77777777" w:rsidR="002169B0" w:rsidRPr="00C20E76" w:rsidRDefault="002169B0" w:rsidP="002169B0">
      <w:pPr>
        <w:jc w:val="both"/>
        <w:rPr>
          <w:rFonts w:asciiTheme="minorHAnsi" w:hAnsiTheme="minorHAnsi"/>
          <w:sz w:val="24"/>
          <w:szCs w:val="24"/>
        </w:rPr>
      </w:pPr>
    </w:p>
    <w:p w14:paraId="562B3758" w14:textId="77777777" w:rsidR="002169B0" w:rsidRPr="00C20E76" w:rsidRDefault="002169B0" w:rsidP="002169B0">
      <w:pPr>
        <w:numPr>
          <w:ilvl w:val="0"/>
          <w:numId w:val="22"/>
        </w:numPr>
        <w:jc w:val="both"/>
        <w:rPr>
          <w:rFonts w:asciiTheme="minorHAnsi" w:hAnsiTheme="minorHAnsi"/>
          <w:sz w:val="24"/>
          <w:szCs w:val="24"/>
        </w:rPr>
      </w:pPr>
      <w:r w:rsidRPr="00C20E76">
        <w:rPr>
          <w:rFonts w:asciiTheme="minorHAnsi" w:hAnsiTheme="minorHAnsi"/>
          <w:sz w:val="24"/>
          <w:szCs w:val="24"/>
        </w:rPr>
        <w:t>Interspersion. Wetland type interspersion is rated by assigning the wetland to one of three interspersion categories using the Golet (1974) system, as modified for Maine in the IF&amp;W rating procedure.</w:t>
      </w:r>
    </w:p>
    <w:p w14:paraId="52F702A2" w14:textId="77777777" w:rsidR="002169B0" w:rsidRPr="00C20E76" w:rsidRDefault="002169B0" w:rsidP="002169B0">
      <w:pPr>
        <w:jc w:val="both"/>
        <w:rPr>
          <w:rFonts w:asciiTheme="minorHAnsi" w:hAnsiTheme="minorHAnsi"/>
          <w:sz w:val="24"/>
          <w:szCs w:val="24"/>
        </w:rPr>
      </w:pPr>
    </w:p>
    <w:p w14:paraId="692CEE9F" w14:textId="77777777" w:rsidR="002169B0" w:rsidRPr="00C20E76" w:rsidRDefault="002169B0" w:rsidP="002169B0">
      <w:pPr>
        <w:numPr>
          <w:ilvl w:val="0"/>
          <w:numId w:val="22"/>
        </w:numPr>
        <w:jc w:val="both"/>
        <w:rPr>
          <w:rFonts w:asciiTheme="minorHAnsi" w:hAnsiTheme="minorHAnsi"/>
          <w:sz w:val="24"/>
          <w:szCs w:val="24"/>
        </w:rPr>
      </w:pPr>
      <w:r w:rsidRPr="00C20E76">
        <w:rPr>
          <w:rFonts w:asciiTheme="minorHAnsi" w:hAnsiTheme="minorHAnsi"/>
          <w:sz w:val="24"/>
          <w:szCs w:val="24"/>
        </w:rPr>
        <w:t>Open water. Percent open water is rated by assigning the wetland tone of four categories, based on the percent of the wetland in open water using the IF&amp;W rating procedure.</w:t>
      </w:r>
    </w:p>
    <w:p w14:paraId="7BCB2792" w14:textId="77777777" w:rsidR="002169B0" w:rsidRPr="00C20E76" w:rsidRDefault="002169B0" w:rsidP="002169B0">
      <w:pPr>
        <w:jc w:val="both"/>
        <w:rPr>
          <w:rFonts w:asciiTheme="minorHAnsi" w:hAnsiTheme="minorHAnsi"/>
          <w:sz w:val="24"/>
          <w:szCs w:val="24"/>
        </w:rPr>
      </w:pPr>
    </w:p>
    <w:p w14:paraId="3BB9F5C3" w14:textId="77777777" w:rsidR="002169B0" w:rsidRPr="00C20E76" w:rsidRDefault="002169B0" w:rsidP="002169B0">
      <w:pPr>
        <w:pBdr>
          <w:top w:val="single" w:sz="4" w:space="1" w:color="auto"/>
        </w:pBdr>
        <w:ind w:left="720"/>
        <w:jc w:val="both"/>
        <w:rPr>
          <w:rFonts w:asciiTheme="minorHAnsi" w:hAnsiTheme="minorHAnsi"/>
          <w:sz w:val="24"/>
          <w:szCs w:val="24"/>
        </w:rPr>
      </w:pPr>
      <w:r w:rsidRPr="00C20E76">
        <w:rPr>
          <w:rFonts w:asciiTheme="minorHAnsi" w:hAnsiTheme="minorHAnsi"/>
          <w:sz w:val="24"/>
          <w:szCs w:val="24"/>
        </w:rPr>
        <w:t>NOTE: The following are literature citations as referenced above:</w:t>
      </w:r>
    </w:p>
    <w:p w14:paraId="68161F11" w14:textId="77777777" w:rsidR="002169B0" w:rsidRPr="00C20E76" w:rsidRDefault="002169B0" w:rsidP="002169B0">
      <w:pPr>
        <w:pBdr>
          <w:top w:val="single" w:sz="4" w:space="1" w:color="auto"/>
        </w:pBdr>
        <w:ind w:left="720"/>
        <w:jc w:val="both"/>
        <w:rPr>
          <w:rFonts w:asciiTheme="minorHAnsi" w:hAnsiTheme="minorHAnsi"/>
          <w:sz w:val="24"/>
          <w:szCs w:val="24"/>
        </w:rPr>
      </w:pPr>
    </w:p>
    <w:p w14:paraId="33B2B83A" w14:textId="77777777" w:rsidR="002169B0" w:rsidRPr="00C20E76" w:rsidRDefault="002169B0" w:rsidP="002169B0">
      <w:pPr>
        <w:ind w:left="1440"/>
        <w:jc w:val="both"/>
        <w:rPr>
          <w:rFonts w:asciiTheme="minorHAnsi" w:hAnsiTheme="minorHAnsi"/>
          <w:sz w:val="24"/>
          <w:szCs w:val="24"/>
        </w:rPr>
      </w:pPr>
      <w:r w:rsidRPr="00C20E76">
        <w:rPr>
          <w:rFonts w:asciiTheme="minorHAnsi" w:hAnsiTheme="minorHAnsi"/>
          <w:sz w:val="24"/>
          <w:szCs w:val="24"/>
        </w:rPr>
        <w:t>McCall, C.A. 1972. Manual for Maine wetlands inventory. Maine Department of Inland Fisheries and Game, Augusta, Maine. 38pp.</w:t>
      </w:r>
    </w:p>
    <w:p w14:paraId="6A5255DF" w14:textId="77777777" w:rsidR="002169B0" w:rsidRPr="00C20E76" w:rsidRDefault="002169B0" w:rsidP="002169B0">
      <w:pPr>
        <w:ind w:left="1440"/>
        <w:jc w:val="both"/>
        <w:rPr>
          <w:rFonts w:asciiTheme="minorHAnsi" w:hAnsiTheme="minorHAnsi"/>
          <w:sz w:val="24"/>
          <w:szCs w:val="24"/>
        </w:rPr>
      </w:pPr>
    </w:p>
    <w:p w14:paraId="73B52CD1" w14:textId="77777777" w:rsidR="002169B0" w:rsidRPr="00C20E76" w:rsidRDefault="002169B0" w:rsidP="002169B0">
      <w:pPr>
        <w:ind w:left="1440"/>
        <w:jc w:val="both"/>
        <w:rPr>
          <w:rFonts w:asciiTheme="minorHAnsi" w:hAnsiTheme="minorHAnsi"/>
          <w:sz w:val="24"/>
          <w:szCs w:val="24"/>
        </w:rPr>
      </w:pPr>
      <w:r w:rsidRPr="00C20E76">
        <w:rPr>
          <w:rFonts w:asciiTheme="minorHAnsi" w:hAnsiTheme="minorHAnsi"/>
          <w:sz w:val="24"/>
          <w:szCs w:val="24"/>
        </w:rPr>
        <w:t>Golet, F.C., and J.S. Larson. 1974. Classification of freshwater wetlands in the glaciated northeast. Resource Publication 116. U.S. Department of the Interior, Washington, D.C. 56pp.</w:t>
      </w:r>
    </w:p>
    <w:p w14:paraId="088541D8" w14:textId="77777777" w:rsidR="002169B0" w:rsidRPr="00C20E76" w:rsidRDefault="002169B0" w:rsidP="002169B0">
      <w:pPr>
        <w:pBdr>
          <w:top w:val="single" w:sz="4" w:space="1" w:color="auto"/>
        </w:pBdr>
        <w:ind w:left="720"/>
        <w:jc w:val="both"/>
        <w:rPr>
          <w:rFonts w:asciiTheme="minorHAnsi" w:hAnsiTheme="minorHAnsi"/>
          <w:sz w:val="24"/>
          <w:szCs w:val="24"/>
        </w:rPr>
      </w:pPr>
    </w:p>
    <w:p w14:paraId="7B3BAEF1" w14:textId="77777777" w:rsidR="002169B0" w:rsidRPr="00C20E76" w:rsidRDefault="002169B0" w:rsidP="002169B0">
      <w:pPr>
        <w:pStyle w:val="RulesNotesub"/>
        <w:pBdr>
          <w:top w:val="single" w:sz="6" w:space="1" w:color="auto"/>
          <w:bottom w:val="single" w:sz="6" w:space="1" w:color="auto"/>
        </w:pBdr>
        <w:ind w:left="1170" w:hanging="450"/>
        <w:rPr>
          <w:rFonts w:asciiTheme="minorHAnsi" w:hAnsiTheme="minorHAnsi"/>
          <w:b/>
          <w:sz w:val="24"/>
          <w:szCs w:val="24"/>
        </w:rPr>
      </w:pPr>
      <w:r w:rsidRPr="00C20E76">
        <w:rPr>
          <w:rFonts w:asciiTheme="minorHAnsi" w:hAnsiTheme="minorHAnsi" w:cs="Times"/>
          <w:color w:val="000000"/>
          <w:sz w:val="24"/>
          <w:szCs w:val="24"/>
        </w:rPr>
        <w:t>NOTE:</w:t>
      </w:r>
      <w:r w:rsidR="00A82171" w:rsidRPr="00C20E76">
        <w:rPr>
          <w:rFonts w:asciiTheme="minorHAnsi" w:hAnsiTheme="minorHAnsi" w:cs="Times"/>
          <w:color w:val="000000"/>
          <w:sz w:val="24"/>
          <w:szCs w:val="24"/>
        </w:rPr>
        <w:t xml:space="preserve"> </w:t>
      </w:r>
      <w:r w:rsidRPr="00C20E76">
        <w:rPr>
          <w:rFonts w:asciiTheme="minorHAnsi" w:hAnsiTheme="minorHAnsi" w:cs="Times"/>
          <w:color w:val="000000"/>
          <w:sz w:val="24"/>
          <w:szCs w:val="24"/>
        </w:rPr>
        <w:t>Regardless of its identification on maps as a high or moderate value waterfowl and wading bird habitat, an upland area adjacent to a great pond is not considered high or moderate value waterfowl and wading bird habitat unless the upland area is within 250 feet of one or more freshwater wetlands that are high or moderate value waterfowl and wading bird habitat.</w:t>
      </w:r>
      <w:r w:rsidR="00A82171" w:rsidRPr="00C20E76">
        <w:rPr>
          <w:rFonts w:asciiTheme="minorHAnsi" w:hAnsiTheme="minorHAnsi" w:cs="Times"/>
          <w:color w:val="000000"/>
          <w:sz w:val="24"/>
          <w:szCs w:val="24"/>
        </w:rPr>
        <w:t xml:space="preserve"> </w:t>
      </w:r>
      <w:r w:rsidRPr="00C20E76">
        <w:rPr>
          <w:rFonts w:asciiTheme="minorHAnsi" w:hAnsiTheme="minorHAnsi" w:cs="Times"/>
          <w:color w:val="000000"/>
          <w:sz w:val="24"/>
          <w:szCs w:val="24"/>
        </w:rPr>
        <w:t xml:space="preserve">See 38 M.R.S.A. </w:t>
      </w:r>
      <w:r w:rsidR="00632877" w:rsidRPr="00C20E76">
        <w:rPr>
          <w:rFonts w:asciiTheme="minorHAnsi" w:hAnsiTheme="minorHAnsi"/>
          <w:sz w:val="24"/>
          <w:szCs w:val="24"/>
        </w:rPr>
        <w:t>§</w:t>
      </w:r>
      <w:r w:rsidRPr="00C20E76">
        <w:rPr>
          <w:rFonts w:asciiTheme="minorHAnsi" w:hAnsiTheme="minorHAnsi"/>
          <w:sz w:val="24"/>
          <w:szCs w:val="24"/>
        </w:rPr>
        <w:t>480-EE.</w:t>
      </w:r>
    </w:p>
    <w:p w14:paraId="3BB34B96" w14:textId="77777777" w:rsidR="002169B0" w:rsidRPr="00C20E76" w:rsidRDefault="002169B0" w:rsidP="002169B0">
      <w:pPr>
        <w:tabs>
          <w:tab w:val="left" w:pos="-720"/>
          <w:tab w:val="left" w:pos="720"/>
        </w:tabs>
        <w:ind w:left="720" w:hanging="360"/>
        <w:jc w:val="both"/>
        <w:rPr>
          <w:rFonts w:asciiTheme="minorHAnsi" w:hAnsiTheme="minorHAnsi"/>
          <w:b/>
          <w:sz w:val="24"/>
          <w:szCs w:val="24"/>
        </w:rPr>
      </w:pPr>
    </w:p>
    <w:p w14:paraId="68679308" w14:textId="77777777" w:rsidR="002169B0" w:rsidRPr="00C20E76" w:rsidRDefault="002169B0" w:rsidP="002169B0">
      <w:pPr>
        <w:tabs>
          <w:tab w:val="left" w:pos="-720"/>
          <w:tab w:val="left" w:pos="720"/>
        </w:tabs>
        <w:ind w:left="720" w:hanging="360"/>
        <w:jc w:val="both"/>
        <w:rPr>
          <w:rFonts w:asciiTheme="minorHAnsi" w:hAnsiTheme="minorHAnsi"/>
          <w:sz w:val="24"/>
          <w:szCs w:val="24"/>
        </w:rPr>
      </w:pPr>
      <w:r w:rsidRPr="00C20E76">
        <w:rPr>
          <w:rFonts w:asciiTheme="minorHAnsi" w:hAnsiTheme="minorHAnsi"/>
          <w:b/>
          <w:sz w:val="24"/>
          <w:szCs w:val="24"/>
        </w:rPr>
        <w:t>B. Tidal habitat identification criteria.</w:t>
      </w:r>
      <w:r w:rsidRPr="00C20E76">
        <w:rPr>
          <w:rFonts w:asciiTheme="minorHAnsi" w:hAnsiTheme="minorHAnsi"/>
          <w:sz w:val="24"/>
          <w:szCs w:val="24"/>
        </w:rPr>
        <w:t xml:space="preserve"> </w:t>
      </w:r>
      <w:r w:rsidRPr="00C20E76">
        <w:rPr>
          <w:rFonts w:asciiTheme="minorHAnsi" w:hAnsiTheme="minorHAnsi"/>
          <w:color w:val="000000"/>
          <w:sz w:val="24"/>
          <w:szCs w:val="24"/>
        </w:rPr>
        <w:t>A high or moderate value tidal habitat is as defined in IF&amp;W’s rating procedure or is a tidal habitat that has documented outstanding use by waterfowl or wading birds or use by a rare species of waterfowl or wading birds.</w:t>
      </w:r>
      <w:r w:rsidRPr="00C20E76">
        <w:rPr>
          <w:rFonts w:asciiTheme="minorHAnsi" w:hAnsiTheme="minorHAnsi"/>
          <w:sz w:val="24"/>
          <w:szCs w:val="24"/>
        </w:rPr>
        <w:t xml:space="preserve"> Habitat type is determined using the classification system published by Cowardin </w:t>
      </w:r>
      <w:r w:rsidRPr="00C20E76">
        <w:rPr>
          <w:rFonts w:asciiTheme="minorHAnsi" w:hAnsiTheme="minorHAnsi"/>
          <w:i/>
          <w:sz w:val="24"/>
          <w:szCs w:val="24"/>
        </w:rPr>
        <w:t>et al</w:t>
      </w:r>
      <w:r w:rsidRPr="00C20E76">
        <w:rPr>
          <w:rFonts w:asciiTheme="minorHAnsi" w:hAnsiTheme="minorHAnsi"/>
          <w:sz w:val="24"/>
          <w:szCs w:val="24"/>
        </w:rPr>
        <w:t xml:space="preserve">. (1979) and defined in the IF&amp;W rating procedure. Four habitat types considered as potential </w:t>
      </w:r>
      <w:r w:rsidRPr="00C20E76">
        <w:rPr>
          <w:rFonts w:asciiTheme="minorHAnsi" w:hAnsiTheme="minorHAnsi"/>
          <w:color w:val="000000"/>
          <w:sz w:val="24"/>
          <w:szCs w:val="24"/>
        </w:rPr>
        <w:t xml:space="preserve">high or moderate value </w:t>
      </w:r>
      <w:r w:rsidRPr="00C20E76">
        <w:rPr>
          <w:rFonts w:asciiTheme="minorHAnsi" w:hAnsiTheme="minorHAnsi"/>
          <w:sz w:val="24"/>
          <w:szCs w:val="24"/>
        </w:rPr>
        <w:t>tidal habitat are described below.</w:t>
      </w:r>
    </w:p>
    <w:p w14:paraId="68807611" w14:textId="77777777" w:rsidR="002169B0" w:rsidRPr="00C20E76" w:rsidRDefault="002169B0" w:rsidP="002169B0">
      <w:pPr>
        <w:tabs>
          <w:tab w:val="left" w:pos="-1800"/>
          <w:tab w:val="left" w:pos="-1710"/>
          <w:tab w:val="num" w:pos="-180"/>
          <w:tab w:val="num" w:pos="1080"/>
        </w:tabs>
        <w:ind w:left="1080" w:hanging="360"/>
        <w:jc w:val="both"/>
        <w:rPr>
          <w:rFonts w:asciiTheme="minorHAnsi" w:hAnsiTheme="minorHAnsi"/>
          <w:color w:val="000000"/>
          <w:sz w:val="24"/>
          <w:szCs w:val="24"/>
        </w:rPr>
      </w:pPr>
    </w:p>
    <w:p w14:paraId="233E540D" w14:textId="77777777" w:rsidR="002169B0" w:rsidRPr="00C20E76" w:rsidRDefault="002169B0" w:rsidP="002169B0">
      <w:pPr>
        <w:pStyle w:val="BodyTextIndent3"/>
        <w:numPr>
          <w:ilvl w:val="0"/>
          <w:numId w:val="21"/>
        </w:numPr>
        <w:tabs>
          <w:tab w:val="clear" w:pos="1470"/>
          <w:tab w:val="left" w:pos="-1800"/>
          <w:tab w:val="left" w:pos="-1710"/>
          <w:tab w:val="left" w:pos="-720"/>
          <w:tab w:val="num" w:pos="1080"/>
        </w:tabs>
        <w:spacing w:after="0"/>
        <w:ind w:left="1080" w:hanging="360"/>
        <w:jc w:val="both"/>
        <w:rPr>
          <w:rFonts w:asciiTheme="minorHAnsi" w:hAnsiTheme="minorHAnsi"/>
          <w:color w:val="000000"/>
          <w:sz w:val="24"/>
          <w:szCs w:val="24"/>
        </w:rPr>
      </w:pPr>
      <w:r w:rsidRPr="00C20E76">
        <w:rPr>
          <w:rFonts w:asciiTheme="minorHAnsi" w:hAnsiTheme="minorHAnsi"/>
          <w:color w:val="000000"/>
          <w:sz w:val="24"/>
          <w:szCs w:val="24"/>
        </w:rPr>
        <w:t>Aquatic bed habitat. The extent of aquatic bed habitat for the delineation of high value tidal waterfowl and wading bird habitat will be defined by the eelgrass (</w:t>
      </w:r>
      <w:r w:rsidRPr="00C20E76">
        <w:rPr>
          <w:rFonts w:asciiTheme="minorHAnsi" w:hAnsiTheme="minorHAnsi"/>
          <w:i/>
          <w:iCs/>
          <w:color w:val="000000"/>
          <w:sz w:val="24"/>
          <w:szCs w:val="24"/>
        </w:rPr>
        <w:t>Zostera marina</w:t>
      </w:r>
      <w:r w:rsidRPr="00C20E76">
        <w:rPr>
          <w:rFonts w:asciiTheme="minorHAnsi" w:hAnsiTheme="minorHAnsi"/>
          <w:color w:val="000000"/>
          <w:sz w:val="24"/>
          <w:szCs w:val="24"/>
        </w:rPr>
        <w:t>) beds currently mapped by Maine Department of Marine Resources. Eelgrass beds greater than 25 acres in size are high value. Eel grass beds greater than or equal to 2.5 acres but less than 25 acres are moderate value.</w:t>
      </w:r>
    </w:p>
    <w:p w14:paraId="292B4373" w14:textId="77777777" w:rsidR="002169B0" w:rsidRPr="00C20E76" w:rsidRDefault="002169B0" w:rsidP="002169B0">
      <w:pPr>
        <w:pStyle w:val="BodyTextIndent3"/>
        <w:tabs>
          <w:tab w:val="left" w:pos="-1800"/>
          <w:tab w:val="left" w:pos="-1710"/>
          <w:tab w:val="num" w:pos="-180"/>
          <w:tab w:val="num" w:pos="1080"/>
        </w:tabs>
        <w:spacing w:after="0"/>
        <w:ind w:left="1080" w:hanging="360"/>
        <w:jc w:val="both"/>
        <w:rPr>
          <w:rFonts w:asciiTheme="minorHAnsi" w:hAnsiTheme="minorHAnsi"/>
          <w:color w:val="000000"/>
          <w:sz w:val="24"/>
          <w:szCs w:val="24"/>
        </w:rPr>
      </w:pPr>
    </w:p>
    <w:p w14:paraId="7BC76C9D" w14:textId="77777777" w:rsidR="002169B0" w:rsidRPr="00C20E76" w:rsidRDefault="002169B0" w:rsidP="002169B0">
      <w:pPr>
        <w:pStyle w:val="BodyTextIndent3"/>
        <w:numPr>
          <w:ilvl w:val="0"/>
          <w:numId w:val="21"/>
        </w:numPr>
        <w:tabs>
          <w:tab w:val="clear" w:pos="1470"/>
          <w:tab w:val="left" w:pos="-1800"/>
          <w:tab w:val="left" w:pos="-1710"/>
          <w:tab w:val="left" w:pos="-720"/>
          <w:tab w:val="num" w:pos="1080"/>
        </w:tabs>
        <w:spacing w:after="0"/>
        <w:ind w:left="1080" w:hanging="360"/>
        <w:jc w:val="both"/>
        <w:rPr>
          <w:rFonts w:asciiTheme="minorHAnsi" w:hAnsiTheme="minorHAnsi"/>
          <w:color w:val="000000"/>
          <w:sz w:val="24"/>
          <w:szCs w:val="24"/>
        </w:rPr>
      </w:pPr>
      <w:r w:rsidRPr="00C20E76">
        <w:rPr>
          <w:rFonts w:asciiTheme="minorHAnsi" w:hAnsiTheme="minorHAnsi"/>
          <w:color w:val="000000"/>
          <w:sz w:val="24"/>
          <w:szCs w:val="24"/>
        </w:rPr>
        <w:lastRenderedPageBreak/>
        <w:t>Reefs. Reefs included in tidal waterfowl and wading bird habitat in Maine are limited to mussel bars or beds. All mussel bars or beds are high value tidal waterfowl and wading bird habitat.</w:t>
      </w:r>
    </w:p>
    <w:p w14:paraId="2C9EBB12" w14:textId="77777777" w:rsidR="002169B0" w:rsidRPr="00C20E76" w:rsidRDefault="002169B0" w:rsidP="002169B0">
      <w:pPr>
        <w:pStyle w:val="BodyTextIndent3"/>
        <w:tabs>
          <w:tab w:val="left" w:pos="-1800"/>
          <w:tab w:val="left" w:pos="-1710"/>
          <w:tab w:val="num" w:pos="-180"/>
          <w:tab w:val="num" w:pos="1080"/>
        </w:tabs>
        <w:spacing w:after="0"/>
        <w:ind w:left="1080" w:hanging="360"/>
        <w:jc w:val="both"/>
        <w:rPr>
          <w:rFonts w:asciiTheme="minorHAnsi" w:hAnsiTheme="minorHAnsi"/>
          <w:color w:val="000000"/>
          <w:sz w:val="24"/>
          <w:szCs w:val="24"/>
        </w:rPr>
      </w:pPr>
    </w:p>
    <w:p w14:paraId="607B7B14" w14:textId="77777777" w:rsidR="002169B0" w:rsidRPr="00C20E76" w:rsidRDefault="002169B0" w:rsidP="002169B0">
      <w:pPr>
        <w:pStyle w:val="BodyTextIndent3"/>
        <w:numPr>
          <w:ilvl w:val="0"/>
          <w:numId w:val="21"/>
        </w:numPr>
        <w:tabs>
          <w:tab w:val="clear" w:pos="1470"/>
          <w:tab w:val="left" w:pos="-1800"/>
          <w:tab w:val="left" w:pos="-1710"/>
          <w:tab w:val="left" w:pos="-720"/>
          <w:tab w:val="num" w:pos="1080"/>
        </w:tabs>
        <w:spacing w:after="0"/>
        <w:ind w:left="1080" w:hanging="360"/>
        <w:jc w:val="both"/>
        <w:rPr>
          <w:rFonts w:asciiTheme="minorHAnsi" w:hAnsiTheme="minorHAnsi"/>
          <w:sz w:val="24"/>
          <w:szCs w:val="24"/>
        </w:rPr>
      </w:pPr>
      <w:r w:rsidRPr="00C20E76">
        <w:rPr>
          <w:rFonts w:asciiTheme="minorHAnsi" w:hAnsiTheme="minorHAnsi"/>
          <w:sz w:val="24"/>
          <w:szCs w:val="24"/>
        </w:rPr>
        <w:t>Emergent wetlands. Emergent wetlands equal to or greater than 25 acres in size are high value. Emergent wetlands greater than or equal to 2.5 acres but less than 25 acres are moderate value.</w:t>
      </w:r>
    </w:p>
    <w:p w14:paraId="7C2D8A6D" w14:textId="77777777" w:rsidR="002169B0" w:rsidRPr="00C20E76" w:rsidRDefault="002169B0" w:rsidP="002169B0">
      <w:pPr>
        <w:pStyle w:val="BodyTextIndent3"/>
        <w:tabs>
          <w:tab w:val="left" w:pos="-1800"/>
          <w:tab w:val="left" w:pos="-1710"/>
          <w:tab w:val="num" w:pos="-180"/>
          <w:tab w:val="num" w:pos="1080"/>
        </w:tabs>
        <w:spacing w:after="0"/>
        <w:ind w:left="1080" w:hanging="360"/>
        <w:jc w:val="both"/>
        <w:rPr>
          <w:rFonts w:asciiTheme="minorHAnsi" w:hAnsiTheme="minorHAnsi"/>
          <w:sz w:val="24"/>
          <w:szCs w:val="24"/>
        </w:rPr>
      </w:pPr>
    </w:p>
    <w:p w14:paraId="7A246178" w14:textId="77777777" w:rsidR="002169B0" w:rsidRPr="00C20E76" w:rsidRDefault="002169B0" w:rsidP="002169B0">
      <w:pPr>
        <w:pStyle w:val="BodyTextIndent3"/>
        <w:numPr>
          <w:ilvl w:val="0"/>
          <w:numId w:val="21"/>
        </w:numPr>
        <w:tabs>
          <w:tab w:val="clear" w:pos="1470"/>
          <w:tab w:val="left" w:pos="-1800"/>
          <w:tab w:val="left" w:pos="-1710"/>
          <w:tab w:val="left" w:pos="-720"/>
          <w:tab w:val="num" w:pos="1080"/>
        </w:tabs>
        <w:spacing w:after="0"/>
        <w:ind w:left="1080" w:hanging="360"/>
        <w:jc w:val="both"/>
        <w:rPr>
          <w:rFonts w:asciiTheme="minorHAnsi" w:hAnsiTheme="minorHAnsi"/>
          <w:sz w:val="24"/>
          <w:szCs w:val="24"/>
        </w:rPr>
      </w:pPr>
      <w:r w:rsidRPr="00C20E76">
        <w:rPr>
          <w:rFonts w:asciiTheme="minorHAnsi" w:hAnsiTheme="minorHAnsi"/>
          <w:sz w:val="24"/>
          <w:szCs w:val="24"/>
        </w:rPr>
        <w:t>Mudflats. Mudflats equal to or greater than 25 acres are high value tidal waterfowl and wading bird habitat. Mudflats greater than or equal to 12.5 acres but less than 25 acres are moderate value. Mudflat immediately adjacent to one of the above habitats will result in the combined habitats being rated high if the total area is greater than 25 acres in size or moderate if the combination is greater than or equal to 2.5 acres but less than 25 acres.</w:t>
      </w:r>
    </w:p>
    <w:p w14:paraId="60BC2BC2" w14:textId="77777777" w:rsidR="002169B0" w:rsidRPr="00C20E76" w:rsidRDefault="002169B0" w:rsidP="002169B0">
      <w:pPr>
        <w:tabs>
          <w:tab w:val="left" w:pos="1080"/>
        </w:tabs>
        <w:ind w:left="720" w:hanging="360"/>
        <w:jc w:val="both"/>
        <w:rPr>
          <w:rFonts w:asciiTheme="minorHAnsi" w:hAnsiTheme="minorHAnsi"/>
          <w:sz w:val="24"/>
          <w:szCs w:val="24"/>
        </w:rPr>
      </w:pPr>
    </w:p>
    <w:p w14:paraId="2DE7925C" w14:textId="77777777" w:rsidR="002169B0" w:rsidRPr="00C20E76" w:rsidRDefault="002169B0" w:rsidP="002169B0">
      <w:pPr>
        <w:pBdr>
          <w:top w:val="single" w:sz="4" w:space="1" w:color="auto"/>
        </w:pBdr>
        <w:ind w:left="720"/>
        <w:jc w:val="both"/>
        <w:rPr>
          <w:rFonts w:asciiTheme="minorHAnsi" w:hAnsiTheme="minorHAnsi"/>
          <w:sz w:val="24"/>
          <w:szCs w:val="24"/>
        </w:rPr>
      </w:pPr>
      <w:r w:rsidRPr="00C20E76">
        <w:rPr>
          <w:rFonts w:asciiTheme="minorHAnsi" w:hAnsiTheme="minorHAnsi"/>
          <w:sz w:val="24"/>
          <w:szCs w:val="24"/>
        </w:rPr>
        <w:t>NOTE: The following are literature citations as referenced above:</w:t>
      </w:r>
    </w:p>
    <w:p w14:paraId="27E6A7F1" w14:textId="77777777" w:rsidR="002169B0" w:rsidRPr="00C20E76" w:rsidRDefault="002169B0" w:rsidP="002169B0">
      <w:pPr>
        <w:pBdr>
          <w:top w:val="single" w:sz="4" w:space="1" w:color="auto"/>
        </w:pBdr>
        <w:ind w:left="720"/>
        <w:jc w:val="both"/>
        <w:rPr>
          <w:rFonts w:asciiTheme="minorHAnsi" w:hAnsiTheme="minorHAnsi"/>
          <w:sz w:val="24"/>
          <w:szCs w:val="24"/>
        </w:rPr>
      </w:pPr>
    </w:p>
    <w:p w14:paraId="56C59E31" w14:textId="77777777" w:rsidR="002169B0" w:rsidRPr="00C20E76" w:rsidRDefault="002169B0" w:rsidP="002169B0">
      <w:pPr>
        <w:ind w:left="1440"/>
        <w:jc w:val="both"/>
        <w:rPr>
          <w:rFonts w:asciiTheme="minorHAnsi" w:hAnsiTheme="minorHAnsi"/>
          <w:sz w:val="24"/>
          <w:szCs w:val="24"/>
        </w:rPr>
      </w:pPr>
      <w:r w:rsidRPr="00C20E76">
        <w:rPr>
          <w:rFonts w:asciiTheme="minorHAnsi" w:hAnsiTheme="minorHAnsi"/>
          <w:sz w:val="24"/>
          <w:szCs w:val="24"/>
        </w:rPr>
        <w:t>Cowardin, L.W., V. Carter, F.C. Golet, and E.T. LaRoe. 1979. Classification of wetlands and deepwater habitats of the United States. U.S. Department of the Interior, Washington, D.C. 103 pp.</w:t>
      </w:r>
    </w:p>
    <w:p w14:paraId="7652AF3D" w14:textId="77777777" w:rsidR="002169B0" w:rsidRPr="00C20E76" w:rsidRDefault="002169B0" w:rsidP="002169B0">
      <w:pPr>
        <w:pBdr>
          <w:top w:val="single" w:sz="4" w:space="1" w:color="auto"/>
        </w:pBdr>
        <w:tabs>
          <w:tab w:val="left" w:pos="1080"/>
        </w:tabs>
        <w:ind w:left="720"/>
        <w:jc w:val="both"/>
        <w:rPr>
          <w:rFonts w:asciiTheme="minorHAnsi" w:hAnsiTheme="minorHAnsi"/>
          <w:b/>
          <w:sz w:val="24"/>
          <w:szCs w:val="24"/>
        </w:rPr>
      </w:pPr>
    </w:p>
    <w:p w14:paraId="5D19B783" w14:textId="77777777" w:rsidR="002169B0" w:rsidRPr="00C20E76" w:rsidRDefault="00A82171" w:rsidP="00A82171">
      <w:pPr>
        <w:pStyle w:val="RulesNotesection"/>
        <w:pBdr>
          <w:top w:val="single" w:sz="6" w:space="1" w:color="auto"/>
          <w:bottom w:val="single" w:sz="6" w:space="1" w:color="auto"/>
        </w:pBdr>
        <w:tabs>
          <w:tab w:val="left" w:pos="1260"/>
        </w:tabs>
        <w:ind w:left="1260" w:hanging="900"/>
        <w:rPr>
          <w:rFonts w:asciiTheme="minorHAnsi" w:hAnsiTheme="minorHAnsi" w:cs="Times"/>
          <w:color w:val="000000"/>
          <w:sz w:val="24"/>
          <w:szCs w:val="24"/>
        </w:rPr>
      </w:pPr>
      <w:r w:rsidRPr="00C20E76">
        <w:rPr>
          <w:rFonts w:asciiTheme="minorHAnsi" w:hAnsiTheme="minorHAnsi" w:cs="Times"/>
          <w:color w:val="000000"/>
          <w:sz w:val="24"/>
          <w:szCs w:val="24"/>
        </w:rPr>
        <w:t>NOTE:</w:t>
      </w:r>
      <w:r w:rsidRPr="00C20E76">
        <w:rPr>
          <w:rFonts w:asciiTheme="minorHAnsi" w:hAnsiTheme="minorHAnsi" w:cs="Times"/>
          <w:color w:val="000000"/>
          <w:sz w:val="24"/>
          <w:szCs w:val="24"/>
        </w:rPr>
        <w:tab/>
      </w:r>
      <w:r w:rsidR="002169B0" w:rsidRPr="00C20E76">
        <w:rPr>
          <w:rFonts w:asciiTheme="minorHAnsi" w:hAnsiTheme="minorHAnsi" w:cs="Times"/>
          <w:color w:val="000000"/>
          <w:sz w:val="24"/>
          <w:szCs w:val="24"/>
        </w:rPr>
        <w:t xml:space="preserve">Although an area is otherwise in conformance with significant wildlife habitat criteria adopted by the department for high and moderate value inland waterfowl and wading bird habitat, the Department of Inland Fisheries and Wildlife may determine that a specific portion of the area is no longer this type of significant wildlife habitat due to the topography or impact of development in existence on June 8, 2006 and continuing in existence as of the date of the determination, as provided in  38 M.R.S.A. </w:t>
      </w:r>
      <w:r w:rsidRPr="00C20E76">
        <w:rPr>
          <w:rFonts w:asciiTheme="minorHAnsi" w:hAnsiTheme="minorHAnsi"/>
          <w:sz w:val="24"/>
          <w:szCs w:val="24"/>
        </w:rPr>
        <w:t>§</w:t>
      </w:r>
      <w:r w:rsidR="002169B0" w:rsidRPr="00C20E76">
        <w:rPr>
          <w:rFonts w:asciiTheme="minorHAnsi" w:hAnsiTheme="minorHAnsi"/>
          <w:sz w:val="24"/>
          <w:szCs w:val="24"/>
        </w:rPr>
        <w:t>480-DD.</w:t>
      </w:r>
    </w:p>
    <w:p w14:paraId="3EA1FC46" w14:textId="77777777" w:rsidR="002169B0" w:rsidRPr="00C20E76" w:rsidRDefault="002169B0" w:rsidP="002169B0">
      <w:pPr>
        <w:pStyle w:val="RulesNotesection"/>
        <w:pBdr>
          <w:top w:val="single" w:sz="6" w:space="1" w:color="auto"/>
          <w:bottom w:val="single" w:sz="6" w:space="1" w:color="auto"/>
        </w:pBdr>
        <w:ind w:left="1260" w:hanging="900"/>
        <w:rPr>
          <w:rFonts w:asciiTheme="minorHAnsi" w:hAnsiTheme="minorHAnsi" w:cs="Times"/>
          <w:color w:val="000000"/>
          <w:sz w:val="24"/>
          <w:szCs w:val="24"/>
        </w:rPr>
      </w:pPr>
    </w:p>
    <w:p w14:paraId="6757E18B" w14:textId="77777777" w:rsidR="002169B0" w:rsidRPr="00C20E76" w:rsidRDefault="002169B0" w:rsidP="002169B0">
      <w:pPr>
        <w:ind w:left="720" w:hanging="360"/>
        <w:jc w:val="both"/>
        <w:rPr>
          <w:rFonts w:asciiTheme="minorHAnsi" w:hAnsiTheme="minorHAnsi"/>
          <w:b/>
          <w:sz w:val="24"/>
          <w:szCs w:val="24"/>
        </w:rPr>
      </w:pPr>
    </w:p>
    <w:p w14:paraId="317482B7" w14:textId="77777777" w:rsidR="002169B0" w:rsidRPr="00C20E76" w:rsidRDefault="002169B0" w:rsidP="002169B0">
      <w:pPr>
        <w:ind w:left="720" w:hanging="360"/>
        <w:jc w:val="both"/>
        <w:rPr>
          <w:rFonts w:asciiTheme="minorHAnsi" w:hAnsiTheme="minorHAnsi"/>
          <w:sz w:val="24"/>
          <w:szCs w:val="24"/>
        </w:rPr>
      </w:pPr>
      <w:r w:rsidRPr="00C20E76">
        <w:rPr>
          <w:rFonts w:asciiTheme="minorHAnsi" w:hAnsiTheme="minorHAnsi"/>
          <w:b/>
          <w:sz w:val="24"/>
          <w:szCs w:val="24"/>
        </w:rPr>
        <w:t>C.</w:t>
      </w:r>
      <w:r w:rsidRPr="00C20E76">
        <w:rPr>
          <w:rFonts w:asciiTheme="minorHAnsi" w:hAnsiTheme="minorHAnsi"/>
          <w:b/>
          <w:sz w:val="24"/>
          <w:szCs w:val="24"/>
        </w:rPr>
        <w:tab/>
        <w:t xml:space="preserve">Verification of habitat value. </w:t>
      </w:r>
      <w:r w:rsidRPr="00C20E76">
        <w:rPr>
          <w:rFonts w:asciiTheme="minorHAnsi" w:hAnsiTheme="minorHAnsi"/>
          <w:sz w:val="24"/>
          <w:szCs w:val="24"/>
        </w:rPr>
        <w:t>A person may voluntarily submit documentation to the department or the Maine Department of Inland Fisheries &amp; Wildlife (IF&amp;W) regarding the value of a waterfowl and wading bird habitat on that person’s property. Documentation must be completed by an individual who has experience and training in either wetland ecology or wildlife ecology and therefore has qualifications sufficient to identify and document a high or moderate value waterfowl and wading bird habitat, or field verified by</w:t>
      </w:r>
      <w:r w:rsidRPr="00C20E76" w:rsidDel="00384350">
        <w:rPr>
          <w:rFonts w:asciiTheme="minorHAnsi" w:hAnsiTheme="minorHAnsi"/>
          <w:sz w:val="24"/>
          <w:szCs w:val="24"/>
        </w:rPr>
        <w:t xml:space="preserve"> </w:t>
      </w:r>
      <w:r w:rsidRPr="00C20E76">
        <w:rPr>
          <w:rFonts w:asciiTheme="minorHAnsi" w:hAnsiTheme="minorHAnsi"/>
          <w:sz w:val="24"/>
          <w:szCs w:val="24"/>
        </w:rPr>
        <w:t>IF&amp;W. Following review of such documentation, IF&amp;W may modify the boundary of a high or moderate value waterfowl and wading bird habitat depicted on the applicable GIS data layer. A landowner will receive written confirmation of such documentation from the department.</w:t>
      </w:r>
    </w:p>
    <w:p w14:paraId="5DC76B90" w14:textId="77777777" w:rsidR="002169B0" w:rsidRPr="00C20E76" w:rsidRDefault="002169B0" w:rsidP="002169B0">
      <w:pPr>
        <w:tabs>
          <w:tab w:val="left" w:pos="1440"/>
        </w:tabs>
        <w:ind w:left="720" w:hanging="360"/>
        <w:jc w:val="both"/>
        <w:rPr>
          <w:rFonts w:asciiTheme="minorHAnsi" w:hAnsiTheme="minorHAnsi"/>
          <w:b/>
          <w:sz w:val="24"/>
          <w:szCs w:val="24"/>
        </w:rPr>
      </w:pPr>
    </w:p>
    <w:p w14:paraId="46765F49" w14:textId="77777777" w:rsidR="002169B0" w:rsidRPr="00C20E76" w:rsidRDefault="002169B0" w:rsidP="002169B0">
      <w:pPr>
        <w:tabs>
          <w:tab w:val="left" w:pos="-720"/>
        </w:tabs>
        <w:ind w:left="720" w:hanging="360"/>
        <w:jc w:val="both"/>
        <w:rPr>
          <w:rFonts w:asciiTheme="minorHAnsi" w:hAnsiTheme="minorHAnsi"/>
          <w:sz w:val="24"/>
          <w:szCs w:val="24"/>
        </w:rPr>
      </w:pPr>
      <w:r w:rsidRPr="00C20E76">
        <w:rPr>
          <w:rFonts w:asciiTheme="minorHAnsi" w:hAnsiTheme="minorHAnsi"/>
          <w:b/>
          <w:sz w:val="24"/>
          <w:szCs w:val="24"/>
        </w:rPr>
        <w:t>D.</w:t>
      </w:r>
      <w:r w:rsidRPr="00C20E76">
        <w:rPr>
          <w:rFonts w:asciiTheme="minorHAnsi" w:hAnsiTheme="minorHAnsi"/>
          <w:b/>
          <w:sz w:val="24"/>
          <w:szCs w:val="24"/>
        </w:rPr>
        <w:tab/>
        <w:t>Department determination</w:t>
      </w:r>
      <w:r w:rsidRPr="00C20E76">
        <w:rPr>
          <w:rFonts w:asciiTheme="minorHAnsi" w:hAnsiTheme="minorHAnsi"/>
          <w:sz w:val="24"/>
          <w:szCs w:val="24"/>
        </w:rPr>
        <w:t xml:space="preserve">. If, upon request from a landowner, department staff provide a written field determination or advisory opinion regarding the presence or </w:t>
      </w:r>
      <w:r w:rsidRPr="00C20E76">
        <w:rPr>
          <w:rFonts w:asciiTheme="minorHAnsi" w:hAnsiTheme="minorHAnsi"/>
          <w:sz w:val="24"/>
          <w:szCs w:val="24"/>
        </w:rPr>
        <w:lastRenderedPageBreak/>
        <w:t>absence of a high or moderate value waterfowl and wading bird habitat, a landowner acting on that determination or advisory opinion by carrying out an activity subsequently found to be in violation is not required to obtain a permit for that activity and will not be subject to enforcement action if jurisdiction or penalty would be based solely on that activity.</w:t>
      </w:r>
    </w:p>
    <w:p w14:paraId="4632438B" w14:textId="77777777" w:rsidR="002169B0" w:rsidRPr="00C20E76" w:rsidRDefault="002169B0" w:rsidP="002169B0">
      <w:pPr>
        <w:tabs>
          <w:tab w:val="left" w:pos="1080"/>
        </w:tabs>
        <w:ind w:left="360" w:hanging="360"/>
        <w:jc w:val="both"/>
        <w:rPr>
          <w:rFonts w:asciiTheme="minorHAnsi" w:hAnsiTheme="minorHAnsi"/>
          <w:b/>
          <w:sz w:val="24"/>
          <w:szCs w:val="24"/>
        </w:rPr>
      </w:pPr>
    </w:p>
    <w:p w14:paraId="1156050A" w14:textId="1E59331F" w:rsidR="002169B0" w:rsidRPr="00C20E76" w:rsidRDefault="002169B0" w:rsidP="002169B0">
      <w:pPr>
        <w:tabs>
          <w:tab w:val="left" w:pos="1080"/>
        </w:tabs>
        <w:ind w:left="360" w:hanging="360"/>
        <w:jc w:val="both"/>
        <w:rPr>
          <w:rFonts w:asciiTheme="minorHAnsi" w:hAnsiTheme="minorHAnsi"/>
          <w:sz w:val="24"/>
          <w:szCs w:val="24"/>
        </w:rPr>
      </w:pPr>
      <w:r w:rsidRPr="00C20E76">
        <w:rPr>
          <w:rFonts w:asciiTheme="minorHAnsi" w:hAnsiTheme="minorHAnsi"/>
          <w:b/>
          <w:sz w:val="24"/>
          <w:szCs w:val="24"/>
        </w:rPr>
        <w:t>11.</w:t>
      </w:r>
      <w:r w:rsidRPr="00C20E76">
        <w:rPr>
          <w:rFonts w:asciiTheme="minorHAnsi" w:hAnsiTheme="minorHAnsi"/>
          <w:b/>
          <w:sz w:val="24"/>
          <w:szCs w:val="24"/>
        </w:rPr>
        <w:tab/>
        <w:t>Shorebird nesting, feeding, and staging areas.</w:t>
      </w:r>
      <w:r w:rsidRPr="00C20E76">
        <w:rPr>
          <w:rFonts w:asciiTheme="minorHAnsi" w:hAnsiTheme="minorHAnsi"/>
          <w:sz w:val="24"/>
          <w:szCs w:val="24"/>
        </w:rPr>
        <w:t xml:space="preserve"> Shorebird nesting, feeding, and staging areas, and a zone surrounding those areas, are significant wildlife habitats. The zone surrounding a shorebird feeding area is 100 feet wide,</w:t>
      </w:r>
      <w:r w:rsidR="00230C7C" w:rsidRPr="00C20E76">
        <w:rPr>
          <w:rFonts w:asciiTheme="minorHAnsi" w:hAnsiTheme="minorHAnsi"/>
          <w:sz w:val="24"/>
          <w:szCs w:val="24"/>
        </w:rPr>
        <w:t xml:space="preserve"> </w:t>
      </w:r>
      <w:r w:rsidRPr="00C20E76">
        <w:rPr>
          <w:rFonts w:asciiTheme="minorHAnsi" w:hAnsiTheme="minorHAnsi"/>
          <w:sz w:val="24"/>
          <w:szCs w:val="24"/>
        </w:rPr>
        <w:t>and is referred to as “the feeding buffer”.</w:t>
      </w:r>
      <w:r w:rsidR="00A82171" w:rsidRPr="00C20E76">
        <w:rPr>
          <w:rFonts w:asciiTheme="minorHAnsi" w:hAnsiTheme="minorHAnsi"/>
          <w:sz w:val="24"/>
          <w:szCs w:val="24"/>
        </w:rPr>
        <w:t xml:space="preserve"> </w:t>
      </w:r>
      <w:r w:rsidRPr="00C20E76">
        <w:rPr>
          <w:rFonts w:asciiTheme="minorHAnsi" w:hAnsiTheme="minorHAnsi"/>
          <w:sz w:val="24"/>
          <w:szCs w:val="24"/>
        </w:rPr>
        <w:t>The zone surrounding a</w:t>
      </w:r>
      <w:r w:rsidRPr="00C20E76">
        <w:rPr>
          <w:rFonts w:asciiTheme="minorHAnsi" w:hAnsiTheme="minorHAnsi"/>
          <w:sz w:val="24"/>
          <w:szCs w:val="24"/>
          <w:u w:val="single"/>
        </w:rPr>
        <w:t xml:space="preserve"> </w:t>
      </w:r>
      <w:r w:rsidRPr="00C20E76">
        <w:rPr>
          <w:rFonts w:asciiTheme="minorHAnsi" w:hAnsiTheme="minorHAnsi"/>
          <w:sz w:val="24"/>
          <w:szCs w:val="24"/>
        </w:rPr>
        <w:t>shorebird roosting area is 250 feet wide and is referred to as “the roosting buffer”.</w:t>
      </w:r>
      <w:r w:rsidR="00A82171" w:rsidRPr="00C20E76">
        <w:rPr>
          <w:rFonts w:asciiTheme="minorHAnsi" w:hAnsiTheme="minorHAnsi"/>
          <w:sz w:val="24"/>
          <w:szCs w:val="24"/>
        </w:rPr>
        <w:t xml:space="preserve"> </w:t>
      </w:r>
      <w:r w:rsidRPr="00C20E76">
        <w:rPr>
          <w:rFonts w:asciiTheme="minorHAnsi" w:hAnsiTheme="minorHAnsi"/>
          <w:sz w:val="24"/>
          <w:szCs w:val="24"/>
        </w:rPr>
        <w:t>Shorebird species include the members of the families Scolopacidae, Charadriidae, and Haematopodidae, including, but not limited to, sandpipers and plovers. A complete list of species is provided in the Maine Department of Inland Fisheries and Wildlife (IF&amp;W) procedures for classifying significant shorebird habitat. An activity that takes place in, on, or over a shorebird nesting, feeding, and staging area habitat must meet the standards of this chapter.</w:t>
      </w:r>
      <w:r w:rsidR="00A82171" w:rsidRPr="00C20E76">
        <w:rPr>
          <w:rFonts w:asciiTheme="minorHAnsi" w:hAnsiTheme="minorHAnsi"/>
          <w:sz w:val="24"/>
          <w:szCs w:val="24"/>
        </w:rPr>
        <w:t xml:space="preserve"> </w:t>
      </w:r>
      <w:r w:rsidRPr="00C20E76">
        <w:rPr>
          <w:rFonts w:asciiTheme="minorHAnsi" w:hAnsiTheme="minorHAnsi"/>
          <w:sz w:val="24"/>
          <w:szCs w:val="24"/>
        </w:rPr>
        <w:t>Shorebird habitats subject to this chapter are depicted on a GIS data layer maintained by IF&amp;W and available from either IF&amp;W or the department. To date, IF&amp;W has not adopted a definition of nesting area habitat, and therefore no criteria are presently included in this chapter.</w:t>
      </w:r>
    </w:p>
    <w:p w14:paraId="2C0C066F" w14:textId="77777777" w:rsidR="002169B0" w:rsidRPr="00C20E76" w:rsidRDefault="002169B0" w:rsidP="002169B0">
      <w:pPr>
        <w:tabs>
          <w:tab w:val="left" w:pos="-720"/>
        </w:tabs>
        <w:ind w:left="360"/>
        <w:jc w:val="both"/>
        <w:rPr>
          <w:rFonts w:asciiTheme="minorHAnsi" w:hAnsiTheme="minorHAnsi"/>
          <w:sz w:val="24"/>
          <w:szCs w:val="24"/>
        </w:rPr>
      </w:pPr>
    </w:p>
    <w:p w14:paraId="645F93D5" w14:textId="77777777" w:rsidR="002169B0" w:rsidRPr="00C20E76" w:rsidRDefault="002169B0" w:rsidP="002169B0">
      <w:pPr>
        <w:tabs>
          <w:tab w:val="left" w:pos="-720"/>
        </w:tabs>
        <w:ind w:left="360"/>
        <w:jc w:val="both"/>
        <w:rPr>
          <w:rFonts w:asciiTheme="minorHAnsi" w:hAnsiTheme="minorHAnsi"/>
          <w:sz w:val="24"/>
          <w:szCs w:val="24"/>
        </w:rPr>
      </w:pPr>
      <w:r w:rsidRPr="00C20E76">
        <w:rPr>
          <w:rFonts w:asciiTheme="minorHAnsi" w:hAnsiTheme="minorHAnsi"/>
          <w:sz w:val="24"/>
          <w:szCs w:val="24"/>
        </w:rPr>
        <w:t>Maine feeding and staging areas provide migrating shorebirds with the food resources to acquire the large fat reserves necessary to fuel their transoceanic migration to wintering areas. Shorebird staging habitats include both feeding areas where shorebirds congregate to feed and roosting areas used by shorebirds to rest during high water when feeding areas are unavailable.</w:t>
      </w:r>
    </w:p>
    <w:p w14:paraId="41B74578" w14:textId="77777777" w:rsidR="002169B0" w:rsidRPr="00C20E76" w:rsidRDefault="002169B0" w:rsidP="002169B0">
      <w:pPr>
        <w:pStyle w:val="BodyTextIndent2"/>
        <w:tabs>
          <w:tab w:val="left" w:pos="-2160"/>
          <w:tab w:val="left" w:pos="-720"/>
        </w:tabs>
        <w:spacing w:after="0" w:line="240" w:lineRule="auto"/>
        <w:jc w:val="both"/>
        <w:rPr>
          <w:rFonts w:asciiTheme="minorHAnsi" w:hAnsiTheme="minorHAnsi"/>
          <w:b/>
          <w:color w:val="000000"/>
          <w:sz w:val="24"/>
          <w:szCs w:val="24"/>
        </w:rPr>
      </w:pPr>
    </w:p>
    <w:p w14:paraId="2EF0E66F" w14:textId="77777777" w:rsidR="002169B0" w:rsidRPr="00C20E76" w:rsidRDefault="002169B0" w:rsidP="002169B0">
      <w:pPr>
        <w:pStyle w:val="BodyTextIndent2"/>
        <w:numPr>
          <w:ilvl w:val="0"/>
          <w:numId w:val="12"/>
        </w:numPr>
        <w:tabs>
          <w:tab w:val="clear" w:pos="1800"/>
          <w:tab w:val="left" w:pos="-2160"/>
          <w:tab w:val="left" w:pos="-720"/>
          <w:tab w:val="num" w:pos="720"/>
        </w:tabs>
        <w:spacing w:after="0" w:line="240" w:lineRule="auto"/>
        <w:ind w:left="720"/>
        <w:jc w:val="both"/>
        <w:rPr>
          <w:rFonts w:asciiTheme="minorHAnsi" w:hAnsiTheme="minorHAnsi"/>
          <w:b/>
          <w:color w:val="000000"/>
          <w:sz w:val="24"/>
          <w:szCs w:val="24"/>
        </w:rPr>
      </w:pPr>
      <w:r w:rsidRPr="00C20E76">
        <w:rPr>
          <w:rFonts w:asciiTheme="minorHAnsi" w:hAnsiTheme="minorHAnsi"/>
          <w:b/>
          <w:color w:val="000000"/>
          <w:sz w:val="24"/>
          <w:szCs w:val="24"/>
        </w:rPr>
        <w:t>Definitions.</w:t>
      </w:r>
    </w:p>
    <w:p w14:paraId="6AC501FE" w14:textId="77777777" w:rsidR="002169B0" w:rsidRPr="00C20E76" w:rsidRDefault="002169B0" w:rsidP="002169B0">
      <w:pPr>
        <w:pStyle w:val="BodyTextIndent2"/>
        <w:tabs>
          <w:tab w:val="left" w:pos="-2160"/>
          <w:tab w:val="left" w:pos="-720"/>
        </w:tabs>
        <w:spacing w:after="0" w:line="240" w:lineRule="auto"/>
        <w:jc w:val="both"/>
        <w:rPr>
          <w:rFonts w:asciiTheme="minorHAnsi" w:hAnsiTheme="minorHAnsi"/>
          <w:color w:val="000000"/>
          <w:sz w:val="24"/>
          <w:szCs w:val="24"/>
        </w:rPr>
      </w:pPr>
    </w:p>
    <w:p w14:paraId="22EA6D07" w14:textId="77777777" w:rsidR="002169B0" w:rsidRPr="00C20E76" w:rsidRDefault="002169B0" w:rsidP="002169B0">
      <w:pPr>
        <w:pStyle w:val="BodyTextIndent2"/>
        <w:numPr>
          <w:ilvl w:val="1"/>
          <w:numId w:val="12"/>
        </w:numPr>
        <w:tabs>
          <w:tab w:val="clear" w:pos="2550"/>
          <w:tab w:val="left" w:pos="-2160"/>
          <w:tab w:val="left" w:pos="-720"/>
        </w:tabs>
        <w:spacing w:after="0" w:line="240" w:lineRule="auto"/>
        <w:ind w:left="1080" w:hanging="360"/>
        <w:jc w:val="both"/>
        <w:rPr>
          <w:rFonts w:asciiTheme="minorHAnsi" w:hAnsiTheme="minorHAnsi"/>
          <w:color w:val="000000"/>
          <w:sz w:val="24"/>
          <w:szCs w:val="24"/>
        </w:rPr>
      </w:pPr>
      <w:r w:rsidRPr="00C20E76">
        <w:rPr>
          <w:rFonts w:asciiTheme="minorHAnsi" w:hAnsiTheme="minorHAnsi"/>
          <w:color w:val="000000"/>
          <w:sz w:val="24"/>
          <w:szCs w:val="24"/>
        </w:rPr>
        <w:t>Shorebird feeding area.</w:t>
      </w:r>
      <w:r w:rsidR="00A82171" w:rsidRPr="00C20E76">
        <w:rPr>
          <w:rFonts w:asciiTheme="minorHAnsi" w:hAnsiTheme="minorHAnsi"/>
          <w:color w:val="000000"/>
          <w:sz w:val="24"/>
          <w:szCs w:val="24"/>
        </w:rPr>
        <w:t xml:space="preserve"> </w:t>
      </w:r>
      <w:r w:rsidRPr="00C20E76">
        <w:rPr>
          <w:rFonts w:asciiTheme="minorHAnsi" w:hAnsiTheme="minorHAnsi"/>
          <w:color w:val="000000"/>
          <w:sz w:val="24"/>
          <w:szCs w:val="24"/>
        </w:rPr>
        <w:t>A shorebird feeding or staging area that is not a roosting area.</w:t>
      </w:r>
      <w:r w:rsidR="00A82171" w:rsidRPr="00C20E76">
        <w:rPr>
          <w:rFonts w:asciiTheme="minorHAnsi" w:hAnsiTheme="minorHAnsi"/>
          <w:color w:val="000000"/>
          <w:sz w:val="24"/>
          <w:szCs w:val="24"/>
        </w:rPr>
        <w:t xml:space="preserve"> </w:t>
      </w:r>
      <w:r w:rsidRPr="00C20E76">
        <w:rPr>
          <w:rFonts w:asciiTheme="minorHAnsi" w:hAnsiTheme="minorHAnsi"/>
          <w:color w:val="000000"/>
          <w:sz w:val="24"/>
          <w:szCs w:val="24"/>
        </w:rPr>
        <w:t>The shorebird feeding area includes a 100-foot-wide surrounding buffer referred to as “the feeding buffer”.</w:t>
      </w:r>
    </w:p>
    <w:p w14:paraId="166573D9" w14:textId="77777777" w:rsidR="002169B0" w:rsidRPr="00C20E76" w:rsidRDefault="002169B0" w:rsidP="002169B0">
      <w:pPr>
        <w:pStyle w:val="BodyTextIndent2"/>
        <w:tabs>
          <w:tab w:val="left" w:pos="-2160"/>
          <w:tab w:val="left" w:pos="-720"/>
        </w:tabs>
        <w:spacing w:after="0" w:line="240" w:lineRule="auto"/>
        <w:ind w:left="720"/>
        <w:jc w:val="both"/>
        <w:rPr>
          <w:rFonts w:asciiTheme="minorHAnsi" w:hAnsiTheme="minorHAnsi"/>
          <w:color w:val="000000"/>
          <w:sz w:val="24"/>
          <w:szCs w:val="24"/>
        </w:rPr>
      </w:pPr>
    </w:p>
    <w:p w14:paraId="4D19F830" w14:textId="77777777" w:rsidR="002169B0" w:rsidRPr="00C20E76" w:rsidRDefault="002169B0" w:rsidP="002169B0">
      <w:pPr>
        <w:pStyle w:val="BodyTextIndent2"/>
        <w:tabs>
          <w:tab w:val="left" w:pos="-2160"/>
          <w:tab w:val="left" w:pos="-720"/>
        </w:tabs>
        <w:spacing w:after="0" w:line="240" w:lineRule="auto"/>
        <w:ind w:left="1080" w:hanging="360"/>
        <w:jc w:val="both"/>
        <w:rPr>
          <w:rFonts w:asciiTheme="minorHAnsi" w:hAnsiTheme="minorHAnsi"/>
          <w:color w:val="000000"/>
          <w:sz w:val="24"/>
          <w:szCs w:val="24"/>
        </w:rPr>
      </w:pPr>
      <w:r w:rsidRPr="00C20E76">
        <w:rPr>
          <w:rFonts w:asciiTheme="minorHAnsi" w:hAnsiTheme="minorHAnsi"/>
          <w:color w:val="000000"/>
          <w:sz w:val="24"/>
          <w:szCs w:val="24"/>
        </w:rPr>
        <w:t>(2) Shorebird roosting area.</w:t>
      </w:r>
      <w:r w:rsidR="00A82171" w:rsidRPr="00C20E76">
        <w:rPr>
          <w:rFonts w:asciiTheme="minorHAnsi" w:hAnsiTheme="minorHAnsi"/>
          <w:color w:val="000000"/>
          <w:sz w:val="24"/>
          <w:szCs w:val="24"/>
        </w:rPr>
        <w:t xml:space="preserve"> </w:t>
      </w:r>
      <w:r w:rsidRPr="00C20E76">
        <w:rPr>
          <w:rFonts w:asciiTheme="minorHAnsi" w:hAnsiTheme="minorHAnsi"/>
          <w:color w:val="000000"/>
          <w:sz w:val="24"/>
          <w:szCs w:val="24"/>
        </w:rPr>
        <w:t>A shorebird feeding or staging area that is also a roosting area.</w:t>
      </w:r>
      <w:r w:rsidR="00A82171" w:rsidRPr="00C20E76">
        <w:rPr>
          <w:rFonts w:asciiTheme="minorHAnsi" w:hAnsiTheme="minorHAnsi"/>
          <w:color w:val="000000"/>
          <w:sz w:val="24"/>
          <w:szCs w:val="24"/>
        </w:rPr>
        <w:t xml:space="preserve"> </w:t>
      </w:r>
      <w:r w:rsidRPr="00C20E76">
        <w:rPr>
          <w:rFonts w:asciiTheme="minorHAnsi" w:hAnsiTheme="minorHAnsi"/>
          <w:color w:val="000000"/>
          <w:sz w:val="24"/>
          <w:szCs w:val="24"/>
        </w:rPr>
        <w:t>The shorebird roosting area includes a 250-foot-wide buffer referred to as “the roosting buffer”.</w:t>
      </w:r>
    </w:p>
    <w:p w14:paraId="785337A7" w14:textId="77777777" w:rsidR="002169B0" w:rsidRPr="00C20E76" w:rsidRDefault="002169B0" w:rsidP="002169B0">
      <w:pPr>
        <w:pStyle w:val="BodyTextIndent2"/>
        <w:tabs>
          <w:tab w:val="left" w:pos="-2160"/>
          <w:tab w:val="left" w:pos="-720"/>
          <w:tab w:val="num" w:pos="2550"/>
        </w:tabs>
        <w:spacing w:after="0" w:line="240" w:lineRule="auto"/>
        <w:ind w:left="0"/>
        <w:jc w:val="both"/>
        <w:rPr>
          <w:rFonts w:asciiTheme="minorHAnsi" w:hAnsiTheme="minorHAnsi"/>
          <w:color w:val="000000"/>
          <w:sz w:val="24"/>
          <w:szCs w:val="24"/>
        </w:rPr>
      </w:pPr>
    </w:p>
    <w:p w14:paraId="2B8B094A" w14:textId="77777777" w:rsidR="002169B0" w:rsidRPr="00C20E76" w:rsidRDefault="002169B0" w:rsidP="002169B0">
      <w:pPr>
        <w:pStyle w:val="BodyTextIndent2"/>
        <w:tabs>
          <w:tab w:val="left" w:pos="-2160"/>
          <w:tab w:val="left" w:pos="-720"/>
          <w:tab w:val="num" w:pos="2550"/>
        </w:tabs>
        <w:spacing w:after="0" w:line="240" w:lineRule="auto"/>
        <w:ind w:left="1080" w:hanging="360"/>
        <w:jc w:val="both"/>
        <w:rPr>
          <w:rFonts w:asciiTheme="minorHAnsi" w:hAnsiTheme="minorHAnsi"/>
          <w:color w:val="000000"/>
          <w:sz w:val="24"/>
          <w:szCs w:val="24"/>
        </w:rPr>
      </w:pPr>
      <w:r w:rsidRPr="00C20E76">
        <w:rPr>
          <w:rFonts w:asciiTheme="minorHAnsi" w:hAnsiTheme="minorHAnsi"/>
          <w:color w:val="000000"/>
          <w:sz w:val="24"/>
          <w:szCs w:val="24"/>
        </w:rPr>
        <w:t>(3) Staging.</w:t>
      </w:r>
      <w:r w:rsidR="00A82171" w:rsidRPr="00C20E76">
        <w:rPr>
          <w:rFonts w:asciiTheme="minorHAnsi" w:hAnsiTheme="minorHAnsi"/>
          <w:color w:val="000000"/>
          <w:sz w:val="24"/>
          <w:szCs w:val="24"/>
        </w:rPr>
        <w:t xml:space="preserve"> </w:t>
      </w:r>
      <w:r w:rsidRPr="00C20E76">
        <w:rPr>
          <w:rFonts w:asciiTheme="minorHAnsi" w:hAnsiTheme="minorHAnsi"/>
          <w:color w:val="000000"/>
          <w:sz w:val="24"/>
          <w:szCs w:val="24"/>
        </w:rPr>
        <w:t>Staging areas include areas used for feeding, roosting, and loafing during spring and fall migration and post-breeding dispersal.</w:t>
      </w:r>
    </w:p>
    <w:p w14:paraId="0FF02D09" w14:textId="77777777" w:rsidR="002169B0" w:rsidRPr="00C20E76" w:rsidRDefault="002169B0" w:rsidP="002169B0">
      <w:pPr>
        <w:pStyle w:val="BodyTextIndent2"/>
        <w:tabs>
          <w:tab w:val="left" w:pos="-2160"/>
          <w:tab w:val="left" w:pos="-720"/>
        </w:tabs>
        <w:spacing w:after="0" w:line="240" w:lineRule="auto"/>
        <w:ind w:left="0"/>
        <w:jc w:val="both"/>
        <w:rPr>
          <w:rFonts w:asciiTheme="minorHAnsi" w:hAnsiTheme="minorHAnsi"/>
          <w:color w:val="000000"/>
          <w:sz w:val="24"/>
          <w:szCs w:val="24"/>
        </w:rPr>
      </w:pPr>
    </w:p>
    <w:p w14:paraId="0BFC5AE2" w14:textId="77777777" w:rsidR="002169B0" w:rsidRPr="00C20E76" w:rsidRDefault="002169B0" w:rsidP="002169B0">
      <w:pPr>
        <w:pStyle w:val="BodyTextIndent2"/>
        <w:numPr>
          <w:ilvl w:val="0"/>
          <w:numId w:val="12"/>
        </w:numPr>
        <w:tabs>
          <w:tab w:val="clear" w:pos="1800"/>
          <w:tab w:val="left" w:pos="-2160"/>
          <w:tab w:val="left" w:pos="-720"/>
          <w:tab w:val="num" w:pos="720"/>
        </w:tabs>
        <w:spacing w:after="0" w:line="240" w:lineRule="auto"/>
        <w:ind w:left="720"/>
        <w:jc w:val="both"/>
        <w:rPr>
          <w:rFonts w:asciiTheme="minorHAnsi" w:hAnsiTheme="minorHAnsi"/>
          <w:color w:val="000000"/>
          <w:sz w:val="24"/>
          <w:szCs w:val="24"/>
        </w:rPr>
      </w:pPr>
      <w:r w:rsidRPr="00C20E76">
        <w:rPr>
          <w:rFonts w:asciiTheme="minorHAnsi" w:hAnsiTheme="minorHAnsi"/>
          <w:b/>
          <w:color w:val="000000"/>
          <w:sz w:val="24"/>
          <w:szCs w:val="24"/>
        </w:rPr>
        <w:t>Shorebird nesting, feeding, and staging area identification criteria.</w:t>
      </w:r>
      <w:r w:rsidRPr="00C20E76">
        <w:rPr>
          <w:rFonts w:asciiTheme="minorHAnsi" w:hAnsiTheme="minorHAnsi"/>
          <w:sz w:val="24"/>
          <w:szCs w:val="24"/>
        </w:rPr>
        <w:t xml:space="preserve"> A feeding or staging site qualifies as significant shorebird habitat if either of the following criteria is met, as determined by an individual with experience or training in wildlife ecology.</w:t>
      </w:r>
    </w:p>
    <w:p w14:paraId="6B3754CF" w14:textId="77777777" w:rsidR="002169B0" w:rsidRPr="00C20E76" w:rsidRDefault="002169B0" w:rsidP="002169B0">
      <w:pPr>
        <w:pStyle w:val="BodyTextIndent2"/>
        <w:tabs>
          <w:tab w:val="left" w:pos="-2160"/>
          <w:tab w:val="left" w:pos="-720"/>
        </w:tabs>
        <w:spacing w:after="0" w:line="240" w:lineRule="auto"/>
        <w:jc w:val="both"/>
        <w:rPr>
          <w:rFonts w:asciiTheme="minorHAnsi" w:hAnsiTheme="minorHAnsi"/>
          <w:color w:val="000000"/>
          <w:sz w:val="24"/>
          <w:szCs w:val="24"/>
        </w:rPr>
      </w:pPr>
    </w:p>
    <w:p w14:paraId="44BD78B1" w14:textId="77777777" w:rsidR="002169B0" w:rsidRPr="00C20E76" w:rsidRDefault="002169B0" w:rsidP="002169B0">
      <w:pPr>
        <w:pStyle w:val="BodyTextIndent2"/>
        <w:tabs>
          <w:tab w:val="left" w:pos="-2160"/>
          <w:tab w:val="left" w:pos="-720"/>
        </w:tabs>
        <w:spacing w:after="0" w:line="240" w:lineRule="auto"/>
        <w:ind w:left="1080" w:hanging="360"/>
        <w:jc w:val="both"/>
        <w:rPr>
          <w:rFonts w:asciiTheme="minorHAnsi" w:hAnsiTheme="minorHAnsi"/>
          <w:color w:val="000000"/>
          <w:sz w:val="24"/>
          <w:szCs w:val="24"/>
        </w:rPr>
      </w:pPr>
      <w:r w:rsidRPr="00C20E76">
        <w:rPr>
          <w:rFonts w:asciiTheme="minorHAnsi" w:hAnsiTheme="minorHAnsi"/>
          <w:color w:val="000000"/>
          <w:sz w:val="24"/>
          <w:szCs w:val="24"/>
        </w:rPr>
        <w:lastRenderedPageBreak/>
        <w:t>(1)</w:t>
      </w:r>
      <w:r w:rsidRPr="00C20E76">
        <w:rPr>
          <w:rFonts w:asciiTheme="minorHAnsi" w:hAnsiTheme="minorHAnsi"/>
          <w:b/>
          <w:color w:val="000000"/>
          <w:sz w:val="24"/>
          <w:szCs w:val="24"/>
        </w:rPr>
        <w:tab/>
      </w:r>
      <w:r w:rsidRPr="00C20E76">
        <w:rPr>
          <w:rFonts w:asciiTheme="minorHAnsi" w:hAnsiTheme="minorHAnsi"/>
          <w:color w:val="000000"/>
          <w:sz w:val="24"/>
          <w:szCs w:val="24"/>
        </w:rPr>
        <w:t>Number of observations.</w:t>
      </w:r>
      <w:r w:rsidRPr="00C20E76">
        <w:rPr>
          <w:rFonts w:asciiTheme="minorHAnsi" w:hAnsiTheme="minorHAnsi"/>
          <w:b/>
          <w:color w:val="000000"/>
          <w:sz w:val="24"/>
          <w:szCs w:val="24"/>
        </w:rPr>
        <w:t xml:space="preserve"> </w:t>
      </w:r>
      <w:r w:rsidRPr="00C20E76">
        <w:rPr>
          <w:rFonts w:asciiTheme="minorHAnsi" w:hAnsiTheme="minorHAnsi"/>
          <w:color w:val="000000"/>
          <w:sz w:val="24"/>
          <w:szCs w:val="24"/>
        </w:rPr>
        <w:t>The mean number of shorebird observations since 1987 for a site is 10% or more of the total mean number of shorebirds surveyed in a particular shorebird survey unit as defined in IF&amp;W procedures.</w:t>
      </w:r>
    </w:p>
    <w:p w14:paraId="33CC02EE" w14:textId="77777777" w:rsidR="002169B0" w:rsidRPr="00C20E76" w:rsidRDefault="002169B0" w:rsidP="002169B0">
      <w:pPr>
        <w:pStyle w:val="BodyTextIndent2"/>
        <w:tabs>
          <w:tab w:val="left" w:pos="-2160"/>
          <w:tab w:val="left" w:pos="-720"/>
          <w:tab w:val="num" w:pos="720"/>
        </w:tabs>
        <w:spacing w:after="0" w:line="240" w:lineRule="auto"/>
        <w:ind w:left="720" w:hanging="360"/>
        <w:jc w:val="both"/>
        <w:rPr>
          <w:rFonts w:asciiTheme="minorHAnsi" w:hAnsiTheme="minorHAnsi"/>
          <w:color w:val="000000"/>
          <w:sz w:val="24"/>
          <w:szCs w:val="24"/>
        </w:rPr>
      </w:pPr>
    </w:p>
    <w:p w14:paraId="34993C21" w14:textId="77777777" w:rsidR="002169B0" w:rsidRPr="00C20E76" w:rsidRDefault="002169B0" w:rsidP="002169B0">
      <w:pPr>
        <w:pStyle w:val="BodyTextIndent2"/>
        <w:tabs>
          <w:tab w:val="left" w:pos="-2250"/>
          <w:tab w:val="left" w:pos="-1800"/>
          <w:tab w:val="left" w:pos="-1260"/>
          <w:tab w:val="left" w:pos="-720"/>
        </w:tabs>
        <w:spacing w:after="0" w:line="240" w:lineRule="auto"/>
        <w:ind w:left="1080" w:hanging="360"/>
        <w:jc w:val="both"/>
        <w:rPr>
          <w:rFonts w:asciiTheme="minorHAnsi" w:hAnsiTheme="minorHAnsi"/>
          <w:color w:val="000000"/>
          <w:sz w:val="24"/>
          <w:szCs w:val="24"/>
        </w:rPr>
      </w:pPr>
      <w:r w:rsidRPr="00C20E76">
        <w:rPr>
          <w:rFonts w:asciiTheme="minorHAnsi" w:hAnsiTheme="minorHAnsi"/>
          <w:sz w:val="24"/>
          <w:szCs w:val="24"/>
        </w:rPr>
        <w:t>(2)</w:t>
      </w:r>
      <w:r w:rsidRPr="00C20E76">
        <w:rPr>
          <w:rFonts w:asciiTheme="minorHAnsi" w:hAnsiTheme="minorHAnsi"/>
          <w:sz w:val="24"/>
          <w:szCs w:val="24"/>
        </w:rPr>
        <w:tab/>
        <w:t>Number of shorebirds. The mean number of shorebirds for a single species since 1987 at a site is 10% or more of the overall or total mean number observed of that species in the encompassing shorebird survey unit.</w:t>
      </w:r>
    </w:p>
    <w:p w14:paraId="75A48564" w14:textId="77777777" w:rsidR="002169B0" w:rsidRPr="00C20E76" w:rsidRDefault="002169B0" w:rsidP="002169B0">
      <w:pPr>
        <w:tabs>
          <w:tab w:val="left" w:pos="1080"/>
        </w:tabs>
        <w:ind w:left="360" w:hanging="360"/>
        <w:jc w:val="both"/>
        <w:rPr>
          <w:rFonts w:asciiTheme="minorHAnsi" w:hAnsiTheme="minorHAnsi"/>
          <w:sz w:val="24"/>
          <w:szCs w:val="24"/>
        </w:rPr>
      </w:pPr>
    </w:p>
    <w:p w14:paraId="439E5180" w14:textId="77777777" w:rsidR="002169B0" w:rsidRPr="00C20E76" w:rsidRDefault="002169B0" w:rsidP="002169B0">
      <w:pPr>
        <w:pBdr>
          <w:top w:val="single" w:sz="4" w:space="1" w:color="auto"/>
          <w:bottom w:val="single" w:sz="4" w:space="1" w:color="auto"/>
        </w:pBdr>
        <w:ind w:left="1080" w:hanging="720"/>
        <w:jc w:val="both"/>
        <w:rPr>
          <w:rFonts w:asciiTheme="minorHAnsi" w:hAnsiTheme="minorHAnsi"/>
          <w:sz w:val="24"/>
          <w:szCs w:val="24"/>
        </w:rPr>
      </w:pPr>
      <w:r w:rsidRPr="00C20E76">
        <w:rPr>
          <w:rFonts w:asciiTheme="minorHAnsi" w:hAnsiTheme="minorHAnsi"/>
          <w:sz w:val="24"/>
          <w:szCs w:val="24"/>
        </w:rPr>
        <w:t>NOTE:</w:t>
      </w:r>
      <w:r w:rsidRPr="00C20E76">
        <w:rPr>
          <w:rFonts w:asciiTheme="minorHAnsi" w:hAnsiTheme="minorHAnsi"/>
          <w:sz w:val="24"/>
          <w:szCs w:val="24"/>
        </w:rPr>
        <w:tab/>
      </w:r>
      <w:r w:rsidRPr="00C20E76">
        <w:rPr>
          <w:rFonts w:asciiTheme="minorHAnsi" w:hAnsiTheme="minorHAnsi"/>
          <w:color w:val="000000"/>
          <w:sz w:val="24"/>
          <w:szCs w:val="24"/>
        </w:rPr>
        <w:t xml:space="preserve">Shorebird occurrence data is from the current IF&amp;W database as described in procedure </w:t>
      </w:r>
      <w:r w:rsidRPr="00C20E76">
        <w:rPr>
          <w:rFonts w:asciiTheme="minorHAnsi" w:hAnsiTheme="minorHAnsi"/>
          <w:sz w:val="24"/>
          <w:szCs w:val="24"/>
        </w:rPr>
        <w:t xml:space="preserve">created </w:t>
      </w:r>
      <w:smartTag w:uri="urn:schemas-microsoft-com:office:smarttags" w:element="date">
        <w:smartTagPr>
          <w:attr w:name="Month" w:val="12"/>
          <w:attr w:name="Day" w:val="22"/>
          <w:attr w:name="Year" w:val="1993"/>
        </w:smartTagPr>
        <w:r w:rsidRPr="00C20E76">
          <w:rPr>
            <w:rFonts w:asciiTheme="minorHAnsi" w:hAnsiTheme="minorHAnsi"/>
            <w:sz w:val="24"/>
            <w:szCs w:val="24"/>
          </w:rPr>
          <w:t>December 22, 1993</w:t>
        </w:r>
      </w:smartTag>
      <w:r w:rsidRPr="00C20E76">
        <w:rPr>
          <w:rFonts w:asciiTheme="minorHAnsi" w:hAnsiTheme="minorHAnsi"/>
          <w:sz w:val="24"/>
          <w:szCs w:val="24"/>
        </w:rPr>
        <w:t xml:space="preserve">, and updated </w:t>
      </w:r>
      <w:smartTag w:uri="urn:schemas-microsoft-com:office:smarttags" w:element="date">
        <w:smartTagPr>
          <w:attr w:name="Month" w:val="9"/>
          <w:attr w:name="Day" w:val="1"/>
          <w:attr w:name="Year" w:val="2005"/>
        </w:smartTagPr>
        <w:r w:rsidRPr="00C20E76">
          <w:rPr>
            <w:rFonts w:asciiTheme="minorHAnsi" w:hAnsiTheme="minorHAnsi"/>
            <w:sz w:val="24"/>
            <w:szCs w:val="24"/>
          </w:rPr>
          <w:t>September 1, 2005</w:t>
        </w:r>
      </w:smartTag>
      <w:r w:rsidRPr="00C20E76">
        <w:rPr>
          <w:rFonts w:asciiTheme="minorHAnsi" w:hAnsiTheme="minorHAnsi"/>
          <w:color w:val="000000"/>
          <w:sz w:val="24"/>
          <w:szCs w:val="24"/>
        </w:rPr>
        <w:t xml:space="preserve">. As new data is entered the mean of the observations is recalculated. </w:t>
      </w:r>
      <w:r w:rsidRPr="00C20E76">
        <w:rPr>
          <w:rFonts w:asciiTheme="minorHAnsi" w:hAnsiTheme="minorHAnsi"/>
          <w:sz w:val="24"/>
          <w:szCs w:val="24"/>
        </w:rPr>
        <w:t xml:space="preserve">The IF&amp;W rating procedure and database information are available at IF&amp;W offices and on line at </w:t>
      </w:r>
      <w:hyperlink r:id="rId8" w:history="1">
        <w:r w:rsidRPr="00C20E76">
          <w:rPr>
            <w:rStyle w:val="Hyperlink"/>
            <w:rFonts w:asciiTheme="minorHAnsi" w:hAnsiTheme="minorHAnsi"/>
            <w:sz w:val="24"/>
            <w:szCs w:val="24"/>
          </w:rPr>
          <w:t>http://www.maine.gov/ifw/index.html</w:t>
        </w:r>
      </w:hyperlink>
      <w:r w:rsidRPr="00C20E76">
        <w:rPr>
          <w:rFonts w:asciiTheme="minorHAnsi" w:hAnsiTheme="minorHAnsi"/>
          <w:sz w:val="24"/>
          <w:szCs w:val="24"/>
        </w:rPr>
        <w:t>.</w:t>
      </w:r>
    </w:p>
    <w:p w14:paraId="2BA9853A" w14:textId="77777777" w:rsidR="002169B0" w:rsidRPr="00C20E76" w:rsidRDefault="002169B0" w:rsidP="002169B0">
      <w:pPr>
        <w:ind w:left="720" w:hanging="360"/>
        <w:jc w:val="both"/>
        <w:rPr>
          <w:rFonts w:asciiTheme="minorHAnsi" w:hAnsiTheme="minorHAnsi"/>
          <w:b/>
          <w:sz w:val="24"/>
          <w:szCs w:val="24"/>
        </w:rPr>
      </w:pPr>
    </w:p>
    <w:p w14:paraId="2168C0DD" w14:textId="77777777" w:rsidR="002169B0" w:rsidRPr="00C20E76" w:rsidRDefault="00A82171" w:rsidP="00A82171">
      <w:pPr>
        <w:pStyle w:val="RulesNotesection"/>
        <w:pBdr>
          <w:top w:val="single" w:sz="6" w:space="1" w:color="auto"/>
          <w:bottom w:val="single" w:sz="6" w:space="1" w:color="auto"/>
        </w:pBdr>
        <w:tabs>
          <w:tab w:val="left" w:pos="1260"/>
        </w:tabs>
        <w:ind w:left="1260" w:hanging="900"/>
        <w:rPr>
          <w:rFonts w:asciiTheme="minorHAnsi" w:hAnsiTheme="minorHAnsi" w:cs="Times"/>
          <w:color w:val="000000"/>
          <w:sz w:val="24"/>
          <w:szCs w:val="24"/>
        </w:rPr>
      </w:pPr>
      <w:r w:rsidRPr="00C20E76">
        <w:rPr>
          <w:rFonts w:asciiTheme="minorHAnsi" w:hAnsiTheme="minorHAnsi" w:cs="Times"/>
          <w:color w:val="000000"/>
          <w:sz w:val="24"/>
          <w:szCs w:val="24"/>
        </w:rPr>
        <w:t>NOTE:</w:t>
      </w:r>
      <w:r w:rsidRPr="00C20E76">
        <w:rPr>
          <w:rFonts w:asciiTheme="minorHAnsi" w:hAnsiTheme="minorHAnsi" w:cs="Times"/>
          <w:color w:val="000000"/>
          <w:sz w:val="24"/>
          <w:szCs w:val="24"/>
        </w:rPr>
        <w:tab/>
      </w:r>
      <w:r w:rsidR="002169B0" w:rsidRPr="00C20E76">
        <w:rPr>
          <w:rFonts w:asciiTheme="minorHAnsi" w:hAnsiTheme="minorHAnsi" w:cs="Times"/>
          <w:color w:val="000000"/>
          <w:sz w:val="24"/>
          <w:szCs w:val="24"/>
        </w:rPr>
        <w:t xml:space="preserve">Although an area is otherwise in conformance with significant wildlife habitat criteria adopted by the department for shorebird nesting, feeding, roosting and staging areas, the Department of Inland Fisheries and Wildlife may determine that a specific portion of the area is no longer this type of significant wildlife habitat due to the topography or impact of development in existence on June 8, 2006 and continuing in existence as of the date of the determination. See  38 M.R.S.A. </w:t>
      </w:r>
      <w:r w:rsidRPr="00C20E76">
        <w:rPr>
          <w:rFonts w:asciiTheme="minorHAnsi" w:hAnsiTheme="minorHAnsi"/>
          <w:sz w:val="24"/>
          <w:szCs w:val="24"/>
        </w:rPr>
        <w:t>§</w:t>
      </w:r>
      <w:r w:rsidR="002169B0" w:rsidRPr="00C20E76">
        <w:rPr>
          <w:rFonts w:asciiTheme="minorHAnsi" w:hAnsiTheme="minorHAnsi"/>
          <w:sz w:val="24"/>
          <w:szCs w:val="24"/>
        </w:rPr>
        <w:t>480-DD.</w:t>
      </w:r>
    </w:p>
    <w:p w14:paraId="4ABB9A01" w14:textId="77777777" w:rsidR="002169B0" w:rsidRPr="00C20E76" w:rsidRDefault="002169B0" w:rsidP="002169B0">
      <w:pPr>
        <w:pStyle w:val="RulesNotesection"/>
        <w:pBdr>
          <w:top w:val="single" w:sz="6" w:space="1" w:color="auto"/>
          <w:bottom w:val="single" w:sz="6" w:space="1" w:color="auto"/>
        </w:pBdr>
        <w:ind w:left="1260" w:hanging="900"/>
        <w:rPr>
          <w:rFonts w:asciiTheme="minorHAnsi" w:hAnsiTheme="minorHAnsi" w:cs="Times"/>
          <w:color w:val="000000"/>
          <w:sz w:val="24"/>
          <w:szCs w:val="24"/>
        </w:rPr>
      </w:pPr>
    </w:p>
    <w:p w14:paraId="1A0FE94A" w14:textId="77777777" w:rsidR="002169B0" w:rsidRPr="00C20E76" w:rsidRDefault="002169B0" w:rsidP="002169B0">
      <w:pPr>
        <w:ind w:left="720" w:hanging="360"/>
        <w:jc w:val="both"/>
        <w:rPr>
          <w:rFonts w:asciiTheme="minorHAnsi" w:hAnsiTheme="minorHAnsi"/>
          <w:b/>
          <w:sz w:val="24"/>
          <w:szCs w:val="24"/>
        </w:rPr>
      </w:pPr>
    </w:p>
    <w:p w14:paraId="6F7575F3" w14:textId="77777777" w:rsidR="002169B0" w:rsidRPr="00C20E76" w:rsidRDefault="002169B0" w:rsidP="002169B0">
      <w:pPr>
        <w:ind w:left="720" w:hanging="360"/>
        <w:jc w:val="both"/>
        <w:rPr>
          <w:rFonts w:asciiTheme="minorHAnsi" w:hAnsiTheme="minorHAnsi"/>
          <w:sz w:val="24"/>
          <w:szCs w:val="24"/>
        </w:rPr>
      </w:pPr>
      <w:r w:rsidRPr="00C20E76">
        <w:rPr>
          <w:rFonts w:asciiTheme="minorHAnsi" w:hAnsiTheme="minorHAnsi"/>
          <w:b/>
          <w:sz w:val="24"/>
          <w:szCs w:val="24"/>
        </w:rPr>
        <w:t>C.</w:t>
      </w:r>
      <w:r w:rsidRPr="00C20E76">
        <w:rPr>
          <w:rFonts w:asciiTheme="minorHAnsi" w:hAnsiTheme="minorHAnsi"/>
          <w:b/>
          <w:sz w:val="24"/>
          <w:szCs w:val="24"/>
        </w:rPr>
        <w:tab/>
        <w:t xml:space="preserve">Verification of habitat value. </w:t>
      </w:r>
      <w:r w:rsidRPr="00C20E76">
        <w:rPr>
          <w:rFonts w:asciiTheme="minorHAnsi" w:hAnsiTheme="minorHAnsi"/>
          <w:sz w:val="24"/>
          <w:szCs w:val="24"/>
        </w:rPr>
        <w:t>An individual may voluntarily submit documentation to the department or the Maine Department of Inland Fisheries &amp; Wildlife (IF&amp;W) regarding the value of a shorebird nesting, feeding or staging area. Documentation must be completed by an individual who has experience and training in either wetland ecology or wildlife ecology and therefore has qualifications sufficient to identify and document a shorebird nesting, feeding or staging area, or field verified by</w:t>
      </w:r>
      <w:r w:rsidRPr="00C20E76" w:rsidDel="00384350">
        <w:rPr>
          <w:rFonts w:asciiTheme="minorHAnsi" w:hAnsiTheme="minorHAnsi"/>
          <w:sz w:val="24"/>
          <w:szCs w:val="24"/>
        </w:rPr>
        <w:t xml:space="preserve"> </w:t>
      </w:r>
      <w:r w:rsidRPr="00C20E76">
        <w:rPr>
          <w:rFonts w:asciiTheme="minorHAnsi" w:hAnsiTheme="minorHAnsi"/>
          <w:sz w:val="24"/>
          <w:szCs w:val="24"/>
        </w:rPr>
        <w:t>IF&amp;W. Following review of such documentation, IF&amp;W may modify the boundary of a shorebird nesting, feeding or staging area depicted on the applicable GIS data layer. A landowner will receive written confirmation of such documentation from the department.</w:t>
      </w:r>
    </w:p>
    <w:p w14:paraId="083AE2B7" w14:textId="77777777" w:rsidR="002169B0" w:rsidRPr="00C20E76" w:rsidRDefault="002169B0" w:rsidP="002169B0">
      <w:pPr>
        <w:tabs>
          <w:tab w:val="left" w:pos="1440"/>
        </w:tabs>
        <w:ind w:left="720" w:hanging="360"/>
        <w:jc w:val="both"/>
        <w:rPr>
          <w:rFonts w:asciiTheme="minorHAnsi" w:hAnsiTheme="minorHAnsi"/>
          <w:b/>
          <w:sz w:val="24"/>
          <w:szCs w:val="24"/>
        </w:rPr>
      </w:pPr>
    </w:p>
    <w:p w14:paraId="56184EA3" w14:textId="77777777" w:rsidR="002169B0" w:rsidRPr="00C20E76" w:rsidRDefault="002169B0" w:rsidP="002169B0">
      <w:pPr>
        <w:tabs>
          <w:tab w:val="left" w:pos="-720"/>
        </w:tabs>
        <w:ind w:left="720" w:hanging="360"/>
        <w:jc w:val="both"/>
        <w:rPr>
          <w:rFonts w:asciiTheme="minorHAnsi" w:hAnsiTheme="minorHAnsi"/>
          <w:sz w:val="24"/>
          <w:szCs w:val="24"/>
        </w:rPr>
      </w:pPr>
      <w:r w:rsidRPr="00C20E76">
        <w:rPr>
          <w:rFonts w:asciiTheme="minorHAnsi" w:hAnsiTheme="minorHAnsi"/>
          <w:b/>
          <w:sz w:val="24"/>
          <w:szCs w:val="24"/>
        </w:rPr>
        <w:t>D.</w:t>
      </w:r>
      <w:r w:rsidRPr="00C20E76">
        <w:rPr>
          <w:rFonts w:asciiTheme="minorHAnsi" w:hAnsiTheme="minorHAnsi"/>
          <w:b/>
          <w:sz w:val="24"/>
          <w:szCs w:val="24"/>
        </w:rPr>
        <w:tab/>
        <w:t>Department determination</w:t>
      </w:r>
      <w:r w:rsidRPr="00C20E76">
        <w:rPr>
          <w:rFonts w:asciiTheme="minorHAnsi" w:hAnsiTheme="minorHAnsi"/>
          <w:sz w:val="24"/>
          <w:szCs w:val="24"/>
        </w:rPr>
        <w:t>. If, upon request from a landowner, department staff provide a written field determination or advisory opinion regarding the presence or absence of a shorebird nesting, feeding, and staging area, a landowner acting on that determination or advisory opinion by carrying out an activity subsequently found to be in violation is not required to obtain</w:t>
      </w:r>
      <w:r w:rsidR="00A82171" w:rsidRPr="00C20E76">
        <w:rPr>
          <w:rFonts w:asciiTheme="minorHAnsi" w:hAnsiTheme="minorHAnsi"/>
          <w:sz w:val="24"/>
          <w:szCs w:val="24"/>
        </w:rPr>
        <w:t xml:space="preserve"> </w:t>
      </w:r>
      <w:r w:rsidRPr="00C20E76">
        <w:rPr>
          <w:rFonts w:asciiTheme="minorHAnsi" w:hAnsiTheme="minorHAnsi"/>
          <w:sz w:val="24"/>
          <w:szCs w:val="24"/>
        </w:rPr>
        <w:t>permit for that activity and will not be subject to enforcement action if jurisdiction or penalty would be based solely on that activity.</w:t>
      </w:r>
    </w:p>
    <w:p w14:paraId="7D8D99FA" w14:textId="77777777" w:rsidR="002169B0" w:rsidRPr="00C20E76" w:rsidRDefault="002169B0" w:rsidP="002169B0">
      <w:pPr>
        <w:tabs>
          <w:tab w:val="left" w:pos="1080"/>
        </w:tabs>
        <w:ind w:left="360" w:hanging="360"/>
        <w:jc w:val="both"/>
        <w:rPr>
          <w:rFonts w:asciiTheme="minorHAnsi" w:hAnsiTheme="minorHAnsi"/>
          <w:sz w:val="24"/>
          <w:szCs w:val="24"/>
        </w:rPr>
      </w:pPr>
    </w:p>
    <w:p w14:paraId="3C591910" w14:textId="77777777" w:rsidR="002169B0" w:rsidRPr="00C20E76" w:rsidRDefault="00A82171" w:rsidP="00A82171">
      <w:pPr>
        <w:pStyle w:val="RulesSub-section"/>
        <w:pBdr>
          <w:top w:val="single" w:sz="4" w:space="1" w:color="auto"/>
          <w:bottom w:val="single" w:sz="4" w:space="1" w:color="auto"/>
        </w:pBdr>
        <w:tabs>
          <w:tab w:val="left" w:pos="720"/>
        </w:tabs>
        <w:ind w:hanging="720"/>
        <w:rPr>
          <w:rFonts w:asciiTheme="minorHAnsi" w:hAnsiTheme="minorHAnsi"/>
          <w:sz w:val="24"/>
          <w:szCs w:val="24"/>
        </w:rPr>
      </w:pPr>
      <w:r w:rsidRPr="00C20E76">
        <w:rPr>
          <w:rFonts w:asciiTheme="minorHAnsi" w:hAnsiTheme="minorHAnsi"/>
          <w:sz w:val="24"/>
          <w:szCs w:val="24"/>
        </w:rPr>
        <w:t>NOTE:</w:t>
      </w:r>
      <w:r w:rsidRPr="00C20E76">
        <w:rPr>
          <w:rFonts w:asciiTheme="minorHAnsi" w:hAnsiTheme="minorHAnsi"/>
          <w:sz w:val="24"/>
          <w:szCs w:val="24"/>
        </w:rPr>
        <w:tab/>
      </w:r>
      <w:r w:rsidR="002169B0" w:rsidRPr="00C20E76">
        <w:rPr>
          <w:rFonts w:asciiTheme="minorHAnsi" w:hAnsiTheme="minorHAnsi"/>
          <w:sz w:val="24"/>
          <w:szCs w:val="24"/>
        </w:rPr>
        <w:t>The cutting stan</w:t>
      </w:r>
      <w:r w:rsidRPr="00C20E76">
        <w:rPr>
          <w:rFonts w:asciiTheme="minorHAnsi" w:hAnsiTheme="minorHAnsi"/>
          <w:sz w:val="24"/>
          <w:szCs w:val="24"/>
        </w:rPr>
        <w:t>dards in 38 M.R.S.A §</w:t>
      </w:r>
      <w:r w:rsidR="002169B0" w:rsidRPr="00C20E76">
        <w:rPr>
          <w:rFonts w:asciiTheme="minorHAnsi" w:hAnsiTheme="minorHAnsi"/>
          <w:sz w:val="24"/>
          <w:szCs w:val="24"/>
        </w:rPr>
        <w:t>480-CC(2) apply to shorebird feeding and roosting buffers.</w:t>
      </w:r>
    </w:p>
    <w:p w14:paraId="41233D6D" w14:textId="77777777" w:rsidR="00434A8E" w:rsidRPr="00C20E76" w:rsidRDefault="00434A8E" w:rsidP="00434A8E">
      <w:pPr>
        <w:tabs>
          <w:tab w:val="left" w:pos="1080"/>
        </w:tabs>
        <w:ind w:left="360" w:hanging="360"/>
        <w:jc w:val="both"/>
        <w:rPr>
          <w:rFonts w:asciiTheme="minorHAnsi" w:hAnsiTheme="minorHAnsi"/>
          <w:sz w:val="24"/>
          <w:szCs w:val="24"/>
        </w:rPr>
      </w:pPr>
    </w:p>
    <w:p w14:paraId="7FF8446D" w14:textId="1C48A9E4" w:rsidR="001F3122" w:rsidRPr="00C20E76" w:rsidRDefault="001F3122" w:rsidP="001F3122">
      <w:pPr>
        <w:spacing w:line="259" w:lineRule="auto"/>
        <w:ind w:left="360" w:hanging="360"/>
        <w:jc w:val="both"/>
        <w:rPr>
          <w:rFonts w:asciiTheme="minorHAnsi" w:hAnsiTheme="minorHAnsi"/>
          <w:sz w:val="24"/>
          <w:szCs w:val="24"/>
        </w:rPr>
      </w:pPr>
      <w:r w:rsidRPr="00C20E76">
        <w:rPr>
          <w:rFonts w:asciiTheme="minorHAnsi" w:hAnsiTheme="minorHAnsi"/>
          <w:b/>
          <w:bCs/>
          <w:sz w:val="24"/>
          <w:szCs w:val="24"/>
        </w:rPr>
        <w:t xml:space="preserve">12. Habitat for state endangered and state threatened species. </w:t>
      </w:r>
      <w:r w:rsidRPr="00C20E76">
        <w:rPr>
          <w:rFonts w:asciiTheme="minorHAnsi" w:hAnsiTheme="minorHAnsi"/>
          <w:sz w:val="24"/>
          <w:szCs w:val="24"/>
        </w:rPr>
        <w:t xml:space="preserve">State endangered and state threatened species are listed in Title 12, section 12803, subsection 3. Species are proposed for addition or removal from Maine’s endangered and threatened species list following review by IF&amp;W biologists using </w:t>
      </w:r>
      <w:r w:rsidR="00DB3355" w:rsidRPr="00C20E76">
        <w:rPr>
          <w:rFonts w:asciiTheme="minorHAnsi" w:hAnsiTheme="minorHAnsi"/>
          <w:sz w:val="24"/>
          <w:szCs w:val="24"/>
        </w:rPr>
        <w:t xml:space="preserve">scientific </w:t>
      </w:r>
      <w:r w:rsidRPr="00C20E76">
        <w:rPr>
          <w:rFonts w:asciiTheme="minorHAnsi" w:hAnsiTheme="minorHAnsi"/>
          <w:sz w:val="24"/>
          <w:szCs w:val="24"/>
        </w:rPr>
        <w:t xml:space="preserve">criteria for assessing statewide vulnerability and risk of extirpation. A wide range of threats can affect state endangered and state threatened species, including habitat loss, pollution, invasive species and pathogens, overexploitation, and climate change, among others. </w:t>
      </w:r>
    </w:p>
    <w:p w14:paraId="726614E3" w14:textId="77777777" w:rsidR="001F3122" w:rsidRPr="00C20E76" w:rsidRDefault="001F3122" w:rsidP="001F3122">
      <w:pPr>
        <w:spacing w:line="259" w:lineRule="auto"/>
        <w:ind w:left="360" w:hanging="360"/>
        <w:jc w:val="both"/>
        <w:rPr>
          <w:rFonts w:asciiTheme="minorHAnsi" w:hAnsiTheme="minorHAnsi"/>
          <w:sz w:val="24"/>
          <w:szCs w:val="24"/>
        </w:rPr>
      </w:pPr>
    </w:p>
    <w:p w14:paraId="513C3C14" w14:textId="77777777" w:rsidR="001F3122" w:rsidRPr="00C20E76" w:rsidRDefault="001F3122" w:rsidP="001F3122">
      <w:pPr>
        <w:spacing w:line="259" w:lineRule="auto"/>
        <w:ind w:left="360"/>
        <w:jc w:val="both"/>
        <w:rPr>
          <w:rFonts w:asciiTheme="minorHAnsi" w:hAnsiTheme="minorHAnsi"/>
          <w:sz w:val="24"/>
          <w:szCs w:val="24"/>
        </w:rPr>
      </w:pPr>
      <w:r w:rsidRPr="00C20E76">
        <w:rPr>
          <w:rFonts w:asciiTheme="minorHAnsi" w:hAnsiTheme="minorHAnsi"/>
          <w:sz w:val="24"/>
          <w:szCs w:val="24"/>
        </w:rPr>
        <w:t>Habitat for state endangered and state threatened species is significant wildlife habitat if it is within another protected natural resource or is located wholly or partly within the boundaries of a proposed project site that otherwise requires approval from:</w:t>
      </w:r>
    </w:p>
    <w:p w14:paraId="0ED9AF99" w14:textId="77777777" w:rsidR="001F3122" w:rsidRPr="00C20E76" w:rsidRDefault="001F3122" w:rsidP="001F3122">
      <w:pPr>
        <w:spacing w:line="259" w:lineRule="auto"/>
        <w:ind w:left="360" w:hanging="360"/>
        <w:jc w:val="both"/>
        <w:rPr>
          <w:rFonts w:asciiTheme="minorHAnsi" w:hAnsiTheme="minorHAnsi"/>
          <w:sz w:val="24"/>
          <w:szCs w:val="24"/>
        </w:rPr>
      </w:pPr>
    </w:p>
    <w:p w14:paraId="50323C60" w14:textId="68BD6A58" w:rsidR="001F3122" w:rsidRPr="00C20E76" w:rsidRDefault="001F3122" w:rsidP="00095458">
      <w:pPr>
        <w:spacing w:line="259" w:lineRule="auto"/>
        <w:ind w:left="1080"/>
        <w:jc w:val="both"/>
        <w:rPr>
          <w:rFonts w:asciiTheme="minorHAnsi" w:hAnsiTheme="minorHAnsi"/>
          <w:sz w:val="24"/>
          <w:szCs w:val="24"/>
        </w:rPr>
      </w:pPr>
      <w:r w:rsidRPr="00C20E76">
        <w:rPr>
          <w:rFonts w:asciiTheme="minorHAnsi" w:hAnsiTheme="minorHAnsi"/>
          <w:sz w:val="24"/>
          <w:szCs w:val="24"/>
        </w:rPr>
        <w:t>The department pursuant to Title 38, chapter 3, subchapter 1, Article 5-A</w:t>
      </w:r>
      <w:r w:rsidR="00F13562" w:rsidRPr="00C20E76">
        <w:rPr>
          <w:rFonts w:asciiTheme="minorHAnsi" w:hAnsiTheme="minorHAnsi"/>
          <w:sz w:val="24"/>
          <w:szCs w:val="24"/>
        </w:rPr>
        <w:t xml:space="preserve"> (Natural Resources Protection Act, Article</w:t>
      </w:r>
      <w:r w:rsidRPr="00C20E76">
        <w:rPr>
          <w:rFonts w:asciiTheme="minorHAnsi" w:hAnsiTheme="minorHAnsi"/>
          <w:sz w:val="24"/>
          <w:szCs w:val="24"/>
        </w:rPr>
        <w:t xml:space="preserve"> 6</w:t>
      </w:r>
      <w:r w:rsidR="00F13562" w:rsidRPr="00C20E76">
        <w:rPr>
          <w:rFonts w:asciiTheme="minorHAnsi" w:hAnsiTheme="minorHAnsi"/>
          <w:sz w:val="24"/>
          <w:szCs w:val="24"/>
        </w:rPr>
        <w:t xml:space="preserve"> (Site Location of Development Law)</w:t>
      </w:r>
      <w:r w:rsidRPr="00C20E76">
        <w:rPr>
          <w:rFonts w:asciiTheme="minorHAnsi" w:hAnsiTheme="minorHAnsi"/>
          <w:sz w:val="24"/>
          <w:szCs w:val="24"/>
        </w:rPr>
        <w:t xml:space="preserve">, </w:t>
      </w:r>
      <w:r w:rsidR="00F13562" w:rsidRPr="00C20E76">
        <w:rPr>
          <w:rFonts w:asciiTheme="minorHAnsi" w:hAnsiTheme="minorHAnsi"/>
          <w:sz w:val="24"/>
          <w:szCs w:val="24"/>
        </w:rPr>
        <w:t xml:space="preserve">Article </w:t>
      </w:r>
      <w:r w:rsidRPr="00C20E76">
        <w:rPr>
          <w:rFonts w:asciiTheme="minorHAnsi" w:hAnsiTheme="minorHAnsi"/>
          <w:sz w:val="24"/>
          <w:szCs w:val="24"/>
        </w:rPr>
        <w:t>7</w:t>
      </w:r>
      <w:r w:rsidR="00F13562" w:rsidRPr="00C20E76">
        <w:rPr>
          <w:rFonts w:asciiTheme="minorHAnsi" w:hAnsiTheme="minorHAnsi"/>
          <w:sz w:val="24"/>
          <w:szCs w:val="24"/>
        </w:rPr>
        <w:t xml:space="preserve"> (Performance Standards for Excavations for Borrow, Clay, Topsoil or Silt)</w:t>
      </w:r>
      <w:r w:rsidRPr="00C20E76">
        <w:rPr>
          <w:rFonts w:asciiTheme="minorHAnsi" w:hAnsiTheme="minorHAnsi"/>
          <w:sz w:val="24"/>
          <w:szCs w:val="24"/>
        </w:rPr>
        <w:t xml:space="preserve">, or </w:t>
      </w:r>
      <w:r w:rsidR="00F13562" w:rsidRPr="00C20E76">
        <w:rPr>
          <w:rFonts w:asciiTheme="minorHAnsi" w:hAnsiTheme="minorHAnsi"/>
          <w:sz w:val="24"/>
          <w:szCs w:val="24"/>
        </w:rPr>
        <w:t xml:space="preserve">Article </w:t>
      </w:r>
      <w:r w:rsidRPr="00C20E76">
        <w:rPr>
          <w:rFonts w:asciiTheme="minorHAnsi" w:hAnsiTheme="minorHAnsi"/>
          <w:sz w:val="24"/>
          <w:szCs w:val="24"/>
        </w:rPr>
        <w:t>8-A</w:t>
      </w:r>
      <w:r w:rsidR="00F13562" w:rsidRPr="00C20E76">
        <w:rPr>
          <w:rFonts w:asciiTheme="minorHAnsi" w:hAnsiTheme="minorHAnsi"/>
          <w:sz w:val="24"/>
          <w:szCs w:val="24"/>
        </w:rPr>
        <w:t xml:space="preserve"> (Performance Standards for Quarries)</w:t>
      </w:r>
      <w:r w:rsidRPr="00C20E76">
        <w:rPr>
          <w:rFonts w:asciiTheme="minorHAnsi" w:hAnsiTheme="minorHAnsi"/>
          <w:sz w:val="24"/>
          <w:szCs w:val="24"/>
        </w:rPr>
        <w:t>, except for activity or development on a residential lot that is not part of a proposed multi lot housing development; or</w:t>
      </w:r>
    </w:p>
    <w:p w14:paraId="324306C4" w14:textId="77777777" w:rsidR="001F3122" w:rsidRPr="00C20E76" w:rsidRDefault="001F3122" w:rsidP="001F3122">
      <w:pPr>
        <w:spacing w:line="259" w:lineRule="auto"/>
        <w:ind w:left="990" w:hanging="270"/>
        <w:jc w:val="both"/>
        <w:rPr>
          <w:rFonts w:asciiTheme="minorHAnsi" w:hAnsiTheme="minorHAnsi"/>
          <w:sz w:val="24"/>
          <w:szCs w:val="24"/>
        </w:rPr>
      </w:pPr>
    </w:p>
    <w:p w14:paraId="50676984" w14:textId="01EE8D0F" w:rsidR="001F3122" w:rsidRPr="00C20E76" w:rsidRDefault="001F3122" w:rsidP="0070680D">
      <w:pPr>
        <w:spacing w:line="259" w:lineRule="auto"/>
        <w:ind w:left="1080"/>
        <w:jc w:val="both"/>
        <w:rPr>
          <w:rFonts w:asciiTheme="minorHAnsi" w:hAnsiTheme="minorHAnsi"/>
          <w:sz w:val="24"/>
          <w:szCs w:val="24"/>
        </w:rPr>
      </w:pPr>
      <w:r w:rsidRPr="00C20E76">
        <w:rPr>
          <w:rFonts w:asciiTheme="minorHAnsi" w:hAnsiTheme="minorHAnsi"/>
          <w:sz w:val="24"/>
          <w:szCs w:val="24"/>
        </w:rPr>
        <w:t>The Maine Land Use Planning Commission pursuant to this article as provided in Title 38 section 480-E-1 or, for subdivisions and nonresidential uses only, pursuant to Title 12, chapter 206-A.</w:t>
      </w:r>
    </w:p>
    <w:p w14:paraId="2A47BE67" w14:textId="77777777" w:rsidR="001F3122" w:rsidRPr="00C20E76" w:rsidRDefault="001F3122" w:rsidP="00F15155">
      <w:pPr>
        <w:spacing w:line="259" w:lineRule="auto"/>
        <w:ind w:left="720" w:hanging="360"/>
        <w:jc w:val="both"/>
        <w:rPr>
          <w:rFonts w:asciiTheme="minorHAnsi" w:hAnsiTheme="minorHAnsi"/>
          <w:sz w:val="24"/>
          <w:szCs w:val="24"/>
        </w:rPr>
      </w:pPr>
    </w:p>
    <w:p w14:paraId="61BC883F" w14:textId="7762B261" w:rsidR="00E03677" w:rsidRPr="00C20E76" w:rsidRDefault="001F3122" w:rsidP="001F3122">
      <w:pPr>
        <w:pBdr>
          <w:bottom w:val="single" w:sz="6" w:space="1" w:color="auto"/>
        </w:pBdr>
        <w:spacing w:line="259" w:lineRule="auto"/>
        <w:ind w:left="360"/>
        <w:jc w:val="both"/>
        <w:rPr>
          <w:rFonts w:asciiTheme="minorHAnsi" w:hAnsiTheme="minorHAnsi"/>
          <w:sz w:val="24"/>
          <w:szCs w:val="24"/>
        </w:rPr>
      </w:pPr>
      <w:r w:rsidRPr="00C20E76">
        <w:rPr>
          <w:rFonts w:asciiTheme="minorHAnsi" w:hAnsiTheme="minorHAnsi"/>
          <w:sz w:val="24"/>
          <w:szCs w:val="24"/>
        </w:rPr>
        <w:t>Habitat for state endangered and state threatened species that is not within another protected natural resource or within the project boundaries described above is not significant wildlife habitat</w:t>
      </w:r>
      <w:r w:rsidR="00E03677" w:rsidRPr="00C20E76">
        <w:rPr>
          <w:rFonts w:asciiTheme="minorHAnsi" w:hAnsiTheme="minorHAnsi"/>
          <w:sz w:val="24"/>
          <w:szCs w:val="24"/>
        </w:rPr>
        <w:t xml:space="preserve"> and is not subject to the requirements of this chapter</w:t>
      </w:r>
      <w:r w:rsidRPr="00C20E76">
        <w:rPr>
          <w:rFonts w:asciiTheme="minorHAnsi" w:hAnsiTheme="minorHAnsi"/>
          <w:sz w:val="24"/>
          <w:szCs w:val="24"/>
        </w:rPr>
        <w:t xml:space="preserve">. </w:t>
      </w:r>
    </w:p>
    <w:p w14:paraId="6495E536" w14:textId="77777777" w:rsidR="00E03677" w:rsidRPr="00C20E76" w:rsidRDefault="00E03677" w:rsidP="001F3122">
      <w:pPr>
        <w:pBdr>
          <w:bottom w:val="single" w:sz="6" w:space="1" w:color="auto"/>
        </w:pBdr>
        <w:spacing w:line="259" w:lineRule="auto"/>
        <w:ind w:left="360"/>
        <w:jc w:val="both"/>
        <w:rPr>
          <w:rFonts w:asciiTheme="minorHAnsi" w:hAnsiTheme="minorHAnsi"/>
          <w:sz w:val="24"/>
          <w:szCs w:val="24"/>
        </w:rPr>
      </w:pPr>
    </w:p>
    <w:p w14:paraId="1D6039E8" w14:textId="0990C23B" w:rsidR="001F3122" w:rsidRPr="00C20E76" w:rsidRDefault="001F3122" w:rsidP="001F3122">
      <w:pPr>
        <w:pBdr>
          <w:bottom w:val="single" w:sz="6" w:space="1" w:color="auto"/>
        </w:pBdr>
        <w:spacing w:line="259" w:lineRule="auto"/>
        <w:ind w:left="360"/>
        <w:jc w:val="both"/>
        <w:rPr>
          <w:rFonts w:asciiTheme="minorHAnsi" w:hAnsiTheme="minorHAnsi"/>
          <w:sz w:val="24"/>
          <w:szCs w:val="24"/>
        </w:rPr>
      </w:pPr>
      <w:r w:rsidRPr="00C20E76">
        <w:rPr>
          <w:rFonts w:asciiTheme="minorHAnsi" w:hAnsiTheme="minorHAnsi"/>
          <w:sz w:val="24"/>
          <w:szCs w:val="24"/>
        </w:rPr>
        <w:t xml:space="preserve">IF&amp;W will, over time and based on verified evidence, map the habitat of certain state endangered and state threatened species. As mapped data becomes available for each species, they will be posted on IF&amp;W’s and the department’s website or webmap viewer. Activities or developments that propose alterations to mapped habitat for state endangered and state threatened species </w:t>
      </w:r>
      <w:r w:rsidR="00E03677" w:rsidRPr="00C20E76">
        <w:rPr>
          <w:rFonts w:asciiTheme="minorHAnsi" w:hAnsiTheme="minorHAnsi"/>
          <w:sz w:val="24"/>
          <w:szCs w:val="24"/>
        </w:rPr>
        <w:t xml:space="preserve">that is significant wildlife habitat </w:t>
      </w:r>
      <w:r w:rsidRPr="00C20E76">
        <w:rPr>
          <w:rFonts w:asciiTheme="minorHAnsi" w:hAnsiTheme="minorHAnsi"/>
          <w:sz w:val="24"/>
          <w:szCs w:val="24"/>
        </w:rPr>
        <w:t xml:space="preserve">must meet the </w:t>
      </w:r>
      <w:r w:rsidR="00E03677" w:rsidRPr="00C20E76">
        <w:rPr>
          <w:rFonts w:asciiTheme="minorHAnsi" w:hAnsiTheme="minorHAnsi"/>
          <w:sz w:val="24"/>
          <w:szCs w:val="24"/>
        </w:rPr>
        <w:t xml:space="preserve">requirements and </w:t>
      </w:r>
      <w:r w:rsidRPr="00C20E76">
        <w:rPr>
          <w:rFonts w:asciiTheme="minorHAnsi" w:hAnsiTheme="minorHAnsi"/>
          <w:sz w:val="24"/>
          <w:szCs w:val="24"/>
        </w:rPr>
        <w:t>standards of this chapter.</w:t>
      </w:r>
    </w:p>
    <w:p w14:paraId="0F9A2D82" w14:textId="77777777" w:rsidR="001F3122" w:rsidRPr="00C20E76" w:rsidRDefault="001F3122" w:rsidP="001F3122">
      <w:pPr>
        <w:pBdr>
          <w:bottom w:val="single" w:sz="6" w:space="1" w:color="auto"/>
        </w:pBdr>
        <w:spacing w:line="259" w:lineRule="auto"/>
        <w:ind w:left="360"/>
        <w:jc w:val="both"/>
        <w:rPr>
          <w:rFonts w:asciiTheme="minorHAnsi" w:hAnsiTheme="minorHAnsi"/>
          <w:sz w:val="24"/>
          <w:szCs w:val="24"/>
          <w:highlight w:val="green"/>
        </w:rPr>
      </w:pPr>
    </w:p>
    <w:p w14:paraId="28D09EDB" w14:textId="1A83D1BD" w:rsidR="001F3122" w:rsidRPr="00C20E76" w:rsidRDefault="001F3122" w:rsidP="001F3122">
      <w:pPr>
        <w:pBdr>
          <w:bottom w:val="single" w:sz="4" w:space="1" w:color="auto"/>
        </w:pBdr>
        <w:spacing w:line="259" w:lineRule="auto"/>
        <w:ind w:left="1080" w:hanging="720"/>
        <w:jc w:val="both"/>
        <w:rPr>
          <w:rFonts w:asciiTheme="minorHAnsi" w:hAnsiTheme="minorHAnsi"/>
          <w:sz w:val="24"/>
          <w:szCs w:val="24"/>
        </w:rPr>
      </w:pPr>
      <w:r w:rsidRPr="00C20E76">
        <w:rPr>
          <w:rFonts w:asciiTheme="minorHAnsi" w:hAnsiTheme="minorHAnsi"/>
          <w:sz w:val="24"/>
          <w:szCs w:val="24"/>
        </w:rPr>
        <w:t xml:space="preserve">NOTE: Applicants are strongly encouraged to contact the IF&amp;W as early in the project planning phase as possible to better understand the potential for impacts to state endangered and state threatened species habitat at the site of the proposed project. </w:t>
      </w:r>
      <w:r w:rsidR="00F13562" w:rsidRPr="00C20E76">
        <w:rPr>
          <w:rFonts w:asciiTheme="minorHAnsi" w:hAnsiTheme="minorHAnsi"/>
          <w:sz w:val="24"/>
          <w:szCs w:val="24"/>
        </w:rPr>
        <w:t xml:space="preserve">Contact information can be found at: </w:t>
      </w:r>
      <w:hyperlink r:id="rId9" w:history="1">
        <w:r w:rsidR="00F13562" w:rsidRPr="00C20E76">
          <w:rPr>
            <w:rStyle w:val="Hyperlink"/>
            <w:rFonts w:asciiTheme="minorHAnsi" w:hAnsiTheme="minorHAnsi"/>
            <w:sz w:val="24"/>
            <w:szCs w:val="24"/>
          </w:rPr>
          <w:t>https://www.maine.gov/ifw/</w:t>
        </w:r>
      </w:hyperlink>
      <w:r w:rsidR="00F13562" w:rsidRPr="00C20E76">
        <w:rPr>
          <w:rFonts w:asciiTheme="minorHAnsi" w:hAnsiTheme="minorHAnsi"/>
          <w:sz w:val="24"/>
          <w:szCs w:val="24"/>
        </w:rPr>
        <w:t xml:space="preserve"> </w:t>
      </w:r>
    </w:p>
    <w:p w14:paraId="666B0E19" w14:textId="77777777" w:rsidR="001F3122" w:rsidRPr="00C20E76" w:rsidRDefault="001F3122" w:rsidP="001F3122">
      <w:pPr>
        <w:pBdr>
          <w:bottom w:val="single" w:sz="6" w:space="1" w:color="auto"/>
        </w:pBdr>
        <w:spacing w:line="259" w:lineRule="auto"/>
        <w:ind w:left="270"/>
        <w:jc w:val="both"/>
        <w:rPr>
          <w:rFonts w:asciiTheme="minorHAnsi" w:hAnsiTheme="minorHAnsi"/>
          <w:sz w:val="24"/>
          <w:szCs w:val="24"/>
        </w:rPr>
      </w:pPr>
    </w:p>
    <w:p w14:paraId="3408CD6B" w14:textId="77777777" w:rsidR="001F3122" w:rsidRPr="00C20E76" w:rsidRDefault="001F3122" w:rsidP="001F3122">
      <w:pPr>
        <w:pBdr>
          <w:bottom w:val="single" w:sz="6" w:space="1" w:color="auto"/>
        </w:pBdr>
        <w:spacing w:line="259" w:lineRule="auto"/>
        <w:ind w:left="1080" w:hanging="720"/>
        <w:jc w:val="both"/>
        <w:rPr>
          <w:rFonts w:asciiTheme="minorHAnsi" w:hAnsiTheme="minorHAnsi"/>
          <w:sz w:val="24"/>
          <w:szCs w:val="24"/>
        </w:rPr>
      </w:pPr>
      <w:r w:rsidRPr="00C20E76">
        <w:rPr>
          <w:rFonts w:asciiTheme="minorHAnsi" w:hAnsiTheme="minorHAnsi"/>
          <w:sz w:val="24"/>
          <w:szCs w:val="24"/>
        </w:rPr>
        <w:lastRenderedPageBreak/>
        <w:t>NOTE: Freshwater wetlands that contain habitat for state endangered and state threatened species are freshwater wetlands of special significance (see Chapter 310(4)(A)(2)).</w:t>
      </w:r>
    </w:p>
    <w:p w14:paraId="50BD50C5" w14:textId="77777777" w:rsidR="001F3122" w:rsidRPr="00C20E76" w:rsidRDefault="001F3122" w:rsidP="001F3122">
      <w:pPr>
        <w:pBdr>
          <w:bottom w:val="single" w:sz="6" w:space="1" w:color="auto"/>
        </w:pBdr>
        <w:spacing w:line="259" w:lineRule="auto"/>
        <w:ind w:left="270"/>
        <w:jc w:val="both"/>
        <w:rPr>
          <w:rFonts w:asciiTheme="minorHAnsi" w:hAnsiTheme="minorHAnsi"/>
          <w:sz w:val="24"/>
          <w:szCs w:val="24"/>
        </w:rPr>
      </w:pPr>
    </w:p>
    <w:p w14:paraId="09D079AD" w14:textId="40334B73" w:rsidR="001F3122" w:rsidRPr="00C20E76" w:rsidRDefault="001F3122" w:rsidP="001F3122">
      <w:pPr>
        <w:pBdr>
          <w:bottom w:val="single" w:sz="6" w:space="1" w:color="auto"/>
        </w:pBdr>
        <w:spacing w:line="259" w:lineRule="auto"/>
        <w:ind w:left="1080" w:hanging="720"/>
        <w:jc w:val="both"/>
        <w:rPr>
          <w:rFonts w:asciiTheme="minorHAnsi" w:hAnsiTheme="minorHAnsi"/>
          <w:sz w:val="24"/>
          <w:szCs w:val="24"/>
        </w:rPr>
      </w:pPr>
      <w:r w:rsidRPr="00C20E76">
        <w:rPr>
          <w:rFonts w:asciiTheme="minorHAnsi" w:hAnsiTheme="minorHAnsi"/>
          <w:sz w:val="24"/>
          <w:szCs w:val="24"/>
        </w:rPr>
        <w:t>NOTE: Activities or developments that propose alterations to mapped habitat for state endangered and state threatened species in a freshwater wetland</w:t>
      </w:r>
      <w:r w:rsidR="00BD0785" w:rsidRPr="00C20E76">
        <w:rPr>
          <w:rFonts w:asciiTheme="minorHAnsi" w:hAnsiTheme="minorHAnsi"/>
          <w:sz w:val="24"/>
          <w:szCs w:val="24"/>
        </w:rPr>
        <w:t xml:space="preserve">, or within 25 feet of such </w:t>
      </w:r>
      <w:r w:rsidR="00EE7763" w:rsidRPr="00C20E76">
        <w:rPr>
          <w:rFonts w:asciiTheme="minorHAnsi" w:hAnsiTheme="minorHAnsi"/>
          <w:sz w:val="24"/>
          <w:szCs w:val="24"/>
        </w:rPr>
        <w:t>habitat</w:t>
      </w:r>
      <w:r w:rsidR="00BD0785" w:rsidRPr="00C20E76">
        <w:rPr>
          <w:rFonts w:asciiTheme="minorHAnsi" w:hAnsiTheme="minorHAnsi"/>
          <w:sz w:val="24"/>
          <w:szCs w:val="24"/>
        </w:rPr>
        <w:t>,</w:t>
      </w:r>
      <w:r w:rsidRPr="00C20E76">
        <w:rPr>
          <w:rFonts w:asciiTheme="minorHAnsi" w:hAnsiTheme="minorHAnsi"/>
          <w:sz w:val="24"/>
          <w:szCs w:val="24"/>
        </w:rPr>
        <w:t xml:space="preserve"> are not eligible for an exemption as a minor alteration in a freshwater wetland (see 38 M.R.S. §480-Q(17)(</w:t>
      </w:r>
      <w:r w:rsidR="00BD0785" w:rsidRPr="00C20E76">
        <w:rPr>
          <w:rFonts w:asciiTheme="minorHAnsi" w:hAnsiTheme="minorHAnsi"/>
          <w:sz w:val="24"/>
          <w:szCs w:val="24"/>
        </w:rPr>
        <w:t xml:space="preserve">A, B, &amp; </w:t>
      </w:r>
      <w:r w:rsidRPr="00C20E76">
        <w:rPr>
          <w:rFonts w:asciiTheme="minorHAnsi" w:hAnsiTheme="minorHAnsi"/>
          <w:sz w:val="24"/>
          <w:szCs w:val="24"/>
        </w:rPr>
        <w:t>G)).</w:t>
      </w:r>
    </w:p>
    <w:p w14:paraId="1DD888BD" w14:textId="77777777" w:rsidR="001F3122" w:rsidRPr="00C20E76" w:rsidRDefault="001F3122" w:rsidP="001F3122">
      <w:pPr>
        <w:spacing w:line="259" w:lineRule="auto"/>
        <w:ind w:left="360"/>
        <w:jc w:val="both"/>
        <w:rPr>
          <w:rFonts w:asciiTheme="minorHAnsi" w:hAnsiTheme="minorHAnsi"/>
          <w:sz w:val="24"/>
          <w:szCs w:val="24"/>
          <w:highlight w:val="cyan"/>
        </w:rPr>
      </w:pPr>
    </w:p>
    <w:p w14:paraId="1702788E" w14:textId="77777777" w:rsidR="001F3122" w:rsidRPr="00C20E76" w:rsidRDefault="001F3122" w:rsidP="001F3122">
      <w:pPr>
        <w:pStyle w:val="BodyTextIndent2"/>
        <w:numPr>
          <w:ilvl w:val="0"/>
          <w:numId w:val="36"/>
        </w:numPr>
        <w:spacing w:after="0" w:line="240" w:lineRule="auto"/>
        <w:ind w:left="720"/>
        <w:jc w:val="both"/>
        <w:rPr>
          <w:rFonts w:asciiTheme="minorHAnsi" w:hAnsiTheme="minorHAnsi"/>
          <w:color w:val="000000"/>
          <w:sz w:val="24"/>
          <w:szCs w:val="24"/>
        </w:rPr>
      </w:pPr>
      <w:r w:rsidRPr="00C20E76">
        <w:rPr>
          <w:rFonts w:asciiTheme="minorHAnsi" w:hAnsiTheme="minorHAnsi"/>
          <w:b/>
          <w:bCs/>
          <w:color w:val="000000"/>
          <w:sz w:val="24"/>
          <w:szCs w:val="24"/>
        </w:rPr>
        <w:t>Definitions.</w:t>
      </w:r>
    </w:p>
    <w:p w14:paraId="54D79469" w14:textId="77777777" w:rsidR="001F3122" w:rsidRPr="00C20E76" w:rsidRDefault="001F3122" w:rsidP="001F3122">
      <w:pPr>
        <w:pStyle w:val="BodyTextIndent2"/>
        <w:spacing w:after="0" w:line="240" w:lineRule="auto"/>
        <w:jc w:val="both"/>
        <w:rPr>
          <w:rFonts w:asciiTheme="minorHAnsi" w:hAnsiTheme="minorHAnsi"/>
          <w:color w:val="000000"/>
          <w:sz w:val="24"/>
          <w:szCs w:val="24"/>
        </w:rPr>
      </w:pPr>
    </w:p>
    <w:p w14:paraId="6D655C27" w14:textId="2AAA4062" w:rsidR="001F3122" w:rsidRPr="00C20E76" w:rsidRDefault="001F3122" w:rsidP="00095458">
      <w:pPr>
        <w:pStyle w:val="BodyTextIndent2"/>
        <w:numPr>
          <w:ilvl w:val="1"/>
          <w:numId w:val="35"/>
        </w:numPr>
        <w:spacing w:after="0" w:line="240" w:lineRule="auto"/>
        <w:ind w:left="1080"/>
        <w:jc w:val="both"/>
        <w:rPr>
          <w:rFonts w:asciiTheme="minorHAnsi" w:hAnsiTheme="minorHAnsi"/>
          <w:color w:val="000000"/>
          <w:sz w:val="24"/>
          <w:szCs w:val="24"/>
        </w:rPr>
      </w:pPr>
      <w:r w:rsidRPr="00C20E76">
        <w:rPr>
          <w:rFonts w:asciiTheme="minorHAnsi" w:hAnsiTheme="minorHAnsi"/>
          <w:color w:val="000000"/>
          <w:sz w:val="24"/>
          <w:szCs w:val="24"/>
        </w:rPr>
        <w:t>Habitat for state endangered and state threatened species.</w:t>
      </w:r>
      <w:r w:rsidRPr="00C20E76">
        <w:rPr>
          <w:rFonts w:asciiTheme="minorHAnsi" w:hAnsiTheme="minorHAnsi"/>
          <w:b/>
          <w:bCs/>
          <w:color w:val="000000"/>
          <w:sz w:val="24"/>
          <w:szCs w:val="24"/>
        </w:rPr>
        <w:t xml:space="preserve"> </w:t>
      </w:r>
      <w:r w:rsidRPr="00C20E76">
        <w:rPr>
          <w:rFonts w:asciiTheme="minorHAnsi" w:hAnsiTheme="minorHAnsi"/>
          <w:color w:val="000000"/>
          <w:sz w:val="24"/>
          <w:szCs w:val="24"/>
        </w:rPr>
        <w:t>Habitat that is mapped in a publicly available GIS layer or web-based data viewer by the Maine Department of Inland Fisheries and Wildlife for species that are listed as state endangered or state threatened under Title 12, section 12803, subsection 3. Habitat includes areas for feeding, resting, reproduction, and rearing, as well as other areas that are important for the species’ recovery and/or local population viability.</w:t>
      </w:r>
    </w:p>
    <w:p w14:paraId="648D4677" w14:textId="77777777" w:rsidR="001F3122" w:rsidRPr="00C20E76" w:rsidRDefault="001F3122" w:rsidP="001F3122">
      <w:pPr>
        <w:pStyle w:val="BodyTextIndent2"/>
        <w:spacing w:after="0" w:line="240" w:lineRule="auto"/>
        <w:ind w:left="1440"/>
        <w:jc w:val="both"/>
        <w:rPr>
          <w:rFonts w:asciiTheme="minorHAnsi" w:hAnsiTheme="minorHAnsi"/>
          <w:color w:val="000000"/>
          <w:sz w:val="24"/>
          <w:szCs w:val="24"/>
        </w:rPr>
      </w:pPr>
    </w:p>
    <w:p w14:paraId="1AD53EA4" w14:textId="612A3C75" w:rsidR="001F3122" w:rsidRPr="00C20E76" w:rsidRDefault="001F3122" w:rsidP="00095458">
      <w:pPr>
        <w:pStyle w:val="BodyTextIndent2"/>
        <w:numPr>
          <w:ilvl w:val="1"/>
          <w:numId w:val="35"/>
        </w:numPr>
        <w:spacing w:after="0" w:line="240" w:lineRule="auto"/>
        <w:ind w:left="1080"/>
        <w:jc w:val="both"/>
        <w:rPr>
          <w:rFonts w:asciiTheme="minorHAnsi" w:hAnsiTheme="minorHAnsi"/>
          <w:color w:val="000000"/>
          <w:sz w:val="24"/>
          <w:szCs w:val="24"/>
        </w:rPr>
      </w:pPr>
      <w:r w:rsidRPr="00C20E76">
        <w:rPr>
          <w:rFonts w:asciiTheme="minorHAnsi" w:hAnsiTheme="minorHAnsi"/>
          <w:color w:val="000000"/>
          <w:sz w:val="24"/>
          <w:szCs w:val="24"/>
        </w:rPr>
        <w:t xml:space="preserve">Proposed </w:t>
      </w:r>
      <w:r w:rsidR="00A41C2D" w:rsidRPr="00C20E76">
        <w:rPr>
          <w:rFonts w:asciiTheme="minorHAnsi" w:hAnsiTheme="minorHAnsi"/>
          <w:color w:val="000000"/>
          <w:sz w:val="24"/>
          <w:szCs w:val="24"/>
        </w:rPr>
        <w:t>m</w:t>
      </w:r>
      <w:r w:rsidRPr="00C20E76">
        <w:rPr>
          <w:rFonts w:asciiTheme="minorHAnsi" w:hAnsiTheme="minorHAnsi"/>
          <w:color w:val="000000"/>
          <w:sz w:val="24"/>
          <w:szCs w:val="24"/>
        </w:rPr>
        <w:t xml:space="preserve">ulti </w:t>
      </w:r>
      <w:r w:rsidR="00A41C2D" w:rsidRPr="00C20E76">
        <w:rPr>
          <w:rFonts w:asciiTheme="minorHAnsi" w:hAnsiTheme="minorHAnsi"/>
          <w:color w:val="000000"/>
          <w:sz w:val="24"/>
          <w:szCs w:val="24"/>
        </w:rPr>
        <w:t>l</w:t>
      </w:r>
      <w:r w:rsidRPr="00C20E76">
        <w:rPr>
          <w:rFonts w:asciiTheme="minorHAnsi" w:hAnsiTheme="minorHAnsi"/>
          <w:color w:val="000000"/>
          <w:sz w:val="24"/>
          <w:szCs w:val="24"/>
        </w:rPr>
        <w:t xml:space="preserve">ot </w:t>
      </w:r>
      <w:r w:rsidR="00A41C2D" w:rsidRPr="00C20E76">
        <w:rPr>
          <w:rFonts w:asciiTheme="minorHAnsi" w:hAnsiTheme="minorHAnsi"/>
          <w:color w:val="000000"/>
          <w:sz w:val="24"/>
          <w:szCs w:val="24"/>
        </w:rPr>
        <w:t>h</w:t>
      </w:r>
      <w:r w:rsidRPr="00C20E76">
        <w:rPr>
          <w:rFonts w:asciiTheme="minorHAnsi" w:hAnsiTheme="minorHAnsi"/>
          <w:color w:val="000000"/>
          <w:sz w:val="24"/>
          <w:szCs w:val="24"/>
        </w:rPr>
        <w:t xml:space="preserve">ousing </w:t>
      </w:r>
      <w:r w:rsidR="00A41C2D" w:rsidRPr="00C20E76">
        <w:rPr>
          <w:rFonts w:asciiTheme="minorHAnsi" w:hAnsiTheme="minorHAnsi"/>
          <w:color w:val="000000"/>
          <w:sz w:val="24"/>
          <w:szCs w:val="24"/>
        </w:rPr>
        <w:t>d</w:t>
      </w:r>
      <w:r w:rsidRPr="00C20E76">
        <w:rPr>
          <w:rFonts w:asciiTheme="minorHAnsi" w:hAnsiTheme="minorHAnsi"/>
          <w:color w:val="000000"/>
          <w:sz w:val="24"/>
          <w:szCs w:val="24"/>
        </w:rPr>
        <w:t xml:space="preserve">evelopment. </w:t>
      </w:r>
      <w:r w:rsidR="00F0229F" w:rsidRPr="00C20E76">
        <w:rPr>
          <w:rFonts w:asciiTheme="minorHAnsi" w:hAnsiTheme="minorHAnsi"/>
          <w:color w:val="000000"/>
          <w:sz w:val="24"/>
          <w:szCs w:val="24"/>
        </w:rPr>
        <w:t>An activity</w:t>
      </w:r>
      <w:r w:rsidRPr="00C20E76">
        <w:rPr>
          <w:rFonts w:asciiTheme="minorHAnsi" w:hAnsiTheme="minorHAnsi"/>
          <w:color w:val="000000"/>
          <w:sz w:val="24"/>
          <w:szCs w:val="24"/>
        </w:rPr>
        <w:t xml:space="preserve"> that proposes to create two or more lots for housing development. </w:t>
      </w:r>
    </w:p>
    <w:p w14:paraId="01D0D347" w14:textId="77777777" w:rsidR="001F3122" w:rsidRPr="00C20E76" w:rsidRDefault="001F3122" w:rsidP="001F3122">
      <w:pPr>
        <w:pStyle w:val="BodyTextIndent2"/>
        <w:spacing w:after="0" w:line="240" w:lineRule="auto"/>
        <w:ind w:left="1440"/>
        <w:jc w:val="both"/>
        <w:rPr>
          <w:rFonts w:asciiTheme="minorHAnsi" w:hAnsiTheme="minorHAnsi"/>
          <w:color w:val="000000"/>
          <w:sz w:val="24"/>
          <w:szCs w:val="24"/>
        </w:rPr>
      </w:pPr>
    </w:p>
    <w:p w14:paraId="4345F906" w14:textId="576FFF35" w:rsidR="001F3122" w:rsidRPr="00C20E76" w:rsidRDefault="001F3122" w:rsidP="001F3122">
      <w:pPr>
        <w:pStyle w:val="BodyTextIndent2"/>
        <w:numPr>
          <w:ilvl w:val="0"/>
          <w:numId w:val="36"/>
        </w:numPr>
        <w:tabs>
          <w:tab w:val="num" w:pos="720"/>
        </w:tabs>
        <w:spacing w:after="0" w:line="240" w:lineRule="auto"/>
        <w:ind w:left="720"/>
        <w:jc w:val="both"/>
        <w:rPr>
          <w:rFonts w:asciiTheme="minorHAnsi" w:hAnsiTheme="minorHAnsi"/>
          <w:b/>
          <w:bCs/>
          <w:color w:val="000000"/>
          <w:sz w:val="24"/>
          <w:szCs w:val="24"/>
        </w:rPr>
      </w:pPr>
      <w:r w:rsidRPr="00C20E76">
        <w:rPr>
          <w:rFonts w:asciiTheme="minorHAnsi" w:hAnsiTheme="minorHAnsi"/>
          <w:b/>
          <w:bCs/>
          <w:color w:val="000000"/>
          <w:sz w:val="24"/>
          <w:szCs w:val="24"/>
        </w:rPr>
        <w:t>Criteria</w:t>
      </w:r>
      <w:r w:rsidR="00525B37" w:rsidRPr="00C20E76">
        <w:rPr>
          <w:rFonts w:asciiTheme="minorHAnsi" w:hAnsiTheme="minorHAnsi"/>
          <w:b/>
          <w:bCs/>
          <w:color w:val="000000"/>
          <w:sz w:val="24"/>
          <w:szCs w:val="24"/>
        </w:rPr>
        <w:t xml:space="preserve"> for identification of state endangered and state threatened species habitat.</w:t>
      </w:r>
    </w:p>
    <w:p w14:paraId="1D460D85" w14:textId="77777777" w:rsidR="00525B37" w:rsidRPr="00C20E76" w:rsidRDefault="00525B37" w:rsidP="00B1153B">
      <w:pPr>
        <w:pStyle w:val="BodyTextIndent2"/>
        <w:spacing w:after="0" w:line="240" w:lineRule="auto"/>
        <w:ind w:left="720"/>
        <w:jc w:val="both"/>
        <w:rPr>
          <w:rFonts w:asciiTheme="minorHAnsi" w:hAnsiTheme="minorHAnsi"/>
          <w:b/>
          <w:bCs/>
          <w:color w:val="000000"/>
          <w:sz w:val="24"/>
          <w:szCs w:val="24"/>
        </w:rPr>
      </w:pPr>
    </w:p>
    <w:p w14:paraId="32D64EAA" w14:textId="6726624C" w:rsidR="00F0229F" w:rsidRPr="00C20E76" w:rsidRDefault="001F3122" w:rsidP="00095458">
      <w:pPr>
        <w:pStyle w:val="BodyTextIndent2"/>
        <w:numPr>
          <w:ilvl w:val="1"/>
          <w:numId w:val="34"/>
        </w:numPr>
        <w:spacing w:after="0" w:line="240" w:lineRule="auto"/>
        <w:ind w:left="1080"/>
        <w:jc w:val="both"/>
        <w:rPr>
          <w:rFonts w:asciiTheme="minorHAnsi" w:hAnsiTheme="minorHAnsi"/>
          <w:color w:val="000000"/>
          <w:sz w:val="24"/>
          <w:szCs w:val="24"/>
        </w:rPr>
      </w:pPr>
      <w:r w:rsidRPr="00C20E76">
        <w:rPr>
          <w:rFonts w:asciiTheme="minorHAnsi" w:hAnsiTheme="minorHAnsi"/>
          <w:color w:val="000000"/>
          <w:sz w:val="24"/>
          <w:szCs w:val="24"/>
        </w:rPr>
        <w:t>Habitat designated under section 12(A)(1) shall be based on records that were collected or reconfirmed after January 1, 19</w:t>
      </w:r>
      <w:r w:rsidR="001A574F" w:rsidRPr="00C20E76">
        <w:rPr>
          <w:rFonts w:asciiTheme="minorHAnsi" w:hAnsiTheme="minorHAnsi"/>
          <w:color w:val="000000"/>
          <w:sz w:val="24"/>
          <w:szCs w:val="24"/>
        </w:rPr>
        <w:t>9</w:t>
      </w:r>
      <w:r w:rsidRPr="00C20E76">
        <w:rPr>
          <w:rFonts w:asciiTheme="minorHAnsi" w:hAnsiTheme="minorHAnsi"/>
          <w:color w:val="000000"/>
          <w:sz w:val="24"/>
          <w:szCs w:val="24"/>
        </w:rPr>
        <w:t xml:space="preserve">5, and have been verified by </w:t>
      </w:r>
      <w:r w:rsidR="00F13562" w:rsidRPr="00C20E76">
        <w:rPr>
          <w:rFonts w:asciiTheme="minorHAnsi" w:hAnsiTheme="minorHAnsi"/>
          <w:color w:val="000000"/>
          <w:sz w:val="24"/>
          <w:szCs w:val="24"/>
        </w:rPr>
        <w:t>IF&amp;W</w:t>
      </w:r>
      <w:r w:rsidRPr="00C20E76">
        <w:rPr>
          <w:rFonts w:asciiTheme="minorHAnsi" w:hAnsiTheme="minorHAnsi"/>
          <w:color w:val="000000"/>
          <w:sz w:val="24"/>
          <w:szCs w:val="24"/>
        </w:rPr>
        <w:t>. Evidence of the presence of the species is required for designating habitat.</w:t>
      </w:r>
      <w:r w:rsidR="00F0229F" w:rsidRPr="00C20E76">
        <w:rPr>
          <w:rFonts w:asciiTheme="minorHAnsi" w:hAnsiTheme="minorHAnsi"/>
          <w:color w:val="000000"/>
          <w:sz w:val="24"/>
          <w:szCs w:val="24"/>
        </w:rPr>
        <w:t xml:space="preserve"> </w:t>
      </w:r>
      <w:r w:rsidRPr="00C20E76">
        <w:rPr>
          <w:rFonts w:asciiTheme="minorHAnsi" w:hAnsiTheme="minorHAnsi"/>
          <w:color w:val="000000"/>
          <w:sz w:val="24"/>
          <w:szCs w:val="24"/>
        </w:rPr>
        <w:t>The types of evidence of the presence of the species that will be accepted for the purpose of designating habitat under section 12(A)(1) will vary by species and may include, but are not limited to:</w:t>
      </w:r>
    </w:p>
    <w:p w14:paraId="33E0186D" w14:textId="77777777" w:rsidR="00F0229F" w:rsidRPr="00C20E76" w:rsidRDefault="00F0229F" w:rsidP="00F0229F">
      <w:pPr>
        <w:pStyle w:val="BodyTextIndent2"/>
        <w:spacing w:after="0" w:line="240" w:lineRule="auto"/>
        <w:ind w:left="1440"/>
        <w:jc w:val="both"/>
        <w:rPr>
          <w:rFonts w:asciiTheme="minorHAnsi" w:hAnsiTheme="minorHAnsi"/>
          <w:color w:val="000000"/>
          <w:sz w:val="24"/>
          <w:szCs w:val="24"/>
        </w:rPr>
      </w:pPr>
    </w:p>
    <w:p w14:paraId="124BAE7C" w14:textId="19D0F2B4" w:rsidR="00F0229F" w:rsidRPr="00C20E76" w:rsidRDefault="001F3122" w:rsidP="00095458">
      <w:pPr>
        <w:pStyle w:val="BodyTextIndent2"/>
        <w:numPr>
          <w:ilvl w:val="2"/>
          <w:numId w:val="34"/>
        </w:numPr>
        <w:spacing w:line="240" w:lineRule="auto"/>
        <w:ind w:left="1440"/>
        <w:jc w:val="both"/>
        <w:rPr>
          <w:rFonts w:asciiTheme="minorHAnsi" w:hAnsiTheme="minorHAnsi"/>
          <w:color w:val="000000"/>
          <w:sz w:val="24"/>
          <w:szCs w:val="24"/>
        </w:rPr>
      </w:pPr>
      <w:r w:rsidRPr="00C20E76">
        <w:rPr>
          <w:rFonts w:asciiTheme="minorHAnsi" w:hAnsiTheme="minorHAnsi"/>
          <w:color w:val="000000"/>
          <w:sz w:val="24"/>
          <w:szCs w:val="24"/>
        </w:rPr>
        <w:t xml:space="preserve">Documented sighting </w:t>
      </w:r>
      <w:r w:rsidR="00BD0785" w:rsidRPr="00C20E76">
        <w:rPr>
          <w:rFonts w:asciiTheme="minorHAnsi" w:hAnsiTheme="minorHAnsi"/>
          <w:color w:val="000000"/>
          <w:sz w:val="24"/>
          <w:szCs w:val="24"/>
        </w:rPr>
        <w:t xml:space="preserve">or photo </w:t>
      </w:r>
      <w:r w:rsidRPr="00C20E76">
        <w:rPr>
          <w:rFonts w:asciiTheme="minorHAnsi" w:hAnsiTheme="minorHAnsi"/>
          <w:color w:val="000000"/>
          <w:sz w:val="24"/>
          <w:szCs w:val="24"/>
        </w:rPr>
        <w:t>of the species;</w:t>
      </w:r>
    </w:p>
    <w:p w14:paraId="70257B19" w14:textId="77777777" w:rsidR="00F0229F" w:rsidRPr="00C20E76" w:rsidRDefault="001F3122" w:rsidP="00095458">
      <w:pPr>
        <w:pStyle w:val="BodyTextIndent2"/>
        <w:numPr>
          <w:ilvl w:val="2"/>
          <w:numId w:val="34"/>
        </w:numPr>
        <w:spacing w:line="240" w:lineRule="auto"/>
        <w:ind w:left="1440"/>
        <w:jc w:val="both"/>
        <w:rPr>
          <w:rFonts w:asciiTheme="minorHAnsi" w:hAnsiTheme="minorHAnsi"/>
          <w:color w:val="000000"/>
          <w:sz w:val="24"/>
          <w:szCs w:val="24"/>
        </w:rPr>
      </w:pPr>
      <w:r w:rsidRPr="00C20E76">
        <w:rPr>
          <w:rFonts w:asciiTheme="minorHAnsi" w:hAnsiTheme="minorHAnsi"/>
          <w:color w:val="000000"/>
          <w:sz w:val="24"/>
          <w:szCs w:val="24"/>
        </w:rPr>
        <w:t>Genetic evidence of the species;</w:t>
      </w:r>
    </w:p>
    <w:p w14:paraId="4F37B735" w14:textId="587A38F8" w:rsidR="00F0229F" w:rsidRPr="00C20E76" w:rsidRDefault="00F0229F" w:rsidP="00095458">
      <w:pPr>
        <w:pStyle w:val="BodyTextIndent2"/>
        <w:numPr>
          <w:ilvl w:val="2"/>
          <w:numId w:val="34"/>
        </w:numPr>
        <w:spacing w:line="240" w:lineRule="auto"/>
        <w:ind w:left="1440"/>
        <w:jc w:val="both"/>
        <w:rPr>
          <w:rFonts w:asciiTheme="minorHAnsi" w:hAnsiTheme="minorHAnsi"/>
          <w:color w:val="000000"/>
          <w:sz w:val="24"/>
          <w:szCs w:val="24"/>
        </w:rPr>
      </w:pPr>
      <w:r w:rsidRPr="00C20E76">
        <w:rPr>
          <w:rFonts w:asciiTheme="minorHAnsi" w:hAnsiTheme="minorHAnsi"/>
          <w:color w:val="000000"/>
          <w:sz w:val="24"/>
          <w:szCs w:val="24"/>
        </w:rPr>
        <w:t xml:space="preserve"> </w:t>
      </w:r>
      <w:r w:rsidR="001F3122" w:rsidRPr="00C20E76">
        <w:rPr>
          <w:rFonts w:asciiTheme="minorHAnsi" w:hAnsiTheme="minorHAnsi"/>
          <w:color w:val="000000"/>
          <w:sz w:val="24"/>
          <w:szCs w:val="24"/>
        </w:rPr>
        <w:t xml:space="preserve">Nests, burrows, or similar structures that are characteristic of the species; </w:t>
      </w:r>
    </w:p>
    <w:p w14:paraId="03E848DD" w14:textId="361279D6" w:rsidR="001F3122" w:rsidRPr="00C20E76" w:rsidRDefault="001F3122" w:rsidP="00095458">
      <w:pPr>
        <w:pStyle w:val="BodyTextIndent2"/>
        <w:numPr>
          <w:ilvl w:val="2"/>
          <w:numId w:val="34"/>
        </w:numPr>
        <w:spacing w:line="240" w:lineRule="auto"/>
        <w:ind w:left="1440"/>
        <w:jc w:val="both"/>
        <w:rPr>
          <w:rFonts w:asciiTheme="minorHAnsi" w:hAnsiTheme="minorHAnsi"/>
          <w:color w:val="000000"/>
          <w:sz w:val="24"/>
          <w:szCs w:val="24"/>
        </w:rPr>
      </w:pPr>
      <w:r w:rsidRPr="00C20E76">
        <w:rPr>
          <w:rFonts w:asciiTheme="minorHAnsi" w:hAnsiTheme="minorHAnsi"/>
          <w:color w:val="000000"/>
          <w:sz w:val="24"/>
          <w:szCs w:val="24"/>
        </w:rPr>
        <w:t>Physical signs such as tracks, scat, eggs, feathers or fur that are characteristic of the species</w:t>
      </w:r>
      <w:r w:rsidR="00B12060" w:rsidRPr="00C20E76">
        <w:rPr>
          <w:rFonts w:asciiTheme="minorHAnsi" w:hAnsiTheme="minorHAnsi"/>
          <w:color w:val="000000"/>
          <w:sz w:val="24"/>
          <w:szCs w:val="24"/>
        </w:rPr>
        <w:t>; and</w:t>
      </w:r>
    </w:p>
    <w:p w14:paraId="63D25F09" w14:textId="48569810" w:rsidR="00B12060" w:rsidRPr="00C20E76" w:rsidRDefault="00B12060" w:rsidP="00095458">
      <w:pPr>
        <w:pStyle w:val="BodyTextIndent2"/>
        <w:numPr>
          <w:ilvl w:val="2"/>
          <w:numId w:val="34"/>
        </w:numPr>
        <w:spacing w:line="240" w:lineRule="auto"/>
        <w:ind w:left="1440"/>
        <w:jc w:val="both"/>
        <w:rPr>
          <w:rFonts w:asciiTheme="minorHAnsi" w:hAnsiTheme="minorHAnsi"/>
          <w:color w:val="000000"/>
          <w:sz w:val="24"/>
          <w:szCs w:val="24"/>
        </w:rPr>
      </w:pPr>
      <w:r w:rsidRPr="00C20E76">
        <w:rPr>
          <w:rFonts w:asciiTheme="minorHAnsi" w:hAnsiTheme="minorHAnsi"/>
          <w:color w:val="000000"/>
          <w:sz w:val="24"/>
          <w:szCs w:val="24"/>
        </w:rPr>
        <w:t>Vocalization.</w:t>
      </w:r>
    </w:p>
    <w:p w14:paraId="013FF678" w14:textId="77777777" w:rsidR="001F3122" w:rsidRPr="00C20E76" w:rsidRDefault="001F3122" w:rsidP="00095458">
      <w:pPr>
        <w:pStyle w:val="BodyTextIndent2"/>
        <w:numPr>
          <w:ilvl w:val="1"/>
          <w:numId w:val="34"/>
        </w:numPr>
        <w:spacing w:after="0" w:line="240" w:lineRule="auto"/>
        <w:ind w:left="1080"/>
        <w:jc w:val="both"/>
        <w:rPr>
          <w:rFonts w:asciiTheme="minorHAnsi" w:hAnsiTheme="minorHAnsi"/>
          <w:color w:val="000000"/>
          <w:sz w:val="24"/>
          <w:szCs w:val="24"/>
        </w:rPr>
      </w:pPr>
      <w:r w:rsidRPr="00C20E76">
        <w:rPr>
          <w:rFonts w:asciiTheme="minorHAnsi" w:hAnsiTheme="minorHAnsi"/>
          <w:color w:val="000000"/>
          <w:sz w:val="24"/>
          <w:szCs w:val="24"/>
        </w:rPr>
        <w:t xml:space="preserve">In addition to evidence of species presence, suitable and characteristic habitat must also be present. Appropriate evidence for this determination includes </w:t>
      </w:r>
      <w:r w:rsidRPr="00C20E76">
        <w:rPr>
          <w:rFonts w:asciiTheme="minorHAnsi" w:hAnsiTheme="minorHAnsi"/>
          <w:color w:val="000000"/>
          <w:sz w:val="24"/>
          <w:szCs w:val="24"/>
        </w:rPr>
        <w:lastRenderedPageBreak/>
        <w:t>scientifically accepted descriptions of the key characteristics of habitat for each species.</w:t>
      </w:r>
    </w:p>
    <w:p w14:paraId="0DDF0535" w14:textId="77777777" w:rsidR="001F3122" w:rsidRPr="00C20E76" w:rsidRDefault="001F3122" w:rsidP="001F3122">
      <w:pPr>
        <w:pStyle w:val="BodyTextIndent2"/>
        <w:pBdr>
          <w:bottom w:val="single" w:sz="6" w:space="1" w:color="auto"/>
        </w:pBdr>
        <w:spacing w:after="0" w:line="240" w:lineRule="auto"/>
        <w:ind w:left="0"/>
        <w:jc w:val="both"/>
        <w:rPr>
          <w:rFonts w:asciiTheme="minorHAnsi" w:hAnsiTheme="minorHAnsi"/>
          <w:color w:val="000000"/>
          <w:sz w:val="24"/>
          <w:szCs w:val="24"/>
        </w:rPr>
      </w:pPr>
    </w:p>
    <w:p w14:paraId="3FD76ACB" w14:textId="3BE5E9CA" w:rsidR="001F3122" w:rsidRPr="00C20E76" w:rsidRDefault="001F3122" w:rsidP="001F3122">
      <w:pPr>
        <w:pStyle w:val="RulesSub-section"/>
        <w:pBdr>
          <w:bottom w:val="single" w:sz="4" w:space="1" w:color="000000"/>
        </w:pBdr>
        <w:tabs>
          <w:tab w:val="left" w:pos="720"/>
        </w:tabs>
        <w:ind w:hanging="720"/>
        <w:rPr>
          <w:rFonts w:asciiTheme="minorHAnsi" w:hAnsiTheme="minorHAnsi"/>
          <w:sz w:val="24"/>
          <w:szCs w:val="24"/>
        </w:rPr>
      </w:pPr>
      <w:r w:rsidRPr="00C20E76">
        <w:rPr>
          <w:rFonts w:asciiTheme="minorHAnsi" w:hAnsiTheme="minorHAnsi"/>
          <w:sz w:val="24"/>
          <w:szCs w:val="24"/>
        </w:rPr>
        <w:t xml:space="preserve">NOTE: IF&amp;W maintains guidance documents that describe the criteria and procedures for mapping habitat for state endangered and state threatened species. As additional species data are added over time, the guidance documents will be expanded to include all species for which maps are available. </w:t>
      </w:r>
      <w:r w:rsidR="00EE7763" w:rsidRPr="00C20E76">
        <w:rPr>
          <w:rFonts w:asciiTheme="minorHAnsi" w:hAnsiTheme="minorHAnsi"/>
          <w:sz w:val="24"/>
          <w:szCs w:val="24"/>
        </w:rPr>
        <w:t xml:space="preserve">Mapped habitat for state endangered and state threatened species and the associated </w:t>
      </w:r>
      <w:r w:rsidRPr="00C20E76">
        <w:rPr>
          <w:rFonts w:asciiTheme="minorHAnsi" w:hAnsiTheme="minorHAnsi"/>
          <w:sz w:val="24"/>
          <w:szCs w:val="24"/>
        </w:rPr>
        <w:t xml:space="preserve"> guidance documents can</w:t>
      </w:r>
      <w:r w:rsidR="00A06F18" w:rsidRPr="00C20E76">
        <w:rPr>
          <w:rFonts w:asciiTheme="minorHAnsi" w:hAnsiTheme="minorHAnsi"/>
          <w:sz w:val="24"/>
          <w:szCs w:val="24"/>
        </w:rPr>
        <w:t xml:space="preserve"> be</w:t>
      </w:r>
      <w:r w:rsidRPr="00C20E76">
        <w:rPr>
          <w:rFonts w:asciiTheme="minorHAnsi" w:hAnsiTheme="minorHAnsi"/>
          <w:sz w:val="24"/>
          <w:szCs w:val="24"/>
        </w:rPr>
        <w:t xml:space="preserve"> </w:t>
      </w:r>
      <w:r w:rsidR="00EE7763" w:rsidRPr="00C20E76">
        <w:rPr>
          <w:rFonts w:asciiTheme="minorHAnsi" w:hAnsiTheme="minorHAnsi"/>
          <w:sz w:val="24"/>
          <w:szCs w:val="24"/>
        </w:rPr>
        <w:t xml:space="preserve">accessed through </w:t>
      </w:r>
      <w:hyperlink r:id="rId10" w:history="1">
        <w:r w:rsidR="00EE7763" w:rsidRPr="00C20E76">
          <w:rPr>
            <w:rStyle w:val="Hyperlink"/>
            <w:rFonts w:asciiTheme="minorHAnsi" w:hAnsiTheme="minorHAnsi"/>
            <w:sz w:val="24"/>
            <w:szCs w:val="24"/>
          </w:rPr>
          <w:t>https://www.maine.gov/ifw/</w:t>
        </w:r>
      </w:hyperlink>
      <w:r w:rsidR="00EE7763" w:rsidRPr="00C20E76">
        <w:rPr>
          <w:rFonts w:asciiTheme="minorHAnsi" w:hAnsiTheme="minorHAnsi"/>
          <w:sz w:val="24"/>
          <w:szCs w:val="24"/>
        </w:rPr>
        <w:t xml:space="preserve"> or </w:t>
      </w:r>
      <w:hyperlink r:id="rId11" w:history="1">
        <w:r w:rsidR="00EE7763" w:rsidRPr="00C20E76">
          <w:rPr>
            <w:rStyle w:val="Hyperlink"/>
            <w:rFonts w:asciiTheme="minorHAnsi" w:hAnsiTheme="minorHAnsi"/>
            <w:sz w:val="24"/>
            <w:szCs w:val="24"/>
          </w:rPr>
          <w:t>https://www.maine.gov/dep/</w:t>
        </w:r>
      </w:hyperlink>
    </w:p>
    <w:p w14:paraId="4628B6FD" w14:textId="77777777" w:rsidR="001F3122" w:rsidRPr="00C20E76" w:rsidRDefault="001F3122" w:rsidP="001F3122">
      <w:pPr>
        <w:pStyle w:val="BodyTextIndent2"/>
        <w:pBdr>
          <w:bottom w:val="single" w:sz="6" w:space="1" w:color="auto"/>
        </w:pBdr>
        <w:spacing w:after="0" w:line="240" w:lineRule="auto"/>
        <w:ind w:left="0"/>
        <w:jc w:val="both"/>
        <w:rPr>
          <w:rFonts w:asciiTheme="minorHAnsi" w:hAnsiTheme="minorHAnsi"/>
          <w:color w:val="000000"/>
          <w:sz w:val="24"/>
          <w:szCs w:val="24"/>
        </w:rPr>
      </w:pPr>
    </w:p>
    <w:p w14:paraId="2300E3C6" w14:textId="667687F0" w:rsidR="001F3122" w:rsidRPr="00C20E76" w:rsidRDefault="001F3122" w:rsidP="001F3122">
      <w:pPr>
        <w:pStyle w:val="RulesSub-section"/>
        <w:pBdr>
          <w:bottom w:val="single" w:sz="4" w:space="1" w:color="000000"/>
        </w:pBdr>
        <w:tabs>
          <w:tab w:val="left" w:pos="720"/>
        </w:tabs>
        <w:ind w:hanging="720"/>
        <w:rPr>
          <w:rFonts w:asciiTheme="minorHAnsi" w:hAnsiTheme="minorHAnsi"/>
          <w:sz w:val="24"/>
          <w:szCs w:val="24"/>
        </w:rPr>
      </w:pPr>
      <w:r w:rsidRPr="00C20E76">
        <w:rPr>
          <w:rFonts w:asciiTheme="minorHAnsi" w:hAnsiTheme="minorHAnsi"/>
          <w:sz w:val="24"/>
          <w:szCs w:val="24"/>
        </w:rPr>
        <w:t xml:space="preserve">NOTE: Habitat for state-listed species that is not mapped in accordance with this chapter is not subject to this rule but may be considered under applicable provisions in other department rules (e.g., Chapter 375, </w:t>
      </w:r>
      <w:r w:rsidRPr="00C20E76">
        <w:rPr>
          <w:rFonts w:asciiTheme="minorHAnsi" w:hAnsiTheme="minorHAnsi"/>
          <w:i/>
          <w:iCs/>
          <w:sz w:val="24"/>
          <w:szCs w:val="24"/>
        </w:rPr>
        <w:t>No Adverse Environmental Effect Standards of the Site Location of Development Act</w:t>
      </w:r>
      <w:r w:rsidRPr="00C20E76">
        <w:rPr>
          <w:rFonts w:asciiTheme="minorHAnsi" w:hAnsiTheme="minorHAnsi"/>
          <w:sz w:val="24"/>
          <w:szCs w:val="24"/>
        </w:rPr>
        <w:t>)</w:t>
      </w:r>
      <w:r w:rsidR="00BD0785" w:rsidRPr="00C20E76">
        <w:rPr>
          <w:rFonts w:asciiTheme="minorHAnsi" w:hAnsiTheme="minorHAnsi"/>
          <w:sz w:val="24"/>
          <w:szCs w:val="24"/>
        </w:rPr>
        <w:t xml:space="preserve"> or by Maine Department of Inland Fisheries and Wildlife under the Maine Endangered Species Act</w:t>
      </w:r>
      <w:r w:rsidRPr="00C20E76">
        <w:rPr>
          <w:rFonts w:asciiTheme="minorHAnsi" w:hAnsiTheme="minorHAnsi"/>
          <w:sz w:val="24"/>
          <w:szCs w:val="24"/>
        </w:rPr>
        <w:t xml:space="preserve">. </w:t>
      </w:r>
    </w:p>
    <w:p w14:paraId="742EF0ED" w14:textId="77777777" w:rsidR="001F3122" w:rsidRPr="00C20E76" w:rsidRDefault="001F3122" w:rsidP="001F3122">
      <w:pPr>
        <w:pStyle w:val="BodyTextIndent2"/>
        <w:spacing w:after="0" w:line="240" w:lineRule="auto"/>
        <w:ind w:left="0"/>
        <w:jc w:val="both"/>
        <w:rPr>
          <w:rFonts w:asciiTheme="minorHAnsi" w:hAnsiTheme="minorHAnsi"/>
          <w:color w:val="000000"/>
          <w:sz w:val="24"/>
          <w:szCs w:val="24"/>
        </w:rPr>
      </w:pPr>
    </w:p>
    <w:p w14:paraId="47DDB7AC" w14:textId="0F8D47CA" w:rsidR="001F3122" w:rsidRPr="00C20E76" w:rsidRDefault="001F3122" w:rsidP="001F3122">
      <w:pPr>
        <w:ind w:left="720" w:hanging="360"/>
        <w:jc w:val="both"/>
        <w:rPr>
          <w:rFonts w:asciiTheme="minorHAnsi" w:hAnsiTheme="minorHAnsi"/>
          <w:sz w:val="24"/>
          <w:szCs w:val="24"/>
        </w:rPr>
      </w:pPr>
      <w:r w:rsidRPr="00C20E76">
        <w:rPr>
          <w:rFonts w:asciiTheme="minorHAnsi" w:hAnsiTheme="minorHAnsi"/>
          <w:b/>
          <w:bCs/>
          <w:sz w:val="24"/>
          <w:szCs w:val="24"/>
        </w:rPr>
        <w:t>C.</w:t>
      </w:r>
      <w:r w:rsidRPr="00C20E76">
        <w:rPr>
          <w:rFonts w:asciiTheme="minorHAnsi" w:hAnsiTheme="minorHAnsi"/>
          <w:sz w:val="24"/>
          <w:szCs w:val="24"/>
        </w:rPr>
        <w:tab/>
      </w:r>
      <w:r w:rsidRPr="00C20E76">
        <w:rPr>
          <w:rFonts w:asciiTheme="minorHAnsi" w:hAnsiTheme="minorHAnsi"/>
          <w:b/>
          <w:bCs/>
          <w:sz w:val="24"/>
          <w:szCs w:val="24"/>
        </w:rPr>
        <w:t xml:space="preserve">Verification of habitat value. </w:t>
      </w:r>
      <w:r w:rsidRPr="00C20E76">
        <w:rPr>
          <w:rFonts w:asciiTheme="minorHAnsi" w:hAnsiTheme="minorHAnsi"/>
          <w:sz w:val="24"/>
          <w:szCs w:val="24"/>
        </w:rPr>
        <w:t>An individual may voluntarily submit documentation to the department or IF&amp;W regarding the presence of h</w:t>
      </w:r>
      <w:r w:rsidRPr="00C20E76">
        <w:rPr>
          <w:rFonts w:asciiTheme="minorHAnsi" w:hAnsiTheme="minorHAnsi"/>
          <w:color w:val="000000"/>
          <w:sz w:val="24"/>
          <w:szCs w:val="24"/>
        </w:rPr>
        <w:t>abitat for state endangered and state threatened species listed under Title 12, section 12803, subsection 3</w:t>
      </w:r>
      <w:r w:rsidRPr="00C20E76">
        <w:rPr>
          <w:rFonts w:asciiTheme="minorHAnsi" w:hAnsiTheme="minorHAnsi"/>
          <w:sz w:val="24"/>
          <w:szCs w:val="24"/>
        </w:rPr>
        <w:t xml:space="preserve">. Documentation must be completed by an individual who has experience and training in the identification and life history of the applicable species, or </w:t>
      </w:r>
      <w:r w:rsidR="0043039D" w:rsidRPr="00C20E76">
        <w:rPr>
          <w:rFonts w:asciiTheme="minorHAnsi" w:hAnsiTheme="minorHAnsi"/>
          <w:sz w:val="24"/>
          <w:szCs w:val="24"/>
        </w:rPr>
        <w:t xml:space="preserve">be </w:t>
      </w:r>
      <w:r w:rsidRPr="00C20E76">
        <w:rPr>
          <w:rFonts w:asciiTheme="minorHAnsi" w:hAnsiTheme="minorHAnsi"/>
          <w:sz w:val="24"/>
          <w:szCs w:val="24"/>
        </w:rPr>
        <w:t>verified by IF&amp;W</w:t>
      </w:r>
      <w:r w:rsidR="00C205B1" w:rsidRPr="00C20E76">
        <w:rPr>
          <w:rFonts w:asciiTheme="minorHAnsi" w:hAnsiTheme="minorHAnsi"/>
          <w:sz w:val="24"/>
          <w:szCs w:val="24"/>
        </w:rPr>
        <w:t>.</w:t>
      </w:r>
      <w:r w:rsidRPr="00C20E76">
        <w:rPr>
          <w:rFonts w:asciiTheme="minorHAnsi" w:hAnsiTheme="minorHAnsi"/>
          <w:sz w:val="24"/>
          <w:szCs w:val="24"/>
        </w:rPr>
        <w:t xml:space="preserve"> Following review of such documentation, IF&amp;W may modify the boundary of a h</w:t>
      </w:r>
      <w:r w:rsidRPr="00C20E76">
        <w:rPr>
          <w:rFonts w:asciiTheme="minorHAnsi" w:hAnsiTheme="minorHAnsi"/>
          <w:color w:val="000000"/>
          <w:sz w:val="24"/>
          <w:szCs w:val="24"/>
        </w:rPr>
        <w:t>abitat for state endangered and state threatened species, as</w:t>
      </w:r>
      <w:r w:rsidRPr="00C20E76">
        <w:rPr>
          <w:rFonts w:asciiTheme="minorHAnsi" w:hAnsiTheme="minorHAnsi"/>
          <w:sz w:val="24"/>
          <w:szCs w:val="24"/>
        </w:rPr>
        <w:t xml:space="preserve"> depicted on the applicable GIS data layer.</w:t>
      </w:r>
    </w:p>
    <w:p w14:paraId="592A0E5B" w14:textId="77777777" w:rsidR="00A41C2D" w:rsidRPr="00C20E76" w:rsidRDefault="00A41C2D" w:rsidP="001F3122">
      <w:pPr>
        <w:ind w:left="720" w:hanging="360"/>
        <w:jc w:val="both"/>
        <w:rPr>
          <w:rFonts w:asciiTheme="minorHAnsi" w:hAnsiTheme="minorHAnsi"/>
          <w:sz w:val="24"/>
          <w:szCs w:val="24"/>
        </w:rPr>
      </w:pPr>
    </w:p>
    <w:p w14:paraId="007F3EE5" w14:textId="7279D8CF" w:rsidR="00A41C2D" w:rsidRPr="00C20E76" w:rsidRDefault="00A41C2D" w:rsidP="001F3122">
      <w:pPr>
        <w:ind w:left="720" w:hanging="360"/>
        <w:jc w:val="both"/>
        <w:rPr>
          <w:rFonts w:asciiTheme="minorHAnsi" w:hAnsiTheme="minorHAnsi"/>
          <w:sz w:val="24"/>
          <w:szCs w:val="24"/>
        </w:rPr>
      </w:pPr>
      <w:r w:rsidRPr="00C20E76">
        <w:rPr>
          <w:rFonts w:asciiTheme="minorHAnsi" w:hAnsiTheme="minorHAnsi"/>
          <w:b/>
          <w:bCs/>
          <w:sz w:val="24"/>
          <w:szCs w:val="24"/>
        </w:rPr>
        <w:t>D.</w:t>
      </w:r>
      <w:r w:rsidRPr="00C20E76">
        <w:rPr>
          <w:rFonts w:asciiTheme="minorHAnsi" w:hAnsiTheme="minorHAnsi"/>
          <w:sz w:val="24"/>
          <w:szCs w:val="24"/>
        </w:rPr>
        <w:t xml:space="preserve"> </w:t>
      </w:r>
      <w:r w:rsidRPr="00C20E76">
        <w:rPr>
          <w:rFonts w:asciiTheme="minorHAnsi" w:hAnsiTheme="minorHAnsi"/>
          <w:b/>
          <w:sz w:val="24"/>
          <w:szCs w:val="24"/>
        </w:rPr>
        <w:t>Department determination</w:t>
      </w:r>
      <w:r w:rsidRPr="00C20E76">
        <w:rPr>
          <w:rFonts w:asciiTheme="minorHAnsi" w:hAnsiTheme="minorHAnsi"/>
          <w:sz w:val="24"/>
          <w:szCs w:val="24"/>
        </w:rPr>
        <w:t>. If, upon request from a landowner, department staff provide a written field determination or advisory opinion regarding the presence or absence of habitat for state endangered and state threatened species, a landowner acting on that determination or advisory opinion by carrying out an activity subsequently found to be in violation is not required to obtain a permit for that activity and will not be subject to enforcement action if jurisdiction or penalty would be based solely on that activity.</w:t>
      </w:r>
    </w:p>
    <w:p w14:paraId="1FDC19D4" w14:textId="77777777" w:rsidR="00434A8E" w:rsidRPr="00C20E76" w:rsidRDefault="00434A8E" w:rsidP="00863F7A">
      <w:pPr>
        <w:tabs>
          <w:tab w:val="left" w:pos="1080"/>
        </w:tabs>
        <w:ind w:left="360" w:hanging="360"/>
        <w:jc w:val="both"/>
        <w:rPr>
          <w:rFonts w:asciiTheme="minorHAnsi" w:hAnsiTheme="minorHAnsi"/>
          <w:sz w:val="24"/>
          <w:szCs w:val="24"/>
        </w:rPr>
      </w:pPr>
    </w:p>
    <w:p w14:paraId="59D79369" w14:textId="192D5262" w:rsidR="003D6C31" w:rsidRPr="00C20E76" w:rsidRDefault="003D6C31" w:rsidP="003D6C31">
      <w:pPr>
        <w:pStyle w:val="RulesAuthorityEffec"/>
        <w:tabs>
          <w:tab w:val="left" w:pos="720"/>
        </w:tabs>
        <w:ind w:hanging="4320"/>
        <w:rPr>
          <w:rFonts w:asciiTheme="minorHAnsi" w:hAnsiTheme="minorHAnsi"/>
          <w:i/>
          <w:sz w:val="24"/>
          <w:szCs w:val="24"/>
        </w:rPr>
      </w:pPr>
      <w:r w:rsidRPr="00C20E76">
        <w:rPr>
          <w:rFonts w:asciiTheme="minorHAnsi" w:hAnsiTheme="minorHAnsi"/>
          <w:sz w:val="24"/>
          <w:szCs w:val="24"/>
        </w:rPr>
        <w:t>STATUTORY AUTHORITY: 38 M.R.S.A. §§ 341-</w:t>
      </w:r>
      <w:r w:rsidR="0030618E" w:rsidRPr="00C20E76">
        <w:rPr>
          <w:rFonts w:asciiTheme="minorHAnsi" w:hAnsiTheme="minorHAnsi"/>
          <w:sz w:val="24"/>
          <w:szCs w:val="24"/>
        </w:rPr>
        <w:t>H</w:t>
      </w:r>
      <w:r w:rsidRPr="00C20E76">
        <w:rPr>
          <w:rFonts w:asciiTheme="minorHAnsi" w:hAnsiTheme="minorHAnsi"/>
          <w:sz w:val="24"/>
          <w:szCs w:val="24"/>
        </w:rPr>
        <w:t xml:space="preserve"> and 480-A </w:t>
      </w:r>
      <w:r w:rsidRPr="00C20E76">
        <w:rPr>
          <w:rFonts w:asciiTheme="minorHAnsi" w:hAnsiTheme="minorHAnsi"/>
          <w:i/>
          <w:sz w:val="24"/>
          <w:szCs w:val="24"/>
        </w:rPr>
        <w:t>et seq.</w:t>
      </w:r>
    </w:p>
    <w:p w14:paraId="3E3F023B" w14:textId="77777777" w:rsidR="001E008C" w:rsidRPr="00C20E76" w:rsidRDefault="001E008C" w:rsidP="001E008C">
      <w:pPr>
        <w:ind w:left="720"/>
        <w:rPr>
          <w:rFonts w:asciiTheme="minorHAnsi" w:hAnsiTheme="minorHAnsi"/>
          <w:sz w:val="24"/>
          <w:szCs w:val="24"/>
        </w:rPr>
      </w:pPr>
      <w:r w:rsidRPr="00C20E76">
        <w:rPr>
          <w:rFonts w:asciiTheme="minorHAnsi" w:hAnsiTheme="minorHAnsi"/>
          <w:sz w:val="24"/>
          <w:szCs w:val="24"/>
        </w:rPr>
        <w:t>Additional authority:</w:t>
      </w:r>
    </w:p>
    <w:p w14:paraId="1245582B" w14:textId="77777777" w:rsidR="001E008C" w:rsidRPr="00C20E76" w:rsidRDefault="001E008C" w:rsidP="001E008C">
      <w:pPr>
        <w:ind w:left="720" w:right="-360"/>
        <w:rPr>
          <w:rFonts w:asciiTheme="minorHAnsi" w:hAnsiTheme="minorHAnsi"/>
          <w:sz w:val="24"/>
          <w:szCs w:val="24"/>
        </w:rPr>
      </w:pPr>
      <w:r w:rsidRPr="00C20E76">
        <w:rPr>
          <w:rFonts w:asciiTheme="minorHAnsi" w:hAnsiTheme="minorHAnsi"/>
          <w:sz w:val="24"/>
          <w:szCs w:val="24"/>
        </w:rPr>
        <w:t>PL 2007, ch. 290, An Act Concerning the Natural Resources Protection Laws and Related Provisions</w:t>
      </w:r>
    </w:p>
    <w:p w14:paraId="09542F15" w14:textId="77777777" w:rsidR="001E008C" w:rsidRPr="00C20E76" w:rsidRDefault="001E008C" w:rsidP="001E008C">
      <w:pPr>
        <w:ind w:left="720" w:right="-360"/>
        <w:rPr>
          <w:rFonts w:asciiTheme="minorHAnsi" w:hAnsiTheme="minorHAnsi"/>
          <w:sz w:val="24"/>
          <w:szCs w:val="24"/>
        </w:rPr>
      </w:pPr>
      <w:r w:rsidRPr="00C20E76">
        <w:rPr>
          <w:rFonts w:asciiTheme="minorHAnsi" w:hAnsiTheme="minorHAnsi"/>
          <w:sz w:val="24"/>
          <w:szCs w:val="24"/>
        </w:rPr>
        <w:t>PL 2007, ch. 527, An Act to Expand the Natural Resources Protection Act Compensation Program</w:t>
      </w:r>
    </w:p>
    <w:p w14:paraId="7D9EFAB6" w14:textId="77777777" w:rsidR="001E008C" w:rsidRPr="00C20E76" w:rsidRDefault="001E008C" w:rsidP="001E008C">
      <w:pPr>
        <w:pStyle w:val="RulesAuthorityEffec"/>
        <w:tabs>
          <w:tab w:val="left" w:pos="720"/>
        </w:tabs>
        <w:ind w:left="5040" w:hanging="4320"/>
        <w:rPr>
          <w:rFonts w:asciiTheme="minorHAnsi" w:hAnsiTheme="minorHAnsi"/>
          <w:sz w:val="24"/>
          <w:szCs w:val="24"/>
        </w:rPr>
      </w:pPr>
      <w:r w:rsidRPr="00C20E76">
        <w:rPr>
          <w:rFonts w:asciiTheme="minorHAnsi" w:hAnsiTheme="minorHAnsi"/>
          <w:sz w:val="24"/>
          <w:szCs w:val="24"/>
        </w:rPr>
        <w:t>PL 2007, ch. 533, An Act to Streamline the Administration of Significant Vernal Pool Habitat</w:t>
      </w:r>
    </w:p>
    <w:p w14:paraId="18A7CAD3" w14:textId="546E3DF3" w:rsidR="0030618E" w:rsidRPr="00C20E76" w:rsidRDefault="0030618E" w:rsidP="0030618E">
      <w:pPr>
        <w:ind w:left="720" w:right="-360"/>
        <w:rPr>
          <w:rFonts w:asciiTheme="minorHAnsi" w:hAnsiTheme="minorHAnsi"/>
          <w:sz w:val="24"/>
          <w:szCs w:val="24"/>
        </w:rPr>
      </w:pPr>
      <w:r w:rsidRPr="00C20E76">
        <w:rPr>
          <w:rFonts w:asciiTheme="minorHAnsi" w:hAnsiTheme="minorHAnsi"/>
          <w:sz w:val="24"/>
          <w:szCs w:val="24"/>
        </w:rPr>
        <w:lastRenderedPageBreak/>
        <w:t xml:space="preserve">P.L. 2023, ch. 156, An Act to Include Endangered and Threatened Species Habitat in the Definition </w:t>
      </w:r>
      <w:r w:rsidRPr="00C20E76">
        <w:rPr>
          <w:rFonts w:asciiTheme="minorHAnsi" w:hAnsiTheme="minorHAnsi"/>
          <w:sz w:val="24"/>
          <w:szCs w:val="24"/>
        </w:rPr>
        <w:tab/>
        <w:t>of “Significant Wildlife Habitat” Under the Natural Resources Protection Act</w:t>
      </w:r>
    </w:p>
    <w:p w14:paraId="781CC968" w14:textId="244B70F1" w:rsidR="0030618E" w:rsidRPr="00C20E76" w:rsidRDefault="0030618E" w:rsidP="0030618E">
      <w:pPr>
        <w:ind w:left="720" w:right="-360"/>
        <w:rPr>
          <w:rFonts w:asciiTheme="minorHAnsi" w:hAnsiTheme="minorHAnsi"/>
          <w:sz w:val="24"/>
          <w:szCs w:val="24"/>
        </w:rPr>
      </w:pPr>
      <w:r w:rsidRPr="00C20E76">
        <w:rPr>
          <w:rFonts w:asciiTheme="minorHAnsi" w:hAnsiTheme="minorHAnsi"/>
          <w:sz w:val="24"/>
          <w:szCs w:val="24"/>
        </w:rPr>
        <w:t xml:space="preserve">P.L. 2025, ch. 338, An Act Regarding the Regulation of Significant Vernal Pools Under the Natural </w:t>
      </w:r>
      <w:r w:rsidRPr="00C20E76">
        <w:rPr>
          <w:rFonts w:asciiTheme="minorHAnsi" w:hAnsiTheme="minorHAnsi"/>
          <w:sz w:val="24"/>
          <w:szCs w:val="24"/>
        </w:rPr>
        <w:tab/>
        <w:t>Resources Protection Act</w:t>
      </w:r>
    </w:p>
    <w:p w14:paraId="204F2E16" w14:textId="77777777" w:rsidR="0030618E" w:rsidRPr="00C20E76" w:rsidRDefault="0030618E" w:rsidP="001E008C">
      <w:pPr>
        <w:pStyle w:val="RulesAuthorityEffec"/>
        <w:tabs>
          <w:tab w:val="left" w:pos="720"/>
        </w:tabs>
        <w:ind w:left="5040" w:hanging="4320"/>
        <w:rPr>
          <w:rFonts w:asciiTheme="minorHAnsi" w:hAnsiTheme="minorHAnsi"/>
          <w:sz w:val="24"/>
          <w:szCs w:val="24"/>
          <w:u w:val="single"/>
        </w:rPr>
      </w:pPr>
    </w:p>
    <w:p w14:paraId="57052043" w14:textId="77777777" w:rsidR="003D6C31" w:rsidRPr="00C20E76" w:rsidRDefault="003D6C31" w:rsidP="00214F3C">
      <w:pPr>
        <w:pStyle w:val="RulesAuthorityEffec"/>
        <w:tabs>
          <w:tab w:val="left" w:pos="720"/>
        </w:tabs>
        <w:ind w:hanging="4320"/>
        <w:rPr>
          <w:rFonts w:asciiTheme="minorHAnsi" w:hAnsiTheme="minorHAnsi"/>
          <w:sz w:val="24"/>
          <w:szCs w:val="24"/>
        </w:rPr>
      </w:pPr>
    </w:p>
    <w:p w14:paraId="7AB385D3" w14:textId="77777777" w:rsidR="003D6C31" w:rsidRPr="00C20E76" w:rsidRDefault="003D6C31" w:rsidP="003D6C31">
      <w:pPr>
        <w:pStyle w:val="RulesAuthorityEffec"/>
        <w:tabs>
          <w:tab w:val="left" w:pos="720"/>
        </w:tabs>
        <w:ind w:hanging="4320"/>
        <w:rPr>
          <w:rFonts w:asciiTheme="minorHAnsi" w:hAnsiTheme="minorHAnsi"/>
          <w:sz w:val="24"/>
          <w:szCs w:val="24"/>
        </w:rPr>
      </w:pPr>
      <w:r w:rsidRPr="00C20E76">
        <w:rPr>
          <w:rFonts w:asciiTheme="minorHAnsi" w:hAnsiTheme="minorHAnsi"/>
          <w:sz w:val="24"/>
          <w:szCs w:val="24"/>
        </w:rPr>
        <w:t>EFFECTIVE DATE:</w:t>
      </w:r>
    </w:p>
    <w:p w14:paraId="5421E789" w14:textId="77777777" w:rsidR="003D6C31" w:rsidRPr="00C20E76" w:rsidRDefault="003D6C31" w:rsidP="003D6C31">
      <w:pPr>
        <w:pStyle w:val="RulesAuthorityEffec"/>
        <w:tabs>
          <w:tab w:val="left" w:pos="720"/>
        </w:tabs>
        <w:ind w:hanging="4320"/>
        <w:rPr>
          <w:rFonts w:asciiTheme="minorHAnsi" w:hAnsiTheme="minorHAnsi"/>
          <w:sz w:val="24"/>
          <w:szCs w:val="24"/>
        </w:rPr>
      </w:pPr>
      <w:r w:rsidRPr="00C20E76">
        <w:rPr>
          <w:rFonts w:asciiTheme="minorHAnsi" w:hAnsiTheme="minorHAnsi"/>
          <w:sz w:val="24"/>
          <w:szCs w:val="24"/>
        </w:rPr>
        <w:tab/>
      </w:r>
      <w:smartTag w:uri="urn:schemas-microsoft-com:office:smarttags" w:element="date">
        <w:smartTagPr>
          <w:attr w:name="Month" w:val="9"/>
          <w:attr w:name="Day" w:val="15"/>
          <w:attr w:name="Year" w:val="1998"/>
        </w:smartTagPr>
        <w:r w:rsidRPr="00C20E76">
          <w:rPr>
            <w:rFonts w:asciiTheme="minorHAnsi" w:hAnsiTheme="minorHAnsi"/>
            <w:sz w:val="24"/>
            <w:szCs w:val="24"/>
          </w:rPr>
          <w:t>September 15, 1998</w:t>
        </w:r>
      </w:smartTag>
    </w:p>
    <w:p w14:paraId="33BC6496" w14:textId="77777777" w:rsidR="003D6C31" w:rsidRPr="00C20E76" w:rsidRDefault="003D6C31" w:rsidP="003D6C31">
      <w:pPr>
        <w:pStyle w:val="RulesAuthorityEffec"/>
        <w:tabs>
          <w:tab w:val="left" w:pos="720"/>
        </w:tabs>
        <w:ind w:hanging="4320"/>
        <w:rPr>
          <w:rFonts w:asciiTheme="minorHAnsi" w:hAnsiTheme="minorHAnsi"/>
          <w:sz w:val="24"/>
          <w:szCs w:val="24"/>
        </w:rPr>
      </w:pPr>
    </w:p>
    <w:p w14:paraId="5D6BA4F5" w14:textId="77777777" w:rsidR="003D6C31" w:rsidRPr="00C20E76" w:rsidRDefault="003D6C31" w:rsidP="003D6C31">
      <w:pPr>
        <w:pStyle w:val="RulesAuthorityEffec"/>
        <w:tabs>
          <w:tab w:val="left" w:pos="720"/>
        </w:tabs>
        <w:ind w:hanging="4320"/>
        <w:rPr>
          <w:rFonts w:asciiTheme="minorHAnsi" w:hAnsiTheme="minorHAnsi"/>
          <w:sz w:val="24"/>
          <w:szCs w:val="24"/>
        </w:rPr>
      </w:pPr>
      <w:r w:rsidRPr="00C20E76">
        <w:rPr>
          <w:rFonts w:asciiTheme="minorHAnsi" w:hAnsiTheme="minorHAnsi"/>
          <w:sz w:val="24"/>
          <w:szCs w:val="24"/>
        </w:rPr>
        <w:t>AMENDED:</w:t>
      </w:r>
    </w:p>
    <w:p w14:paraId="05A43C60" w14:textId="77777777" w:rsidR="003D6C31" w:rsidRPr="00C20E76" w:rsidRDefault="003D6C31" w:rsidP="003D6C31">
      <w:pPr>
        <w:pStyle w:val="RulesAuthorityEffec"/>
        <w:tabs>
          <w:tab w:val="left" w:pos="720"/>
        </w:tabs>
        <w:ind w:hanging="4320"/>
        <w:rPr>
          <w:rFonts w:asciiTheme="minorHAnsi" w:hAnsiTheme="minorHAnsi"/>
          <w:sz w:val="24"/>
          <w:szCs w:val="24"/>
        </w:rPr>
      </w:pPr>
      <w:r w:rsidRPr="00C20E76">
        <w:rPr>
          <w:rFonts w:asciiTheme="minorHAnsi" w:hAnsiTheme="minorHAnsi"/>
          <w:sz w:val="24"/>
          <w:szCs w:val="24"/>
        </w:rPr>
        <w:tab/>
      </w:r>
      <w:smartTag w:uri="urn:schemas-microsoft-com:office:smarttags" w:element="date">
        <w:smartTagPr>
          <w:attr w:name="Month" w:val="6"/>
          <w:attr w:name="Day" w:val="8"/>
          <w:attr w:name="Year" w:val="2006"/>
        </w:smartTagPr>
        <w:r w:rsidRPr="00C20E76">
          <w:rPr>
            <w:rFonts w:asciiTheme="minorHAnsi" w:hAnsiTheme="minorHAnsi"/>
            <w:sz w:val="24"/>
            <w:szCs w:val="24"/>
          </w:rPr>
          <w:t>June 8, 2006</w:t>
        </w:r>
      </w:smartTag>
      <w:r w:rsidRPr="00C20E76">
        <w:rPr>
          <w:rFonts w:asciiTheme="minorHAnsi" w:hAnsiTheme="minorHAnsi"/>
          <w:sz w:val="24"/>
          <w:szCs w:val="24"/>
        </w:rPr>
        <w:t xml:space="preserve"> – filing 2006-196, major substantive</w:t>
      </w:r>
    </w:p>
    <w:p w14:paraId="08ACDB89" w14:textId="77777777" w:rsidR="007E55AE" w:rsidRPr="00C20E76" w:rsidRDefault="007E55AE" w:rsidP="003D6C31">
      <w:pPr>
        <w:pStyle w:val="RulesAuthorityEffec"/>
        <w:tabs>
          <w:tab w:val="left" w:pos="720"/>
        </w:tabs>
        <w:ind w:hanging="4320"/>
        <w:rPr>
          <w:rFonts w:asciiTheme="minorHAnsi" w:hAnsiTheme="minorHAnsi"/>
          <w:sz w:val="24"/>
          <w:szCs w:val="24"/>
        </w:rPr>
      </w:pPr>
      <w:r w:rsidRPr="00C20E76">
        <w:rPr>
          <w:rFonts w:asciiTheme="minorHAnsi" w:hAnsiTheme="minorHAnsi"/>
          <w:sz w:val="24"/>
          <w:szCs w:val="24"/>
        </w:rPr>
        <w:tab/>
      </w:r>
      <w:smartTag w:uri="urn:schemas-microsoft-com:office:smarttags" w:element="date">
        <w:smartTagPr>
          <w:attr w:name="Month" w:val="3"/>
          <w:attr w:name="Day" w:val="1"/>
          <w:attr w:name="Year" w:val="2009"/>
        </w:smartTagPr>
        <w:r w:rsidRPr="00C20E76">
          <w:rPr>
            <w:rFonts w:asciiTheme="minorHAnsi" w:hAnsiTheme="minorHAnsi"/>
            <w:sz w:val="24"/>
            <w:szCs w:val="24"/>
          </w:rPr>
          <w:t>March 1, 2009</w:t>
        </w:r>
      </w:smartTag>
      <w:r w:rsidRPr="00C20E76">
        <w:rPr>
          <w:rFonts w:asciiTheme="minorHAnsi" w:hAnsiTheme="minorHAnsi"/>
          <w:sz w:val="24"/>
          <w:szCs w:val="24"/>
        </w:rPr>
        <w:t xml:space="preserve"> – filing 2009-83, routine technical</w:t>
      </w:r>
    </w:p>
    <w:p w14:paraId="6A6ED422" w14:textId="77777777" w:rsidR="003D6C31" w:rsidRDefault="00214F3C" w:rsidP="00214F3C">
      <w:pPr>
        <w:tabs>
          <w:tab w:val="left" w:pos="720"/>
        </w:tabs>
        <w:ind w:left="2880" w:hanging="2880"/>
        <w:rPr>
          <w:rFonts w:asciiTheme="minorHAnsi" w:hAnsiTheme="minorHAnsi"/>
          <w:sz w:val="24"/>
          <w:szCs w:val="24"/>
        </w:rPr>
      </w:pPr>
      <w:r w:rsidRPr="00C20E76">
        <w:rPr>
          <w:rFonts w:asciiTheme="minorHAnsi" w:hAnsiTheme="minorHAnsi"/>
          <w:sz w:val="24"/>
          <w:szCs w:val="24"/>
        </w:rPr>
        <w:tab/>
        <w:t>January 7, 2014 – Section 9(B), (E), filing 2014-001, routine technical</w:t>
      </w:r>
    </w:p>
    <w:p w14:paraId="5CFBD5F4" w14:textId="77777777" w:rsidR="001C7AD7" w:rsidRDefault="001C7AD7" w:rsidP="00214F3C">
      <w:pPr>
        <w:tabs>
          <w:tab w:val="left" w:pos="720"/>
        </w:tabs>
        <w:ind w:left="2880" w:hanging="2880"/>
        <w:rPr>
          <w:rFonts w:asciiTheme="minorHAnsi" w:hAnsiTheme="minorHAnsi"/>
          <w:sz w:val="24"/>
          <w:szCs w:val="24"/>
        </w:rPr>
      </w:pPr>
    </w:p>
    <w:p w14:paraId="6E0A9559" w14:textId="0C707EC7" w:rsidR="001C7AD7" w:rsidRDefault="001C7AD7" w:rsidP="00214F3C">
      <w:pPr>
        <w:tabs>
          <w:tab w:val="left" w:pos="720"/>
        </w:tabs>
        <w:ind w:left="2880" w:hanging="2880"/>
        <w:rPr>
          <w:rFonts w:asciiTheme="minorHAnsi" w:hAnsiTheme="minorHAnsi"/>
          <w:sz w:val="24"/>
          <w:szCs w:val="24"/>
        </w:rPr>
      </w:pPr>
      <w:r>
        <w:rPr>
          <w:rFonts w:asciiTheme="minorHAnsi" w:hAnsiTheme="minorHAnsi"/>
          <w:sz w:val="24"/>
          <w:szCs w:val="24"/>
        </w:rPr>
        <w:t xml:space="preserve">APAO ACCESSIBILITY CHECK (Word): </w:t>
      </w:r>
    </w:p>
    <w:p w14:paraId="19060EC2" w14:textId="65113385" w:rsidR="001C7AD7" w:rsidRDefault="001C7AD7" w:rsidP="00214F3C">
      <w:pPr>
        <w:tabs>
          <w:tab w:val="left" w:pos="720"/>
        </w:tabs>
        <w:ind w:left="2880" w:hanging="2880"/>
        <w:rPr>
          <w:rFonts w:asciiTheme="minorHAnsi" w:hAnsiTheme="minorHAnsi"/>
          <w:sz w:val="24"/>
          <w:szCs w:val="24"/>
        </w:rPr>
      </w:pPr>
      <w:r>
        <w:rPr>
          <w:rFonts w:asciiTheme="minorHAnsi" w:hAnsiTheme="minorHAnsi"/>
          <w:sz w:val="24"/>
          <w:szCs w:val="24"/>
        </w:rPr>
        <w:tab/>
        <w:t>April 23, 2026</w:t>
      </w:r>
    </w:p>
    <w:p w14:paraId="46678FA9" w14:textId="77777777" w:rsidR="001C7AD7" w:rsidRDefault="001C7AD7" w:rsidP="00214F3C">
      <w:pPr>
        <w:tabs>
          <w:tab w:val="left" w:pos="720"/>
        </w:tabs>
        <w:ind w:left="2880" w:hanging="2880"/>
        <w:rPr>
          <w:rFonts w:asciiTheme="minorHAnsi" w:hAnsiTheme="minorHAnsi"/>
          <w:sz w:val="24"/>
          <w:szCs w:val="24"/>
        </w:rPr>
      </w:pPr>
    </w:p>
    <w:p w14:paraId="7361C2AA" w14:textId="53F6BEB9" w:rsidR="001C7AD7" w:rsidRDefault="001C7AD7" w:rsidP="00214F3C">
      <w:pPr>
        <w:tabs>
          <w:tab w:val="left" w:pos="720"/>
        </w:tabs>
        <w:ind w:left="2880" w:hanging="2880"/>
        <w:rPr>
          <w:rFonts w:asciiTheme="minorHAnsi" w:hAnsiTheme="minorHAnsi"/>
          <w:sz w:val="24"/>
          <w:szCs w:val="24"/>
        </w:rPr>
      </w:pPr>
      <w:r>
        <w:rPr>
          <w:rFonts w:asciiTheme="minorHAnsi" w:hAnsiTheme="minorHAnsi"/>
          <w:sz w:val="24"/>
          <w:szCs w:val="24"/>
        </w:rPr>
        <w:t>AMENDED:</w:t>
      </w:r>
    </w:p>
    <w:p w14:paraId="74E8B849" w14:textId="277C6CE0" w:rsidR="001C7AD7" w:rsidRPr="00C20E76" w:rsidRDefault="001C7AD7" w:rsidP="00214F3C">
      <w:pPr>
        <w:tabs>
          <w:tab w:val="left" w:pos="720"/>
        </w:tabs>
        <w:ind w:left="2880" w:hanging="2880"/>
        <w:rPr>
          <w:rFonts w:asciiTheme="minorHAnsi" w:hAnsiTheme="minorHAnsi"/>
          <w:sz w:val="24"/>
          <w:szCs w:val="24"/>
        </w:rPr>
      </w:pPr>
      <w:r>
        <w:rPr>
          <w:rFonts w:asciiTheme="minorHAnsi" w:hAnsiTheme="minorHAnsi"/>
          <w:sz w:val="24"/>
          <w:szCs w:val="24"/>
        </w:rPr>
        <w:tab/>
        <w:t>May 17, 2026 – filing 2026-090</w:t>
      </w:r>
    </w:p>
    <w:p w14:paraId="38CD137D" w14:textId="77777777" w:rsidR="00214F3C" w:rsidRPr="00C20E76" w:rsidRDefault="00214F3C" w:rsidP="00214F3C">
      <w:pPr>
        <w:tabs>
          <w:tab w:val="left" w:pos="720"/>
        </w:tabs>
        <w:ind w:left="2880" w:hanging="2880"/>
        <w:rPr>
          <w:rFonts w:asciiTheme="minorHAnsi" w:hAnsiTheme="minorHAnsi"/>
          <w:sz w:val="24"/>
          <w:szCs w:val="24"/>
        </w:rPr>
      </w:pPr>
    </w:p>
    <w:sectPr w:rsidR="00214F3C" w:rsidRPr="00C20E76">
      <w:headerReference w:type="default" r:id="rId12"/>
      <w:footerReference w:type="default" r:id="rId13"/>
      <w:pgSz w:w="12240" w:h="15840"/>
      <w:pgMar w:top="1440" w:right="1440" w:bottom="1440" w:left="1440" w:header="720" w:footer="720" w:gutter="0"/>
      <w:paperSrc w:first="1" w:other="1"/>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90667" w14:textId="77777777" w:rsidR="00E55275" w:rsidRDefault="00E55275">
      <w:r>
        <w:separator/>
      </w:r>
    </w:p>
  </w:endnote>
  <w:endnote w:type="continuationSeparator" w:id="0">
    <w:p w14:paraId="1AB311F2" w14:textId="77777777" w:rsidR="00E55275" w:rsidRDefault="00E55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192A" w14:textId="77777777" w:rsidR="008A5671" w:rsidRPr="00C20E76" w:rsidRDefault="008A5671">
    <w:pPr>
      <w:pStyle w:val="Footer"/>
      <w:pBdr>
        <w:top w:val="single" w:sz="6" w:space="2" w:color="auto"/>
      </w:pBdr>
      <w:rPr>
        <w:rFonts w:ascii="Aptos" w:hAnsi="Aptos"/>
        <w:sz w:val="24"/>
        <w:szCs w:val="24"/>
      </w:rPr>
    </w:pPr>
    <w:r w:rsidRPr="00C20E76">
      <w:rPr>
        <w:rFonts w:ascii="Aptos" w:hAnsi="Aptos"/>
        <w:sz w:val="24"/>
        <w:szCs w:val="24"/>
      </w:rPr>
      <w:t>Chap 335: Significant Wildlife Habitat</w:t>
    </w:r>
  </w:p>
  <w:p w14:paraId="102B3AED" w14:textId="77777777" w:rsidR="008A5671" w:rsidRDefault="008A5671">
    <w:pPr>
      <w:pStyle w:val="Footer"/>
    </w:pPr>
  </w:p>
  <w:p w14:paraId="65804154" w14:textId="77777777" w:rsidR="008A5671" w:rsidRPr="00C20E76" w:rsidRDefault="008A5671">
    <w:pPr>
      <w:pStyle w:val="Footer"/>
      <w:rPr>
        <w:rFonts w:asciiTheme="minorHAnsi" w:hAnsiTheme="minorHAnsi"/>
        <w:sz w:val="24"/>
        <w:szCs w:val="24"/>
      </w:rPr>
    </w:pPr>
    <w:r w:rsidRPr="00C20E76">
      <w:rPr>
        <w:rFonts w:asciiTheme="minorHAnsi" w:hAnsiTheme="minorHAnsi"/>
        <w:sz w:val="24"/>
        <w:szCs w:val="24"/>
      </w:rPr>
      <w:t>-</w:t>
    </w:r>
    <w:r w:rsidRPr="00C20E76">
      <w:rPr>
        <w:rFonts w:asciiTheme="minorHAnsi" w:hAnsiTheme="minorHAnsi"/>
        <w:sz w:val="24"/>
        <w:szCs w:val="24"/>
      </w:rPr>
      <w:fldChar w:fldCharType="begin"/>
    </w:r>
    <w:r w:rsidRPr="00C20E76">
      <w:rPr>
        <w:rFonts w:asciiTheme="minorHAnsi" w:hAnsiTheme="minorHAnsi"/>
        <w:sz w:val="24"/>
        <w:szCs w:val="24"/>
      </w:rPr>
      <w:instrText>PAGE</w:instrText>
    </w:r>
    <w:r w:rsidRPr="00C20E76">
      <w:rPr>
        <w:rFonts w:asciiTheme="minorHAnsi" w:hAnsiTheme="minorHAnsi"/>
        <w:sz w:val="24"/>
        <w:szCs w:val="24"/>
      </w:rPr>
      <w:fldChar w:fldCharType="separate"/>
    </w:r>
    <w:r w:rsidR="00681256" w:rsidRPr="00C20E76">
      <w:rPr>
        <w:rFonts w:asciiTheme="minorHAnsi" w:hAnsiTheme="minorHAnsi"/>
        <w:noProof/>
        <w:sz w:val="24"/>
        <w:szCs w:val="24"/>
      </w:rPr>
      <w:t>16</w:t>
    </w:r>
    <w:r w:rsidRPr="00C20E76">
      <w:rPr>
        <w:rFonts w:asciiTheme="minorHAnsi" w:hAnsiTheme="minorHAnsi"/>
        <w:sz w:val="24"/>
        <w:szCs w:val="24"/>
      </w:rPr>
      <w:fldChar w:fldCharType="end"/>
    </w:r>
    <w:r w:rsidRPr="00C20E76">
      <w:rPr>
        <w:rFonts w:asciiTheme="minorHAnsi" w:hAnsiTheme="minorHAnsi"/>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95B08" w14:textId="77777777" w:rsidR="00E55275" w:rsidRDefault="00E55275">
      <w:r>
        <w:separator/>
      </w:r>
    </w:p>
  </w:footnote>
  <w:footnote w:type="continuationSeparator" w:id="0">
    <w:p w14:paraId="51B00F51" w14:textId="77777777" w:rsidR="00E55275" w:rsidRDefault="00E55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4FE82" w14:textId="77777777" w:rsidR="008A5671" w:rsidRPr="00C20E76" w:rsidRDefault="008A5671">
    <w:pPr>
      <w:pStyle w:val="RulesHeader"/>
      <w:rPr>
        <w:rFonts w:asciiTheme="minorHAnsi" w:hAnsiTheme="minorHAnsi"/>
        <w:sz w:val="24"/>
        <w:szCs w:val="24"/>
      </w:rPr>
    </w:pPr>
    <w:r w:rsidRPr="00C20E76">
      <w:rPr>
        <w:rFonts w:asciiTheme="minorHAnsi" w:hAnsiTheme="minorHAnsi"/>
        <w:sz w:val="24"/>
        <w:szCs w:val="24"/>
      </w:rPr>
      <w:t>06-096</w:t>
    </w:r>
    <w:r w:rsidRPr="00C20E76">
      <w:rPr>
        <w:rFonts w:asciiTheme="minorHAnsi" w:hAnsiTheme="minorHAnsi"/>
        <w:sz w:val="24"/>
        <w:szCs w:val="24"/>
      </w:rPr>
      <w:tab/>
      <w:t>DEPARTMENT OF ENVIRONMENTAL PROTECTION</w:t>
    </w:r>
  </w:p>
  <w:p w14:paraId="7D57B917" w14:textId="6EB03E18" w:rsidR="001463BE" w:rsidRPr="001463BE" w:rsidRDefault="001463BE" w:rsidP="00E037B1">
    <w:pPr>
      <w:pStyle w:val="RulesHeader"/>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7DC"/>
    <w:multiLevelType w:val="multilevel"/>
    <w:tmpl w:val="5B066452"/>
    <w:lvl w:ilvl="0">
      <w:start w:val="1"/>
      <w:numFmt w:val="decimal"/>
      <w:lvlText w:val="(%1)"/>
      <w:lvlJc w:val="left"/>
      <w:pPr>
        <w:tabs>
          <w:tab w:val="num" w:pos="1470"/>
        </w:tabs>
        <w:ind w:left="1470" w:hanging="390"/>
      </w:pPr>
      <w:rPr>
        <w:rFonts w:hint="default"/>
        <w:u w:val="single"/>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53A2F40"/>
    <w:multiLevelType w:val="hybridMultilevel"/>
    <w:tmpl w:val="A8C2B31A"/>
    <w:lvl w:ilvl="0" w:tplc="7E1C902C">
      <w:start w:val="1"/>
      <w:numFmt w:val="decimal"/>
      <w:lvlText w:val="(%1)"/>
      <w:lvlJc w:val="left"/>
      <w:pPr>
        <w:tabs>
          <w:tab w:val="num" w:pos="1200"/>
        </w:tabs>
        <w:ind w:left="1200" w:hanging="390"/>
      </w:pPr>
      <w:rPr>
        <w:rFonts w:hint="default"/>
        <w:u w:val="single"/>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 w15:restartNumberingAfterBreak="0">
    <w:nsid w:val="079937DC"/>
    <w:multiLevelType w:val="multilevel"/>
    <w:tmpl w:val="8A4ADD3E"/>
    <w:lvl w:ilvl="0">
      <w:start w:val="1"/>
      <w:numFmt w:val="decimal"/>
      <w:lvlText w:val="(%1)"/>
      <w:lvlJc w:val="left"/>
      <w:pPr>
        <w:tabs>
          <w:tab w:val="num" w:pos="1080"/>
        </w:tabs>
        <w:ind w:left="1080" w:hanging="360"/>
      </w:pPr>
      <w:rPr>
        <w:rFonts w:hint="default"/>
        <w:u w:val="single"/>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2416EC5"/>
    <w:multiLevelType w:val="singleLevel"/>
    <w:tmpl w:val="CC5ED04E"/>
    <w:lvl w:ilvl="0">
      <w:start w:val="1"/>
      <w:numFmt w:val="decimal"/>
      <w:lvlText w:val="(%1)"/>
      <w:lvlJc w:val="left"/>
      <w:pPr>
        <w:tabs>
          <w:tab w:val="num" w:pos="1020"/>
        </w:tabs>
        <w:ind w:left="1020" w:hanging="390"/>
      </w:pPr>
      <w:rPr>
        <w:rFonts w:hint="default"/>
        <w:u w:val="none"/>
      </w:rPr>
    </w:lvl>
  </w:abstractNum>
  <w:abstractNum w:abstractNumId="4" w15:restartNumberingAfterBreak="0">
    <w:nsid w:val="12870055"/>
    <w:multiLevelType w:val="hybridMultilevel"/>
    <w:tmpl w:val="8BC44DFA"/>
    <w:lvl w:ilvl="0" w:tplc="CB2018AA">
      <w:start w:val="4"/>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 w15:restartNumberingAfterBreak="0">
    <w:nsid w:val="17FF4D74"/>
    <w:multiLevelType w:val="hybridMultilevel"/>
    <w:tmpl w:val="D546563C"/>
    <w:lvl w:ilvl="0" w:tplc="808E3252">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C023DF2"/>
    <w:multiLevelType w:val="multilevel"/>
    <w:tmpl w:val="DB76DF80"/>
    <w:lvl w:ilvl="0">
      <w:start w:val="1"/>
      <w:numFmt w:val="decimal"/>
      <w:lvlText w:val="%1."/>
      <w:lvlJc w:val="left"/>
      <w:pPr>
        <w:tabs>
          <w:tab w:val="num" w:pos="1800"/>
        </w:tabs>
        <w:ind w:left="1800" w:hanging="360"/>
      </w:pPr>
      <w:rPr>
        <w:rFonts w:hint="default"/>
      </w:rPr>
    </w:lvl>
    <w:lvl w:ilvl="1">
      <w:start w:val="1"/>
      <w:numFmt w:val="decimal"/>
      <w:lvlText w:val="%2."/>
      <w:lvlJc w:val="left"/>
      <w:pPr>
        <w:tabs>
          <w:tab w:val="num" w:pos="2520"/>
        </w:tabs>
        <w:ind w:left="2160" w:firstLine="0"/>
      </w:pPr>
      <w:rPr>
        <w:rFonts w:hint="default"/>
      </w:r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7" w15:restartNumberingAfterBreak="0">
    <w:nsid w:val="1F152E59"/>
    <w:multiLevelType w:val="hybridMultilevel"/>
    <w:tmpl w:val="126400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5569A6"/>
    <w:multiLevelType w:val="hybridMultilevel"/>
    <w:tmpl w:val="58B44AD0"/>
    <w:lvl w:ilvl="0" w:tplc="D8A6D302">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64783E"/>
    <w:multiLevelType w:val="multilevel"/>
    <w:tmpl w:val="A8C2B31A"/>
    <w:lvl w:ilvl="0">
      <w:start w:val="1"/>
      <w:numFmt w:val="decimal"/>
      <w:lvlText w:val="(%1)"/>
      <w:lvlJc w:val="left"/>
      <w:pPr>
        <w:tabs>
          <w:tab w:val="num" w:pos="1200"/>
        </w:tabs>
        <w:ind w:left="1200" w:hanging="390"/>
      </w:pPr>
      <w:rPr>
        <w:rFonts w:hint="default"/>
        <w:u w:val="single"/>
      </w:rPr>
    </w:lvl>
    <w:lvl w:ilvl="1">
      <w:start w:val="1"/>
      <w:numFmt w:val="lowerLetter"/>
      <w:lvlText w:val="%2."/>
      <w:lvlJc w:val="left"/>
      <w:pPr>
        <w:tabs>
          <w:tab w:val="num" w:pos="1890"/>
        </w:tabs>
        <w:ind w:left="1890" w:hanging="360"/>
      </w:pPr>
    </w:lvl>
    <w:lvl w:ilvl="2">
      <w:start w:val="1"/>
      <w:numFmt w:val="lowerRoman"/>
      <w:lvlText w:val="%3."/>
      <w:lvlJc w:val="right"/>
      <w:pPr>
        <w:tabs>
          <w:tab w:val="num" w:pos="2610"/>
        </w:tabs>
        <w:ind w:left="2610" w:hanging="180"/>
      </w:pPr>
    </w:lvl>
    <w:lvl w:ilvl="3">
      <w:start w:val="1"/>
      <w:numFmt w:val="decimal"/>
      <w:lvlText w:val="%4."/>
      <w:lvlJc w:val="left"/>
      <w:pPr>
        <w:tabs>
          <w:tab w:val="num" w:pos="3330"/>
        </w:tabs>
        <w:ind w:left="3330" w:hanging="360"/>
      </w:pPr>
    </w:lvl>
    <w:lvl w:ilvl="4">
      <w:start w:val="1"/>
      <w:numFmt w:val="lowerLetter"/>
      <w:lvlText w:val="%5."/>
      <w:lvlJc w:val="left"/>
      <w:pPr>
        <w:tabs>
          <w:tab w:val="num" w:pos="4050"/>
        </w:tabs>
        <w:ind w:left="4050" w:hanging="360"/>
      </w:pPr>
    </w:lvl>
    <w:lvl w:ilvl="5">
      <w:start w:val="1"/>
      <w:numFmt w:val="lowerRoman"/>
      <w:lvlText w:val="%6."/>
      <w:lvlJc w:val="right"/>
      <w:pPr>
        <w:tabs>
          <w:tab w:val="num" w:pos="4770"/>
        </w:tabs>
        <w:ind w:left="4770" w:hanging="180"/>
      </w:pPr>
    </w:lvl>
    <w:lvl w:ilvl="6">
      <w:start w:val="1"/>
      <w:numFmt w:val="decimal"/>
      <w:lvlText w:val="%7."/>
      <w:lvlJc w:val="left"/>
      <w:pPr>
        <w:tabs>
          <w:tab w:val="num" w:pos="5490"/>
        </w:tabs>
        <w:ind w:left="5490" w:hanging="360"/>
      </w:pPr>
    </w:lvl>
    <w:lvl w:ilvl="7">
      <w:start w:val="1"/>
      <w:numFmt w:val="lowerLetter"/>
      <w:lvlText w:val="%8."/>
      <w:lvlJc w:val="left"/>
      <w:pPr>
        <w:tabs>
          <w:tab w:val="num" w:pos="6210"/>
        </w:tabs>
        <w:ind w:left="6210" w:hanging="360"/>
      </w:pPr>
    </w:lvl>
    <w:lvl w:ilvl="8">
      <w:start w:val="1"/>
      <w:numFmt w:val="lowerRoman"/>
      <w:lvlText w:val="%9."/>
      <w:lvlJc w:val="right"/>
      <w:pPr>
        <w:tabs>
          <w:tab w:val="num" w:pos="6930"/>
        </w:tabs>
        <w:ind w:left="6930" w:hanging="180"/>
      </w:pPr>
    </w:lvl>
  </w:abstractNum>
  <w:abstractNum w:abstractNumId="10" w15:restartNumberingAfterBreak="0">
    <w:nsid w:val="24E92F3E"/>
    <w:multiLevelType w:val="hybridMultilevel"/>
    <w:tmpl w:val="44CA5A84"/>
    <w:lvl w:ilvl="0" w:tplc="5E12505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15105492">
      <w:start w:val="1"/>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9BB1E51"/>
    <w:multiLevelType w:val="hybridMultilevel"/>
    <w:tmpl w:val="AFA28EC4"/>
    <w:lvl w:ilvl="0" w:tplc="9B3E11E4">
      <w:start w:val="1"/>
      <w:numFmt w:val="decimal"/>
      <w:lvlText w:val="(%1)"/>
      <w:lvlJc w:val="left"/>
      <w:pPr>
        <w:tabs>
          <w:tab w:val="num" w:pos="1470"/>
        </w:tabs>
        <w:ind w:left="1470" w:hanging="39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7D3768"/>
    <w:multiLevelType w:val="multilevel"/>
    <w:tmpl w:val="C6F8A642"/>
    <w:lvl w:ilvl="0">
      <w:start w:val="1"/>
      <w:numFmt w:val="upperLetter"/>
      <w:lvlText w:val="%1."/>
      <w:lvlJc w:val="left"/>
      <w:pPr>
        <w:tabs>
          <w:tab w:val="num" w:pos="1800"/>
        </w:tabs>
        <w:ind w:left="1800" w:hanging="360"/>
      </w:pPr>
      <w:rPr>
        <w:rFonts w:hint="default"/>
        <w:b/>
        <w:u w:val="single"/>
      </w:rPr>
    </w:lvl>
    <w:lvl w:ilvl="1">
      <w:start w:val="1"/>
      <w:numFmt w:val="decimal"/>
      <w:lvlText w:val="%2."/>
      <w:lvlJc w:val="left"/>
      <w:pPr>
        <w:tabs>
          <w:tab w:val="num" w:pos="2520"/>
        </w:tabs>
        <w:ind w:left="2160" w:firstLine="0"/>
      </w:pPr>
      <w:rPr>
        <w:rFonts w:hint="default"/>
      </w:r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3" w15:restartNumberingAfterBreak="0">
    <w:nsid w:val="36C15279"/>
    <w:multiLevelType w:val="multilevel"/>
    <w:tmpl w:val="ED1CF9F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39B76D16"/>
    <w:multiLevelType w:val="hybridMultilevel"/>
    <w:tmpl w:val="E8C0914E"/>
    <w:lvl w:ilvl="0" w:tplc="B1D48C84">
      <w:start w:val="1"/>
      <w:numFmt w:val="lowerLetter"/>
      <w:lvlText w:val="(%1)"/>
      <w:lvlJc w:val="left"/>
      <w:pPr>
        <w:tabs>
          <w:tab w:val="num" w:pos="1440"/>
        </w:tabs>
        <w:ind w:left="1440" w:hanging="360"/>
      </w:pPr>
      <w:rPr>
        <w:rFonts w:hint="default"/>
        <w:u w:val="single"/>
      </w:rPr>
    </w:lvl>
    <w:lvl w:ilvl="1" w:tplc="2DE063B2">
      <w:start w:val="1"/>
      <w:numFmt w:val="decimal"/>
      <w:lvlText w:val="(%2)"/>
      <w:lvlJc w:val="left"/>
      <w:pPr>
        <w:tabs>
          <w:tab w:val="num" w:pos="900"/>
        </w:tabs>
        <w:ind w:left="900" w:hanging="360"/>
      </w:pPr>
      <w:rPr>
        <w:rFonts w:hint="default"/>
        <w:u w:val="single"/>
      </w:rPr>
    </w:lvl>
    <w:lvl w:ilvl="2" w:tplc="F1F26492">
      <w:start w:val="1"/>
      <w:numFmt w:val="upperLetter"/>
      <w:lvlText w:val="%3."/>
      <w:lvlJc w:val="left"/>
      <w:pPr>
        <w:tabs>
          <w:tab w:val="num" w:pos="3060"/>
        </w:tabs>
        <w:ind w:left="3060" w:hanging="360"/>
      </w:pPr>
      <w:rPr>
        <w:rFonts w:hint="default"/>
        <w:b/>
        <w:u w:val="none"/>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3EF878F6"/>
    <w:multiLevelType w:val="multilevel"/>
    <w:tmpl w:val="0E3A3C8A"/>
    <w:lvl w:ilvl="0">
      <w:start w:val="1"/>
      <w:numFmt w:val="lowerLetter"/>
      <w:lvlText w:val="%1)"/>
      <w:lvlJc w:val="left"/>
      <w:pPr>
        <w:tabs>
          <w:tab w:val="num" w:pos="1440"/>
        </w:tabs>
        <w:ind w:left="1440" w:hanging="360"/>
      </w:pPr>
      <w:rPr>
        <w:rFonts w:hint="default"/>
        <w:u w:val="single"/>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437E6F0D"/>
    <w:multiLevelType w:val="multilevel"/>
    <w:tmpl w:val="0808690C"/>
    <w:lvl w:ilvl="0">
      <w:start w:val="1"/>
      <w:numFmt w:val="upperLetter"/>
      <w:lvlText w:val="%1."/>
      <w:lvlJc w:val="left"/>
      <w:pPr>
        <w:tabs>
          <w:tab w:val="num" w:pos="810"/>
        </w:tabs>
        <w:ind w:left="810" w:hanging="360"/>
      </w:pPr>
      <w:rPr>
        <w:b/>
        <w:i w:val="0"/>
        <w:u w:val="none"/>
      </w:rPr>
    </w:lvl>
    <w:lvl w:ilvl="1">
      <w:start w:val="4"/>
      <w:numFmt w:val="decimal"/>
      <w:lvlText w:val="(%2)"/>
      <w:lvlJc w:val="left"/>
      <w:pPr>
        <w:tabs>
          <w:tab w:val="num" w:pos="1530"/>
        </w:tabs>
        <w:ind w:left="1530" w:hanging="360"/>
      </w:pPr>
      <w:rPr>
        <w:rFonts w:hint="default"/>
      </w:r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17" w15:restartNumberingAfterBreak="0">
    <w:nsid w:val="43DC0FBB"/>
    <w:multiLevelType w:val="multilevel"/>
    <w:tmpl w:val="9C362DFE"/>
    <w:lvl w:ilvl="0">
      <w:start w:val="1"/>
      <w:numFmt w:val="decimal"/>
      <w:lvlText w:val="%1."/>
      <w:lvlJc w:val="left"/>
      <w:pPr>
        <w:tabs>
          <w:tab w:val="num" w:pos="1440"/>
        </w:tabs>
        <w:ind w:left="1440" w:hanging="360"/>
      </w:pPr>
      <w:rPr>
        <w:rFonts w:ascii="Times New Roman" w:eastAsia="Times New Roman" w:hAnsi="Times New Roman" w:cs="Times New Roman"/>
        <w:u w:val="single"/>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466970FD"/>
    <w:multiLevelType w:val="multilevel"/>
    <w:tmpl w:val="90020630"/>
    <w:lvl w:ilvl="0">
      <w:start w:val="1"/>
      <w:numFmt w:val="lowerLetter"/>
      <w:lvlText w:val="(%1)"/>
      <w:lvlJc w:val="left"/>
      <w:pPr>
        <w:tabs>
          <w:tab w:val="num" w:pos="1440"/>
        </w:tabs>
        <w:ind w:left="1440" w:hanging="360"/>
      </w:pPr>
      <w:rPr>
        <w:rFonts w:hint="default"/>
      </w:rPr>
    </w:lvl>
    <w:lvl w:ilvl="1">
      <w:start w:val="1"/>
      <w:numFmt w:val="decimal"/>
      <w:lvlText w:val="(%2)"/>
      <w:lvlJc w:val="left"/>
      <w:pPr>
        <w:tabs>
          <w:tab w:val="num" w:pos="900"/>
        </w:tabs>
        <w:ind w:left="900" w:hanging="360"/>
      </w:pPr>
      <w:rPr>
        <w:rFonts w:hint="default"/>
      </w:rPr>
    </w:lvl>
    <w:lvl w:ilvl="2">
      <w:start w:val="1"/>
      <w:numFmt w:val="upperLetter"/>
      <w:lvlText w:val="%3."/>
      <w:lvlJc w:val="left"/>
      <w:pPr>
        <w:tabs>
          <w:tab w:val="num" w:pos="3060"/>
        </w:tabs>
        <w:ind w:left="3060" w:hanging="360"/>
      </w:pPr>
      <w:rPr>
        <w:rFonts w:hint="default"/>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9" w15:restartNumberingAfterBreak="0">
    <w:nsid w:val="4FE3102C"/>
    <w:multiLevelType w:val="singleLevel"/>
    <w:tmpl w:val="B2864E92"/>
    <w:lvl w:ilvl="0">
      <w:start w:val="1"/>
      <w:numFmt w:val="decimal"/>
      <w:lvlText w:val="(%1)"/>
      <w:lvlJc w:val="left"/>
      <w:pPr>
        <w:tabs>
          <w:tab w:val="num" w:pos="1110"/>
        </w:tabs>
        <w:ind w:left="1110" w:hanging="390"/>
      </w:pPr>
      <w:rPr>
        <w:rFonts w:hint="default"/>
        <w:b w:val="0"/>
        <w:i w:val="0"/>
        <w:u w:val="none"/>
      </w:rPr>
    </w:lvl>
  </w:abstractNum>
  <w:abstractNum w:abstractNumId="20" w15:restartNumberingAfterBreak="0">
    <w:nsid w:val="501D41A8"/>
    <w:multiLevelType w:val="hybridMultilevel"/>
    <w:tmpl w:val="124C60BC"/>
    <w:lvl w:ilvl="0" w:tplc="3EFA81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6D3CB22"/>
    <w:multiLevelType w:val="hybridMultilevel"/>
    <w:tmpl w:val="A6720A6A"/>
    <w:lvl w:ilvl="0" w:tplc="98F0AE44">
      <w:start w:val="1"/>
      <w:numFmt w:val="decimal"/>
      <w:lvlText w:val="%1."/>
      <w:lvlJc w:val="left"/>
      <w:pPr>
        <w:ind w:left="720" w:hanging="360"/>
      </w:pPr>
    </w:lvl>
    <w:lvl w:ilvl="1" w:tplc="EDF22406">
      <w:start w:val="1"/>
      <w:numFmt w:val="decimal"/>
      <w:lvlText w:val="(%2)"/>
      <w:lvlJc w:val="left"/>
      <w:pPr>
        <w:ind w:left="1440" w:hanging="360"/>
      </w:pPr>
    </w:lvl>
    <w:lvl w:ilvl="2" w:tplc="2CB8D87E">
      <w:start w:val="1"/>
      <w:numFmt w:val="lowerLetter"/>
      <w:lvlText w:val="(%3)"/>
      <w:lvlJc w:val="left"/>
      <w:pPr>
        <w:ind w:left="2340" w:hanging="360"/>
      </w:pPr>
      <w:rPr>
        <w:rFonts w:hint="default"/>
        <w:b w:val="0"/>
        <w:bCs w:val="0"/>
      </w:rPr>
    </w:lvl>
    <w:lvl w:ilvl="3" w:tplc="A64405E0">
      <w:start w:val="1"/>
      <w:numFmt w:val="decimal"/>
      <w:lvlText w:val="%4."/>
      <w:lvlJc w:val="left"/>
      <w:pPr>
        <w:ind w:left="2880" w:hanging="360"/>
      </w:pPr>
    </w:lvl>
    <w:lvl w:ilvl="4" w:tplc="AC62C27C">
      <w:start w:val="1"/>
      <w:numFmt w:val="lowerLetter"/>
      <w:lvlText w:val="%5."/>
      <w:lvlJc w:val="left"/>
      <w:pPr>
        <w:ind w:left="3600" w:hanging="360"/>
      </w:pPr>
    </w:lvl>
    <w:lvl w:ilvl="5" w:tplc="8FEA7E72">
      <w:start w:val="1"/>
      <w:numFmt w:val="lowerRoman"/>
      <w:lvlText w:val="%6."/>
      <w:lvlJc w:val="right"/>
      <w:pPr>
        <w:ind w:left="4320" w:hanging="180"/>
      </w:pPr>
    </w:lvl>
    <w:lvl w:ilvl="6" w:tplc="6218AD68">
      <w:start w:val="1"/>
      <w:numFmt w:val="decimal"/>
      <w:lvlText w:val="%7."/>
      <w:lvlJc w:val="left"/>
      <w:pPr>
        <w:ind w:left="5040" w:hanging="360"/>
      </w:pPr>
    </w:lvl>
    <w:lvl w:ilvl="7" w:tplc="23CA4EE0">
      <w:start w:val="1"/>
      <w:numFmt w:val="lowerLetter"/>
      <w:lvlText w:val="%8."/>
      <w:lvlJc w:val="left"/>
      <w:pPr>
        <w:ind w:left="5760" w:hanging="360"/>
      </w:pPr>
    </w:lvl>
    <w:lvl w:ilvl="8" w:tplc="762C0A1C">
      <w:start w:val="1"/>
      <w:numFmt w:val="lowerRoman"/>
      <w:lvlText w:val="%9."/>
      <w:lvlJc w:val="right"/>
      <w:pPr>
        <w:ind w:left="6480" w:hanging="180"/>
      </w:pPr>
    </w:lvl>
  </w:abstractNum>
  <w:abstractNum w:abstractNumId="22" w15:restartNumberingAfterBreak="0">
    <w:nsid w:val="5BF6EA56"/>
    <w:multiLevelType w:val="hybridMultilevel"/>
    <w:tmpl w:val="4128E9BC"/>
    <w:lvl w:ilvl="0" w:tplc="811EFFA2">
      <w:start w:val="1"/>
      <w:numFmt w:val="upperLetter"/>
      <w:lvlText w:val="%1."/>
      <w:lvlJc w:val="left"/>
      <w:pPr>
        <w:ind w:left="1800" w:hanging="360"/>
      </w:pPr>
    </w:lvl>
    <w:lvl w:ilvl="1" w:tplc="6DC81228">
      <w:start w:val="1"/>
      <w:numFmt w:val="lowerLetter"/>
      <w:lvlText w:val="%2."/>
      <w:lvlJc w:val="left"/>
      <w:pPr>
        <w:ind w:left="2550" w:hanging="360"/>
      </w:pPr>
    </w:lvl>
    <w:lvl w:ilvl="2" w:tplc="CDEEAF1E">
      <w:start w:val="1"/>
      <w:numFmt w:val="lowerRoman"/>
      <w:lvlText w:val="%3."/>
      <w:lvlJc w:val="right"/>
      <w:pPr>
        <w:ind w:left="3240" w:hanging="180"/>
      </w:pPr>
    </w:lvl>
    <w:lvl w:ilvl="3" w:tplc="ACD4D4B2">
      <w:start w:val="1"/>
      <w:numFmt w:val="decimal"/>
      <w:lvlText w:val="%4."/>
      <w:lvlJc w:val="left"/>
      <w:pPr>
        <w:ind w:left="3960" w:hanging="360"/>
      </w:pPr>
    </w:lvl>
    <w:lvl w:ilvl="4" w:tplc="6832B436">
      <w:start w:val="1"/>
      <w:numFmt w:val="lowerLetter"/>
      <w:lvlText w:val="%5."/>
      <w:lvlJc w:val="left"/>
      <w:pPr>
        <w:ind w:left="4680" w:hanging="360"/>
      </w:pPr>
    </w:lvl>
    <w:lvl w:ilvl="5" w:tplc="1E425210">
      <w:start w:val="1"/>
      <w:numFmt w:val="lowerRoman"/>
      <w:lvlText w:val="%6."/>
      <w:lvlJc w:val="right"/>
      <w:pPr>
        <w:ind w:left="5400" w:hanging="180"/>
      </w:pPr>
    </w:lvl>
    <w:lvl w:ilvl="6" w:tplc="AA3C4128">
      <w:start w:val="1"/>
      <w:numFmt w:val="decimal"/>
      <w:lvlText w:val="%7."/>
      <w:lvlJc w:val="left"/>
      <w:pPr>
        <w:ind w:left="6120" w:hanging="360"/>
      </w:pPr>
    </w:lvl>
    <w:lvl w:ilvl="7" w:tplc="2EE8C3B0">
      <w:start w:val="1"/>
      <w:numFmt w:val="lowerLetter"/>
      <w:lvlText w:val="%8."/>
      <w:lvlJc w:val="left"/>
      <w:pPr>
        <w:ind w:left="6840" w:hanging="360"/>
      </w:pPr>
    </w:lvl>
    <w:lvl w:ilvl="8" w:tplc="D8165B8C">
      <w:start w:val="1"/>
      <w:numFmt w:val="lowerRoman"/>
      <w:lvlText w:val="%9."/>
      <w:lvlJc w:val="right"/>
      <w:pPr>
        <w:ind w:left="7560" w:hanging="180"/>
      </w:pPr>
    </w:lvl>
  </w:abstractNum>
  <w:abstractNum w:abstractNumId="23" w15:restartNumberingAfterBreak="0">
    <w:nsid w:val="63F7528C"/>
    <w:multiLevelType w:val="hybridMultilevel"/>
    <w:tmpl w:val="25A0B8B8"/>
    <w:lvl w:ilvl="0" w:tplc="41420348">
      <w:start w:val="1"/>
      <w:numFmt w:val="upperLetter"/>
      <w:lvlText w:val="%1."/>
      <w:lvlJc w:val="left"/>
      <w:pPr>
        <w:tabs>
          <w:tab w:val="num" w:pos="1800"/>
        </w:tabs>
        <w:ind w:left="1800" w:hanging="360"/>
      </w:pPr>
      <w:rPr>
        <w:rFonts w:hint="default"/>
        <w:b/>
        <w:u w:val="none"/>
      </w:rPr>
    </w:lvl>
    <w:lvl w:ilvl="1" w:tplc="12686258">
      <w:start w:val="1"/>
      <w:numFmt w:val="decimal"/>
      <w:lvlText w:val="(%2)"/>
      <w:lvlJc w:val="left"/>
      <w:pPr>
        <w:tabs>
          <w:tab w:val="num" w:pos="2550"/>
        </w:tabs>
        <w:ind w:left="2550" w:hanging="390"/>
      </w:pPr>
      <w:rPr>
        <w:rFonts w:hint="default"/>
        <w:b w:val="0"/>
        <w:u w:val="none"/>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65984D9C"/>
    <w:multiLevelType w:val="hybridMultilevel"/>
    <w:tmpl w:val="DD42DB00"/>
    <w:lvl w:ilvl="0" w:tplc="514897FA">
      <w:start w:val="1"/>
      <w:numFmt w:val="decimal"/>
      <w:lvlText w:val="(%1)"/>
      <w:lvlJc w:val="left"/>
      <w:pPr>
        <w:tabs>
          <w:tab w:val="num" w:pos="1080"/>
        </w:tabs>
        <w:ind w:left="1080" w:hanging="360"/>
      </w:pPr>
      <w:rPr>
        <w:rFonts w:hint="default"/>
        <w:u w:val="single"/>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59C5852"/>
    <w:multiLevelType w:val="hybridMultilevel"/>
    <w:tmpl w:val="BA7A69AA"/>
    <w:lvl w:ilvl="0" w:tplc="8CE0DC3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5BE7614"/>
    <w:multiLevelType w:val="hybridMultilevel"/>
    <w:tmpl w:val="78B8C3BA"/>
    <w:lvl w:ilvl="0" w:tplc="BA303A22">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73815C2"/>
    <w:multiLevelType w:val="multilevel"/>
    <w:tmpl w:val="B944FEE4"/>
    <w:lvl w:ilvl="0">
      <w:start w:val="1"/>
      <w:numFmt w:val="lowerLetter"/>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28" w15:restartNumberingAfterBreak="0">
    <w:nsid w:val="69384EC6"/>
    <w:multiLevelType w:val="hybridMultilevel"/>
    <w:tmpl w:val="0480F4AE"/>
    <w:lvl w:ilvl="0" w:tplc="85C8D542">
      <w:start w:val="2"/>
      <w:numFmt w:val="decimal"/>
      <w:lvlText w:val="%1."/>
      <w:lvlJc w:val="left"/>
      <w:pPr>
        <w:tabs>
          <w:tab w:val="num" w:pos="1440"/>
        </w:tabs>
        <w:ind w:left="1440" w:hanging="1080"/>
      </w:pPr>
      <w:rPr>
        <w:rFonts w:hint="default"/>
      </w:rPr>
    </w:lvl>
    <w:lvl w:ilvl="1" w:tplc="713207C2">
      <w:start w:val="3"/>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34716C7"/>
    <w:multiLevelType w:val="hybridMultilevel"/>
    <w:tmpl w:val="53F8CE80"/>
    <w:lvl w:ilvl="0" w:tplc="B21EA346">
      <w:start w:val="1"/>
      <w:numFmt w:val="decimal"/>
      <w:lvlText w:val="%1."/>
      <w:lvlJc w:val="left"/>
      <w:pPr>
        <w:ind w:left="720" w:hanging="360"/>
      </w:pPr>
    </w:lvl>
    <w:lvl w:ilvl="1" w:tplc="3B20CCEA">
      <w:start w:val="1"/>
      <w:numFmt w:val="decimal"/>
      <w:lvlText w:val="(%2)"/>
      <w:lvlJc w:val="left"/>
      <w:pPr>
        <w:ind w:left="1440" w:hanging="360"/>
      </w:pPr>
    </w:lvl>
    <w:lvl w:ilvl="2" w:tplc="FFFFFFFF">
      <w:start w:val="1"/>
      <w:numFmt w:val="lowerLetter"/>
      <w:lvlText w:val="%3)"/>
      <w:lvlJc w:val="left"/>
      <w:pPr>
        <w:ind w:left="2160" w:hanging="180"/>
      </w:pPr>
    </w:lvl>
    <w:lvl w:ilvl="3" w:tplc="81423D78">
      <w:start w:val="1"/>
      <w:numFmt w:val="decimal"/>
      <w:lvlText w:val="%4."/>
      <w:lvlJc w:val="left"/>
      <w:pPr>
        <w:ind w:left="2880" w:hanging="360"/>
      </w:pPr>
    </w:lvl>
    <w:lvl w:ilvl="4" w:tplc="96B40742">
      <w:start w:val="1"/>
      <w:numFmt w:val="lowerLetter"/>
      <w:lvlText w:val="%5."/>
      <w:lvlJc w:val="left"/>
      <w:pPr>
        <w:ind w:left="3600" w:hanging="360"/>
      </w:pPr>
    </w:lvl>
    <w:lvl w:ilvl="5" w:tplc="C966CFAE">
      <w:start w:val="1"/>
      <w:numFmt w:val="lowerRoman"/>
      <w:lvlText w:val="%6."/>
      <w:lvlJc w:val="right"/>
      <w:pPr>
        <w:ind w:left="4320" w:hanging="180"/>
      </w:pPr>
    </w:lvl>
    <w:lvl w:ilvl="6" w:tplc="0374FC08">
      <w:start w:val="1"/>
      <w:numFmt w:val="decimal"/>
      <w:lvlText w:val="%7."/>
      <w:lvlJc w:val="left"/>
      <w:pPr>
        <w:ind w:left="5040" w:hanging="360"/>
      </w:pPr>
    </w:lvl>
    <w:lvl w:ilvl="7" w:tplc="5DFC016E">
      <w:start w:val="1"/>
      <w:numFmt w:val="lowerLetter"/>
      <w:lvlText w:val="%8."/>
      <w:lvlJc w:val="left"/>
      <w:pPr>
        <w:ind w:left="5760" w:hanging="360"/>
      </w:pPr>
    </w:lvl>
    <w:lvl w:ilvl="8" w:tplc="3C6E90C6">
      <w:start w:val="1"/>
      <w:numFmt w:val="lowerRoman"/>
      <w:lvlText w:val="%9."/>
      <w:lvlJc w:val="right"/>
      <w:pPr>
        <w:ind w:left="6480" w:hanging="180"/>
      </w:pPr>
    </w:lvl>
  </w:abstractNum>
  <w:abstractNum w:abstractNumId="30" w15:restartNumberingAfterBreak="0">
    <w:nsid w:val="77BB0655"/>
    <w:multiLevelType w:val="hybridMultilevel"/>
    <w:tmpl w:val="79CE6CB2"/>
    <w:lvl w:ilvl="0" w:tplc="0D2CBEDC">
      <w:start w:val="1"/>
      <w:numFmt w:val="lowerLetter"/>
      <w:lvlText w:val="(%1)"/>
      <w:lvlJc w:val="left"/>
      <w:pPr>
        <w:tabs>
          <w:tab w:val="num" w:pos="1440"/>
        </w:tabs>
        <w:ind w:left="144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9BA34D5"/>
    <w:multiLevelType w:val="hybridMultilevel"/>
    <w:tmpl w:val="0556FA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EE33E9"/>
    <w:multiLevelType w:val="hybridMultilevel"/>
    <w:tmpl w:val="67B4D010"/>
    <w:lvl w:ilvl="0" w:tplc="BFF2389E">
      <w:start w:val="4"/>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7E0E3A04"/>
    <w:multiLevelType w:val="multilevel"/>
    <w:tmpl w:val="DDB29A4C"/>
    <w:lvl w:ilvl="0">
      <w:start w:val="1"/>
      <w:numFmt w:val="lowerLetter"/>
      <w:lvlText w:val="(%1)"/>
      <w:lvlJc w:val="left"/>
      <w:pPr>
        <w:tabs>
          <w:tab w:val="num" w:pos="1440"/>
        </w:tabs>
        <w:ind w:left="1440" w:hanging="360"/>
      </w:pPr>
      <w:rPr>
        <w:rFonts w:hint="default"/>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E6D67CA"/>
    <w:multiLevelType w:val="hybridMultilevel"/>
    <w:tmpl w:val="74BE3B30"/>
    <w:lvl w:ilvl="0" w:tplc="7F2E833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40104456">
    <w:abstractNumId w:val="3"/>
  </w:num>
  <w:num w:numId="2" w16cid:durableId="1064254619">
    <w:abstractNumId w:val="16"/>
  </w:num>
  <w:num w:numId="3" w16cid:durableId="1451557861">
    <w:abstractNumId w:val="19"/>
  </w:num>
  <w:num w:numId="4" w16cid:durableId="99103497">
    <w:abstractNumId w:val="34"/>
  </w:num>
  <w:num w:numId="5" w16cid:durableId="798256874">
    <w:abstractNumId w:val="14"/>
  </w:num>
  <w:num w:numId="6" w16cid:durableId="1303920423">
    <w:abstractNumId w:val="18"/>
  </w:num>
  <w:num w:numId="7" w16cid:durableId="1814636997">
    <w:abstractNumId w:val="30"/>
  </w:num>
  <w:num w:numId="8" w16cid:durableId="905409631">
    <w:abstractNumId w:val="8"/>
  </w:num>
  <w:num w:numId="9" w16cid:durableId="757286740">
    <w:abstractNumId w:val="28"/>
  </w:num>
  <w:num w:numId="10" w16cid:durableId="638340275">
    <w:abstractNumId w:val="1"/>
  </w:num>
  <w:num w:numId="11" w16cid:durableId="1035083026">
    <w:abstractNumId w:val="27"/>
  </w:num>
  <w:num w:numId="12" w16cid:durableId="71128333">
    <w:abstractNumId w:val="23"/>
  </w:num>
  <w:num w:numId="13" w16cid:durableId="183371301">
    <w:abstractNumId w:val="6"/>
  </w:num>
  <w:num w:numId="14" w16cid:durableId="1826361991">
    <w:abstractNumId w:val="12"/>
  </w:num>
  <w:num w:numId="15" w16cid:durableId="69431158">
    <w:abstractNumId w:val="2"/>
  </w:num>
  <w:num w:numId="16" w16cid:durableId="1185360280">
    <w:abstractNumId w:val="17"/>
  </w:num>
  <w:num w:numId="17" w16cid:durableId="1462766119">
    <w:abstractNumId w:val="0"/>
  </w:num>
  <w:num w:numId="18" w16cid:durableId="515191347">
    <w:abstractNumId w:val="24"/>
  </w:num>
  <w:num w:numId="19" w16cid:durableId="114569756">
    <w:abstractNumId w:val="15"/>
  </w:num>
  <w:num w:numId="20" w16cid:durableId="408309210">
    <w:abstractNumId w:val="9"/>
  </w:num>
  <w:num w:numId="21" w16cid:durableId="1811166666">
    <w:abstractNumId w:val="11"/>
  </w:num>
  <w:num w:numId="22" w16cid:durableId="1386178693">
    <w:abstractNumId w:val="20"/>
  </w:num>
  <w:num w:numId="23" w16cid:durableId="1997951092">
    <w:abstractNumId w:val="33"/>
  </w:num>
  <w:num w:numId="24" w16cid:durableId="1066882405">
    <w:abstractNumId w:val="26"/>
  </w:num>
  <w:num w:numId="25" w16cid:durableId="1075475313">
    <w:abstractNumId w:val="25"/>
  </w:num>
  <w:num w:numId="26" w16cid:durableId="224026118">
    <w:abstractNumId w:val="32"/>
  </w:num>
  <w:num w:numId="27" w16cid:durableId="1471556868">
    <w:abstractNumId w:val="4"/>
  </w:num>
  <w:num w:numId="28" w16cid:durableId="1006638351">
    <w:abstractNumId w:val="16"/>
    <w:lvlOverride w:ilvl="0">
      <w:startOverride w:val="4"/>
    </w:lvlOverride>
  </w:num>
  <w:num w:numId="29" w16cid:durableId="500891878">
    <w:abstractNumId w:val="5"/>
  </w:num>
  <w:num w:numId="30" w16cid:durableId="698941809">
    <w:abstractNumId w:val="10"/>
  </w:num>
  <w:num w:numId="31" w16cid:durableId="1790276231">
    <w:abstractNumId w:val="13"/>
  </w:num>
  <w:num w:numId="32" w16cid:durableId="2066028210">
    <w:abstractNumId w:val="7"/>
  </w:num>
  <w:num w:numId="33" w16cid:durableId="1689794499">
    <w:abstractNumId w:val="31"/>
  </w:num>
  <w:num w:numId="34" w16cid:durableId="1944218181">
    <w:abstractNumId w:val="21"/>
  </w:num>
  <w:num w:numId="35" w16cid:durableId="632254184">
    <w:abstractNumId w:val="29"/>
  </w:num>
  <w:num w:numId="36" w16cid:durableId="214010426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1AA"/>
    <w:rsid w:val="00006A54"/>
    <w:rsid w:val="0001236A"/>
    <w:rsid w:val="0002104F"/>
    <w:rsid w:val="00022FE4"/>
    <w:rsid w:val="00025E46"/>
    <w:rsid w:val="00037BC1"/>
    <w:rsid w:val="00061C76"/>
    <w:rsid w:val="00063809"/>
    <w:rsid w:val="000712B8"/>
    <w:rsid w:val="00080C02"/>
    <w:rsid w:val="000818F0"/>
    <w:rsid w:val="00085F85"/>
    <w:rsid w:val="00095458"/>
    <w:rsid w:val="000A2CDB"/>
    <w:rsid w:val="000B45DE"/>
    <w:rsid w:val="000C036E"/>
    <w:rsid w:val="000D3FF9"/>
    <w:rsid w:val="000E1080"/>
    <w:rsid w:val="000E31E9"/>
    <w:rsid w:val="0011019A"/>
    <w:rsid w:val="00124133"/>
    <w:rsid w:val="001463BE"/>
    <w:rsid w:val="001557CE"/>
    <w:rsid w:val="00155E13"/>
    <w:rsid w:val="001574C4"/>
    <w:rsid w:val="00195FD9"/>
    <w:rsid w:val="00197FFE"/>
    <w:rsid w:val="001A0673"/>
    <w:rsid w:val="001A574F"/>
    <w:rsid w:val="001A62DC"/>
    <w:rsid w:val="001B0CBD"/>
    <w:rsid w:val="001B4D7A"/>
    <w:rsid w:val="001C5202"/>
    <w:rsid w:val="001C7AD7"/>
    <w:rsid w:val="001E008C"/>
    <w:rsid w:val="001F3122"/>
    <w:rsid w:val="00206F30"/>
    <w:rsid w:val="00207E62"/>
    <w:rsid w:val="0021030F"/>
    <w:rsid w:val="00214F3C"/>
    <w:rsid w:val="002169B0"/>
    <w:rsid w:val="00230C7C"/>
    <w:rsid w:val="00267E0A"/>
    <w:rsid w:val="002850D5"/>
    <w:rsid w:val="00296CC5"/>
    <w:rsid w:val="002A32BD"/>
    <w:rsid w:val="002A63E3"/>
    <w:rsid w:val="002B01A4"/>
    <w:rsid w:val="002B36C8"/>
    <w:rsid w:val="002B7F5A"/>
    <w:rsid w:val="002D63B4"/>
    <w:rsid w:val="002E1E65"/>
    <w:rsid w:val="0030618E"/>
    <w:rsid w:val="00306CE2"/>
    <w:rsid w:val="003079A0"/>
    <w:rsid w:val="0032156D"/>
    <w:rsid w:val="00325C76"/>
    <w:rsid w:val="00333F37"/>
    <w:rsid w:val="003360EC"/>
    <w:rsid w:val="00345C72"/>
    <w:rsid w:val="00357C03"/>
    <w:rsid w:val="0036315D"/>
    <w:rsid w:val="00373692"/>
    <w:rsid w:val="00380B83"/>
    <w:rsid w:val="00383A7D"/>
    <w:rsid w:val="00384350"/>
    <w:rsid w:val="00396AC0"/>
    <w:rsid w:val="003A4382"/>
    <w:rsid w:val="003B6E84"/>
    <w:rsid w:val="003C3527"/>
    <w:rsid w:val="003C5DE9"/>
    <w:rsid w:val="003C600D"/>
    <w:rsid w:val="003D106A"/>
    <w:rsid w:val="003D6C31"/>
    <w:rsid w:val="003E1519"/>
    <w:rsid w:val="003E1E38"/>
    <w:rsid w:val="003F1D2A"/>
    <w:rsid w:val="00400FE7"/>
    <w:rsid w:val="00417ACA"/>
    <w:rsid w:val="0042082F"/>
    <w:rsid w:val="004259B6"/>
    <w:rsid w:val="0043039D"/>
    <w:rsid w:val="00434A8E"/>
    <w:rsid w:val="00447EC1"/>
    <w:rsid w:val="004514AA"/>
    <w:rsid w:val="004627BD"/>
    <w:rsid w:val="00462D3E"/>
    <w:rsid w:val="00465769"/>
    <w:rsid w:val="00466627"/>
    <w:rsid w:val="00496E55"/>
    <w:rsid w:val="004A0066"/>
    <w:rsid w:val="004A1E64"/>
    <w:rsid w:val="004A799B"/>
    <w:rsid w:val="004B67A4"/>
    <w:rsid w:val="004C0DCB"/>
    <w:rsid w:val="004F032E"/>
    <w:rsid w:val="004F4657"/>
    <w:rsid w:val="0050352B"/>
    <w:rsid w:val="00513F3D"/>
    <w:rsid w:val="00525B37"/>
    <w:rsid w:val="005636D7"/>
    <w:rsid w:val="00565272"/>
    <w:rsid w:val="0058042F"/>
    <w:rsid w:val="00586B5E"/>
    <w:rsid w:val="00590B03"/>
    <w:rsid w:val="005934DA"/>
    <w:rsid w:val="0059705C"/>
    <w:rsid w:val="005A132E"/>
    <w:rsid w:val="005B0C4D"/>
    <w:rsid w:val="005C5749"/>
    <w:rsid w:val="005D0261"/>
    <w:rsid w:val="005D0324"/>
    <w:rsid w:val="005D0E0A"/>
    <w:rsid w:val="005E5CDC"/>
    <w:rsid w:val="005E6CC2"/>
    <w:rsid w:val="005E74B2"/>
    <w:rsid w:val="005F1336"/>
    <w:rsid w:val="005F198C"/>
    <w:rsid w:val="006040E7"/>
    <w:rsid w:val="00621ED6"/>
    <w:rsid w:val="00632877"/>
    <w:rsid w:val="00634B89"/>
    <w:rsid w:val="00637BA4"/>
    <w:rsid w:val="006559BB"/>
    <w:rsid w:val="0067407E"/>
    <w:rsid w:val="00681256"/>
    <w:rsid w:val="00681C01"/>
    <w:rsid w:val="00682752"/>
    <w:rsid w:val="00685C9F"/>
    <w:rsid w:val="00690E1E"/>
    <w:rsid w:val="00693BB0"/>
    <w:rsid w:val="007012B3"/>
    <w:rsid w:val="0070388D"/>
    <w:rsid w:val="007041C1"/>
    <w:rsid w:val="0070680D"/>
    <w:rsid w:val="00712D4F"/>
    <w:rsid w:val="007158E3"/>
    <w:rsid w:val="0071660C"/>
    <w:rsid w:val="007218E4"/>
    <w:rsid w:val="00733FB1"/>
    <w:rsid w:val="00734CF8"/>
    <w:rsid w:val="007548B0"/>
    <w:rsid w:val="00766168"/>
    <w:rsid w:val="00776B99"/>
    <w:rsid w:val="00777C82"/>
    <w:rsid w:val="0078314E"/>
    <w:rsid w:val="007C1810"/>
    <w:rsid w:val="007C5FFF"/>
    <w:rsid w:val="007E55AE"/>
    <w:rsid w:val="007E5D07"/>
    <w:rsid w:val="007E723A"/>
    <w:rsid w:val="00807C3E"/>
    <w:rsid w:val="00810B40"/>
    <w:rsid w:val="0081112C"/>
    <w:rsid w:val="00811DD4"/>
    <w:rsid w:val="00835753"/>
    <w:rsid w:val="008425BF"/>
    <w:rsid w:val="0084373D"/>
    <w:rsid w:val="00845ACF"/>
    <w:rsid w:val="0085435E"/>
    <w:rsid w:val="00863F7A"/>
    <w:rsid w:val="008643AF"/>
    <w:rsid w:val="00867E42"/>
    <w:rsid w:val="008846CA"/>
    <w:rsid w:val="008A126F"/>
    <w:rsid w:val="008A5671"/>
    <w:rsid w:val="008B6122"/>
    <w:rsid w:val="008C156B"/>
    <w:rsid w:val="008D27B1"/>
    <w:rsid w:val="008D3FD1"/>
    <w:rsid w:val="008E044C"/>
    <w:rsid w:val="00903FA9"/>
    <w:rsid w:val="00921B1D"/>
    <w:rsid w:val="00922F73"/>
    <w:rsid w:val="009301B4"/>
    <w:rsid w:val="00934966"/>
    <w:rsid w:val="00935A9D"/>
    <w:rsid w:val="00937EA6"/>
    <w:rsid w:val="00942B29"/>
    <w:rsid w:val="00967B55"/>
    <w:rsid w:val="009761BD"/>
    <w:rsid w:val="00983C3E"/>
    <w:rsid w:val="009A0E27"/>
    <w:rsid w:val="009D6D18"/>
    <w:rsid w:val="009E2859"/>
    <w:rsid w:val="009F29AC"/>
    <w:rsid w:val="00A0143A"/>
    <w:rsid w:val="00A03F3E"/>
    <w:rsid w:val="00A05E87"/>
    <w:rsid w:val="00A06F18"/>
    <w:rsid w:val="00A07D32"/>
    <w:rsid w:val="00A124C8"/>
    <w:rsid w:val="00A12CF9"/>
    <w:rsid w:val="00A20660"/>
    <w:rsid w:val="00A23B66"/>
    <w:rsid w:val="00A244C6"/>
    <w:rsid w:val="00A333EC"/>
    <w:rsid w:val="00A34297"/>
    <w:rsid w:val="00A41C2D"/>
    <w:rsid w:val="00A74D68"/>
    <w:rsid w:val="00A77CB7"/>
    <w:rsid w:val="00A82171"/>
    <w:rsid w:val="00AA7F67"/>
    <w:rsid w:val="00AB2AEE"/>
    <w:rsid w:val="00AB3686"/>
    <w:rsid w:val="00AC1F86"/>
    <w:rsid w:val="00AC5837"/>
    <w:rsid w:val="00AD666D"/>
    <w:rsid w:val="00AD6F06"/>
    <w:rsid w:val="00B07465"/>
    <w:rsid w:val="00B1153B"/>
    <w:rsid w:val="00B12060"/>
    <w:rsid w:val="00B15AD9"/>
    <w:rsid w:val="00B17F2F"/>
    <w:rsid w:val="00B26A95"/>
    <w:rsid w:val="00B31098"/>
    <w:rsid w:val="00B377C1"/>
    <w:rsid w:val="00B55FFE"/>
    <w:rsid w:val="00B607C7"/>
    <w:rsid w:val="00B83AEE"/>
    <w:rsid w:val="00BA007C"/>
    <w:rsid w:val="00BA3014"/>
    <w:rsid w:val="00BA4E6F"/>
    <w:rsid w:val="00BB03FE"/>
    <w:rsid w:val="00BD0785"/>
    <w:rsid w:val="00BD3315"/>
    <w:rsid w:val="00BD51AA"/>
    <w:rsid w:val="00BD5ECE"/>
    <w:rsid w:val="00BE59F9"/>
    <w:rsid w:val="00BF40B2"/>
    <w:rsid w:val="00BF490F"/>
    <w:rsid w:val="00BF4CDC"/>
    <w:rsid w:val="00C129C1"/>
    <w:rsid w:val="00C171DE"/>
    <w:rsid w:val="00C205B1"/>
    <w:rsid w:val="00C20E76"/>
    <w:rsid w:val="00C37048"/>
    <w:rsid w:val="00C4111A"/>
    <w:rsid w:val="00C43E99"/>
    <w:rsid w:val="00C4632E"/>
    <w:rsid w:val="00C4677E"/>
    <w:rsid w:val="00C47F15"/>
    <w:rsid w:val="00C51E92"/>
    <w:rsid w:val="00C56E21"/>
    <w:rsid w:val="00C56EA1"/>
    <w:rsid w:val="00C67B31"/>
    <w:rsid w:val="00C9540F"/>
    <w:rsid w:val="00CB0BB9"/>
    <w:rsid w:val="00CB5A9F"/>
    <w:rsid w:val="00CC3616"/>
    <w:rsid w:val="00CE2615"/>
    <w:rsid w:val="00D07DEA"/>
    <w:rsid w:val="00D21527"/>
    <w:rsid w:val="00D344D8"/>
    <w:rsid w:val="00D36C3B"/>
    <w:rsid w:val="00D63B8F"/>
    <w:rsid w:val="00D819D3"/>
    <w:rsid w:val="00D953D8"/>
    <w:rsid w:val="00D95D28"/>
    <w:rsid w:val="00DB273D"/>
    <w:rsid w:val="00DB3355"/>
    <w:rsid w:val="00DB42D3"/>
    <w:rsid w:val="00DC3989"/>
    <w:rsid w:val="00DD2571"/>
    <w:rsid w:val="00DD606A"/>
    <w:rsid w:val="00DD7C6B"/>
    <w:rsid w:val="00DE792D"/>
    <w:rsid w:val="00DF3062"/>
    <w:rsid w:val="00E01969"/>
    <w:rsid w:val="00E03677"/>
    <w:rsid w:val="00E037B1"/>
    <w:rsid w:val="00E047E2"/>
    <w:rsid w:val="00E2509A"/>
    <w:rsid w:val="00E34295"/>
    <w:rsid w:val="00E4633F"/>
    <w:rsid w:val="00E55275"/>
    <w:rsid w:val="00E64D1A"/>
    <w:rsid w:val="00E83BB3"/>
    <w:rsid w:val="00E938C5"/>
    <w:rsid w:val="00E948F1"/>
    <w:rsid w:val="00EA4017"/>
    <w:rsid w:val="00EA6BB8"/>
    <w:rsid w:val="00EB3B2C"/>
    <w:rsid w:val="00EC03C5"/>
    <w:rsid w:val="00EC5535"/>
    <w:rsid w:val="00EE3080"/>
    <w:rsid w:val="00EE7763"/>
    <w:rsid w:val="00EF17E4"/>
    <w:rsid w:val="00EF48C5"/>
    <w:rsid w:val="00EF7191"/>
    <w:rsid w:val="00F0229F"/>
    <w:rsid w:val="00F03655"/>
    <w:rsid w:val="00F0692C"/>
    <w:rsid w:val="00F113EF"/>
    <w:rsid w:val="00F13562"/>
    <w:rsid w:val="00F15155"/>
    <w:rsid w:val="00F179BC"/>
    <w:rsid w:val="00F22DF8"/>
    <w:rsid w:val="00F43E21"/>
    <w:rsid w:val="00F5712D"/>
    <w:rsid w:val="00F64A11"/>
    <w:rsid w:val="00F70F52"/>
    <w:rsid w:val="00F71623"/>
    <w:rsid w:val="00F7288C"/>
    <w:rsid w:val="00F82309"/>
    <w:rsid w:val="00F93B04"/>
    <w:rsid w:val="00FA07DB"/>
    <w:rsid w:val="00FB70FD"/>
    <w:rsid w:val="00FC1FDC"/>
    <w:rsid w:val="00FC2A43"/>
    <w:rsid w:val="00FD2BD5"/>
    <w:rsid w:val="00FD3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6AFD541C"/>
  <w15:chartTrackingRefBased/>
  <w15:docId w15:val="{2EA70307-9AD5-43C8-83E9-2830A7121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w:hAnsi="Courier"/>
    </w:rPr>
  </w:style>
  <w:style w:type="paragraph" w:styleId="Heading1">
    <w:name w:val="heading 1"/>
    <w:basedOn w:val="Normal"/>
    <w:next w:val="Normal"/>
    <w:qFormat/>
    <w:pPr>
      <w:spacing w:before="240"/>
      <w:outlineLvl w:val="0"/>
    </w:pPr>
    <w:rPr>
      <w:rFonts w:ascii="Helvetica" w:hAnsi="Helvetica"/>
      <w:b/>
      <w:sz w:val="24"/>
      <w:u w:val="single"/>
    </w:rPr>
  </w:style>
  <w:style w:type="paragraph" w:styleId="Heading2">
    <w:name w:val="heading 2"/>
    <w:basedOn w:val="Normal"/>
    <w:next w:val="Normal"/>
    <w:qFormat/>
    <w:pPr>
      <w:spacing w:before="120"/>
      <w:outlineLvl w:val="1"/>
    </w:pPr>
    <w:rPr>
      <w:rFonts w:ascii="Helvetica" w:hAnsi="Helvetica"/>
      <w:b/>
      <w:sz w:val="24"/>
    </w:rPr>
  </w:style>
  <w:style w:type="paragraph" w:styleId="Heading3">
    <w:name w:val="heading 3"/>
    <w:basedOn w:val="Normal"/>
    <w:next w:val="NormalIndent"/>
    <w:qFormat/>
    <w:pPr>
      <w:ind w:left="360"/>
      <w:outlineLvl w:val="2"/>
    </w:pPr>
    <w:rPr>
      <w:rFonts w:ascii="Times" w:hAnsi="Times"/>
      <w:b/>
      <w:sz w:val="24"/>
    </w:rPr>
  </w:style>
  <w:style w:type="paragraph" w:styleId="Heading4">
    <w:name w:val="heading 4"/>
    <w:basedOn w:val="Normal"/>
    <w:next w:val="Normal"/>
    <w:qFormat/>
    <w:pPr>
      <w:ind w:left="360"/>
      <w:outlineLvl w:val="3"/>
    </w:pPr>
    <w:rPr>
      <w:rFonts w:ascii="Times" w:hAnsi="Times"/>
      <w:sz w:val="24"/>
      <w:u w:val="single"/>
    </w:rPr>
  </w:style>
  <w:style w:type="paragraph" w:styleId="Heading5">
    <w:name w:val="heading 5"/>
    <w:basedOn w:val="Normal"/>
    <w:next w:val="Normal"/>
    <w:qFormat/>
    <w:pPr>
      <w:ind w:left="720"/>
      <w:outlineLvl w:val="4"/>
    </w:pPr>
    <w:rPr>
      <w:rFonts w:ascii="Times" w:hAnsi="Times"/>
      <w:b/>
    </w:rPr>
  </w:style>
  <w:style w:type="paragraph" w:styleId="Heading6">
    <w:name w:val="heading 6"/>
    <w:basedOn w:val="Normal"/>
    <w:next w:val="Normal"/>
    <w:qFormat/>
    <w:pPr>
      <w:ind w:left="720"/>
      <w:outlineLvl w:val="5"/>
    </w:pPr>
    <w:rPr>
      <w:rFonts w:ascii="Times" w:hAnsi="Times"/>
      <w:u w:val="single"/>
    </w:rPr>
  </w:style>
  <w:style w:type="paragraph" w:styleId="Heading7">
    <w:name w:val="heading 7"/>
    <w:basedOn w:val="Normal"/>
    <w:next w:val="Normal"/>
    <w:qFormat/>
    <w:pPr>
      <w:ind w:left="720"/>
      <w:outlineLvl w:val="6"/>
    </w:pPr>
    <w:rPr>
      <w:rFonts w:ascii="Times" w:hAnsi="Times"/>
      <w:i/>
    </w:rPr>
  </w:style>
  <w:style w:type="paragraph" w:styleId="Heading8">
    <w:name w:val="heading 8"/>
    <w:basedOn w:val="Normal"/>
    <w:next w:val="Normal"/>
    <w:qFormat/>
    <w:pPr>
      <w:ind w:left="720"/>
      <w:outlineLvl w:val="7"/>
    </w:pPr>
    <w:rPr>
      <w:rFonts w:ascii="Times" w:hAnsi="Times"/>
      <w:i/>
    </w:rPr>
  </w:style>
  <w:style w:type="paragraph" w:styleId="Heading9">
    <w:name w:val="heading 9"/>
    <w:basedOn w:val="Normal"/>
    <w:next w:val="Normal"/>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TOC1">
    <w:name w:val="toc 1"/>
    <w:basedOn w:val="Normal"/>
    <w:next w:val="Normal"/>
    <w:semiHidden/>
    <w:pPr>
      <w:tabs>
        <w:tab w:val="right" w:leader="dot" w:pos="9360"/>
      </w:tabs>
      <w:spacing w:before="240"/>
    </w:pPr>
    <w:rPr>
      <w:rFonts w:ascii="Times" w:hAnsi="Times"/>
      <w:sz w:val="22"/>
    </w:rPr>
  </w:style>
  <w:style w:type="paragraph" w:styleId="Footer">
    <w:name w:val="footer"/>
    <w:basedOn w:val="Normal"/>
    <w:pPr>
      <w:tabs>
        <w:tab w:val="center" w:pos="4320"/>
        <w:tab w:val="right" w:pos="8640"/>
      </w:tabs>
      <w:jc w:val="center"/>
    </w:pPr>
    <w:rPr>
      <w:rFonts w:ascii="Times" w:hAnsi="Times"/>
    </w:rPr>
  </w:style>
  <w:style w:type="paragraph" w:styleId="Header">
    <w:name w:val="header"/>
    <w:basedOn w:val="Normal"/>
    <w:pPr>
      <w:tabs>
        <w:tab w:val="center" w:pos="6480"/>
        <w:tab w:val="right" w:pos="8640"/>
      </w:tabs>
    </w:pPr>
    <w:rPr>
      <w:rFonts w:ascii="Times" w:hAnsi="Times"/>
    </w:rPr>
  </w:style>
  <w:style w:type="character" w:styleId="FootnoteReference">
    <w:name w:val="footnote reference"/>
    <w:semiHidden/>
    <w:rPr>
      <w:position w:val="6"/>
      <w:sz w:val="16"/>
    </w:rPr>
  </w:style>
  <w:style w:type="paragraph" w:styleId="FootnoteText">
    <w:name w:val="footnote text"/>
    <w:basedOn w:val="Normal"/>
    <w:next w:val="Normal"/>
    <w:semiHidden/>
  </w:style>
  <w:style w:type="paragraph" w:customStyle="1" w:styleId="HELV10">
    <w:name w:val="HELV10"/>
    <w:basedOn w:val="Normal"/>
    <w:rPr>
      <w:rFonts w:ascii="Helvetica" w:hAnsi="Helvetica"/>
    </w:rPr>
  </w:style>
  <w:style w:type="paragraph" w:customStyle="1" w:styleId="RulesAuthorityEffec">
    <w:name w:val="Rules: Authority &amp; Effec"/>
    <w:basedOn w:val="Normal"/>
    <w:pPr>
      <w:ind w:left="4320" w:hanging="2160"/>
      <w:jc w:val="both"/>
    </w:pPr>
    <w:rPr>
      <w:rFonts w:ascii="Times" w:hAnsi="Times"/>
      <w:sz w:val="22"/>
    </w:rPr>
  </w:style>
  <w:style w:type="paragraph" w:customStyle="1" w:styleId="RulesBasisStatement">
    <w:name w:val="Rules: Basis Statement"/>
    <w:basedOn w:val="Normal"/>
    <w:pPr>
      <w:pBdr>
        <w:top w:val="single" w:sz="6" w:space="1" w:color="auto"/>
      </w:pBdr>
      <w:jc w:val="both"/>
    </w:pPr>
    <w:rPr>
      <w:rFonts w:ascii="Times" w:hAnsi="Times"/>
      <w:sz w:val="22"/>
    </w:rPr>
  </w:style>
  <w:style w:type="paragraph" w:customStyle="1" w:styleId="RulesChapterTitle">
    <w:name w:val="Rules: Chapter Title"/>
    <w:basedOn w:val="Normal"/>
    <w:pPr>
      <w:ind w:left="2160" w:hanging="2160"/>
      <w:jc w:val="both"/>
    </w:pPr>
    <w:rPr>
      <w:rFonts w:ascii="Times" w:hAnsi="Times"/>
      <w:b/>
      <w:sz w:val="22"/>
    </w:rPr>
  </w:style>
  <w:style w:type="paragraph" w:customStyle="1" w:styleId="RulesSub-Paragraph">
    <w:name w:val="Rules: Sub-Paragraph"/>
    <w:basedOn w:val="Normal"/>
    <w:pPr>
      <w:ind w:left="1440" w:hanging="360"/>
      <w:jc w:val="both"/>
    </w:pPr>
    <w:rPr>
      <w:rFonts w:ascii="Times" w:hAnsi="Times"/>
      <w:sz w:val="22"/>
    </w:rPr>
  </w:style>
  <w:style w:type="paragraph" w:customStyle="1" w:styleId="RulesFootertext">
    <w:name w:val="Rules: Footer text"/>
    <w:basedOn w:val="Normal"/>
    <w:pPr>
      <w:jc w:val="center"/>
    </w:pPr>
    <w:rPr>
      <w:rFonts w:ascii="Times" w:hAnsi="Times"/>
    </w:rPr>
  </w:style>
  <w:style w:type="paragraph" w:customStyle="1" w:styleId="RulesHeader">
    <w:name w:val="Rules: Header"/>
    <w:basedOn w:val="Normal"/>
    <w:pPr>
      <w:ind w:left="2160" w:hanging="2160"/>
      <w:jc w:val="both"/>
    </w:pPr>
    <w:rPr>
      <w:rFonts w:ascii="Times" w:hAnsi="Times"/>
      <w:sz w:val="22"/>
    </w:rPr>
  </w:style>
  <w:style w:type="paragraph" w:customStyle="1" w:styleId="RulesSub-section">
    <w:name w:val="Rules: Sub-section"/>
    <w:basedOn w:val="Normal"/>
    <w:pPr>
      <w:ind w:left="720" w:hanging="360"/>
      <w:jc w:val="both"/>
    </w:pPr>
    <w:rPr>
      <w:rFonts w:ascii="Times" w:hAnsi="Times"/>
      <w:sz w:val="22"/>
    </w:rPr>
  </w:style>
  <w:style w:type="paragraph" w:customStyle="1" w:styleId="RulesSub2-division">
    <w:name w:val="Rules: Sub2-division"/>
    <w:basedOn w:val="RulesSub-division"/>
    <w:pPr>
      <w:ind w:left="2520"/>
    </w:pPr>
  </w:style>
  <w:style w:type="paragraph" w:customStyle="1" w:styleId="RulesSub-division">
    <w:name w:val="Rules: Sub-division"/>
    <w:basedOn w:val="Normal"/>
    <w:pPr>
      <w:ind w:left="2160" w:hanging="360"/>
      <w:jc w:val="both"/>
    </w:pPr>
    <w:rPr>
      <w:rFonts w:ascii="Times" w:hAnsi="Times"/>
      <w:sz w:val="22"/>
    </w:rPr>
  </w:style>
  <w:style w:type="paragraph" w:customStyle="1" w:styleId="RulesDivision">
    <w:name w:val="Rules: Division"/>
    <w:basedOn w:val="Normal"/>
    <w:pPr>
      <w:ind w:left="1800" w:hanging="360"/>
      <w:jc w:val="both"/>
    </w:pPr>
    <w:rPr>
      <w:rFonts w:ascii="Times" w:hAnsi="Times"/>
      <w:sz w:val="22"/>
    </w:rPr>
  </w:style>
  <w:style w:type="paragraph" w:customStyle="1" w:styleId="RulesParagraph">
    <w:name w:val="Rules: Paragraph"/>
    <w:basedOn w:val="Normal"/>
    <w:pPr>
      <w:ind w:left="1080" w:hanging="360"/>
      <w:jc w:val="both"/>
    </w:pPr>
    <w:rPr>
      <w:rFonts w:ascii="Times" w:hAnsi="Times"/>
      <w:sz w:val="22"/>
    </w:rPr>
  </w:style>
  <w:style w:type="paragraph" w:customStyle="1" w:styleId="RulesSection">
    <w:name w:val="Rules: Section"/>
    <w:basedOn w:val="Normal"/>
    <w:pPr>
      <w:ind w:left="360" w:hanging="360"/>
      <w:jc w:val="both"/>
    </w:pPr>
    <w:rPr>
      <w:rFonts w:ascii="Times" w:hAnsi="Times"/>
      <w:sz w:val="22"/>
    </w:rPr>
  </w:style>
  <w:style w:type="paragraph" w:customStyle="1" w:styleId="RulesSummary">
    <w:name w:val="Rules: Summary"/>
    <w:basedOn w:val="Normal"/>
    <w:pPr>
      <w:ind w:left="2160"/>
      <w:jc w:val="both"/>
    </w:pPr>
    <w:rPr>
      <w:rFonts w:ascii="Times" w:hAnsi="Times"/>
      <w:sz w:val="22"/>
    </w:rPr>
  </w:style>
  <w:style w:type="paragraph" w:customStyle="1" w:styleId="RulesNotesection">
    <w:name w:val="Rules: Note (section)"/>
    <w:basedOn w:val="Normal"/>
    <w:pPr>
      <w:ind w:left="720" w:hanging="720"/>
      <w:jc w:val="both"/>
    </w:pPr>
    <w:rPr>
      <w:rFonts w:ascii="Times" w:hAnsi="Times"/>
      <w:sz w:val="22"/>
    </w:rPr>
  </w:style>
  <w:style w:type="paragraph" w:customStyle="1" w:styleId="RulesNotesub">
    <w:name w:val="Rules: Note (sub §)"/>
    <w:basedOn w:val="RulesNotesection"/>
    <w:pPr>
      <w:ind w:left="1080"/>
    </w:pPr>
  </w:style>
  <w:style w:type="paragraph" w:customStyle="1" w:styleId="RulesTableofContents">
    <w:name w:val="Rules: Table of Contents"/>
    <w:basedOn w:val="Normal"/>
    <w:pPr>
      <w:tabs>
        <w:tab w:val="right" w:leader="dot" w:pos="9360"/>
      </w:tabs>
      <w:spacing w:line="240" w:lineRule="atLeast"/>
      <w:ind w:left="360" w:hanging="360"/>
      <w:jc w:val="both"/>
    </w:pPr>
    <w:rPr>
      <w:rFonts w:ascii="Times" w:hAnsi="Times"/>
      <w:sz w:val="22"/>
    </w:rPr>
  </w:style>
  <w:style w:type="paragraph" w:customStyle="1" w:styleId="RulesNoteparagraph">
    <w:name w:val="Rules: Note (paragraph)"/>
    <w:basedOn w:val="RulesNotesub"/>
    <w:pPr>
      <w:ind w:left="1440"/>
    </w:pPr>
  </w:style>
  <w:style w:type="paragraph" w:customStyle="1" w:styleId="RulesNotesub-para">
    <w:name w:val="Rules: Note (sub-para)"/>
    <w:basedOn w:val="RulesNoteparagraph"/>
    <w:pPr>
      <w:ind w:left="1800"/>
    </w:pPr>
  </w:style>
  <w:style w:type="paragraph" w:customStyle="1" w:styleId="RulesNotedivision">
    <w:name w:val="Rules: Note (division)"/>
    <w:basedOn w:val="RulesNotesub-para"/>
    <w:pPr>
      <w:ind w:left="2160"/>
    </w:pPr>
  </w:style>
  <w:style w:type="paragraph" w:customStyle="1" w:styleId="RulesNotesub-div">
    <w:name w:val="Rules: Note (sub-div)"/>
    <w:basedOn w:val="RulesNotedivision"/>
    <w:pPr>
      <w:ind w:left="2520"/>
    </w:pPr>
  </w:style>
  <w:style w:type="paragraph" w:styleId="BodyTextIndent">
    <w:name w:val="Body Text Indent"/>
    <w:basedOn w:val="Normal"/>
    <w:rsid w:val="00A12CF9"/>
    <w:pPr>
      <w:ind w:left="720"/>
    </w:pPr>
    <w:rPr>
      <w:rFonts w:ascii="Times New Roman" w:hAnsi="Times New Roman"/>
      <w:sz w:val="24"/>
    </w:rPr>
  </w:style>
  <w:style w:type="table" w:styleId="TableGrid">
    <w:name w:val="Table Grid"/>
    <w:basedOn w:val="TableNormal"/>
    <w:rsid w:val="00A12CF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12CF9"/>
    <w:rPr>
      <w:i/>
      <w:iCs/>
    </w:rPr>
  </w:style>
  <w:style w:type="paragraph" w:styleId="BodyTextIndent3">
    <w:name w:val="Body Text Indent 3"/>
    <w:basedOn w:val="Normal"/>
    <w:rsid w:val="007548B0"/>
    <w:pPr>
      <w:spacing w:after="120"/>
      <w:ind w:left="360"/>
    </w:pPr>
    <w:rPr>
      <w:sz w:val="16"/>
      <w:szCs w:val="16"/>
    </w:rPr>
  </w:style>
  <w:style w:type="paragraph" w:styleId="BodyTextIndent2">
    <w:name w:val="Body Text Indent 2"/>
    <w:basedOn w:val="Normal"/>
    <w:rsid w:val="007041C1"/>
    <w:pPr>
      <w:spacing w:after="120" w:line="480" w:lineRule="auto"/>
      <w:ind w:left="360"/>
    </w:pPr>
  </w:style>
  <w:style w:type="paragraph" w:styleId="BalloonText">
    <w:name w:val="Balloon Text"/>
    <w:basedOn w:val="Normal"/>
    <w:semiHidden/>
    <w:rsid w:val="00195FD9"/>
    <w:rPr>
      <w:rFonts w:ascii="Tahoma" w:hAnsi="Tahoma" w:cs="Tahoma"/>
      <w:sz w:val="16"/>
      <w:szCs w:val="16"/>
    </w:rPr>
  </w:style>
  <w:style w:type="character" w:customStyle="1" w:styleId="mbcss">
    <w:name w:val="mbcss"/>
    <w:basedOn w:val="DefaultParagraphFont"/>
    <w:rsid w:val="0081112C"/>
  </w:style>
  <w:style w:type="character" w:styleId="PageNumber">
    <w:name w:val="page number"/>
    <w:basedOn w:val="DefaultParagraphFont"/>
    <w:rsid w:val="00C56E21"/>
  </w:style>
  <w:style w:type="character" w:styleId="CommentReference">
    <w:name w:val="annotation reference"/>
    <w:semiHidden/>
    <w:rsid w:val="001A62DC"/>
    <w:rPr>
      <w:sz w:val="16"/>
      <w:szCs w:val="16"/>
    </w:rPr>
  </w:style>
  <w:style w:type="paragraph" w:styleId="CommentText">
    <w:name w:val="annotation text"/>
    <w:basedOn w:val="Normal"/>
    <w:semiHidden/>
    <w:rsid w:val="001A62DC"/>
  </w:style>
  <w:style w:type="paragraph" w:styleId="CommentSubject">
    <w:name w:val="annotation subject"/>
    <w:basedOn w:val="CommentText"/>
    <w:next w:val="CommentText"/>
    <w:semiHidden/>
    <w:rsid w:val="001A62DC"/>
    <w:rPr>
      <w:b/>
      <w:bCs/>
    </w:rPr>
  </w:style>
  <w:style w:type="character" w:styleId="Hyperlink">
    <w:name w:val="Hyperlink"/>
    <w:rsid w:val="00373692"/>
    <w:rPr>
      <w:color w:val="0000FF"/>
      <w:u w:val="single"/>
    </w:rPr>
  </w:style>
  <w:style w:type="character" w:styleId="FollowedHyperlink">
    <w:name w:val="FollowedHyperlink"/>
    <w:rsid w:val="00373692"/>
    <w:rPr>
      <w:color w:val="800080"/>
      <w:u w:val="single"/>
    </w:rPr>
  </w:style>
  <w:style w:type="paragraph" w:styleId="Revision">
    <w:name w:val="Revision"/>
    <w:hidden/>
    <w:uiPriority w:val="99"/>
    <w:semiHidden/>
    <w:rsid w:val="003B6E84"/>
    <w:rPr>
      <w:rFonts w:ascii="Courier" w:hAnsi="Courier"/>
    </w:rPr>
  </w:style>
  <w:style w:type="paragraph" w:styleId="ListParagraph">
    <w:name w:val="List Paragraph"/>
    <w:basedOn w:val="Normal"/>
    <w:uiPriority w:val="34"/>
    <w:qFormat/>
    <w:rsid w:val="00F70F52"/>
    <w:pPr>
      <w:ind w:left="720"/>
    </w:pPr>
  </w:style>
  <w:style w:type="character" w:styleId="UnresolvedMention">
    <w:name w:val="Unresolved Mention"/>
    <w:basedOn w:val="DefaultParagraphFont"/>
    <w:uiPriority w:val="99"/>
    <w:semiHidden/>
    <w:unhideWhenUsed/>
    <w:rsid w:val="00F13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ine.gov/ifw/index.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aine.gov/ifw/index.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ine.gov/de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aine.gov/ifw/" TargetMode="External"/><Relationship Id="rId4" Type="http://schemas.openxmlformats.org/officeDocument/2006/relationships/webSettings" Target="webSettings.xml"/><Relationship Id="rId9" Type="http://schemas.openxmlformats.org/officeDocument/2006/relationships/hyperlink" Target="https://www.maine.gov/if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24</Pages>
  <Words>8612</Words>
  <Characters>47852</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06-096</vt:lpstr>
    </vt:vector>
  </TitlesOfParts>
  <Company>Environmental Protection, Maine</Company>
  <LinksUpToDate>false</LinksUpToDate>
  <CharactersWithSpaces>56352</CharactersWithSpaces>
  <SharedDoc>false</SharedDoc>
  <HLinks>
    <vt:vector size="12" baseType="variant">
      <vt:variant>
        <vt:i4>3473449</vt:i4>
      </vt:variant>
      <vt:variant>
        <vt:i4>3</vt:i4>
      </vt:variant>
      <vt:variant>
        <vt:i4>0</vt:i4>
      </vt:variant>
      <vt:variant>
        <vt:i4>5</vt:i4>
      </vt:variant>
      <vt:variant>
        <vt:lpwstr>http://www.maine.gov/ifw/index.html</vt:lpwstr>
      </vt:variant>
      <vt:variant>
        <vt:lpwstr/>
      </vt:variant>
      <vt:variant>
        <vt:i4>3473449</vt:i4>
      </vt:variant>
      <vt:variant>
        <vt:i4>0</vt:i4>
      </vt:variant>
      <vt:variant>
        <vt:i4>0</vt:i4>
      </vt:variant>
      <vt:variant>
        <vt:i4>5</vt:i4>
      </vt:variant>
      <vt:variant>
        <vt:lpwstr>http://www.maine.gov/ifw/index.html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06-096</dc:title>
  <dc:subject/>
  <dc:creator>Bob Stratton</dc:creator>
  <cp:keywords/>
  <cp:lastModifiedBy>Parr, J.Chris</cp:lastModifiedBy>
  <cp:revision>6</cp:revision>
  <cp:lastPrinted>2025-12-08T18:02:00Z</cp:lastPrinted>
  <dcterms:created xsi:type="dcterms:W3CDTF">2026-04-13T15:47:00Z</dcterms:created>
  <dcterms:modified xsi:type="dcterms:W3CDTF">2026-04-23T14:23:00Z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-4437517</vt:i4>
  </property>
  <property fmtid="{D5CDD505-2E9C-101B-9397-08002B2CF9AE}" pid="3" name="_EmailSubject">
    <vt:lpwstr>Chapter 335: final with correction in Section 11</vt:lpwstr>
  </property>
  <property fmtid="{D5CDD505-2E9C-101B-9397-08002B2CF9AE}" pid="4" name="_AuthorEmail">
    <vt:lpwstr>Judy.Gates@maine.gov</vt:lpwstr>
  </property>
  <property fmtid="{D5CDD505-2E9C-101B-9397-08002B2CF9AE}" pid="5" name="_AuthorEmailDisplayName">
    <vt:lpwstr>Gates, Judy</vt:lpwstr>
  </property>
  <property fmtid="{D5CDD505-2E9C-101B-9397-08002B2CF9AE}" pid="6" name="_ReviewingToolsShownOnce">
    <vt:lpwstr/>
  </property>
</Properties>
</file>