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C0562" w14:textId="77777777" w:rsidR="00BA333A" w:rsidRPr="00F54CEA" w:rsidRDefault="00BA333A" w:rsidP="00F54CEA">
      <w:pPr>
        <w:pStyle w:val="Heading1"/>
        <w:rPr>
          <w:rFonts w:ascii="Times New Roman" w:hAnsi="Times New Roman" w:cs="Times New Roman"/>
          <w:u w:val="none"/>
        </w:rPr>
      </w:pPr>
      <w:r w:rsidRPr="00F54CEA">
        <w:rPr>
          <w:rFonts w:ascii="Times New Roman" w:hAnsi="Times New Roman" w:cs="Times New Roman"/>
          <w:u w:val="none"/>
        </w:rPr>
        <w:t>Chapter 117:</w:t>
      </w:r>
      <w:r w:rsidRPr="00F54CEA">
        <w:rPr>
          <w:rFonts w:ascii="Times New Roman" w:hAnsi="Times New Roman" w:cs="Times New Roman"/>
          <w:u w:val="none"/>
        </w:rPr>
        <w:tab/>
        <w:t>SOURCE SURVEILLANCE</w:t>
      </w:r>
      <w:r w:rsidR="004B354A" w:rsidRPr="00F54CEA">
        <w:rPr>
          <w:rFonts w:ascii="Times New Roman" w:hAnsi="Times New Roman" w:cs="Times New Roman"/>
          <w:u w:val="none"/>
        </w:rPr>
        <w:t xml:space="preserve"> –</w:t>
      </w:r>
      <w:r w:rsidR="002F7C25" w:rsidRPr="00F54CEA">
        <w:rPr>
          <w:rFonts w:ascii="Times New Roman" w:hAnsi="Times New Roman" w:cs="Times New Roman"/>
          <w:u w:val="none"/>
        </w:rPr>
        <w:t xml:space="preserve"> </w:t>
      </w:r>
      <w:r w:rsidR="004B354A" w:rsidRPr="00F54CEA">
        <w:rPr>
          <w:rFonts w:ascii="Times New Roman" w:hAnsi="Times New Roman" w:cs="Times New Roman"/>
          <w:u w:val="none"/>
        </w:rPr>
        <w:t>EMISSIONS MONITORING</w:t>
      </w:r>
    </w:p>
    <w:p w14:paraId="65E74A2E" w14:textId="77777777" w:rsidR="00BA333A" w:rsidRDefault="00BA333A" w:rsidP="00166D75">
      <w:pPr>
        <w:tabs>
          <w:tab w:val="left" w:pos="360"/>
          <w:tab w:val="left" w:pos="720"/>
          <w:tab w:val="left" w:pos="1080"/>
          <w:tab w:val="left" w:pos="1440"/>
          <w:tab w:val="left" w:pos="1800"/>
          <w:tab w:val="left" w:pos="2160"/>
        </w:tabs>
        <w:rPr>
          <w:sz w:val="22"/>
          <w:szCs w:val="22"/>
        </w:rPr>
      </w:pPr>
    </w:p>
    <w:p w14:paraId="7515AEC9" w14:textId="77777777" w:rsidR="00742790" w:rsidRDefault="00BA333A" w:rsidP="00166D75">
      <w:pPr>
        <w:pStyle w:val="RulesSummary"/>
        <w:jc w:val="left"/>
      </w:pPr>
      <w:r>
        <w:t xml:space="preserve">SUMMARY: This regulation specifies which emission </w:t>
      </w:r>
      <w:r w:rsidR="00A57C28">
        <w:t xml:space="preserve">units </w:t>
      </w:r>
      <w:r>
        <w:t>are required to operate continuous emission monitoring systems (CEMS)</w:t>
      </w:r>
      <w:r w:rsidR="00F8020A">
        <w:t>;</w:t>
      </w:r>
      <w:r>
        <w:t xml:space="preserve"> and details the performance specifications, quality assurance requirements and </w:t>
      </w:r>
      <w:r w:rsidR="00A57C28">
        <w:t xml:space="preserve">quality control </w:t>
      </w:r>
      <w:r>
        <w:t xml:space="preserve">procedures for such systems, and </w:t>
      </w:r>
      <w:r w:rsidR="00A57C28">
        <w:t xml:space="preserve">associated </w:t>
      </w:r>
      <w:r>
        <w:t>record keeping and reporting requirements.</w:t>
      </w:r>
    </w:p>
    <w:p w14:paraId="5BDF3A52" w14:textId="77777777" w:rsidR="00BA333A" w:rsidRDefault="00BA333A" w:rsidP="00166D75">
      <w:pPr>
        <w:tabs>
          <w:tab w:val="left" w:pos="360"/>
          <w:tab w:val="left" w:pos="720"/>
          <w:tab w:val="left" w:pos="1080"/>
          <w:tab w:val="left" w:pos="1440"/>
          <w:tab w:val="left" w:pos="1800"/>
          <w:tab w:val="left" w:pos="2160"/>
        </w:tabs>
        <w:rPr>
          <w:sz w:val="22"/>
          <w:szCs w:val="22"/>
        </w:rPr>
      </w:pPr>
    </w:p>
    <w:p w14:paraId="1DCD4BCF" w14:textId="77777777" w:rsidR="00BA333A" w:rsidRDefault="00BA333A" w:rsidP="00166D75">
      <w:pPr>
        <w:pStyle w:val="RulesSection"/>
        <w:jc w:val="left"/>
        <w:rPr>
          <w:b/>
        </w:rPr>
      </w:pPr>
      <w:r>
        <w:rPr>
          <w:b/>
        </w:rPr>
        <w:t>1.</w:t>
      </w:r>
      <w:r>
        <w:rPr>
          <w:b/>
        </w:rPr>
        <w:tab/>
        <w:t>Scope and Applicability</w:t>
      </w:r>
    </w:p>
    <w:p w14:paraId="67E20CE1" w14:textId="77777777" w:rsidR="00BA333A" w:rsidRDefault="00BA333A" w:rsidP="00166D75">
      <w:pPr>
        <w:tabs>
          <w:tab w:val="left" w:pos="360"/>
          <w:tab w:val="left" w:pos="720"/>
          <w:tab w:val="left" w:pos="1080"/>
          <w:tab w:val="left" w:pos="1440"/>
          <w:tab w:val="left" w:pos="1800"/>
          <w:tab w:val="left" w:pos="2160"/>
        </w:tabs>
        <w:rPr>
          <w:sz w:val="22"/>
          <w:szCs w:val="22"/>
        </w:rPr>
      </w:pPr>
    </w:p>
    <w:p w14:paraId="6614F4EB" w14:textId="77777777" w:rsidR="00BA333A" w:rsidRDefault="00BA333A" w:rsidP="00166D75">
      <w:pPr>
        <w:pStyle w:val="RulesSub-section"/>
        <w:jc w:val="left"/>
      </w:pPr>
      <w:r>
        <w:rPr>
          <w:b/>
        </w:rPr>
        <w:t>A.</w:t>
      </w:r>
      <w:r>
        <w:rPr>
          <w:b/>
        </w:rPr>
        <w:tab/>
      </w:r>
      <w:r>
        <w:t xml:space="preserve">This </w:t>
      </w:r>
      <w:r w:rsidR="00B45975">
        <w:t>regulation applies statewide</w:t>
      </w:r>
      <w:r>
        <w:t>.</w:t>
      </w:r>
    </w:p>
    <w:p w14:paraId="4D04CBC3" w14:textId="77777777" w:rsidR="00BA333A" w:rsidRDefault="00BA333A" w:rsidP="00166D75">
      <w:pPr>
        <w:pStyle w:val="RulesSub-section"/>
        <w:jc w:val="left"/>
      </w:pPr>
    </w:p>
    <w:p w14:paraId="4C09E35D" w14:textId="77777777" w:rsidR="00BA333A" w:rsidRDefault="00BA333A" w:rsidP="00166D75">
      <w:pPr>
        <w:pStyle w:val="RulesSub-section"/>
        <w:jc w:val="left"/>
      </w:pPr>
      <w:r>
        <w:rPr>
          <w:b/>
        </w:rPr>
        <w:t>B.</w:t>
      </w:r>
      <w:r>
        <w:tab/>
        <w:t xml:space="preserve">The owner or operator of any of the following </w:t>
      </w:r>
      <w:r w:rsidR="00B45975">
        <w:t>emission units</w:t>
      </w:r>
      <w:r>
        <w:t xml:space="preserve"> shall install, </w:t>
      </w:r>
      <w:r w:rsidR="00B45975">
        <w:t xml:space="preserve">certify, </w:t>
      </w:r>
      <w:r>
        <w:t xml:space="preserve">calibrate, operate, maintain, and </w:t>
      </w:r>
      <w:r w:rsidR="00B45975">
        <w:t xml:space="preserve">perform system </w:t>
      </w:r>
      <w:r>
        <w:t>audit</w:t>
      </w:r>
      <w:r w:rsidR="00B45975">
        <w:t>s</w:t>
      </w:r>
      <w:r>
        <w:t xml:space="preserve"> </w:t>
      </w:r>
      <w:r w:rsidR="00F8020A">
        <w:t>on</w:t>
      </w:r>
      <w:r>
        <w:t xml:space="preserve"> </w:t>
      </w:r>
      <w:r w:rsidR="00B45975">
        <w:t>the continuous emission monitor</w:t>
      </w:r>
      <w:r w:rsidR="00F96EF6">
        <w:t>ing systems</w:t>
      </w:r>
      <w:r w:rsidR="00B45975">
        <w:t xml:space="preserve"> </w:t>
      </w:r>
      <w:r w:rsidR="003B5E8B">
        <w:t xml:space="preserve">(CEMS) </w:t>
      </w:r>
      <w:r w:rsidR="00B45975">
        <w:t xml:space="preserve">for regulated </w:t>
      </w:r>
      <w:r>
        <w:t xml:space="preserve">pollutants </w:t>
      </w:r>
      <w:r w:rsidR="00B45975">
        <w:t xml:space="preserve">as </w:t>
      </w:r>
      <w:r>
        <w:t>specified in this Chapter</w:t>
      </w:r>
      <w:r w:rsidR="00F8020A">
        <w:t>.</w:t>
      </w:r>
    </w:p>
    <w:p w14:paraId="3264335D" w14:textId="77777777" w:rsidR="00BA333A" w:rsidRDefault="00BA333A" w:rsidP="00166D75">
      <w:pPr>
        <w:tabs>
          <w:tab w:val="left" w:pos="360"/>
          <w:tab w:val="left" w:pos="720"/>
          <w:tab w:val="left" w:pos="1080"/>
          <w:tab w:val="left" w:pos="1440"/>
          <w:tab w:val="left" w:pos="1800"/>
          <w:tab w:val="left" w:pos="2160"/>
        </w:tabs>
        <w:rPr>
          <w:sz w:val="22"/>
          <w:szCs w:val="22"/>
        </w:rPr>
      </w:pPr>
    </w:p>
    <w:p w14:paraId="491342B0" w14:textId="77777777" w:rsidR="00BA333A" w:rsidRDefault="00BA333A" w:rsidP="00166D75">
      <w:pPr>
        <w:pStyle w:val="RulesParagraph"/>
        <w:jc w:val="left"/>
      </w:pPr>
      <w:r>
        <w:t>(1)</w:t>
      </w:r>
      <w:r>
        <w:tab/>
        <w:t>Fuel</w:t>
      </w:r>
      <w:r w:rsidR="00B45975">
        <w:t>-</w:t>
      </w:r>
      <w:r>
        <w:t>burning equipment with a heat input capacity of greater than 100 million British Thermal Units (BTU) per hour shall continuously monitor for opacity, except when:</w:t>
      </w:r>
    </w:p>
    <w:p w14:paraId="02F233DB" w14:textId="77777777" w:rsidR="00BA333A" w:rsidRDefault="00BA333A" w:rsidP="00166D75">
      <w:pPr>
        <w:tabs>
          <w:tab w:val="left" w:pos="360"/>
          <w:tab w:val="left" w:pos="720"/>
          <w:tab w:val="left" w:pos="1080"/>
          <w:tab w:val="left" w:pos="1440"/>
          <w:tab w:val="left" w:pos="1800"/>
          <w:tab w:val="left" w:pos="2160"/>
        </w:tabs>
        <w:rPr>
          <w:sz w:val="22"/>
          <w:szCs w:val="22"/>
        </w:rPr>
      </w:pPr>
    </w:p>
    <w:p w14:paraId="20BC0AD6" w14:textId="77777777" w:rsidR="00BA333A" w:rsidRDefault="00BA333A" w:rsidP="00166D75">
      <w:pPr>
        <w:pStyle w:val="RulesSub-Paragraph"/>
        <w:jc w:val="left"/>
      </w:pPr>
      <w:r>
        <w:t>(a)</w:t>
      </w:r>
      <w:r>
        <w:tab/>
      </w:r>
      <w:r w:rsidR="00175701">
        <w:t>Gaseous fuel</w:t>
      </w:r>
      <w:r>
        <w:t xml:space="preserve"> is the only fuel burned</w:t>
      </w:r>
      <w:r w:rsidR="00B45975">
        <w:t>;</w:t>
      </w:r>
      <w:r>
        <w:t xml:space="preserve"> or</w:t>
      </w:r>
    </w:p>
    <w:p w14:paraId="68F88903" w14:textId="77777777" w:rsidR="00BA333A" w:rsidRDefault="00BA333A" w:rsidP="00166D75">
      <w:pPr>
        <w:pStyle w:val="RulesSub-Paragraph"/>
        <w:jc w:val="left"/>
      </w:pPr>
    </w:p>
    <w:p w14:paraId="21AD1DB2" w14:textId="77777777" w:rsidR="00BA333A" w:rsidRDefault="00BA333A" w:rsidP="00166D75">
      <w:pPr>
        <w:pStyle w:val="RulesSub-Paragraph"/>
        <w:jc w:val="left"/>
      </w:pPr>
      <w:r>
        <w:t>(b)</w:t>
      </w:r>
      <w:r>
        <w:tab/>
        <w:t>The annual average capacity factor for any non</w:t>
      </w:r>
      <w:r>
        <w:noBreakHyphen/>
        <w:t>gaseous fuel or combination of non</w:t>
      </w:r>
      <w:r>
        <w:noBreakHyphen/>
        <w:t xml:space="preserve">gaseous fuels </w:t>
      </w:r>
      <w:r w:rsidR="00FB0D75">
        <w:t xml:space="preserve">burned in the emissions unit </w:t>
      </w:r>
      <w:r>
        <w:t xml:space="preserve">is demonstrated to be less than 30% </w:t>
      </w:r>
      <w:r w:rsidR="00FB0D75">
        <w:t>and is limited to such</w:t>
      </w:r>
      <w:r>
        <w:t xml:space="preserve"> by a federally enforceable license condition</w:t>
      </w:r>
      <w:r w:rsidR="00FB0D75">
        <w:t>.</w:t>
      </w:r>
    </w:p>
    <w:p w14:paraId="0958F4D5" w14:textId="77777777" w:rsidR="00BA333A" w:rsidRDefault="00BA333A" w:rsidP="00166D75">
      <w:pPr>
        <w:pStyle w:val="RulesParagraph"/>
        <w:jc w:val="left"/>
      </w:pPr>
    </w:p>
    <w:p w14:paraId="34B54793" w14:textId="77777777" w:rsidR="00BA333A" w:rsidRDefault="00BA333A" w:rsidP="00166D75">
      <w:pPr>
        <w:pStyle w:val="RulesParagraph"/>
        <w:jc w:val="left"/>
      </w:pPr>
      <w:r>
        <w:t>(</w:t>
      </w:r>
      <w:r w:rsidR="008F40C9">
        <w:t>2</w:t>
      </w:r>
      <w:r>
        <w:t>)</w:t>
      </w:r>
      <w:r>
        <w:tab/>
      </w:r>
      <w:r w:rsidR="003B5E8B">
        <w:t>F</w:t>
      </w:r>
      <w:r>
        <w:t>uel</w:t>
      </w:r>
      <w:r w:rsidR="00FB0D75">
        <w:t>-</w:t>
      </w:r>
      <w:r>
        <w:t>burning equipment with a heat input capacity of greater than 200 million BTU per hour shall continuously monitor for nitrogen oxides unless the owner or operator demonstrates that the annual average capacity factor is less than 30%</w:t>
      </w:r>
      <w:r w:rsidR="00C76082">
        <w:t>,</w:t>
      </w:r>
      <w:r>
        <w:t xml:space="preserve"> </w:t>
      </w:r>
      <w:r w:rsidR="00C76082">
        <w:t xml:space="preserve">is </w:t>
      </w:r>
      <w:r>
        <w:t xml:space="preserve">projected to remain at less than 30% </w:t>
      </w:r>
      <w:r w:rsidR="00FB0D75">
        <w:t>and is limited to such</w:t>
      </w:r>
      <w:r>
        <w:t xml:space="preserve"> by a federally enforceable license condition</w:t>
      </w:r>
      <w:r w:rsidR="00F8020A">
        <w:t>.</w:t>
      </w:r>
    </w:p>
    <w:p w14:paraId="2987B516" w14:textId="77777777" w:rsidR="00742790" w:rsidRDefault="00742790" w:rsidP="00166D75">
      <w:pPr>
        <w:pStyle w:val="RulesParagraph"/>
        <w:jc w:val="left"/>
      </w:pPr>
    </w:p>
    <w:p w14:paraId="563AC8EF" w14:textId="77777777" w:rsidR="002470B6" w:rsidRDefault="0031433A" w:rsidP="00166D75">
      <w:pPr>
        <w:pStyle w:val="RulesParagraph"/>
        <w:jc w:val="left"/>
      </w:pPr>
      <w:r>
        <w:t>(</w:t>
      </w:r>
      <w:r w:rsidR="008F40C9">
        <w:t>3</w:t>
      </w:r>
      <w:r>
        <w:t>)</w:t>
      </w:r>
      <w:r w:rsidR="009D13F5">
        <w:tab/>
      </w:r>
      <w:r w:rsidR="002470B6">
        <w:t>Any emissions unit required by statute, regulation, license condition, or other Departmental action to continuously moni</w:t>
      </w:r>
      <w:r>
        <w:t>tor for any regulated pollutant</w:t>
      </w:r>
      <w:r w:rsidR="00D82C0E">
        <w:t xml:space="preserve"> un</w:t>
      </w:r>
      <w:r w:rsidR="008F6D19">
        <w:t xml:space="preserve">less </w:t>
      </w:r>
      <w:r w:rsidR="00F8020A">
        <w:t xml:space="preserve">determined to be </w:t>
      </w:r>
      <w:r w:rsidR="008F6D19">
        <w:t xml:space="preserve">exempt from </w:t>
      </w:r>
      <w:r w:rsidR="00D82C0E">
        <w:t xml:space="preserve">some or </w:t>
      </w:r>
      <w:proofErr w:type="gramStart"/>
      <w:r w:rsidR="00D82C0E">
        <w:t>all of</w:t>
      </w:r>
      <w:proofErr w:type="gramEnd"/>
      <w:r w:rsidR="00D82C0E">
        <w:t xml:space="preserve"> the requirements of this Chapter</w:t>
      </w:r>
      <w:r w:rsidR="008F6D19">
        <w:t xml:space="preserve"> by the Department</w:t>
      </w:r>
      <w:r w:rsidR="004C77B2">
        <w:t xml:space="preserve"> pursuant to subsection (1)(C) of this Rule</w:t>
      </w:r>
      <w:r w:rsidR="00F8020A">
        <w:t>.</w:t>
      </w:r>
    </w:p>
    <w:p w14:paraId="283B5EA7" w14:textId="77777777" w:rsidR="002470B6" w:rsidRDefault="002470B6" w:rsidP="00166D75">
      <w:pPr>
        <w:pStyle w:val="RulesParagraph"/>
        <w:jc w:val="left"/>
      </w:pPr>
    </w:p>
    <w:p w14:paraId="08AB00BE" w14:textId="77777777" w:rsidR="00260A98" w:rsidRDefault="002470B6" w:rsidP="00166D75">
      <w:pPr>
        <w:pStyle w:val="RulesParagraph"/>
        <w:jc w:val="left"/>
      </w:pPr>
      <w:r>
        <w:t>(</w:t>
      </w:r>
      <w:r w:rsidR="008F40C9">
        <w:t>4</w:t>
      </w:r>
      <w:r>
        <w:t>)</w:t>
      </w:r>
      <w:r w:rsidR="009D13F5">
        <w:tab/>
      </w:r>
      <w:r>
        <w:t xml:space="preserve">Any emissions unit subject to </w:t>
      </w:r>
      <w:r w:rsidR="00F8020A">
        <w:t xml:space="preserve">40 CFR Part 60 </w:t>
      </w:r>
      <w:r>
        <w:t xml:space="preserve">New Source Performance Standards, </w:t>
      </w:r>
      <w:r w:rsidR="00F8020A">
        <w:t xml:space="preserve">40 CFR Parts 61 or 63 </w:t>
      </w:r>
      <w:r>
        <w:t xml:space="preserve">National Emission Standards for Hazardous Air Pollutants, or </w:t>
      </w:r>
      <w:r w:rsidR="00F8020A">
        <w:t xml:space="preserve">40 CFR Part 75 </w:t>
      </w:r>
      <w:r>
        <w:t>Acid Rain Program regulations</w:t>
      </w:r>
      <w:r w:rsidR="00F8020A">
        <w:t>,</w:t>
      </w:r>
      <w:r>
        <w:t xml:space="preserve"> which require the installation and operation of </w:t>
      </w:r>
      <w:r w:rsidR="003B5E8B">
        <w:t>CEMS</w:t>
      </w:r>
      <w:r>
        <w:t xml:space="preserve"> to </w:t>
      </w:r>
      <w:r w:rsidR="003B5E8B">
        <w:t>demonstrate compliance</w:t>
      </w:r>
      <w:r>
        <w:t xml:space="preserve"> with a specified opacity or emission limit</w:t>
      </w:r>
      <w:r w:rsidR="00F8020A">
        <w:t>.</w:t>
      </w:r>
    </w:p>
    <w:p w14:paraId="234824DC" w14:textId="77777777" w:rsidR="00260A98" w:rsidRDefault="00260A98" w:rsidP="00166D75">
      <w:pPr>
        <w:pStyle w:val="RulesParagraph"/>
        <w:jc w:val="left"/>
      </w:pPr>
    </w:p>
    <w:p w14:paraId="21BAC95E" w14:textId="77777777" w:rsidR="00260A98" w:rsidRDefault="00260A98" w:rsidP="00166D75">
      <w:pPr>
        <w:pStyle w:val="RulesParagraph"/>
        <w:jc w:val="left"/>
      </w:pPr>
      <w:r>
        <w:t>(</w:t>
      </w:r>
      <w:r w:rsidR="008F40C9">
        <w:t>5</w:t>
      </w:r>
      <w:r>
        <w:t>)</w:t>
      </w:r>
      <w:r w:rsidR="009D13F5">
        <w:tab/>
      </w:r>
      <w:r>
        <w:t xml:space="preserve">Any emissions unit </w:t>
      </w:r>
      <w:proofErr w:type="gramStart"/>
      <w:r>
        <w:t>whose</w:t>
      </w:r>
      <w:proofErr w:type="gramEnd"/>
      <w:r>
        <w:t xml:space="preserve"> potential to emit is limited by federally enforceable license conditions which restrict its hours of operation or operating configuration, type or amount of material combusted, stored, or processed, or level of production, and </w:t>
      </w:r>
      <w:r w:rsidR="00C76082">
        <w:t xml:space="preserve">for which </w:t>
      </w:r>
      <w:r>
        <w:t xml:space="preserve">the Department determines that </w:t>
      </w:r>
      <w:r w:rsidR="003B5E8B">
        <w:t>CEMS</w:t>
      </w:r>
      <w:r>
        <w:t xml:space="preserve"> are necessary to </w:t>
      </w:r>
      <w:r w:rsidR="003B5E8B">
        <w:t xml:space="preserve">demonstrate compliance with </w:t>
      </w:r>
      <w:r>
        <w:t xml:space="preserve">these </w:t>
      </w:r>
      <w:r w:rsidR="008F40C9">
        <w:t>license</w:t>
      </w:r>
      <w:r>
        <w:t xml:space="preserve"> conditions</w:t>
      </w:r>
      <w:r w:rsidR="004C77B2">
        <w:t xml:space="preserve"> pursuant to subsection (1)(C) of this Rule</w:t>
      </w:r>
      <w:r w:rsidR="00B2474F">
        <w:t>.</w:t>
      </w:r>
    </w:p>
    <w:p w14:paraId="15CBCC87" w14:textId="77777777" w:rsidR="00260A98" w:rsidRDefault="00260A98" w:rsidP="00166D75">
      <w:pPr>
        <w:pStyle w:val="RulesParagraph"/>
        <w:jc w:val="left"/>
      </w:pPr>
    </w:p>
    <w:p w14:paraId="4672256B" w14:textId="77777777" w:rsidR="00260A98" w:rsidRDefault="00260A98" w:rsidP="00166D75">
      <w:pPr>
        <w:pStyle w:val="RulesParagraph"/>
        <w:jc w:val="left"/>
      </w:pPr>
      <w:r>
        <w:t>(</w:t>
      </w:r>
      <w:r w:rsidR="008F40C9">
        <w:t>6</w:t>
      </w:r>
      <w:r>
        <w:t>)</w:t>
      </w:r>
      <w:r w:rsidR="009D13F5">
        <w:tab/>
      </w:r>
      <w:r w:rsidR="0031433A">
        <w:t>Any emissions unit that utilizes a</w:t>
      </w:r>
      <w:r>
        <w:t xml:space="preserve">ir pollution control equipment </w:t>
      </w:r>
      <w:proofErr w:type="gramStart"/>
      <w:r>
        <w:t>in order to</w:t>
      </w:r>
      <w:proofErr w:type="gramEnd"/>
      <w:r>
        <w:t xml:space="preserve"> maintain compliance with an opacity or emission limit and the</w:t>
      </w:r>
      <w:r w:rsidR="00B2474F">
        <w:t xml:space="preserve"> </w:t>
      </w:r>
      <w:r>
        <w:t xml:space="preserve">Department determines </w:t>
      </w:r>
      <w:r w:rsidR="00D9128F">
        <w:t xml:space="preserve">through the licensing process </w:t>
      </w:r>
      <w:r>
        <w:t xml:space="preserve">that a </w:t>
      </w:r>
      <w:r w:rsidR="003B5E8B">
        <w:t>CEMS</w:t>
      </w:r>
      <w:r>
        <w:t xml:space="preserve"> is necessary to </w:t>
      </w:r>
      <w:r w:rsidR="00E14BBC">
        <w:t>demonstrate</w:t>
      </w:r>
      <w:r>
        <w:t xml:space="preserve"> compliance with such limit</w:t>
      </w:r>
      <w:r w:rsidR="00B2474F">
        <w:t>.</w:t>
      </w:r>
    </w:p>
    <w:p w14:paraId="24125390" w14:textId="77777777" w:rsidR="00260A98" w:rsidRDefault="00260A98" w:rsidP="00166D75">
      <w:pPr>
        <w:pStyle w:val="RulesParagraph"/>
        <w:jc w:val="left"/>
      </w:pPr>
    </w:p>
    <w:p w14:paraId="6E1C7F0C" w14:textId="77777777" w:rsidR="00742790" w:rsidRDefault="00260A98" w:rsidP="00166D75">
      <w:pPr>
        <w:pStyle w:val="RulesParagraph"/>
        <w:jc w:val="left"/>
      </w:pPr>
      <w:r>
        <w:lastRenderedPageBreak/>
        <w:t>(</w:t>
      </w:r>
      <w:r w:rsidR="008F40C9">
        <w:t>7</w:t>
      </w:r>
      <w:r>
        <w:t>)</w:t>
      </w:r>
      <w:r w:rsidR="009D13F5">
        <w:tab/>
      </w:r>
      <w:r w:rsidR="0031433A">
        <w:t>Any emissions unit which t</w:t>
      </w:r>
      <w:r>
        <w:t xml:space="preserve">he Department </w:t>
      </w:r>
      <w:r w:rsidR="0031433A">
        <w:t xml:space="preserve">has </w:t>
      </w:r>
      <w:r>
        <w:t>determine</w:t>
      </w:r>
      <w:r w:rsidR="0031433A">
        <w:t>d</w:t>
      </w:r>
      <w:r w:rsidR="00D9128F">
        <w:t xml:space="preserve"> through the licensing process</w:t>
      </w:r>
      <w:r>
        <w:t xml:space="preserve"> ha</w:t>
      </w:r>
      <w:r w:rsidR="00D909ED">
        <w:t>s</w:t>
      </w:r>
      <w:r>
        <w:t xml:space="preserve"> a significant impact on air quality and </w:t>
      </w:r>
      <w:r w:rsidR="00C76082">
        <w:t xml:space="preserve">for which </w:t>
      </w:r>
      <w:r w:rsidR="003B5E8B">
        <w:t>a CEMS</w:t>
      </w:r>
      <w:r>
        <w:t xml:space="preserve"> is necessary to </w:t>
      </w:r>
      <w:r w:rsidR="003B5E8B">
        <w:t xml:space="preserve">demonstrate </w:t>
      </w:r>
      <w:r w:rsidR="00066F89">
        <w:t>that</w:t>
      </w:r>
      <w:r>
        <w:t xml:space="preserve"> the ambient air quality standards are achieved and maintained</w:t>
      </w:r>
      <w:r w:rsidR="00B2474F">
        <w:t>.</w:t>
      </w:r>
    </w:p>
    <w:p w14:paraId="5642D0FD" w14:textId="77777777" w:rsidR="005F4B7B" w:rsidRDefault="005F4B7B" w:rsidP="00166D75">
      <w:pPr>
        <w:pStyle w:val="RulesParagraph"/>
        <w:jc w:val="left"/>
      </w:pPr>
    </w:p>
    <w:p w14:paraId="5C586DD3" w14:textId="77777777" w:rsidR="005F4B7B" w:rsidRDefault="005F4B7B" w:rsidP="00166D75">
      <w:pPr>
        <w:pStyle w:val="RulesParagraph"/>
        <w:jc w:val="left"/>
      </w:pPr>
      <w:r>
        <w:t>(8)</w:t>
      </w:r>
      <w:r w:rsidR="009D13F5">
        <w:tab/>
      </w:r>
      <w:r>
        <w:t>Any emissions unit from which a documented violation of any applicable opacity or emission limit has occurred and for which the Department determines</w:t>
      </w:r>
      <w:r w:rsidR="00D9128F">
        <w:t xml:space="preserve"> through the licensing process that</w:t>
      </w:r>
      <w:r>
        <w:t xml:space="preserve"> a CEMS is appropriate</w:t>
      </w:r>
      <w:r w:rsidR="00B2474F">
        <w:t>.</w:t>
      </w:r>
    </w:p>
    <w:p w14:paraId="477A116B" w14:textId="77777777" w:rsidR="005F4B7B" w:rsidRDefault="005F4B7B" w:rsidP="00166D75">
      <w:pPr>
        <w:pStyle w:val="RulesParagraph"/>
        <w:jc w:val="left"/>
      </w:pPr>
    </w:p>
    <w:p w14:paraId="30FB0093" w14:textId="77777777" w:rsidR="005F4B7B" w:rsidRDefault="005F4B7B" w:rsidP="00166D75">
      <w:pPr>
        <w:pStyle w:val="RulesParagraph"/>
        <w:jc w:val="left"/>
      </w:pPr>
      <w:r>
        <w:t xml:space="preserve">(9) Fuel-burning </w:t>
      </w:r>
      <w:proofErr w:type="gramStart"/>
      <w:r>
        <w:t>equipment</w:t>
      </w:r>
      <w:proofErr w:type="gramEnd"/>
      <w:r>
        <w:t xml:space="preserve"> which is required to measure sulfur dioxide, carbon monoxide, total reduced sulfur, ammonia, nitrogen oxides, or other gaseous pollutants pursuant to this Chapter shall continuously monitor for either percent oxygen or percent carbon dioxide when needed to quantify emissions at a standard condition.</w:t>
      </w:r>
    </w:p>
    <w:p w14:paraId="2851E4EA" w14:textId="77777777" w:rsidR="00742790" w:rsidRDefault="00742790" w:rsidP="00166D75">
      <w:pPr>
        <w:pStyle w:val="RulesParagraph"/>
        <w:jc w:val="left"/>
      </w:pPr>
    </w:p>
    <w:p w14:paraId="68C7B2DB" w14:textId="77777777" w:rsidR="00AA0B84" w:rsidRDefault="00D909ED" w:rsidP="00166D75">
      <w:pPr>
        <w:pStyle w:val="RulesSub-section"/>
        <w:jc w:val="left"/>
      </w:pPr>
      <w:r>
        <w:rPr>
          <w:b/>
        </w:rPr>
        <w:t>C</w:t>
      </w:r>
      <w:r w:rsidR="00BA333A">
        <w:rPr>
          <w:b/>
        </w:rPr>
        <w:t>.</w:t>
      </w:r>
      <w:r w:rsidR="00BA333A">
        <w:tab/>
      </w:r>
      <w:r w:rsidR="00662CD3">
        <w:t>Limited Exemptions</w:t>
      </w:r>
    </w:p>
    <w:p w14:paraId="50257132" w14:textId="77777777" w:rsidR="00AA0B84" w:rsidRDefault="00AA0B84" w:rsidP="00166D75">
      <w:pPr>
        <w:pStyle w:val="RulesSub-section"/>
        <w:jc w:val="left"/>
      </w:pPr>
    </w:p>
    <w:p w14:paraId="47746BBF" w14:textId="77777777" w:rsidR="00BA333A" w:rsidRDefault="00AA0B84" w:rsidP="00166D75">
      <w:pPr>
        <w:pStyle w:val="RulesSub-section"/>
        <w:ind w:left="1080"/>
        <w:jc w:val="left"/>
      </w:pPr>
      <w:r>
        <w:t>(1)</w:t>
      </w:r>
      <w:r w:rsidR="009D13F5">
        <w:tab/>
      </w:r>
      <w:r w:rsidR="00BA333A">
        <w:t xml:space="preserve">The Department may on a </w:t>
      </w:r>
      <w:proofErr w:type="gramStart"/>
      <w:r w:rsidR="00BA333A">
        <w:t>case by case</w:t>
      </w:r>
      <w:proofErr w:type="gramEnd"/>
      <w:r w:rsidR="00BA333A">
        <w:t xml:space="preserve"> basis allow compliance with this Chapter through provisions under 40 CFR Part 51, Appendix P, </w:t>
      </w:r>
      <w:r w:rsidR="00655EBF">
        <w:t>S</w:t>
      </w:r>
      <w:r w:rsidR="001D08E0">
        <w:t xml:space="preserve">ection </w:t>
      </w:r>
      <w:r w:rsidR="00BA333A">
        <w:t>6.</w:t>
      </w:r>
      <w:r w:rsidR="00742790">
        <w:t xml:space="preserve"> </w:t>
      </w:r>
      <w:r w:rsidR="00BA333A">
        <w:t>In such cases the Department shall determine alternative emission monitoring and reporting requirements (e.g., periodic stack tests) to satisfy the intent of this Chapter</w:t>
      </w:r>
      <w:r w:rsidR="004C77B2">
        <w:t xml:space="preserve"> through an amendment to the air emission license</w:t>
      </w:r>
      <w:r w:rsidR="00BA333A">
        <w:t>.</w:t>
      </w:r>
      <w:r w:rsidR="00742790">
        <w:t xml:space="preserve"> </w:t>
      </w:r>
      <w:r w:rsidR="00BA333A">
        <w:t>Examples of such special cases include, but are not limited to, the following:</w:t>
      </w:r>
    </w:p>
    <w:p w14:paraId="58565D65" w14:textId="77777777" w:rsidR="00BA333A" w:rsidRDefault="00BA333A" w:rsidP="00166D75">
      <w:pPr>
        <w:tabs>
          <w:tab w:val="left" w:pos="360"/>
          <w:tab w:val="left" w:pos="720"/>
          <w:tab w:val="left" w:pos="1080"/>
          <w:tab w:val="left" w:pos="1440"/>
          <w:tab w:val="left" w:pos="1800"/>
          <w:tab w:val="left" w:pos="2160"/>
        </w:tabs>
        <w:rPr>
          <w:sz w:val="22"/>
          <w:szCs w:val="22"/>
        </w:rPr>
      </w:pPr>
    </w:p>
    <w:p w14:paraId="0449D1D3" w14:textId="77777777" w:rsidR="00BA333A" w:rsidRDefault="00BA333A" w:rsidP="00166D75">
      <w:pPr>
        <w:pStyle w:val="RulesParagraph"/>
        <w:ind w:left="1440"/>
        <w:jc w:val="left"/>
      </w:pPr>
      <w:r>
        <w:t>(</w:t>
      </w:r>
      <w:r w:rsidR="00AA0B84">
        <w:t>a</w:t>
      </w:r>
      <w:r>
        <w:t>)</w:t>
      </w:r>
      <w:r>
        <w:tab/>
        <w:t>When installation of a CEMS would not provide accurate determinations of emissions (</w:t>
      </w:r>
      <w:r w:rsidR="00D17572">
        <w:t>for example,</w:t>
      </w:r>
      <w:r>
        <w:t xml:space="preserve"> condensed, uncombined water vapor may prevent an accurate determination of opacity)</w:t>
      </w:r>
      <w:r w:rsidR="00066F89">
        <w:t>;</w:t>
      </w:r>
    </w:p>
    <w:p w14:paraId="1F032EDF" w14:textId="77777777" w:rsidR="00BA333A" w:rsidRDefault="00BA333A" w:rsidP="00166D75">
      <w:pPr>
        <w:pStyle w:val="RulesParagraph"/>
        <w:jc w:val="left"/>
      </w:pPr>
    </w:p>
    <w:p w14:paraId="5829E2B9" w14:textId="77777777" w:rsidR="00BA333A" w:rsidRDefault="001B52FF" w:rsidP="00166D75">
      <w:pPr>
        <w:pStyle w:val="RulesParagraph"/>
        <w:ind w:left="1440"/>
        <w:jc w:val="left"/>
      </w:pPr>
      <w:r>
        <w:t>(</w:t>
      </w:r>
      <w:r w:rsidR="00AA0B84">
        <w:t>b</w:t>
      </w:r>
      <w:r>
        <w:t>)</w:t>
      </w:r>
      <w:r>
        <w:tab/>
        <w:t xml:space="preserve">When the annual average capacity factor for the affected </w:t>
      </w:r>
      <w:r w:rsidR="00066F89">
        <w:t xml:space="preserve">emissions unit </w:t>
      </w:r>
      <w:r>
        <w:t>is less than 30% and is restricted by license condition to remain at less than 30%</w:t>
      </w:r>
      <w:r w:rsidR="00066F89">
        <w:t>;</w:t>
      </w:r>
    </w:p>
    <w:p w14:paraId="59EBB882" w14:textId="77777777" w:rsidR="00BA333A" w:rsidRDefault="00BA333A" w:rsidP="00166D75">
      <w:pPr>
        <w:pStyle w:val="RulesParagraph"/>
        <w:jc w:val="left"/>
      </w:pPr>
    </w:p>
    <w:p w14:paraId="4312433F" w14:textId="77777777" w:rsidR="00BA333A" w:rsidRDefault="00BA333A" w:rsidP="00166D75">
      <w:pPr>
        <w:pStyle w:val="RulesParagraph"/>
        <w:ind w:left="1440"/>
        <w:jc w:val="left"/>
      </w:pPr>
      <w:r>
        <w:t>(</w:t>
      </w:r>
      <w:r w:rsidR="00AA0B84">
        <w:t>c</w:t>
      </w:r>
      <w:r>
        <w:t>)</w:t>
      </w:r>
      <w:r>
        <w:tab/>
        <w:t>When the Department determines that the requirements would impose an extreme economic burden on the source owner or operator</w:t>
      </w:r>
      <w:r w:rsidR="00066F89">
        <w:t xml:space="preserve">; </w:t>
      </w:r>
      <w:r>
        <w:t>or</w:t>
      </w:r>
    </w:p>
    <w:p w14:paraId="2EAA9092" w14:textId="77777777" w:rsidR="00BA333A" w:rsidRDefault="00BA333A" w:rsidP="00166D75">
      <w:pPr>
        <w:pStyle w:val="RulesParagraph"/>
        <w:jc w:val="left"/>
      </w:pPr>
    </w:p>
    <w:p w14:paraId="6078EBDB" w14:textId="77777777" w:rsidR="00BA333A" w:rsidRDefault="00BA333A" w:rsidP="00166D75">
      <w:pPr>
        <w:pStyle w:val="RulesParagraph"/>
        <w:ind w:left="1440"/>
        <w:jc w:val="left"/>
      </w:pPr>
      <w:r>
        <w:t>(</w:t>
      </w:r>
      <w:r w:rsidR="00AA0B84">
        <w:t>d</w:t>
      </w:r>
      <w:r>
        <w:t>)</w:t>
      </w:r>
      <w:r>
        <w:tab/>
        <w:t>When the Department determines that the CEMS</w:t>
      </w:r>
      <w:r w:rsidR="00AA0B84">
        <w:t xml:space="preserve"> </w:t>
      </w:r>
      <w:r>
        <w:t>cannot be installed due to physical limitations at the facility.</w:t>
      </w:r>
    </w:p>
    <w:p w14:paraId="19FD20F4" w14:textId="77777777" w:rsidR="00BA333A" w:rsidRDefault="00BA333A" w:rsidP="00166D75">
      <w:pPr>
        <w:tabs>
          <w:tab w:val="left" w:pos="360"/>
          <w:tab w:val="left" w:pos="720"/>
          <w:tab w:val="left" w:pos="1080"/>
          <w:tab w:val="left" w:pos="1440"/>
          <w:tab w:val="left" w:pos="1800"/>
          <w:tab w:val="left" w:pos="2160"/>
        </w:tabs>
        <w:rPr>
          <w:sz w:val="22"/>
          <w:szCs w:val="22"/>
        </w:rPr>
      </w:pPr>
    </w:p>
    <w:p w14:paraId="1EE5F5CD" w14:textId="77777777" w:rsidR="00BA333A" w:rsidRDefault="00AA0B84" w:rsidP="00166D75">
      <w:pPr>
        <w:pStyle w:val="RulesSub-section"/>
        <w:ind w:left="1080"/>
        <w:jc w:val="left"/>
      </w:pPr>
      <w:r>
        <w:t>(2)</w:t>
      </w:r>
      <w:r w:rsidR="009D13F5">
        <w:tab/>
      </w:r>
      <w:r w:rsidR="00BA333A">
        <w:t>Lime kilns shall not be required to continuously monitor for sulfur dioxide.</w:t>
      </w:r>
    </w:p>
    <w:p w14:paraId="7713860C" w14:textId="77777777" w:rsidR="00BA333A" w:rsidRDefault="00BA333A" w:rsidP="00166D75">
      <w:pPr>
        <w:pStyle w:val="RulesSub-section"/>
        <w:jc w:val="left"/>
      </w:pPr>
    </w:p>
    <w:p w14:paraId="430A6CA0" w14:textId="77777777" w:rsidR="00742790" w:rsidRDefault="00AA0B84" w:rsidP="00166D75">
      <w:pPr>
        <w:pStyle w:val="RulesSub-section"/>
        <w:ind w:left="1080"/>
        <w:jc w:val="left"/>
      </w:pPr>
      <w:r>
        <w:t>(</w:t>
      </w:r>
      <w:r w:rsidR="00066F89">
        <w:t>3</w:t>
      </w:r>
      <w:r>
        <w:t>)</w:t>
      </w:r>
      <w:r w:rsidR="009D13F5">
        <w:tab/>
      </w:r>
      <w:r w:rsidR="00BA333A">
        <w:t>Fuel</w:t>
      </w:r>
      <w:r>
        <w:t>-</w:t>
      </w:r>
      <w:r w:rsidR="00BA333A">
        <w:t xml:space="preserve">burning equipment controlled by wet scrubbers approved by the Department shall not be required to continuously monitor for opacity unless such equipment is required </w:t>
      </w:r>
      <w:r>
        <w:t xml:space="preserve">to continuously monitor for opacity </w:t>
      </w:r>
      <w:r w:rsidR="00BA333A">
        <w:t>by 40 CFR Part 60 New Source Performance Standards.</w:t>
      </w:r>
    </w:p>
    <w:p w14:paraId="01F6101E" w14:textId="77777777" w:rsidR="00226978" w:rsidRDefault="00226978" w:rsidP="00166D75">
      <w:pPr>
        <w:pStyle w:val="RulesSub-section"/>
        <w:ind w:left="1080"/>
        <w:jc w:val="left"/>
      </w:pPr>
    </w:p>
    <w:p w14:paraId="57D50824" w14:textId="77777777" w:rsidR="00226978" w:rsidRDefault="00226978" w:rsidP="00166D75">
      <w:pPr>
        <w:pStyle w:val="RulesSub-section"/>
        <w:ind w:left="1080" w:firstLine="0"/>
        <w:jc w:val="left"/>
      </w:pPr>
      <w:r>
        <w:t>___________________________________________________________________________</w:t>
      </w:r>
    </w:p>
    <w:p w14:paraId="22A64498" w14:textId="77777777" w:rsidR="00402EC5" w:rsidRDefault="00402EC5" w:rsidP="00166D75">
      <w:pPr>
        <w:pStyle w:val="RulesParagraph"/>
        <w:ind w:left="2070" w:hanging="810"/>
        <w:jc w:val="left"/>
      </w:pPr>
    </w:p>
    <w:p w14:paraId="5FA23AD5" w14:textId="77777777" w:rsidR="00742790" w:rsidRDefault="00226978" w:rsidP="00166D75">
      <w:pPr>
        <w:pStyle w:val="RulesParagraph"/>
        <w:ind w:left="2070" w:hanging="810"/>
        <w:jc w:val="left"/>
      </w:pPr>
      <w:r>
        <w:t>NOTE:</w:t>
      </w:r>
      <w:r w:rsidR="00742790">
        <w:t xml:space="preserve"> </w:t>
      </w:r>
      <w:r>
        <w:t>Emissions monitoring and reporting requirements under federal law may, in some cases, be more stringent than the requirements of t</w:t>
      </w:r>
      <w:r w:rsidR="00662CD3">
        <w:t xml:space="preserve">his Chapter and Title 38 </w:t>
      </w:r>
      <w:r w:rsidR="0084344E">
        <w:t>M.R.S.A.</w:t>
      </w:r>
      <w:r w:rsidR="00662CD3">
        <w:t xml:space="preserve"> §</w:t>
      </w:r>
      <w:r>
        <w:t>589(3).</w:t>
      </w:r>
    </w:p>
    <w:p w14:paraId="6DB7DF62" w14:textId="77777777" w:rsidR="00226978" w:rsidRDefault="00226978" w:rsidP="00662CD3">
      <w:pPr>
        <w:pStyle w:val="RulesSub-section"/>
        <w:ind w:left="1080" w:firstLine="0"/>
        <w:jc w:val="left"/>
      </w:pPr>
      <w:r>
        <w:t>___________________________________________________________________________</w:t>
      </w:r>
    </w:p>
    <w:p w14:paraId="4201A2EB" w14:textId="77777777" w:rsidR="00AA0B84" w:rsidRDefault="00AA0B84" w:rsidP="00166D75">
      <w:pPr>
        <w:tabs>
          <w:tab w:val="left" w:pos="360"/>
          <w:tab w:val="left" w:pos="720"/>
          <w:tab w:val="left" w:pos="1080"/>
          <w:tab w:val="left" w:pos="1440"/>
          <w:tab w:val="left" w:pos="1800"/>
          <w:tab w:val="left" w:pos="2160"/>
        </w:tabs>
        <w:rPr>
          <w:sz w:val="22"/>
          <w:szCs w:val="22"/>
        </w:rPr>
      </w:pPr>
    </w:p>
    <w:p w14:paraId="53D3F600" w14:textId="77777777" w:rsidR="00BA333A" w:rsidRDefault="00662CD3" w:rsidP="00166D75">
      <w:pPr>
        <w:pStyle w:val="RulesSection"/>
        <w:jc w:val="left"/>
        <w:rPr>
          <w:b/>
        </w:rPr>
      </w:pPr>
      <w:r>
        <w:rPr>
          <w:b/>
        </w:rPr>
        <w:br w:type="page"/>
      </w:r>
      <w:r w:rsidR="00BA333A">
        <w:rPr>
          <w:b/>
        </w:rPr>
        <w:lastRenderedPageBreak/>
        <w:t>2.</w:t>
      </w:r>
      <w:r w:rsidR="00BA333A">
        <w:rPr>
          <w:b/>
        </w:rPr>
        <w:tab/>
        <w:t>Definitions</w:t>
      </w:r>
    </w:p>
    <w:p w14:paraId="059135AC" w14:textId="77777777" w:rsidR="00BA333A" w:rsidRDefault="00BA333A" w:rsidP="00166D75">
      <w:pPr>
        <w:tabs>
          <w:tab w:val="left" w:pos="360"/>
          <w:tab w:val="left" w:pos="720"/>
          <w:tab w:val="left" w:pos="1080"/>
          <w:tab w:val="left" w:pos="1440"/>
          <w:tab w:val="left" w:pos="1800"/>
          <w:tab w:val="left" w:pos="2160"/>
        </w:tabs>
        <w:rPr>
          <w:sz w:val="22"/>
          <w:szCs w:val="22"/>
        </w:rPr>
      </w:pPr>
    </w:p>
    <w:p w14:paraId="2EC4A887" w14:textId="77777777" w:rsidR="00335EFE" w:rsidRDefault="00335EFE" w:rsidP="00166D75">
      <w:pPr>
        <w:tabs>
          <w:tab w:val="left" w:pos="360"/>
          <w:tab w:val="left" w:pos="720"/>
          <w:tab w:val="left" w:pos="1080"/>
          <w:tab w:val="left" w:pos="1440"/>
          <w:tab w:val="left" w:pos="1800"/>
          <w:tab w:val="left" w:pos="2160"/>
        </w:tabs>
        <w:rPr>
          <w:sz w:val="22"/>
          <w:szCs w:val="22"/>
        </w:rPr>
      </w:pPr>
      <w:r>
        <w:rPr>
          <w:sz w:val="22"/>
          <w:szCs w:val="22"/>
        </w:rPr>
        <w:tab/>
        <w:t>The following terms, as used in this</w:t>
      </w:r>
      <w:r w:rsidR="00DD664F">
        <w:rPr>
          <w:sz w:val="22"/>
          <w:szCs w:val="22"/>
        </w:rPr>
        <w:t xml:space="preserve"> Chapter, have the following mean</w:t>
      </w:r>
      <w:r>
        <w:rPr>
          <w:sz w:val="22"/>
          <w:szCs w:val="22"/>
        </w:rPr>
        <w:t>ings</w:t>
      </w:r>
      <w:r w:rsidR="00CC7E88">
        <w:rPr>
          <w:sz w:val="22"/>
          <w:szCs w:val="22"/>
        </w:rPr>
        <w:t>.</w:t>
      </w:r>
    </w:p>
    <w:p w14:paraId="498220DA" w14:textId="77777777" w:rsidR="00335EFE" w:rsidRDefault="00335EFE" w:rsidP="00166D75">
      <w:pPr>
        <w:tabs>
          <w:tab w:val="left" w:pos="360"/>
          <w:tab w:val="left" w:pos="720"/>
          <w:tab w:val="left" w:pos="1080"/>
          <w:tab w:val="left" w:pos="1440"/>
          <w:tab w:val="left" w:pos="1800"/>
          <w:tab w:val="left" w:pos="2160"/>
        </w:tabs>
        <w:rPr>
          <w:sz w:val="22"/>
          <w:szCs w:val="22"/>
        </w:rPr>
      </w:pPr>
    </w:p>
    <w:p w14:paraId="203334EC" w14:textId="77777777" w:rsidR="006F00C1" w:rsidRPr="00135289" w:rsidRDefault="006F00C1" w:rsidP="00166D75">
      <w:pPr>
        <w:pStyle w:val="RulesSub-section"/>
        <w:jc w:val="left"/>
        <w:rPr>
          <w:b/>
        </w:rPr>
      </w:pPr>
      <w:r>
        <w:rPr>
          <w:b/>
        </w:rPr>
        <w:t>A.</w:t>
      </w:r>
      <w:r>
        <w:rPr>
          <w:b/>
        </w:rPr>
        <w:tab/>
      </w:r>
      <w:r w:rsidRPr="00135289">
        <w:rPr>
          <w:b/>
        </w:rPr>
        <w:t>Absolute Correlation Audit</w:t>
      </w:r>
      <w:r w:rsidR="00B12E5C" w:rsidRPr="00135289">
        <w:rPr>
          <w:b/>
        </w:rPr>
        <w:t xml:space="preserve"> or ACA</w:t>
      </w:r>
      <w:r w:rsidRPr="00135289">
        <w:rPr>
          <w:b/>
        </w:rPr>
        <w:t>.</w:t>
      </w:r>
      <w:r w:rsidR="00742790">
        <w:t xml:space="preserve"> </w:t>
      </w:r>
      <w:r w:rsidRPr="00135289">
        <w:rPr>
          <w:szCs w:val="22"/>
        </w:rPr>
        <w:t xml:space="preserve">“Absolute Correlation Audit” </w:t>
      </w:r>
      <w:r w:rsidR="00B12E5C" w:rsidRPr="00135289">
        <w:rPr>
          <w:szCs w:val="22"/>
        </w:rPr>
        <w:t xml:space="preserve">or “ACA” </w:t>
      </w:r>
      <w:r w:rsidRPr="00135289">
        <w:rPr>
          <w:szCs w:val="22"/>
        </w:rPr>
        <w:t xml:space="preserve">means an evaluation of </w:t>
      </w:r>
      <w:r w:rsidR="00992EDB" w:rsidRPr="00135289">
        <w:rPr>
          <w:szCs w:val="22"/>
        </w:rPr>
        <w:t>a</w:t>
      </w:r>
      <w:r w:rsidRPr="00135289">
        <w:rPr>
          <w:szCs w:val="22"/>
        </w:rPr>
        <w:t xml:space="preserve"> PM CEMS response to a series of reference standards covering the full measurement range of the instrument.</w:t>
      </w:r>
    </w:p>
    <w:p w14:paraId="67820086" w14:textId="77777777" w:rsidR="006F00C1" w:rsidRDefault="006F00C1" w:rsidP="00166D75">
      <w:pPr>
        <w:pStyle w:val="RulesSub-section"/>
        <w:jc w:val="left"/>
        <w:rPr>
          <w:b/>
        </w:rPr>
      </w:pPr>
    </w:p>
    <w:p w14:paraId="015AF6C4" w14:textId="77777777" w:rsidR="00BA333A" w:rsidRDefault="00E71576" w:rsidP="00166D75">
      <w:pPr>
        <w:pStyle w:val="RulesSub-section"/>
        <w:jc w:val="left"/>
      </w:pPr>
      <w:r>
        <w:rPr>
          <w:b/>
        </w:rPr>
        <w:t>B</w:t>
      </w:r>
      <w:r w:rsidR="00BA333A">
        <w:rPr>
          <w:b/>
        </w:rPr>
        <w:t>.</w:t>
      </w:r>
      <w:r w:rsidR="00BA333A">
        <w:rPr>
          <w:b/>
        </w:rPr>
        <w:tab/>
        <w:t>Analyzer.</w:t>
      </w:r>
      <w:r w:rsidR="00742790">
        <w:t xml:space="preserve"> </w:t>
      </w:r>
      <w:r w:rsidR="00BA333A">
        <w:t>"Analyzer" means that portion of the CEMS that:</w:t>
      </w:r>
    </w:p>
    <w:p w14:paraId="19B967C4" w14:textId="77777777" w:rsidR="00BA333A" w:rsidRDefault="00BA333A" w:rsidP="00166D75">
      <w:pPr>
        <w:tabs>
          <w:tab w:val="left" w:pos="360"/>
          <w:tab w:val="left" w:pos="720"/>
          <w:tab w:val="left" w:pos="1080"/>
          <w:tab w:val="left" w:pos="1440"/>
          <w:tab w:val="left" w:pos="1800"/>
          <w:tab w:val="left" w:pos="2160"/>
        </w:tabs>
        <w:rPr>
          <w:sz w:val="22"/>
          <w:szCs w:val="22"/>
        </w:rPr>
      </w:pPr>
    </w:p>
    <w:p w14:paraId="78CE8445" w14:textId="77777777" w:rsidR="00BA333A" w:rsidRDefault="00BA333A" w:rsidP="00166D75">
      <w:pPr>
        <w:pStyle w:val="RulesParagraph"/>
        <w:jc w:val="left"/>
      </w:pPr>
      <w:r>
        <w:t>(1)</w:t>
      </w:r>
      <w:r>
        <w:tab/>
        <w:t>Senses the pollutant gas and generates an output proportional to the gas concentration, or</w:t>
      </w:r>
    </w:p>
    <w:p w14:paraId="25B54E01" w14:textId="77777777" w:rsidR="00BA333A" w:rsidRDefault="00BA333A" w:rsidP="00166D75">
      <w:pPr>
        <w:pStyle w:val="RulesParagraph"/>
        <w:jc w:val="left"/>
      </w:pPr>
    </w:p>
    <w:p w14:paraId="377E530E" w14:textId="77777777" w:rsidR="00BA333A" w:rsidRDefault="00BA333A" w:rsidP="00166D75">
      <w:pPr>
        <w:pStyle w:val="RulesParagraph"/>
        <w:jc w:val="left"/>
      </w:pPr>
      <w:r>
        <w:t>(2)</w:t>
      </w:r>
      <w:r>
        <w:tab/>
        <w:t>Senses the pollutant and generates an output that is a function of opacity</w:t>
      </w:r>
      <w:r w:rsidR="00025630">
        <w:t xml:space="preserve">, </w:t>
      </w:r>
      <w:r w:rsidR="006873BD">
        <w:t>or</w:t>
      </w:r>
    </w:p>
    <w:p w14:paraId="04452000" w14:textId="77777777" w:rsidR="006873BD" w:rsidRDefault="006873BD" w:rsidP="00166D75">
      <w:pPr>
        <w:pStyle w:val="RulesParagraph"/>
        <w:jc w:val="left"/>
      </w:pPr>
    </w:p>
    <w:p w14:paraId="6AE9404B" w14:textId="77777777" w:rsidR="006873BD" w:rsidRDefault="006873BD" w:rsidP="00166D75">
      <w:pPr>
        <w:pStyle w:val="RulesParagraph"/>
        <w:jc w:val="left"/>
      </w:pPr>
      <w:r>
        <w:t>(3)</w:t>
      </w:r>
      <w:r>
        <w:tab/>
        <w:t>Senses the pollutant and generates an output proportional to the particulate matter concentration.</w:t>
      </w:r>
    </w:p>
    <w:p w14:paraId="1154621A" w14:textId="77777777" w:rsidR="006873BD" w:rsidRDefault="006873BD" w:rsidP="00166D75">
      <w:pPr>
        <w:pStyle w:val="RulesParagraph"/>
        <w:jc w:val="left"/>
      </w:pPr>
    </w:p>
    <w:p w14:paraId="6D4445CD" w14:textId="77777777" w:rsidR="00BA333A" w:rsidRDefault="00E71576" w:rsidP="00166D75">
      <w:pPr>
        <w:pStyle w:val="RulesSub-section"/>
        <w:jc w:val="left"/>
      </w:pPr>
      <w:r>
        <w:rPr>
          <w:b/>
        </w:rPr>
        <w:t>C</w:t>
      </w:r>
      <w:r w:rsidR="00BA333A">
        <w:rPr>
          <w:b/>
        </w:rPr>
        <w:t>.</w:t>
      </w:r>
      <w:r w:rsidR="00BA333A">
        <w:rPr>
          <w:b/>
        </w:rPr>
        <w:tab/>
        <w:t>Annual average capacity factor.</w:t>
      </w:r>
      <w:r w:rsidR="00742790">
        <w:t xml:space="preserve"> </w:t>
      </w:r>
      <w:r w:rsidR="00BA333A">
        <w:t xml:space="preserve">"Annual average capacity factor" means the ratio between the actual heat input to </w:t>
      </w:r>
      <w:r w:rsidR="00E14BBC">
        <w:t>an emissions unit</w:t>
      </w:r>
      <w:r w:rsidR="00BA333A">
        <w:t xml:space="preserve"> from fuels during a calendar year, and the potential heat input to the </w:t>
      </w:r>
      <w:r w:rsidR="00335EFE">
        <w:t>emissions</w:t>
      </w:r>
      <w:r w:rsidR="00BA333A">
        <w:t xml:space="preserve"> unit had it been operating for one year at the maximum steady state design heat input capacity.</w:t>
      </w:r>
    </w:p>
    <w:p w14:paraId="6F36B8D0" w14:textId="77777777" w:rsidR="00BA333A" w:rsidRDefault="00BA333A" w:rsidP="00166D75">
      <w:pPr>
        <w:tabs>
          <w:tab w:val="left" w:pos="360"/>
          <w:tab w:val="left" w:pos="720"/>
          <w:tab w:val="left" w:pos="1080"/>
          <w:tab w:val="left" w:pos="1440"/>
          <w:tab w:val="left" w:pos="1800"/>
          <w:tab w:val="left" w:pos="2160"/>
        </w:tabs>
        <w:rPr>
          <w:sz w:val="22"/>
          <w:szCs w:val="22"/>
        </w:rPr>
      </w:pPr>
    </w:p>
    <w:p w14:paraId="215D00C5" w14:textId="77777777" w:rsidR="00BA333A" w:rsidRDefault="00BA333A" w:rsidP="00166D75">
      <w:pPr>
        <w:pStyle w:val="RulesSub-section"/>
        <w:jc w:val="left"/>
      </w:pPr>
      <w:r>
        <w:rPr>
          <w:b/>
        </w:rPr>
        <w:t>D.</w:t>
      </w:r>
      <w:r>
        <w:rPr>
          <w:b/>
        </w:rPr>
        <w:tab/>
        <w:t>Calibration attenuators.</w:t>
      </w:r>
      <w:r w:rsidR="00742790">
        <w:t xml:space="preserve"> </w:t>
      </w:r>
      <w:r>
        <w:t>"Calibration attenuators" consist of a minimum of three filters or screens with neutral spectral characteristics selected and calibrated according to 40 CFR Part 60, Appendix B, and of sufficient size to attenuate the entire light beam received by the detector of the transmissometer (that portion of the CEMS which includes the sample interface and the analyzer).</w:t>
      </w:r>
    </w:p>
    <w:p w14:paraId="07F34D20" w14:textId="77777777" w:rsidR="00F60F7C" w:rsidRDefault="00F60F7C" w:rsidP="00166D75">
      <w:pPr>
        <w:pStyle w:val="RulesSub-section"/>
        <w:jc w:val="left"/>
      </w:pPr>
    </w:p>
    <w:p w14:paraId="1BE28A03" w14:textId="77777777" w:rsidR="00742790" w:rsidRDefault="00F60F7C" w:rsidP="00166D75">
      <w:pPr>
        <w:pStyle w:val="RulesSub-section"/>
        <w:jc w:val="left"/>
      </w:pPr>
      <w:r>
        <w:rPr>
          <w:b/>
        </w:rPr>
        <w:t>E.</w:t>
      </w:r>
      <w:r>
        <w:rPr>
          <w:b/>
        </w:rPr>
        <w:tab/>
        <w:t>Calibration drift.</w:t>
      </w:r>
      <w:r w:rsidR="00742790">
        <w:t xml:space="preserve"> </w:t>
      </w:r>
      <w:r>
        <w:t>"Calibration drift" means the difference in the CEMS' output reading from the established reference value after a stated period of normal continuous operation during which no unscheduled maintenance, repair or adjustment took place.</w:t>
      </w:r>
      <w:r w:rsidR="00742790">
        <w:t xml:space="preserve"> </w:t>
      </w:r>
      <w:r>
        <w:t>.</w:t>
      </w:r>
      <w:r w:rsidR="00742790">
        <w:t xml:space="preserve"> </w:t>
      </w:r>
      <w:r>
        <w:t>The reference value may be supplied by cylinder gas, gas cell,</w:t>
      </w:r>
      <w:r w:rsidR="0011511A">
        <w:t xml:space="preserve"> </w:t>
      </w:r>
      <w:r>
        <w:t>optical filter, or electronic signal as approved by the Department.</w:t>
      </w:r>
    </w:p>
    <w:p w14:paraId="5CD55035" w14:textId="77777777" w:rsidR="00D05F43" w:rsidRDefault="00D05F43" w:rsidP="00166D75">
      <w:pPr>
        <w:pStyle w:val="RulesSub-section"/>
        <w:jc w:val="left"/>
      </w:pPr>
    </w:p>
    <w:p w14:paraId="7E72E727" w14:textId="77777777" w:rsidR="00BA333A" w:rsidRDefault="00F60F7C" w:rsidP="00166D75">
      <w:pPr>
        <w:pStyle w:val="RulesSub-section"/>
        <w:jc w:val="left"/>
      </w:pPr>
      <w:r>
        <w:rPr>
          <w:b/>
        </w:rPr>
        <w:t>F</w:t>
      </w:r>
      <w:r w:rsidR="00BA333A">
        <w:rPr>
          <w:b/>
        </w:rPr>
        <w:t>.</w:t>
      </w:r>
      <w:r w:rsidR="00BA333A">
        <w:rPr>
          <w:b/>
        </w:rPr>
        <w:tab/>
        <w:t>Continuous Emission Monitoring System</w:t>
      </w:r>
      <w:r w:rsidR="00B12E5C">
        <w:rPr>
          <w:b/>
        </w:rPr>
        <w:t xml:space="preserve"> or CEMS</w:t>
      </w:r>
      <w:r w:rsidR="00BA333A">
        <w:rPr>
          <w:b/>
        </w:rPr>
        <w:t>.</w:t>
      </w:r>
      <w:r w:rsidR="00742790">
        <w:t xml:space="preserve"> </w:t>
      </w:r>
      <w:r w:rsidR="00BA333A">
        <w:t xml:space="preserve">"Continuous Emission Monitoring System" </w:t>
      </w:r>
      <w:r w:rsidR="00B12E5C">
        <w:t xml:space="preserve">or “CEMS” </w:t>
      </w:r>
      <w:r w:rsidR="00BA333A">
        <w:t>means the total equipment required for the determination of a gas concentration</w:t>
      </w:r>
      <w:r w:rsidR="00B12E5C">
        <w:t xml:space="preserve"> or</w:t>
      </w:r>
      <w:r w:rsidR="00BA333A">
        <w:t xml:space="preserve"> pollutant emission rate or opacity reading</w:t>
      </w:r>
      <w:r w:rsidR="00D05F43">
        <w:t>,</w:t>
      </w:r>
      <w:r w:rsidR="00BA333A">
        <w:t xml:space="preserve"> </w:t>
      </w:r>
      <w:r w:rsidR="00B12E5C">
        <w:t>including,</w:t>
      </w:r>
      <w:r w:rsidR="00BA333A">
        <w:t>the associated data recording equipment (</w:t>
      </w:r>
      <w:r w:rsidR="003E3127">
        <w:t>such as</w:t>
      </w:r>
      <w:r w:rsidR="00BA333A">
        <w:t xml:space="preserve"> strip chart, computer disk, magnetic tape, etc.).</w:t>
      </w:r>
    </w:p>
    <w:p w14:paraId="191AC492" w14:textId="77777777" w:rsidR="00860E0D" w:rsidRDefault="00860E0D" w:rsidP="00166D75">
      <w:pPr>
        <w:pStyle w:val="RulesSub-section"/>
        <w:jc w:val="left"/>
      </w:pPr>
    </w:p>
    <w:p w14:paraId="32F3E331" w14:textId="77777777" w:rsidR="00860E0D" w:rsidRDefault="00860E0D" w:rsidP="00166D75">
      <w:pPr>
        <w:pStyle w:val="RulesSub-section"/>
        <w:numPr>
          <w:ilvl w:val="0"/>
          <w:numId w:val="14"/>
        </w:numPr>
        <w:jc w:val="left"/>
      </w:pPr>
      <w:r>
        <w:rPr>
          <w:b/>
        </w:rPr>
        <w:t>Continuous Emission Rate Monitoring System or CERMS.</w:t>
      </w:r>
      <w:r w:rsidR="00742790">
        <w:t xml:space="preserve"> </w:t>
      </w:r>
      <w:r>
        <w:t>"Continuous Emission Rate Monitoring System" or “CERMS” means the total equipment required for the determination of pollutant mass emission rate (in terms of mass per unit of time)</w:t>
      </w:r>
      <w:r w:rsidR="00D05F43">
        <w:t>, including</w:t>
      </w:r>
      <w:r>
        <w:t xml:space="preserve"> the associated data recording equipment (</w:t>
      </w:r>
      <w:r w:rsidR="003E3127">
        <w:t>such as</w:t>
      </w:r>
      <w:r>
        <w:t xml:space="preserve"> strip chart, computer disk, magnetic tape, etc.).</w:t>
      </w:r>
      <w:r w:rsidR="00742790">
        <w:t xml:space="preserve"> </w:t>
      </w:r>
      <w:r>
        <w:t>A CERMS is a subset of a CEMS.</w:t>
      </w:r>
    </w:p>
    <w:p w14:paraId="515F9396" w14:textId="77777777" w:rsidR="00860E0D" w:rsidRDefault="00860E0D" w:rsidP="00166D75">
      <w:pPr>
        <w:pStyle w:val="RulesSub-section"/>
        <w:jc w:val="left"/>
      </w:pPr>
    </w:p>
    <w:p w14:paraId="5AADB197" w14:textId="77777777" w:rsidR="00860E0D" w:rsidRDefault="00860E0D" w:rsidP="00166D75">
      <w:pPr>
        <w:pStyle w:val="RulesSub-section"/>
        <w:ind w:left="780"/>
        <w:jc w:val="left"/>
      </w:pPr>
      <w:r>
        <w:rPr>
          <w:b/>
        </w:rPr>
        <w:t>H.</w:t>
      </w:r>
      <w:r>
        <w:rPr>
          <w:b/>
        </w:rPr>
        <w:tab/>
        <w:t>Continuous Opacity Monitoring System or COMS.</w:t>
      </w:r>
      <w:r w:rsidR="00742790">
        <w:t xml:space="preserve"> </w:t>
      </w:r>
      <w:r>
        <w:t>"Continuous Opacity Monitoring System" or “COMS” means the total equipment required for the determination of opacity emissions</w:t>
      </w:r>
      <w:r w:rsidR="00D05F43">
        <w:t>, including</w:t>
      </w:r>
      <w:r>
        <w:t xml:space="preserve"> the associated data recording equipment (</w:t>
      </w:r>
      <w:r w:rsidR="003E3127">
        <w:t>such as</w:t>
      </w:r>
      <w:r>
        <w:t xml:space="preserve"> strip chart, computer disk, magnetic tape, etc.).</w:t>
      </w:r>
      <w:r w:rsidR="00742790">
        <w:t xml:space="preserve"> </w:t>
      </w:r>
      <w:r>
        <w:t>A COMS is a subset of a CEMS.</w:t>
      </w:r>
    </w:p>
    <w:p w14:paraId="5482CE5D" w14:textId="77777777" w:rsidR="003E3127" w:rsidRDefault="003E3127" w:rsidP="00166D75">
      <w:pPr>
        <w:pStyle w:val="RulesSub-section"/>
        <w:jc w:val="left"/>
      </w:pPr>
    </w:p>
    <w:p w14:paraId="39339DD4" w14:textId="77777777" w:rsidR="006F00C1" w:rsidRDefault="00860E0D" w:rsidP="00166D75">
      <w:pPr>
        <w:pStyle w:val="RulesSub-section"/>
        <w:ind w:left="780" w:hanging="420"/>
        <w:jc w:val="left"/>
        <w:rPr>
          <w:b/>
        </w:rPr>
      </w:pPr>
      <w:r>
        <w:rPr>
          <w:b/>
        </w:rPr>
        <w:lastRenderedPageBreak/>
        <w:t>I</w:t>
      </w:r>
      <w:r w:rsidR="006F00C1">
        <w:rPr>
          <w:b/>
        </w:rPr>
        <w:t>.</w:t>
      </w:r>
      <w:r w:rsidR="003E3127">
        <w:rPr>
          <w:b/>
        </w:rPr>
        <w:tab/>
      </w:r>
      <w:smartTag w:uri="urn:schemas-microsoft-com:office:smarttags" w:element="place">
        <w:smartTag w:uri="urn:schemas-microsoft-com:office:smarttags" w:element="PlaceName">
          <w:r w:rsidR="006F00C1">
            <w:rPr>
              <w:b/>
            </w:rPr>
            <w:t>Correlation</w:t>
          </w:r>
        </w:smartTag>
        <w:r w:rsidR="006F00C1">
          <w:rPr>
            <w:b/>
          </w:rPr>
          <w:t xml:space="preserve"> </w:t>
        </w:r>
        <w:smartTag w:uri="urn:schemas-microsoft-com:office:smarttags" w:element="PlaceType">
          <w:r w:rsidR="006F00C1">
            <w:rPr>
              <w:b/>
            </w:rPr>
            <w:t>Range</w:t>
          </w:r>
        </w:smartTag>
      </w:smartTag>
      <w:r w:rsidR="006F00C1">
        <w:rPr>
          <w:b/>
        </w:rPr>
        <w:t>.</w:t>
      </w:r>
      <w:r w:rsidR="00742790">
        <w:t xml:space="preserve"> </w:t>
      </w:r>
      <w:r w:rsidR="006F00C1" w:rsidRPr="006F00C1">
        <w:rPr>
          <w:szCs w:val="22"/>
        </w:rPr>
        <w:t>“</w:t>
      </w:r>
      <w:smartTag w:uri="urn:schemas-microsoft-com:office:smarttags" w:element="place">
        <w:smartTag w:uri="urn:schemas-microsoft-com:office:smarttags" w:element="PlaceName">
          <w:r w:rsidR="006F00C1" w:rsidRPr="006F00C1">
            <w:rPr>
              <w:szCs w:val="22"/>
            </w:rPr>
            <w:t>Correlation</w:t>
          </w:r>
        </w:smartTag>
        <w:r w:rsidR="006F00C1" w:rsidRPr="006F00C1">
          <w:rPr>
            <w:szCs w:val="22"/>
          </w:rPr>
          <w:t xml:space="preserve"> </w:t>
        </w:r>
        <w:smartTag w:uri="urn:schemas-microsoft-com:office:smarttags" w:element="PlaceType">
          <w:r w:rsidR="006F00C1" w:rsidRPr="006F00C1">
            <w:rPr>
              <w:szCs w:val="22"/>
            </w:rPr>
            <w:t>Range</w:t>
          </w:r>
        </w:smartTag>
      </w:smartTag>
      <w:r w:rsidR="006F00C1" w:rsidRPr="006F00C1">
        <w:rPr>
          <w:szCs w:val="22"/>
        </w:rPr>
        <w:t>” means the range of PM CEMS responses used in the complete set of correlation test data.</w:t>
      </w:r>
    </w:p>
    <w:p w14:paraId="0C3A91E7" w14:textId="77777777" w:rsidR="006F00C1" w:rsidRDefault="006F00C1" w:rsidP="00166D75">
      <w:pPr>
        <w:pStyle w:val="RulesSub-section"/>
        <w:jc w:val="left"/>
        <w:rPr>
          <w:b/>
        </w:rPr>
      </w:pPr>
    </w:p>
    <w:p w14:paraId="3DFC1420" w14:textId="77777777" w:rsidR="00BA333A" w:rsidRDefault="00860E0D" w:rsidP="00166D75">
      <w:pPr>
        <w:pStyle w:val="RulesSub-section"/>
        <w:jc w:val="left"/>
      </w:pPr>
      <w:r>
        <w:rPr>
          <w:b/>
        </w:rPr>
        <w:t>J</w:t>
      </w:r>
      <w:r w:rsidR="00BA333A">
        <w:rPr>
          <w:b/>
        </w:rPr>
        <w:t>.</w:t>
      </w:r>
      <w:r w:rsidR="003E3127">
        <w:rPr>
          <w:b/>
        </w:rPr>
        <w:tab/>
      </w:r>
      <w:r w:rsidR="00BA333A">
        <w:rPr>
          <w:b/>
        </w:rPr>
        <w:t>Data recorder.</w:t>
      </w:r>
      <w:r w:rsidR="00742790">
        <w:t xml:space="preserve"> </w:t>
      </w:r>
      <w:r w:rsidR="00BA333A">
        <w:t>"Data recorder" means that portion of the CEMS that provides a permanent record of the analyzer output.</w:t>
      </w:r>
      <w:r w:rsidR="00742790">
        <w:t xml:space="preserve"> </w:t>
      </w:r>
      <w:r w:rsidR="00BA333A">
        <w:t>The data recorder may include automatic data reduction capabilities.</w:t>
      </w:r>
    </w:p>
    <w:p w14:paraId="0A9CD4DD" w14:textId="77777777" w:rsidR="00860E0D" w:rsidRDefault="00860E0D" w:rsidP="00166D75">
      <w:pPr>
        <w:pStyle w:val="RulesSub-section"/>
        <w:jc w:val="left"/>
      </w:pPr>
    </w:p>
    <w:p w14:paraId="3D9ECF78" w14:textId="77777777" w:rsidR="00860E0D" w:rsidRDefault="00860E0D" w:rsidP="00166D75">
      <w:pPr>
        <w:pStyle w:val="RulesSub-section"/>
        <w:numPr>
          <w:ilvl w:val="0"/>
          <w:numId w:val="20"/>
        </w:numPr>
        <w:jc w:val="left"/>
      </w:pPr>
      <w:r>
        <w:rPr>
          <w:b/>
        </w:rPr>
        <w:t>Gaseous Continuous Emission Monitoring System or Gaseous CEMS.</w:t>
      </w:r>
      <w:r w:rsidR="00742790">
        <w:t xml:space="preserve"> </w:t>
      </w:r>
      <w:r>
        <w:t>"Gaseous Continuous Emission Monitoring System" or “Gaseous CEMS” means the total equipment required for the determination of a gas concentration</w:t>
      </w:r>
      <w:r w:rsidR="00D05F43">
        <w:t>, including</w:t>
      </w:r>
      <w:r>
        <w:t xml:space="preserve"> the associated data recording equipment (i.e., strip chart, computer disk, magnetic tape, etc.).</w:t>
      </w:r>
      <w:r w:rsidR="00742790">
        <w:t xml:space="preserve"> </w:t>
      </w:r>
      <w:r>
        <w:t>A Gaseous CEMS is a subset of a CEMS.</w:t>
      </w:r>
    </w:p>
    <w:p w14:paraId="1089F661" w14:textId="77777777" w:rsidR="003E3127" w:rsidRDefault="003E3127" w:rsidP="00166D75">
      <w:pPr>
        <w:pStyle w:val="RulesSub-section"/>
        <w:ind w:left="360" w:firstLine="0"/>
        <w:jc w:val="left"/>
      </w:pPr>
    </w:p>
    <w:p w14:paraId="17BD9B2B" w14:textId="77777777" w:rsidR="005F7274" w:rsidRDefault="00860E0D" w:rsidP="005F7274">
      <w:pPr>
        <w:pStyle w:val="RulesSub-section"/>
        <w:jc w:val="left"/>
      </w:pPr>
      <w:r>
        <w:rPr>
          <w:b/>
        </w:rPr>
        <w:t>L</w:t>
      </w:r>
      <w:r w:rsidR="00BA333A">
        <w:rPr>
          <w:b/>
        </w:rPr>
        <w:t>.</w:t>
      </w:r>
      <w:r w:rsidR="00BA333A">
        <w:rPr>
          <w:b/>
        </w:rPr>
        <w:tab/>
        <w:t>Gaseous excess emission.</w:t>
      </w:r>
      <w:r w:rsidR="00742790">
        <w:t xml:space="preserve"> </w:t>
      </w:r>
      <w:r w:rsidR="00BA333A">
        <w:t xml:space="preserve">"Gaseous excess emission" means any period during which </w:t>
      </w:r>
      <w:r w:rsidR="00F96251">
        <w:t xml:space="preserve">an emissions unit is </w:t>
      </w:r>
      <w:proofErr w:type="gramStart"/>
      <w:r w:rsidR="00F96251">
        <w:t>operating</w:t>
      </w:r>
      <w:proofErr w:type="gramEnd"/>
      <w:r w:rsidR="00F96251">
        <w:t xml:space="preserve"> and </w:t>
      </w:r>
      <w:r w:rsidR="00BA333A">
        <w:t xml:space="preserve">the average gaseous </w:t>
      </w:r>
      <w:r w:rsidR="0059680A">
        <w:t>emissions as measured by the CEMS or appropriate EPA reference method test exceed</w:t>
      </w:r>
      <w:r w:rsidR="00BA333A">
        <w:t xml:space="preserve"> the applicable emission standard over the applicable averaging period</w:t>
      </w:r>
      <w:r w:rsidR="00B317CC">
        <w:t xml:space="preserve"> and the data was not deemed to be invalid</w:t>
      </w:r>
      <w:r w:rsidR="00BA333A">
        <w:t>.</w:t>
      </w:r>
      <w:r w:rsidR="00742790">
        <w:t xml:space="preserve"> </w:t>
      </w:r>
      <w:r w:rsidR="005F7274">
        <w:t>This does not include periods of start up, shutdown and unavoidable malfunction determined to be exempt by the Department.</w:t>
      </w:r>
    </w:p>
    <w:p w14:paraId="5FF66F60" w14:textId="77777777" w:rsidR="00BA333A" w:rsidRDefault="00BA333A" w:rsidP="00166D75">
      <w:pPr>
        <w:pStyle w:val="RulesSub-section"/>
        <w:jc w:val="left"/>
      </w:pPr>
    </w:p>
    <w:p w14:paraId="0C1B9CE8" w14:textId="77777777" w:rsidR="00742790" w:rsidRDefault="00860E0D" w:rsidP="00166D75">
      <w:pPr>
        <w:pStyle w:val="RulesSub-section"/>
        <w:jc w:val="left"/>
      </w:pPr>
      <w:r>
        <w:rPr>
          <w:b/>
        </w:rPr>
        <w:t>M</w:t>
      </w:r>
      <w:r w:rsidR="00BA333A">
        <w:rPr>
          <w:b/>
        </w:rPr>
        <w:t>.</w:t>
      </w:r>
      <w:r w:rsidR="00BA333A">
        <w:rPr>
          <w:b/>
        </w:rPr>
        <w:tab/>
        <w:t>Gaseous fuel.</w:t>
      </w:r>
      <w:r w:rsidR="00742790">
        <w:t xml:space="preserve"> </w:t>
      </w:r>
      <w:r w:rsidR="00BA333A">
        <w:t xml:space="preserve">"Gaseous fuel" </w:t>
      </w:r>
      <w:r w:rsidR="00C36286">
        <w:t xml:space="preserve">includes, but is not limited to, natural gas, process gas, landfill gas, </w:t>
      </w:r>
      <w:r w:rsidR="004D276E">
        <w:t>coal derived gas</w:t>
      </w:r>
      <w:r w:rsidR="00C36286">
        <w:t xml:space="preserve">, refinery gas </w:t>
      </w:r>
      <w:r w:rsidR="00BA333A">
        <w:t>liquefied petroleum gas</w:t>
      </w:r>
      <w:r w:rsidR="00D2490A">
        <w:t>,</w:t>
      </w:r>
      <w:r w:rsidR="00C36286">
        <w:t xml:space="preserve"> </w:t>
      </w:r>
      <w:r w:rsidR="00BC3D2A">
        <w:t>and</w:t>
      </w:r>
      <w:r w:rsidR="00C36286">
        <w:t xml:space="preserve"> biogas</w:t>
      </w:r>
      <w:r w:rsidR="00BA333A">
        <w:t>.</w:t>
      </w:r>
      <w:r w:rsidR="00742790">
        <w:t xml:space="preserve"> </w:t>
      </w:r>
      <w:r w:rsidR="00BC3D2A">
        <w:t>Blast furnace gas is exempt from this definition.</w:t>
      </w:r>
    </w:p>
    <w:p w14:paraId="1A5F1A65" w14:textId="77777777" w:rsidR="00BA333A" w:rsidRDefault="00BA333A" w:rsidP="00166D75">
      <w:pPr>
        <w:pStyle w:val="RulesSub-section"/>
        <w:jc w:val="left"/>
      </w:pPr>
    </w:p>
    <w:p w14:paraId="4D844B50" w14:textId="77777777" w:rsidR="00BA333A" w:rsidRDefault="00860E0D" w:rsidP="00166D75">
      <w:pPr>
        <w:pStyle w:val="RulesSub-section"/>
        <w:jc w:val="left"/>
      </w:pPr>
      <w:r>
        <w:rPr>
          <w:b/>
        </w:rPr>
        <w:t>N</w:t>
      </w:r>
      <w:r w:rsidR="00BA333A">
        <w:rPr>
          <w:b/>
        </w:rPr>
        <w:t>.</w:t>
      </w:r>
      <w:r w:rsidR="00BA333A">
        <w:rPr>
          <w:b/>
        </w:rPr>
        <w:tab/>
        <w:t>Opacity excess emission.</w:t>
      </w:r>
      <w:r w:rsidR="00742790">
        <w:t xml:space="preserve"> </w:t>
      </w:r>
      <w:r w:rsidR="00BA333A">
        <w:t xml:space="preserve">"Opacity excess emission" means any period during which </w:t>
      </w:r>
      <w:r w:rsidR="00F96251">
        <w:t xml:space="preserve">an emissions unit is </w:t>
      </w:r>
      <w:proofErr w:type="gramStart"/>
      <w:r w:rsidR="00F96251">
        <w:t>operating</w:t>
      </w:r>
      <w:proofErr w:type="gramEnd"/>
      <w:r w:rsidR="00F96251">
        <w:t xml:space="preserve"> and </w:t>
      </w:r>
      <w:r w:rsidR="00BA333A">
        <w:t xml:space="preserve">opacity as measured by the </w:t>
      </w:r>
      <w:r w:rsidR="009F293D">
        <w:t xml:space="preserve">COMS </w:t>
      </w:r>
      <w:r w:rsidR="00312A66">
        <w:t xml:space="preserve">or </w:t>
      </w:r>
      <w:r w:rsidR="00C777D3">
        <w:t>app</w:t>
      </w:r>
      <w:r w:rsidR="00FD7C16">
        <w:t>ropriate</w:t>
      </w:r>
      <w:r w:rsidR="00C777D3">
        <w:t xml:space="preserve"> </w:t>
      </w:r>
      <w:r w:rsidR="00312A66">
        <w:t xml:space="preserve">EPA reference method test </w:t>
      </w:r>
      <w:r w:rsidR="00BA333A">
        <w:t>exceeds the applicable opacity standard over the applicable averaging period</w:t>
      </w:r>
      <w:r w:rsidR="009F293D">
        <w:t xml:space="preserve"> and the </w:t>
      </w:r>
      <w:r>
        <w:t xml:space="preserve">data </w:t>
      </w:r>
      <w:r w:rsidR="009F293D">
        <w:t>was not deemed to be in</w:t>
      </w:r>
      <w:r>
        <w:t>valid</w:t>
      </w:r>
      <w:r w:rsidR="00BA333A">
        <w:t>.</w:t>
      </w:r>
      <w:r w:rsidR="005F7274">
        <w:t xml:space="preserve"> This does not include periods of start up, shutdown and unavoidable malfunction determined to be exempt by the Department.</w:t>
      </w:r>
    </w:p>
    <w:p w14:paraId="674A25DC" w14:textId="77777777" w:rsidR="00BA333A" w:rsidRDefault="00BA333A" w:rsidP="00166D75">
      <w:pPr>
        <w:pStyle w:val="RulesSub-section"/>
        <w:jc w:val="left"/>
      </w:pPr>
    </w:p>
    <w:p w14:paraId="229B550C" w14:textId="77777777" w:rsidR="00BA333A" w:rsidRDefault="00860E0D" w:rsidP="00166D75">
      <w:pPr>
        <w:pStyle w:val="RulesSub-section"/>
        <w:jc w:val="left"/>
      </w:pPr>
      <w:r>
        <w:rPr>
          <w:b/>
        </w:rPr>
        <w:t>O</w:t>
      </w:r>
      <w:r w:rsidR="00BA333A">
        <w:rPr>
          <w:b/>
        </w:rPr>
        <w:t>.</w:t>
      </w:r>
      <w:r w:rsidR="00BA333A">
        <w:rPr>
          <w:b/>
        </w:rPr>
        <w:tab/>
        <w:t>Out</w:t>
      </w:r>
      <w:r w:rsidR="00851F54">
        <w:rPr>
          <w:b/>
        </w:rPr>
        <w:t>-</w:t>
      </w:r>
      <w:r w:rsidR="00BA333A">
        <w:rPr>
          <w:b/>
        </w:rPr>
        <w:t>of</w:t>
      </w:r>
      <w:r w:rsidR="00851F54">
        <w:rPr>
          <w:b/>
        </w:rPr>
        <w:t>-</w:t>
      </w:r>
      <w:r w:rsidR="00BA333A">
        <w:rPr>
          <w:b/>
        </w:rPr>
        <w:t>control period.</w:t>
      </w:r>
      <w:r w:rsidR="00742790">
        <w:t xml:space="preserve"> </w:t>
      </w:r>
      <w:r w:rsidR="00BA333A">
        <w:t>"Out</w:t>
      </w:r>
      <w:r w:rsidR="00851F54">
        <w:t>-</w:t>
      </w:r>
      <w:r w:rsidR="00BA333A">
        <w:t>of</w:t>
      </w:r>
      <w:r w:rsidR="00851F54">
        <w:t>-</w:t>
      </w:r>
      <w:r w:rsidR="00BA333A">
        <w:t>control period" means</w:t>
      </w:r>
      <w:r w:rsidR="009F293D">
        <w:t xml:space="preserve"> the </w:t>
      </w:r>
      <w:proofErr w:type="gramStart"/>
      <w:r w:rsidR="009F293D">
        <w:t>period of time</w:t>
      </w:r>
      <w:proofErr w:type="gramEnd"/>
      <w:r w:rsidR="00616AF9">
        <w:t xml:space="preserve"> </w:t>
      </w:r>
      <w:r w:rsidR="00616AF9" w:rsidRPr="00D540C8">
        <w:t>when a source is operating</w:t>
      </w:r>
      <w:r w:rsidR="009F293D">
        <w:t xml:space="preserve"> during which a CEMS</w:t>
      </w:r>
      <w:r w:rsidR="00C70426">
        <w:t xml:space="preserve"> </w:t>
      </w:r>
      <w:r w:rsidR="009F293D">
        <w:t>is considered to be recording invalid data.</w:t>
      </w:r>
      <w:r w:rsidR="00742790">
        <w:t xml:space="preserve"> </w:t>
      </w:r>
      <w:r w:rsidR="009F293D">
        <w:t xml:space="preserve">This </w:t>
      </w:r>
      <w:proofErr w:type="gramStart"/>
      <w:r w:rsidR="009F293D">
        <w:t>time period</w:t>
      </w:r>
      <w:proofErr w:type="gramEnd"/>
      <w:r w:rsidR="009F293D">
        <w:t xml:space="preserve"> is considered </w:t>
      </w:r>
      <w:r w:rsidR="00380A67">
        <w:t>CEMS</w:t>
      </w:r>
      <w:r w:rsidR="009F293D">
        <w:t xml:space="preserve"> downtime by the Department.</w:t>
      </w:r>
    </w:p>
    <w:p w14:paraId="3C1A64F5" w14:textId="77777777" w:rsidR="00600063" w:rsidRDefault="00600063" w:rsidP="00166D75">
      <w:pPr>
        <w:tabs>
          <w:tab w:val="left" w:pos="360"/>
          <w:tab w:val="left" w:pos="720"/>
          <w:tab w:val="left" w:pos="1080"/>
          <w:tab w:val="left" w:pos="1440"/>
          <w:tab w:val="left" w:pos="1800"/>
          <w:tab w:val="left" w:pos="2160"/>
        </w:tabs>
        <w:rPr>
          <w:b/>
          <w:sz w:val="22"/>
          <w:szCs w:val="22"/>
        </w:rPr>
      </w:pPr>
    </w:p>
    <w:p w14:paraId="5B9FDC4D" w14:textId="77777777" w:rsidR="005F7274" w:rsidRDefault="00860E0D" w:rsidP="005F7274">
      <w:pPr>
        <w:pStyle w:val="RulesSub-section"/>
        <w:jc w:val="left"/>
      </w:pPr>
      <w:r>
        <w:rPr>
          <w:b/>
        </w:rPr>
        <w:t>P</w:t>
      </w:r>
      <w:r w:rsidR="00F60F7C" w:rsidRPr="008B01F3">
        <w:rPr>
          <w:b/>
        </w:rPr>
        <w:t>.</w:t>
      </w:r>
      <w:r w:rsidR="00F60F7C">
        <w:rPr>
          <w:b/>
        </w:rPr>
        <w:tab/>
        <w:t>Particulate matter excess emission.</w:t>
      </w:r>
      <w:r w:rsidR="00742790">
        <w:t xml:space="preserve"> </w:t>
      </w:r>
      <w:r w:rsidR="00F60F7C">
        <w:t>"Particulate matter excess emission" means any period during which</w:t>
      </w:r>
      <w:r w:rsidR="00F96251">
        <w:t xml:space="preserve"> an emissions unit is </w:t>
      </w:r>
      <w:proofErr w:type="gramStart"/>
      <w:r w:rsidR="00F96251">
        <w:t>operating</w:t>
      </w:r>
      <w:proofErr w:type="gramEnd"/>
      <w:r w:rsidR="00F96251">
        <w:t xml:space="preserve"> and</w:t>
      </w:r>
      <w:r w:rsidR="00F60F7C">
        <w:t xml:space="preserve"> the average emissions as measured by the PM CEMS or EPA reference method test exceeds the applicable emission standard over the applicable averaging period</w:t>
      </w:r>
      <w:r>
        <w:t xml:space="preserve"> and the data was not deemed to be invalid</w:t>
      </w:r>
      <w:r w:rsidR="00F60F7C">
        <w:t>.</w:t>
      </w:r>
      <w:r w:rsidR="00742790">
        <w:t xml:space="preserve"> </w:t>
      </w:r>
      <w:r w:rsidR="005F7274">
        <w:t>This does not include periods of start up, shutdown and unavoidable malfunction determined to be exempt by the Department.</w:t>
      </w:r>
    </w:p>
    <w:p w14:paraId="1ED352E3" w14:textId="77777777" w:rsidR="00931DF4" w:rsidRDefault="00931DF4" w:rsidP="00166D75">
      <w:pPr>
        <w:pStyle w:val="RulesSub-section"/>
        <w:jc w:val="left"/>
      </w:pPr>
    </w:p>
    <w:p w14:paraId="2C1F8AEF" w14:textId="77777777" w:rsidR="00742790" w:rsidRDefault="008B01F3" w:rsidP="00166D75">
      <w:pPr>
        <w:pStyle w:val="NormalWeb"/>
        <w:numPr>
          <w:ilvl w:val="0"/>
          <w:numId w:val="22"/>
        </w:numPr>
        <w:spacing w:before="0" w:beforeAutospacing="0" w:after="0" w:afterAutospacing="0"/>
        <w:rPr>
          <w:sz w:val="22"/>
          <w:szCs w:val="22"/>
        </w:rPr>
      </w:pPr>
      <w:r>
        <w:rPr>
          <w:b/>
          <w:sz w:val="22"/>
          <w:szCs w:val="22"/>
        </w:rPr>
        <w:t>PM CEMS Correlation.</w:t>
      </w:r>
      <w:r w:rsidR="00742790">
        <w:rPr>
          <w:sz w:val="22"/>
          <w:szCs w:val="22"/>
        </w:rPr>
        <w:t xml:space="preserve"> </w:t>
      </w:r>
      <w:r w:rsidR="003202D3" w:rsidRPr="006F00C1">
        <w:rPr>
          <w:sz w:val="22"/>
          <w:szCs w:val="22"/>
        </w:rPr>
        <w:t>“PM CEMS Correlation” means the site-specific relationship (</w:t>
      </w:r>
      <w:r w:rsidR="003202D3" w:rsidRPr="006F00C1">
        <w:rPr>
          <w:i/>
          <w:iCs/>
          <w:sz w:val="22"/>
          <w:szCs w:val="22"/>
        </w:rPr>
        <w:t>i.e.,</w:t>
      </w:r>
      <w:r w:rsidR="003202D3" w:rsidRPr="006F00C1">
        <w:rPr>
          <w:sz w:val="22"/>
          <w:szCs w:val="22"/>
        </w:rPr>
        <w:t xml:space="preserve"> a regression equation) between the output from </w:t>
      </w:r>
      <w:r w:rsidR="00A97376">
        <w:rPr>
          <w:sz w:val="22"/>
          <w:szCs w:val="22"/>
        </w:rPr>
        <w:t>the</w:t>
      </w:r>
      <w:r w:rsidR="003202D3" w:rsidRPr="006F00C1">
        <w:rPr>
          <w:sz w:val="22"/>
          <w:szCs w:val="22"/>
        </w:rPr>
        <w:t xml:space="preserve"> PM CEMS (</w:t>
      </w:r>
      <w:r w:rsidR="00454F80" w:rsidRPr="00454F80">
        <w:rPr>
          <w:iCs/>
          <w:sz w:val="22"/>
          <w:szCs w:val="22"/>
        </w:rPr>
        <w:t>such as</w:t>
      </w:r>
      <w:r w:rsidR="003202D3" w:rsidRPr="006F00C1">
        <w:rPr>
          <w:sz w:val="22"/>
          <w:szCs w:val="22"/>
        </w:rPr>
        <w:t xml:space="preserve"> mA) and the particulate concentration, as determined by the reference method. The PM CEMS correlation is expressed in the same units as the PM concentration measured by </w:t>
      </w:r>
      <w:r w:rsidR="00A97376">
        <w:rPr>
          <w:sz w:val="22"/>
          <w:szCs w:val="22"/>
        </w:rPr>
        <w:t>the</w:t>
      </w:r>
      <w:r w:rsidR="003202D3" w:rsidRPr="006F00C1">
        <w:rPr>
          <w:sz w:val="22"/>
          <w:szCs w:val="22"/>
        </w:rPr>
        <w:t xml:space="preserve"> PM CEMS (</w:t>
      </w:r>
      <w:r w:rsidR="00454F80" w:rsidRPr="00454F80">
        <w:rPr>
          <w:iCs/>
          <w:sz w:val="22"/>
          <w:szCs w:val="22"/>
        </w:rPr>
        <w:t>such as</w:t>
      </w:r>
      <w:r w:rsidR="003202D3" w:rsidRPr="006F00C1">
        <w:rPr>
          <w:sz w:val="22"/>
          <w:szCs w:val="22"/>
        </w:rPr>
        <w:t xml:space="preserve"> mg/acm).</w:t>
      </w:r>
      <w:r w:rsidR="00742790">
        <w:rPr>
          <w:sz w:val="22"/>
          <w:szCs w:val="22"/>
        </w:rPr>
        <w:t xml:space="preserve"> </w:t>
      </w:r>
      <w:r w:rsidR="00A97376">
        <w:rPr>
          <w:sz w:val="22"/>
          <w:szCs w:val="22"/>
        </w:rPr>
        <w:t>T</w:t>
      </w:r>
      <w:r w:rsidR="003202D3" w:rsidRPr="006F00C1">
        <w:rPr>
          <w:sz w:val="22"/>
          <w:szCs w:val="22"/>
        </w:rPr>
        <w:t xml:space="preserve">his relation </w:t>
      </w:r>
      <w:r w:rsidR="00A97376">
        <w:rPr>
          <w:sz w:val="22"/>
          <w:szCs w:val="22"/>
        </w:rPr>
        <w:t xml:space="preserve">is derived </w:t>
      </w:r>
      <w:r w:rsidR="003202D3" w:rsidRPr="006F00C1">
        <w:rPr>
          <w:sz w:val="22"/>
          <w:szCs w:val="22"/>
        </w:rPr>
        <w:t xml:space="preserve">from PM CEMS response data and manual reference method data that were gathered simultaneously. These data must be representative of the full range of source and control device operating conditions that </w:t>
      </w:r>
      <w:r w:rsidR="00A97376">
        <w:rPr>
          <w:sz w:val="22"/>
          <w:szCs w:val="22"/>
        </w:rPr>
        <w:t>are</w:t>
      </w:r>
      <w:r w:rsidR="003202D3" w:rsidRPr="006F00C1">
        <w:rPr>
          <w:sz w:val="22"/>
          <w:szCs w:val="22"/>
        </w:rPr>
        <w:t xml:space="preserve"> expect</w:t>
      </w:r>
      <w:r w:rsidR="00A97376">
        <w:rPr>
          <w:sz w:val="22"/>
          <w:szCs w:val="22"/>
        </w:rPr>
        <w:t>ed</w:t>
      </w:r>
      <w:r w:rsidR="003202D3" w:rsidRPr="006F00C1">
        <w:rPr>
          <w:sz w:val="22"/>
          <w:szCs w:val="22"/>
        </w:rPr>
        <w:t xml:space="preserve"> to occur. </w:t>
      </w:r>
      <w:r w:rsidR="00A97376">
        <w:rPr>
          <w:sz w:val="22"/>
          <w:szCs w:val="22"/>
        </w:rPr>
        <w:t>T</w:t>
      </w:r>
      <w:r w:rsidR="003202D3" w:rsidRPr="006F00C1">
        <w:rPr>
          <w:sz w:val="22"/>
          <w:szCs w:val="22"/>
        </w:rPr>
        <w:t xml:space="preserve">he correlation </w:t>
      </w:r>
      <w:r w:rsidR="00A97376">
        <w:rPr>
          <w:sz w:val="22"/>
          <w:szCs w:val="22"/>
        </w:rPr>
        <w:t xml:space="preserve">must be developed </w:t>
      </w:r>
      <w:r w:rsidR="003202D3" w:rsidRPr="006F00C1">
        <w:rPr>
          <w:sz w:val="22"/>
          <w:szCs w:val="22"/>
        </w:rPr>
        <w:t xml:space="preserve">by performing the steps presented in </w:t>
      </w:r>
      <w:r w:rsidR="00454F80">
        <w:rPr>
          <w:sz w:val="22"/>
          <w:szCs w:val="22"/>
        </w:rPr>
        <w:t>40 CFR Part 60, Appendix B,</w:t>
      </w:r>
      <w:r w:rsidR="00454F80" w:rsidRPr="006F00C1">
        <w:rPr>
          <w:sz w:val="22"/>
          <w:szCs w:val="22"/>
        </w:rPr>
        <w:t xml:space="preserve"> </w:t>
      </w:r>
      <w:r w:rsidR="00454F80">
        <w:rPr>
          <w:sz w:val="22"/>
          <w:szCs w:val="22"/>
        </w:rPr>
        <w:t>S</w:t>
      </w:r>
      <w:r w:rsidR="003202D3" w:rsidRPr="006F00C1">
        <w:rPr>
          <w:sz w:val="22"/>
          <w:szCs w:val="22"/>
        </w:rPr>
        <w:t>ections 12.2 and 12.3 of PS–1</w:t>
      </w:r>
      <w:r w:rsidR="00454F80">
        <w:rPr>
          <w:sz w:val="22"/>
          <w:szCs w:val="22"/>
        </w:rPr>
        <w:t>1</w:t>
      </w:r>
      <w:r w:rsidR="003202D3" w:rsidRPr="006F00C1">
        <w:rPr>
          <w:sz w:val="22"/>
          <w:szCs w:val="22"/>
        </w:rPr>
        <w:t>.</w:t>
      </w:r>
    </w:p>
    <w:p w14:paraId="5121BCB4" w14:textId="77777777" w:rsidR="00AA17A1" w:rsidRPr="006F00C1" w:rsidRDefault="00AA17A1" w:rsidP="00166D75">
      <w:pPr>
        <w:pStyle w:val="NormalWeb"/>
        <w:spacing w:before="0" w:beforeAutospacing="0" w:after="0" w:afterAutospacing="0"/>
        <w:ind w:left="360"/>
        <w:rPr>
          <w:sz w:val="22"/>
          <w:szCs w:val="22"/>
        </w:rPr>
      </w:pPr>
    </w:p>
    <w:p w14:paraId="165122FB" w14:textId="77777777" w:rsidR="00BA333A" w:rsidRDefault="00860E0D" w:rsidP="00166D75">
      <w:pPr>
        <w:pStyle w:val="RulesSub-section"/>
        <w:jc w:val="left"/>
      </w:pPr>
      <w:r>
        <w:rPr>
          <w:b/>
        </w:rPr>
        <w:lastRenderedPageBreak/>
        <w:t>R</w:t>
      </w:r>
      <w:r w:rsidR="00BA333A">
        <w:rPr>
          <w:b/>
        </w:rPr>
        <w:t>.</w:t>
      </w:r>
      <w:r w:rsidR="00BA333A">
        <w:rPr>
          <w:b/>
        </w:rPr>
        <w:tab/>
        <w:t xml:space="preserve">Quality assurance </w:t>
      </w:r>
      <w:r w:rsidR="006E1190">
        <w:rPr>
          <w:b/>
        </w:rPr>
        <w:t xml:space="preserve">plan </w:t>
      </w:r>
      <w:r w:rsidR="008B01F3">
        <w:rPr>
          <w:b/>
        </w:rPr>
        <w:t>or QA p</w:t>
      </w:r>
      <w:r w:rsidR="006E1190">
        <w:rPr>
          <w:b/>
        </w:rPr>
        <w:t>lan</w:t>
      </w:r>
      <w:r w:rsidR="00BA333A">
        <w:t>.</w:t>
      </w:r>
      <w:r w:rsidR="00742790">
        <w:t xml:space="preserve"> </w:t>
      </w:r>
      <w:r w:rsidR="00BA333A">
        <w:t xml:space="preserve">"Quality assurance </w:t>
      </w:r>
      <w:r w:rsidR="00663EE3">
        <w:t>plan</w:t>
      </w:r>
      <w:r w:rsidR="00BA333A">
        <w:t xml:space="preserve">" </w:t>
      </w:r>
      <w:r w:rsidR="008B01F3">
        <w:t>or “QA p</w:t>
      </w:r>
      <w:r w:rsidR="00663EE3">
        <w:t>lan</w:t>
      </w:r>
      <w:r w:rsidR="008B01F3">
        <w:t xml:space="preserve">” </w:t>
      </w:r>
      <w:r w:rsidR="00BA333A">
        <w:t>means a management program designed to ensure that quality control (QC) activities are being performed.</w:t>
      </w:r>
      <w:r w:rsidR="00742790">
        <w:t xml:space="preserve"> </w:t>
      </w:r>
      <w:r w:rsidR="00BA333A">
        <w:t xml:space="preserve">It is the written documentation of what the QA </w:t>
      </w:r>
      <w:r w:rsidR="005710A9">
        <w:t xml:space="preserve">program </w:t>
      </w:r>
      <w:r w:rsidR="00BA333A">
        <w:t>proposes to accomplish and the QC procedures that are to be followed within the program.</w:t>
      </w:r>
      <w:r w:rsidR="00742790">
        <w:t xml:space="preserve"> </w:t>
      </w:r>
      <w:r w:rsidR="00BA333A">
        <w:t xml:space="preserve">An established QA </w:t>
      </w:r>
      <w:r w:rsidR="005710A9">
        <w:t xml:space="preserve">plan </w:t>
      </w:r>
      <w:r w:rsidR="00BA333A">
        <w:t>is that source specific written documentation of the proposed QA program and the QC procedures as required by s</w:t>
      </w:r>
      <w:r w:rsidR="008B01F3">
        <w:t>ubs</w:t>
      </w:r>
      <w:r w:rsidR="00BA333A">
        <w:t xml:space="preserve">ection (4) (B) </w:t>
      </w:r>
      <w:r w:rsidR="008B01F3">
        <w:t xml:space="preserve">of this </w:t>
      </w:r>
      <w:proofErr w:type="gramStart"/>
      <w:r w:rsidR="008B01F3">
        <w:t>chapter</w:t>
      </w:r>
      <w:proofErr w:type="gramEnd"/>
      <w:r w:rsidR="008B01F3">
        <w:t xml:space="preserve"> </w:t>
      </w:r>
      <w:r w:rsidR="00BA333A">
        <w:t xml:space="preserve">and which reflects the effective date on each page of the </w:t>
      </w:r>
      <w:r w:rsidR="00AD1041">
        <w:t>document</w:t>
      </w:r>
      <w:r w:rsidR="00BA333A">
        <w:t>.</w:t>
      </w:r>
    </w:p>
    <w:p w14:paraId="41B7A5A4" w14:textId="77777777" w:rsidR="00BA333A" w:rsidRDefault="00BA333A" w:rsidP="00166D75">
      <w:pPr>
        <w:tabs>
          <w:tab w:val="left" w:pos="360"/>
          <w:tab w:val="left" w:pos="720"/>
          <w:tab w:val="left" w:pos="1080"/>
          <w:tab w:val="left" w:pos="1440"/>
          <w:tab w:val="left" w:pos="1800"/>
          <w:tab w:val="left" w:pos="2160"/>
        </w:tabs>
        <w:rPr>
          <w:b/>
          <w:sz w:val="22"/>
          <w:szCs w:val="22"/>
        </w:rPr>
      </w:pPr>
    </w:p>
    <w:p w14:paraId="3D5A4FBB" w14:textId="77777777" w:rsidR="00BA333A" w:rsidRDefault="00860E0D" w:rsidP="00166D75">
      <w:pPr>
        <w:pStyle w:val="RulesSub-section"/>
        <w:jc w:val="left"/>
      </w:pPr>
      <w:r>
        <w:rPr>
          <w:b/>
        </w:rPr>
        <w:t>S</w:t>
      </w:r>
      <w:r w:rsidR="00BA333A">
        <w:rPr>
          <w:b/>
        </w:rPr>
        <w:t>.</w:t>
      </w:r>
      <w:r w:rsidR="00BA333A">
        <w:rPr>
          <w:b/>
        </w:rPr>
        <w:tab/>
        <w:t xml:space="preserve">Quality </w:t>
      </w:r>
      <w:r w:rsidR="008B2324">
        <w:rPr>
          <w:b/>
        </w:rPr>
        <w:t>control procedures or QC procedures</w:t>
      </w:r>
      <w:r w:rsidR="00BA333A">
        <w:rPr>
          <w:b/>
        </w:rPr>
        <w:t>.</w:t>
      </w:r>
      <w:r w:rsidR="00742790">
        <w:t xml:space="preserve"> </w:t>
      </w:r>
      <w:r w:rsidR="00BA333A">
        <w:t>"Quality control</w:t>
      </w:r>
      <w:r w:rsidR="008B2324">
        <w:t xml:space="preserve"> procedures</w:t>
      </w:r>
      <w:r w:rsidR="00BA333A">
        <w:t xml:space="preserve">" </w:t>
      </w:r>
      <w:r w:rsidR="008B2324">
        <w:t xml:space="preserve">or “QC procedures” </w:t>
      </w:r>
      <w:r w:rsidR="00BA333A">
        <w:t xml:space="preserve">means the specific maintenance and monitoring </w:t>
      </w:r>
      <w:r w:rsidR="00966DF4">
        <w:t xml:space="preserve">steps </w:t>
      </w:r>
      <w:r w:rsidR="00BA333A">
        <w:t>performed on a routine basis, including but not limited to daily calibration checks, routine filter replacements and cylinder gas audits.</w:t>
      </w:r>
      <w:r w:rsidR="00742790">
        <w:t xml:space="preserve"> </w:t>
      </w:r>
      <w:r w:rsidR="00BA333A">
        <w:t xml:space="preserve">Established QC procedures are the written </w:t>
      </w:r>
      <w:r w:rsidR="009D319D">
        <w:t xml:space="preserve">steps </w:t>
      </w:r>
      <w:r w:rsidR="00BA333A">
        <w:t xml:space="preserve">for performing specific maintenance and monitoring </w:t>
      </w:r>
      <w:r w:rsidR="009D319D">
        <w:t>procedures completed</w:t>
      </w:r>
      <w:r w:rsidR="00BA333A">
        <w:t xml:space="preserve"> on a routine basis, as required by </w:t>
      </w:r>
      <w:r w:rsidR="008B2324">
        <w:t xml:space="preserve">subsection </w:t>
      </w:r>
      <w:r w:rsidR="00BA333A">
        <w:t>4(B) of this Chapter and which reflects the effective date on each page of the QC procedures.</w:t>
      </w:r>
    </w:p>
    <w:p w14:paraId="4CB199E4" w14:textId="77777777" w:rsidR="00AA17A1" w:rsidRDefault="00AA17A1" w:rsidP="00166D75">
      <w:pPr>
        <w:pStyle w:val="RulesSub-section"/>
        <w:jc w:val="left"/>
      </w:pPr>
    </w:p>
    <w:p w14:paraId="54699B51" w14:textId="77777777" w:rsidR="00742790" w:rsidRDefault="00860E0D" w:rsidP="00166D75">
      <w:pPr>
        <w:pStyle w:val="NormalWeb"/>
        <w:spacing w:before="0" w:beforeAutospacing="0" w:after="0" w:afterAutospacing="0"/>
        <w:ind w:left="720" w:hanging="360"/>
        <w:rPr>
          <w:sz w:val="22"/>
          <w:szCs w:val="22"/>
        </w:rPr>
      </w:pPr>
      <w:r>
        <w:rPr>
          <w:b/>
          <w:sz w:val="22"/>
          <w:szCs w:val="22"/>
        </w:rPr>
        <w:t>T</w:t>
      </w:r>
      <w:r w:rsidR="00E71576" w:rsidRPr="008B2324">
        <w:rPr>
          <w:b/>
          <w:sz w:val="22"/>
          <w:szCs w:val="22"/>
        </w:rPr>
        <w:t>.</w:t>
      </w:r>
      <w:r w:rsidR="009D13F5">
        <w:rPr>
          <w:sz w:val="22"/>
          <w:szCs w:val="22"/>
        </w:rPr>
        <w:tab/>
      </w:r>
      <w:r w:rsidR="008B2324" w:rsidRPr="008B2324">
        <w:rPr>
          <w:b/>
          <w:sz w:val="22"/>
          <w:szCs w:val="22"/>
        </w:rPr>
        <w:t>Reference method sampling location.</w:t>
      </w:r>
      <w:r w:rsidR="00742790">
        <w:rPr>
          <w:sz w:val="22"/>
          <w:szCs w:val="22"/>
        </w:rPr>
        <w:t xml:space="preserve"> </w:t>
      </w:r>
      <w:r w:rsidR="003202D3" w:rsidRPr="006F00C1">
        <w:rPr>
          <w:sz w:val="22"/>
          <w:szCs w:val="22"/>
        </w:rPr>
        <w:t xml:space="preserve">“Reference Method Sampling Location” </w:t>
      </w:r>
      <w:r w:rsidR="00986BEC">
        <w:rPr>
          <w:sz w:val="22"/>
          <w:szCs w:val="22"/>
        </w:rPr>
        <w:t xml:space="preserve">when used </w:t>
      </w:r>
      <w:proofErr w:type="gramStart"/>
      <w:r w:rsidR="00986BEC">
        <w:rPr>
          <w:sz w:val="22"/>
          <w:szCs w:val="22"/>
        </w:rPr>
        <w:t>in regards to</w:t>
      </w:r>
      <w:proofErr w:type="gramEnd"/>
      <w:r w:rsidR="00986BEC">
        <w:rPr>
          <w:sz w:val="22"/>
          <w:szCs w:val="22"/>
        </w:rPr>
        <w:t xml:space="preserve"> PM CEMS </w:t>
      </w:r>
      <w:r w:rsidR="003202D3" w:rsidRPr="006F00C1">
        <w:rPr>
          <w:sz w:val="22"/>
          <w:szCs w:val="22"/>
        </w:rPr>
        <w:t xml:space="preserve">means the location in </w:t>
      </w:r>
      <w:r w:rsidR="00A97376">
        <w:rPr>
          <w:sz w:val="22"/>
          <w:szCs w:val="22"/>
        </w:rPr>
        <w:t>the</w:t>
      </w:r>
      <w:r w:rsidR="003202D3" w:rsidRPr="006F00C1">
        <w:rPr>
          <w:sz w:val="22"/>
          <w:szCs w:val="22"/>
        </w:rPr>
        <w:t xml:space="preserve"> source's exhaust duct from which</w:t>
      </w:r>
      <w:r w:rsidR="00742790">
        <w:rPr>
          <w:sz w:val="22"/>
          <w:szCs w:val="22"/>
        </w:rPr>
        <w:t xml:space="preserve"> </w:t>
      </w:r>
      <w:r w:rsidR="003202D3" w:rsidRPr="006F00C1">
        <w:rPr>
          <w:sz w:val="22"/>
          <w:szCs w:val="22"/>
        </w:rPr>
        <w:t xml:space="preserve">manual reference method data </w:t>
      </w:r>
      <w:r w:rsidR="00A97376">
        <w:rPr>
          <w:sz w:val="22"/>
          <w:szCs w:val="22"/>
        </w:rPr>
        <w:t xml:space="preserve">is collected </w:t>
      </w:r>
      <w:r w:rsidR="003202D3" w:rsidRPr="006F00C1">
        <w:rPr>
          <w:sz w:val="22"/>
          <w:szCs w:val="22"/>
        </w:rPr>
        <w:t xml:space="preserve">for developing </w:t>
      </w:r>
      <w:r w:rsidR="00A97376">
        <w:rPr>
          <w:sz w:val="22"/>
          <w:szCs w:val="22"/>
        </w:rPr>
        <w:t>the</w:t>
      </w:r>
      <w:r w:rsidR="003202D3" w:rsidRPr="006F00C1">
        <w:rPr>
          <w:sz w:val="22"/>
          <w:szCs w:val="22"/>
        </w:rPr>
        <w:t xml:space="preserve"> PM CEMS correlation and for performing relative response audits (RRAs) and response correlation audits (RCAs).</w:t>
      </w:r>
    </w:p>
    <w:p w14:paraId="727843F2" w14:textId="77777777" w:rsidR="00AA17A1" w:rsidRPr="006F00C1" w:rsidRDefault="00AA17A1" w:rsidP="00166D75">
      <w:pPr>
        <w:pStyle w:val="NormalWeb"/>
        <w:spacing w:before="0" w:beforeAutospacing="0" w:after="0" w:afterAutospacing="0"/>
        <w:ind w:left="720" w:hanging="360"/>
        <w:rPr>
          <w:sz w:val="22"/>
          <w:szCs w:val="22"/>
        </w:rPr>
      </w:pPr>
    </w:p>
    <w:p w14:paraId="0AD38CBC" w14:textId="77777777" w:rsidR="00BA333A" w:rsidRDefault="00860E0D" w:rsidP="00166D75">
      <w:pPr>
        <w:pStyle w:val="RulesSub-section"/>
        <w:jc w:val="left"/>
      </w:pPr>
      <w:r>
        <w:rPr>
          <w:b/>
        </w:rPr>
        <w:t>U</w:t>
      </w:r>
      <w:r w:rsidR="00BA333A">
        <w:rPr>
          <w:b/>
        </w:rPr>
        <w:t>.</w:t>
      </w:r>
      <w:r w:rsidR="00BA333A">
        <w:rPr>
          <w:b/>
        </w:rPr>
        <w:tab/>
        <w:t>Relative accuracy.</w:t>
      </w:r>
      <w:r w:rsidR="00742790">
        <w:t xml:space="preserve"> </w:t>
      </w:r>
      <w:r w:rsidR="00BA333A">
        <w:t xml:space="preserve">"Relative accuracy" means the difference between the value determined by a CEMS and a reference value described in </w:t>
      </w:r>
      <w:r w:rsidR="00D23D96">
        <w:t xml:space="preserve">40 CFR, Part 60, Appendix F, </w:t>
      </w:r>
      <w:r w:rsidR="00BA333A">
        <w:t>Section 6.</w:t>
      </w:r>
    </w:p>
    <w:p w14:paraId="70CAB879" w14:textId="77777777" w:rsidR="00E71576" w:rsidRDefault="00E71576" w:rsidP="00166D75">
      <w:pPr>
        <w:tabs>
          <w:tab w:val="left" w:pos="360"/>
          <w:tab w:val="left" w:pos="720"/>
          <w:tab w:val="left" w:pos="1080"/>
          <w:tab w:val="left" w:pos="1440"/>
          <w:tab w:val="left" w:pos="1800"/>
          <w:tab w:val="left" w:pos="2160"/>
        </w:tabs>
        <w:rPr>
          <w:sz w:val="22"/>
          <w:szCs w:val="22"/>
        </w:rPr>
      </w:pPr>
    </w:p>
    <w:p w14:paraId="2C13F24B" w14:textId="77777777" w:rsidR="00742790" w:rsidRDefault="00860E0D" w:rsidP="00166D75">
      <w:pPr>
        <w:pStyle w:val="NormalWeb"/>
        <w:spacing w:before="0" w:beforeAutospacing="0" w:after="0" w:afterAutospacing="0"/>
        <w:ind w:left="720" w:hanging="360"/>
        <w:rPr>
          <w:sz w:val="22"/>
          <w:szCs w:val="22"/>
        </w:rPr>
      </w:pPr>
      <w:r>
        <w:rPr>
          <w:b/>
          <w:sz w:val="22"/>
          <w:szCs w:val="22"/>
        </w:rPr>
        <w:t>V</w:t>
      </w:r>
      <w:r w:rsidR="00E71576" w:rsidRPr="008B2324">
        <w:rPr>
          <w:b/>
          <w:sz w:val="22"/>
          <w:szCs w:val="22"/>
        </w:rPr>
        <w:t>.</w:t>
      </w:r>
      <w:r w:rsidR="009D13F5">
        <w:rPr>
          <w:b/>
          <w:sz w:val="22"/>
          <w:szCs w:val="22"/>
        </w:rPr>
        <w:tab/>
      </w:r>
      <w:r w:rsidR="008B2324">
        <w:rPr>
          <w:b/>
          <w:sz w:val="22"/>
          <w:szCs w:val="22"/>
        </w:rPr>
        <w:t>Relative Response Audit or RRA.</w:t>
      </w:r>
      <w:r w:rsidR="00742790">
        <w:rPr>
          <w:sz w:val="22"/>
          <w:szCs w:val="22"/>
        </w:rPr>
        <w:t xml:space="preserve"> </w:t>
      </w:r>
      <w:r w:rsidR="00E71576" w:rsidRPr="006F00C1">
        <w:rPr>
          <w:sz w:val="22"/>
          <w:szCs w:val="22"/>
        </w:rPr>
        <w:t xml:space="preserve">“Relative Response Audit” </w:t>
      </w:r>
      <w:r w:rsidR="008B2324">
        <w:rPr>
          <w:sz w:val="22"/>
          <w:szCs w:val="22"/>
        </w:rPr>
        <w:t xml:space="preserve">or “RRA” </w:t>
      </w:r>
      <w:r w:rsidR="00E71576" w:rsidRPr="006F00C1">
        <w:rPr>
          <w:sz w:val="22"/>
          <w:szCs w:val="22"/>
        </w:rPr>
        <w:t xml:space="preserve">means the brief series of tests specified in </w:t>
      </w:r>
      <w:r w:rsidR="004A2042">
        <w:rPr>
          <w:sz w:val="22"/>
          <w:szCs w:val="22"/>
        </w:rPr>
        <w:t>40 CFR Part 60, Appendix F,</w:t>
      </w:r>
      <w:r w:rsidR="004A2042" w:rsidRPr="006F00C1">
        <w:rPr>
          <w:sz w:val="22"/>
          <w:szCs w:val="22"/>
        </w:rPr>
        <w:t xml:space="preserve"> </w:t>
      </w:r>
      <w:r w:rsidR="004A2042">
        <w:rPr>
          <w:sz w:val="22"/>
          <w:szCs w:val="22"/>
        </w:rPr>
        <w:t>S</w:t>
      </w:r>
      <w:r w:rsidR="00E71576" w:rsidRPr="006F00C1">
        <w:rPr>
          <w:sz w:val="22"/>
          <w:szCs w:val="22"/>
        </w:rPr>
        <w:t>ection 10.3(6)</w:t>
      </w:r>
      <w:r w:rsidR="004A2042">
        <w:rPr>
          <w:sz w:val="22"/>
          <w:szCs w:val="22"/>
        </w:rPr>
        <w:t>,</w:t>
      </w:r>
      <w:r w:rsidR="00E71576" w:rsidRPr="006F00C1">
        <w:rPr>
          <w:sz w:val="22"/>
          <w:szCs w:val="22"/>
        </w:rPr>
        <w:t xml:space="preserve"> that </w:t>
      </w:r>
      <w:r w:rsidR="00A97376">
        <w:rPr>
          <w:sz w:val="22"/>
          <w:szCs w:val="22"/>
        </w:rPr>
        <w:t>are</w:t>
      </w:r>
      <w:r w:rsidR="00E71576" w:rsidRPr="006F00C1">
        <w:rPr>
          <w:sz w:val="22"/>
          <w:szCs w:val="22"/>
        </w:rPr>
        <w:t xml:space="preserve"> conduct</w:t>
      </w:r>
      <w:r w:rsidR="00A97376">
        <w:rPr>
          <w:sz w:val="22"/>
          <w:szCs w:val="22"/>
        </w:rPr>
        <w:t>ed</w:t>
      </w:r>
      <w:r w:rsidR="00E71576" w:rsidRPr="006F00C1">
        <w:rPr>
          <w:sz w:val="22"/>
          <w:szCs w:val="22"/>
        </w:rPr>
        <w:t xml:space="preserve"> between consecutive RCAs to ensure the continued validity of </w:t>
      </w:r>
      <w:r w:rsidR="00A97376">
        <w:rPr>
          <w:sz w:val="22"/>
          <w:szCs w:val="22"/>
        </w:rPr>
        <w:t>the</w:t>
      </w:r>
      <w:r w:rsidR="00E71576" w:rsidRPr="006F00C1">
        <w:rPr>
          <w:sz w:val="22"/>
          <w:szCs w:val="22"/>
        </w:rPr>
        <w:t xml:space="preserve"> PM CEMS correlation.</w:t>
      </w:r>
    </w:p>
    <w:p w14:paraId="1442F64C" w14:textId="77777777" w:rsidR="00C1470E" w:rsidRPr="006F00C1" w:rsidRDefault="00C1470E" w:rsidP="00166D75">
      <w:pPr>
        <w:pStyle w:val="NormalWeb"/>
        <w:spacing w:before="0" w:beforeAutospacing="0" w:after="0" w:afterAutospacing="0"/>
        <w:ind w:left="720" w:hanging="360"/>
        <w:rPr>
          <w:sz w:val="22"/>
          <w:szCs w:val="22"/>
        </w:rPr>
      </w:pPr>
    </w:p>
    <w:p w14:paraId="67EF8D49" w14:textId="77777777" w:rsidR="00742790" w:rsidRDefault="00860E0D" w:rsidP="00166D75">
      <w:pPr>
        <w:pStyle w:val="NormalWeb"/>
        <w:spacing w:before="0" w:beforeAutospacing="0" w:after="0" w:afterAutospacing="0"/>
        <w:ind w:left="720" w:hanging="360"/>
        <w:rPr>
          <w:sz w:val="22"/>
          <w:szCs w:val="22"/>
        </w:rPr>
      </w:pPr>
      <w:r>
        <w:rPr>
          <w:b/>
          <w:sz w:val="22"/>
          <w:szCs w:val="22"/>
        </w:rPr>
        <w:t>W</w:t>
      </w:r>
      <w:r w:rsidR="00A84BD2" w:rsidRPr="008B2324">
        <w:rPr>
          <w:b/>
          <w:sz w:val="22"/>
          <w:szCs w:val="22"/>
        </w:rPr>
        <w:t>.</w:t>
      </w:r>
      <w:r w:rsidR="009D13F5">
        <w:rPr>
          <w:b/>
          <w:sz w:val="22"/>
          <w:szCs w:val="22"/>
        </w:rPr>
        <w:tab/>
      </w:r>
      <w:r w:rsidR="008B2324">
        <w:rPr>
          <w:b/>
          <w:sz w:val="22"/>
          <w:szCs w:val="22"/>
        </w:rPr>
        <w:t>Response Correlation Audit or RCA.</w:t>
      </w:r>
      <w:r w:rsidR="00742790">
        <w:rPr>
          <w:sz w:val="22"/>
          <w:szCs w:val="22"/>
        </w:rPr>
        <w:t xml:space="preserve"> </w:t>
      </w:r>
      <w:r w:rsidR="00A84BD2" w:rsidRPr="006F00C1">
        <w:rPr>
          <w:sz w:val="22"/>
          <w:szCs w:val="22"/>
        </w:rPr>
        <w:t xml:space="preserve">“Response Correlation Audit” </w:t>
      </w:r>
      <w:r w:rsidR="008B2324">
        <w:rPr>
          <w:sz w:val="22"/>
          <w:szCs w:val="22"/>
        </w:rPr>
        <w:t xml:space="preserve">or “RCA” </w:t>
      </w:r>
      <w:r w:rsidR="00A84BD2" w:rsidRPr="006F00C1">
        <w:rPr>
          <w:sz w:val="22"/>
          <w:szCs w:val="22"/>
        </w:rPr>
        <w:t xml:space="preserve">means the series of tests specified in </w:t>
      </w:r>
      <w:r w:rsidR="00035829">
        <w:rPr>
          <w:sz w:val="22"/>
          <w:szCs w:val="22"/>
        </w:rPr>
        <w:t>40 CFR Part 60, Appendix F</w:t>
      </w:r>
      <w:r w:rsidR="00035829" w:rsidRPr="006F00C1">
        <w:rPr>
          <w:sz w:val="22"/>
          <w:szCs w:val="22"/>
        </w:rPr>
        <w:t xml:space="preserve"> </w:t>
      </w:r>
      <w:r w:rsidR="00035829">
        <w:rPr>
          <w:sz w:val="22"/>
          <w:szCs w:val="22"/>
        </w:rPr>
        <w:t>S</w:t>
      </w:r>
      <w:r w:rsidR="00A84BD2" w:rsidRPr="006F00C1">
        <w:rPr>
          <w:sz w:val="22"/>
          <w:szCs w:val="22"/>
        </w:rPr>
        <w:t>ection 10.3(8)</w:t>
      </w:r>
      <w:r w:rsidR="00A84BD2">
        <w:rPr>
          <w:sz w:val="22"/>
          <w:szCs w:val="22"/>
        </w:rPr>
        <w:t>, which</w:t>
      </w:r>
      <w:r w:rsidR="00A84BD2" w:rsidRPr="006F00C1">
        <w:rPr>
          <w:sz w:val="22"/>
          <w:szCs w:val="22"/>
        </w:rPr>
        <w:t xml:space="preserve"> </w:t>
      </w:r>
      <w:r w:rsidR="00A84BD2">
        <w:rPr>
          <w:sz w:val="22"/>
          <w:szCs w:val="22"/>
        </w:rPr>
        <w:t>are</w:t>
      </w:r>
      <w:r w:rsidR="00A84BD2" w:rsidRPr="006F00C1">
        <w:rPr>
          <w:sz w:val="22"/>
          <w:szCs w:val="22"/>
        </w:rPr>
        <w:t xml:space="preserve"> conduct</w:t>
      </w:r>
      <w:r w:rsidR="00A84BD2">
        <w:rPr>
          <w:sz w:val="22"/>
          <w:szCs w:val="22"/>
        </w:rPr>
        <w:t>ed</w:t>
      </w:r>
      <w:r w:rsidR="00A84BD2" w:rsidRPr="006F00C1">
        <w:rPr>
          <w:sz w:val="22"/>
          <w:szCs w:val="22"/>
        </w:rPr>
        <w:t xml:space="preserve"> to ensure the continued validity of </w:t>
      </w:r>
      <w:r w:rsidR="00A84BD2">
        <w:rPr>
          <w:sz w:val="22"/>
          <w:szCs w:val="22"/>
        </w:rPr>
        <w:t>the</w:t>
      </w:r>
      <w:r w:rsidR="00A84BD2" w:rsidRPr="006F00C1">
        <w:rPr>
          <w:sz w:val="22"/>
          <w:szCs w:val="22"/>
        </w:rPr>
        <w:t xml:space="preserve"> PM CEMS correlation.</w:t>
      </w:r>
    </w:p>
    <w:p w14:paraId="6C0C14E4" w14:textId="77777777" w:rsidR="00166D75" w:rsidRPr="006F00C1" w:rsidRDefault="00166D75" w:rsidP="00166D75">
      <w:pPr>
        <w:pStyle w:val="NormalWeb"/>
        <w:spacing w:before="0" w:beforeAutospacing="0" w:after="0" w:afterAutospacing="0"/>
        <w:ind w:left="720" w:hanging="360"/>
        <w:rPr>
          <w:sz w:val="22"/>
          <w:szCs w:val="22"/>
        </w:rPr>
      </w:pPr>
    </w:p>
    <w:p w14:paraId="268A53D5" w14:textId="77777777" w:rsidR="00BA333A" w:rsidRDefault="00860E0D" w:rsidP="00166D75">
      <w:pPr>
        <w:pStyle w:val="RulesSub-section"/>
        <w:jc w:val="left"/>
      </w:pPr>
      <w:r>
        <w:rPr>
          <w:b/>
        </w:rPr>
        <w:t>X</w:t>
      </w:r>
      <w:r w:rsidR="00BA333A">
        <w:rPr>
          <w:b/>
        </w:rPr>
        <w:t>.</w:t>
      </w:r>
      <w:r w:rsidR="00BA333A">
        <w:rPr>
          <w:b/>
        </w:rPr>
        <w:tab/>
        <w:t>Sample interface</w:t>
      </w:r>
      <w:r w:rsidR="00BA333A">
        <w:t>.</w:t>
      </w:r>
      <w:r w:rsidR="00742790">
        <w:t xml:space="preserve"> </w:t>
      </w:r>
      <w:r w:rsidR="00F525F2">
        <w:t>“</w:t>
      </w:r>
      <w:r w:rsidR="00BA333A">
        <w:t>Sample interface" means that portion of the CEMS:</w:t>
      </w:r>
    </w:p>
    <w:p w14:paraId="23BEE687" w14:textId="77777777" w:rsidR="00135289" w:rsidRDefault="00135289" w:rsidP="00166D75">
      <w:pPr>
        <w:pStyle w:val="RulesParagraph"/>
        <w:jc w:val="left"/>
      </w:pPr>
    </w:p>
    <w:p w14:paraId="6D9E7BD8" w14:textId="77777777" w:rsidR="00BA333A" w:rsidRDefault="00BA333A" w:rsidP="00166D75">
      <w:pPr>
        <w:pStyle w:val="RulesParagraph"/>
        <w:jc w:val="left"/>
      </w:pPr>
      <w:r>
        <w:t>(1)</w:t>
      </w:r>
      <w:r>
        <w:tab/>
      </w:r>
      <w:r w:rsidR="0038129C">
        <w:t xml:space="preserve">that </w:t>
      </w:r>
      <w:r w:rsidR="008B2324">
        <w:t>is u</w:t>
      </w:r>
      <w:r>
        <w:t>sed for one or more of the following: sample acquisitions, sample transportation, and sample conditioning, or protection of the monitor from the effects of the stack effluent</w:t>
      </w:r>
      <w:r w:rsidR="009E3C55">
        <w:t>;</w:t>
      </w:r>
      <w:r>
        <w:t xml:space="preserve"> or</w:t>
      </w:r>
    </w:p>
    <w:p w14:paraId="7401ED26" w14:textId="77777777" w:rsidR="00BA333A" w:rsidRDefault="00BA333A" w:rsidP="00166D75">
      <w:pPr>
        <w:pStyle w:val="RulesParagraph"/>
        <w:jc w:val="left"/>
      </w:pPr>
    </w:p>
    <w:p w14:paraId="08F3C95D" w14:textId="77777777" w:rsidR="00BA333A" w:rsidRDefault="00BA333A" w:rsidP="00166D75">
      <w:pPr>
        <w:pStyle w:val="RulesParagraph"/>
        <w:jc w:val="left"/>
      </w:pPr>
      <w:r>
        <w:t>(2)</w:t>
      </w:r>
      <w:r>
        <w:tab/>
      </w:r>
      <w:r w:rsidR="009E3C55">
        <w:t xml:space="preserve">that </w:t>
      </w:r>
      <w:r>
        <w:t>protects the analyzer from the effects of the stack effluent and aids in keeping the optical surfaces clean.</w:t>
      </w:r>
    </w:p>
    <w:p w14:paraId="0B80A052" w14:textId="77777777" w:rsidR="00AA17A1" w:rsidRDefault="00AA17A1" w:rsidP="00166D75">
      <w:pPr>
        <w:pStyle w:val="RulesParagraph"/>
        <w:jc w:val="left"/>
      </w:pPr>
    </w:p>
    <w:p w14:paraId="609331B8" w14:textId="77777777" w:rsidR="00742790" w:rsidRDefault="00860E0D" w:rsidP="00166D75">
      <w:pPr>
        <w:pStyle w:val="NormalWeb"/>
        <w:spacing w:before="0" w:beforeAutospacing="0" w:after="0" w:afterAutospacing="0"/>
        <w:ind w:left="720" w:hanging="360"/>
        <w:rPr>
          <w:sz w:val="22"/>
          <w:szCs w:val="22"/>
        </w:rPr>
      </w:pPr>
      <w:r>
        <w:rPr>
          <w:b/>
          <w:sz w:val="22"/>
          <w:szCs w:val="22"/>
        </w:rPr>
        <w:t>Y</w:t>
      </w:r>
      <w:r w:rsidR="00E71576" w:rsidRPr="009E3C55">
        <w:rPr>
          <w:b/>
          <w:sz w:val="22"/>
          <w:szCs w:val="22"/>
        </w:rPr>
        <w:t>.</w:t>
      </w:r>
      <w:r w:rsidR="009D13F5">
        <w:rPr>
          <w:b/>
          <w:sz w:val="22"/>
          <w:szCs w:val="22"/>
        </w:rPr>
        <w:tab/>
      </w:r>
      <w:r w:rsidR="009E3C55">
        <w:rPr>
          <w:b/>
          <w:sz w:val="22"/>
          <w:szCs w:val="22"/>
        </w:rPr>
        <w:t>Sample Volume Audit or SVA.</w:t>
      </w:r>
      <w:r w:rsidR="00742790">
        <w:rPr>
          <w:sz w:val="22"/>
          <w:szCs w:val="22"/>
        </w:rPr>
        <w:t xml:space="preserve"> </w:t>
      </w:r>
      <w:r w:rsidR="00E71576" w:rsidRPr="006F00C1">
        <w:rPr>
          <w:sz w:val="22"/>
          <w:szCs w:val="22"/>
        </w:rPr>
        <w:t xml:space="preserve">“Sample Volume Audit” </w:t>
      </w:r>
      <w:r w:rsidR="009E3C55">
        <w:rPr>
          <w:sz w:val="22"/>
          <w:szCs w:val="22"/>
        </w:rPr>
        <w:t xml:space="preserve">or “SVA” </w:t>
      </w:r>
      <w:r w:rsidR="00E71576" w:rsidRPr="006F00C1">
        <w:rPr>
          <w:sz w:val="22"/>
          <w:szCs w:val="22"/>
        </w:rPr>
        <w:t xml:space="preserve">means an evaluation of </w:t>
      </w:r>
      <w:r w:rsidR="00A97376">
        <w:rPr>
          <w:sz w:val="22"/>
          <w:szCs w:val="22"/>
        </w:rPr>
        <w:t>the</w:t>
      </w:r>
      <w:r w:rsidR="00E71576" w:rsidRPr="006F00C1">
        <w:rPr>
          <w:sz w:val="22"/>
          <w:szCs w:val="22"/>
        </w:rPr>
        <w:t xml:space="preserve"> P</w:t>
      </w:r>
      <w:r w:rsidR="00B90936">
        <w:rPr>
          <w:sz w:val="22"/>
          <w:szCs w:val="22"/>
        </w:rPr>
        <w:t xml:space="preserve">articulate </w:t>
      </w:r>
      <w:r w:rsidR="00E71576" w:rsidRPr="006F00C1">
        <w:rPr>
          <w:sz w:val="22"/>
          <w:szCs w:val="22"/>
        </w:rPr>
        <w:t>M</w:t>
      </w:r>
      <w:r w:rsidR="00B90936">
        <w:rPr>
          <w:sz w:val="22"/>
          <w:szCs w:val="22"/>
        </w:rPr>
        <w:t>atter (PM)</w:t>
      </w:r>
      <w:r w:rsidR="00E71576" w:rsidRPr="006F00C1">
        <w:rPr>
          <w:sz w:val="22"/>
          <w:szCs w:val="22"/>
        </w:rPr>
        <w:t xml:space="preserve"> CEMS measurement of sample volume if </w:t>
      </w:r>
      <w:r w:rsidR="00A97376">
        <w:rPr>
          <w:sz w:val="22"/>
          <w:szCs w:val="22"/>
        </w:rPr>
        <w:t>the</w:t>
      </w:r>
      <w:r w:rsidR="00E71576" w:rsidRPr="006F00C1">
        <w:rPr>
          <w:sz w:val="22"/>
          <w:szCs w:val="22"/>
        </w:rPr>
        <w:t xml:space="preserve"> PM CEMS determines PM concentration based on a measure of PM mass in an extracted sample volume and an independent determination of sample volume.</w:t>
      </w:r>
    </w:p>
    <w:p w14:paraId="09E74813" w14:textId="77777777" w:rsidR="00AA17A1" w:rsidRPr="006F00C1" w:rsidRDefault="00AA17A1" w:rsidP="00166D75">
      <w:pPr>
        <w:pStyle w:val="NormalWeb"/>
        <w:spacing w:before="0" w:beforeAutospacing="0" w:after="0" w:afterAutospacing="0"/>
        <w:ind w:left="720" w:hanging="360"/>
        <w:rPr>
          <w:sz w:val="22"/>
          <w:szCs w:val="22"/>
        </w:rPr>
      </w:pPr>
    </w:p>
    <w:p w14:paraId="08C4A76B" w14:textId="77777777" w:rsidR="00742790" w:rsidRDefault="00860E0D" w:rsidP="007C0261">
      <w:pPr>
        <w:pStyle w:val="RulesSub-section"/>
        <w:ind w:left="810" w:hanging="450"/>
        <w:jc w:val="left"/>
        <w:rPr>
          <w:b/>
        </w:rPr>
      </w:pPr>
      <w:r>
        <w:rPr>
          <w:b/>
        </w:rPr>
        <w:t>Z</w:t>
      </w:r>
      <w:r w:rsidR="00BA333A">
        <w:rPr>
          <w:b/>
        </w:rPr>
        <w:t>.</w:t>
      </w:r>
      <w:r w:rsidR="00BA333A">
        <w:rPr>
          <w:b/>
        </w:rPr>
        <w:tab/>
      </w:r>
      <w:r w:rsidR="007C0261">
        <w:rPr>
          <w:b/>
        </w:rPr>
        <w:t>Source Operating Time</w:t>
      </w:r>
      <w:r w:rsidR="00C21595">
        <w:rPr>
          <w:b/>
        </w:rPr>
        <w:t>.</w:t>
      </w:r>
      <w:r w:rsidR="00742790">
        <w:rPr>
          <w:b/>
        </w:rPr>
        <w:t xml:space="preserve"> </w:t>
      </w:r>
      <w:r w:rsidR="00C21595">
        <w:rPr>
          <w:b/>
        </w:rPr>
        <w:t>“Source operating time” means the amount of time that an emissions unit is combusting fuel or processing material.</w:t>
      </w:r>
    </w:p>
    <w:p w14:paraId="7B577548" w14:textId="77777777" w:rsidR="007C0261" w:rsidRDefault="007C0261" w:rsidP="007C0261">
      <w:pPr>
        <w:pStyle w:val="RulesSub-section"/>
        <w:ind w:left="810" w:hanging="450"/>
        <w:jc w:val="left"/>
        <w:rPr>
          <w:b/>
        </w:rPr>
      </w:pPr>
    </w:p>
    <w:p w14:paraId="653B3AF3" w14:textId="77777777" w:rsidR="00BA333A" w:rsidRDefault="007C0261" w:rsidP="00662CD3">
      <w:pPr>
        <w:pStyle w:val="RulesSub-section"/>
        <w:keepNext/>
        <w:keepLines/>
        <w:jc w:val="left"/>
      </w:pPr>
      <w:r>
        <w:rPr>
          <w:b/>
        </w:rPr>
        <w:lastRenderedPageBreak/>
        <w:t xml:space="preserve">AA. </w:t>
      </w:r>
      <w:r w:rsidR="00BA333A">
        <w:rPr>
          <w:b/>
        </w:rPr>
        <w:t>Span value.</w:t>
      </w:r>
      <w:r w:rsidR="00742790">
        <w:t xml:space="preserve"> </w:t>
      </w:r>
      <w:r w:rsidR="00BA333A">
        <w:t>"Span value" means:</w:t>
      </w:r>
    </w:p>
    <w:p w14:paraId="2C51566B" w14:textId="77777777" w:rsidR="00BA333A" w:rsidRDefault="00BA333A" w:rsidP="00662CD3">
      <w:pPr>
        <w:keepNext/>
        <w:keepLines/>
        <w:tabs>
          <w:tab w:val="left" w:pos="360"/>
          <w:tab w:val="left" w:pos="720"/>
          <w:tab w:val="left" w:pos="1080"/>
          <w:tab w:val="left" w:pos="1440"/>
          <w:tab w:val="left" w:pos="1800"/>
          <w:tab w:val="left" w:pos="2160"/>
        </w:tabs>
        <w:rPr>
          <w:sz w:val="22"/>
          <w:szCs w:val="22"/>
        </w:rPr>
      </w:pPr>
    </w:p>
    <w:p w14:paraId="476D0E0E" w14:textId="77777777" w:rsidR="00BA333A" w:rsidRDefault="00BA333A" w:rsidP="00662CD3">
      <w:pPr>
        <w:pStyle w:val="RulesParagraph"/>
        <w:keepNext/>
        <w:keepLines/>
        <w:jc w:val="left"/>
      </w:pPr>
      <w:r>
        <w:t>(1)</w:t>
      </w:r>
      <w:r>
        <w:tab/>
        <w:t xml:space="preserve">The upper limit of a gas concentration measurement range </w:t>
      </w:r>
      <w:r w:rsidR="00D5404E">
        <w:t xml:space="preserve">as </w:t>
      </w:r>
      <w:r>
        <w:t>specified in the source's Quality Control (QC) plan</w:t>
      </w:r>
      <w:r w:rsidR="009E3C55">
        <w:t>; or</w:t>
      </w:r>
    </w:p>
    <w:p w14:paraId="3DC0F7FE" w14:textId="77777777" w:rsidR="00BA333A" w:rsidRDefault="00BA333A" w:rsidP="00166D75">
      <w:pPr>
        <w:pStyle w:val="RulesParagraph"/>
        <w:jc w:val="left"/>
      </w:pPr>
    </w:p>
    <w:p w14:paraId="2EF69B00" w14:textId="77777777" w:rsidR="00BA333A" w:rsidRDefault="00BA333A" w:rsidP="00662CD3">
      <w:pPr>
        <w:pStyle w:val="RulesParagraph"/>
        <w:numPr>
          <w:ilvl w:val="0"/>
          <w:numId w:val="24"/>
        </w:numPr>
        <w:tabs>
          <w:tab w:val="clear" w:pos="1140"/>
          <w:tab w:val="num" w:pos="1080"/>
        </w:tabs>
        <w:ind w:left="1080"/>
        <w:jc w:val="left"/>
      </w:pPr>
      <w:r>
        <w:t xml:space="preserve">The opacity value at which the </w:t>
      </w:r>
      <w:r w:rsidR="009E3C55">
        <w:t xml:space="preserve">COMS </w:t>
      </w:r>
      <w:r>
        <w:t>is set to produce the maximum data display as specified in the source's QC plan.</w:t>
      </w:r>
    </w:p>
    <w:p w14:paraId="45A50CAA" w14:textId="77777777" w:rsidR="00662CD3" w:rsidRDefault="00662CD3" w:rsidP="00662CD3">
      <w:pPr>
        <w:pStyle w:val="RulesParagraph"/>
        <w:ind w:left="780" w:firstLine="0"/>
        <w:jc w:val="left"/>
      </w:pPr>
    </w:p>
    <w:p w14:paraId="67E3C267" w14:textId="77777777" w:rsidR="00BA333A" w:rsidRDefault="00E823ED" w:rsidP="00166D75">
      <w:pPr>
        <w:pStyle w:val="RulesSub-section"/>
        <w:ind w:left="810" w:hanging="450"/>
        <w:jc w:val="left"/>
      </w:pPr>
      <w:r>
        <w:rPr>
          <w:b/>
        </w:rPr>
        <w:t>A</w:t>
      </w:r>
      <w:r w:rsidR="007C0261">
        <w:rPr>
          <w:b/>
        </w:rPr>
        <w:t>B.</w:t>
      </w:r>
      <w:r w:rsidR="00742790">
        <w:rPr>
          <w:b/>
        </w:rPr>
        <w:t xml:space="preserve"> </w:t>
      </w:r>
      <w:r w:rsidR="00BA333A">
        <w:rPr>
          <w:b/>
        </w:rPr>
        <w:t>Unavoidable malfunction.</w:t>
      </w:r>
      <w:r w:rsidR="00742790">
        <w:t xml:space="preserve"> </w:t>
      </w:r>
      <w:r w:rsidR="00BA333A">
        <w:t>"Unavoidable malfunction" means a malfunction resulting from the</w:t>
      </w:r>
      <w:r w:rsidR="00F34BBA">
        <w:t xml:space="preserve"> </w:t>
      </w:r>
      <w:r w:rsidR="00BA333A">
        <w:t>failure of one or more of the following CEMS components</w:t>
      </w:r>
      <w:r w:rsidR="00B958C4">
        <w:t xml:space="preserve">, which results exclusively from circumstances beyond the control of the </w:t>
      </w:r>
      <w:r w:rsidR="00C574CD">
        <w:t>owner or operator</w:t>
      </w:r>
      <w:r w:rsidR="00BA333A">
        <w:t>:</w:t>
      </w:r>
    </w:p>
    <w:p w14:paraId="27A5D1CB" w14:textId="77777777" w:rsidR="0038129C" w:rsidRDefault="0038129C" w:rsidP="00166D75">
      <w:pPr>
        <w:pStyle w:val="RulesParagraph"/>
        <w:jc w:val="left"/>
      </w:pPr>
    </w:p>
    <w:p w14:paraId="1F6E3390" w14:textId="77777777" w:rsidR="00BA333A" w:rsidRDefault="00BA333A" w:rsidP="00166D75">
      <w:pPr>
        <w:pStyle w:val="RulesSub-section"/>
        <w:ind w:left="810" w:hanging="450"/>
        <w:jc w:val="left"/>
      </w:pPr>
      <w:r>
        <w:tab/>
      </w:r>
      <w:proofErr w:type="gramStart"/>
      <w:r>
        <w:t>In order to</w:t>
      </w:r>
      <w:proofErr w:type="gramEnd"/>
      <w:r>
        <w:t xml:space="preserve"> be considered an "unavoidable malfunction" the </w:t>
      </w:r>
      <w:r w:rsidR="00C574CD">
        <w:t xml:space="preserve">owner or operator </w:t>
      </w:r>
      <w:r>
        <w:t xml:space="preserve">must also have taken every </w:t>
      </w:r>
      <w:r w:rsidR="00C70426">
        <w:t xml:space="preserve">reasonable </w:t>
      </w:r>
      <w:r>
        <w:t>available measure to minimize the duration of the CEMS downtime, and the unavoidable malfunction can not have been caused, entirely or in part, by poor maintenance, careless operation, poor design, or other</w:t>
      </w:r>
      <w:r w:rsidR="007B1264">
        <w:t xml:space="preserve"> reasonably</w:t>
      </w:r>
      <w:r>
        <w:t xml:space="preserve"> preventable condition. The burden of proof is on the </w:t>
      </w:r>
      <w:r w:rsidR="00C574CD">
        <w:t xml:space="preserve">owner or operator </w:t>
      </w:r>
      <w:r>
        <w:t xml:space="preserve">to demonstrate that the failure of the </w:t>
      </w:r>
      <w:r w:rsidR="00C871E8">
        <w:t>CEMS</w:t>
      </w:r>
      <w:r>
        <w:t xml:space="preserve"> to record accurate and reliable data was due to an unavoidable malfunction.</w:t>
      </w:r>
    </w:p>
    <w:p w14:paraId="61BCD47B" w14:textId="77777777" w:rsidR="00716C4A" w:rsidRDefault="00716C4A" w:rsidP="00166D75">
      <w:pPr>
        <w:pStyle w:val="RulesSub-section"/>
        <w:jc w:val="left"/>
      </w:pPr>
    </w:p>
    <w:p w14:paraId="2430633A" w14:textId="77777777" w:rsidR="00B62B30" w:rsidRDefault="00860E0D" w:rsidP="00166D75">
      <w:pPr>
        <w:pStyle w:val="RulesSub-section"/>
        <w:ind w:left="810" w:hanging="450"/>
        <w:jc w:val="left"/>
      </w:pPr>
      <w:r>
        <w:rPr>
          <w:b/>
        </w:rPr>
        <w:t>A</w:t>
      </w:r>
      <w:r w:rsidR="00E823ED">
        <w:rPr>
          <w:b/>
        </w:rPr>
        <w:t>C</w:t>
      </w:r>
      <w:r w:rsidR="00B62B30">
        <w:rPr>
          <w:b/>
        </w:rPr>
        <w:t>.</w:t>
      </w:r>
      <w:r w:rsidR="00F34BBA">
        <w:rPr>
          <w:b/>
        </w:rPr>
        <w:t xml:space="preserve"> </w:t>
      </w:r>
      <w:r w:rsidR="00B62B30">
        <w:rPr>
          <w:b/>
        </w:rPr>
        <w:t>Unit operating day.</w:t>
      </w:r>
      <w:r w:rsidR="00742790">
        <w:t xml:space="preserve"> </w:t>
      </w:r>
      <w:r w:rsidR="00B62B30">
        <w:t>"Unit operating day" means any calendar day (or fraction of a day) that an</w:t>
      </w:r>
      <w:r w:rsidR="00742790">
        <w:t xml:space="preserve"> </w:t>
      </w:r>
      <w:r w:rsidR="00B62B30">
        <w:t>emission</w:t>
      </w:r>
      <w:r w:rsidR="00B958C4">
        <w:t>s</w:t>
      </w:r>
      <w:r w:rsidR="00B62B30">
        <w:t xml:space="preserve"> unit is in operation.</w:t>
      </w:r>
    </w:p>
    <w:p w14:paraId="6F5B7B2A" w14:textId="77777777" w:rsidR="00B62B30" w:rsidRDefault="00B62B30" w:rsidP="00166D75">
      <w:pPr>
        <w:pStyle w:val="RulesSub-section"/>
        <w:jc w:val="left"/>
      </w:pPr>
    </w:p>
    <w:p w14:paraId="2390E4F5" w14:textId="77777777" w:rsidR="00716C4A" w:rsidRDefault="00860E0D" w:rsidP="00166D75">
      <w:pPr>
        <w:pStyle w:val="RulesSub-section"/>
        <w:ind w:left="810" w:hanging="450"/>
        <w:jc w:val="left"/>
      </w:pPr>
      <w:r>
        <w:rPr>
          <w:b/>
        </w:rPr>
        <w:t>A</w:t>
      </w:r>
      <w:r w:rsidR="00E823ED">
        <w:rPr>
          <w:b/>
        </w:rPr>
        <w:t>D</w:t>
      </w:r>
      <w:r>
        <w:rPr>
          <w:b/>
        </w:rPr>
        <w:t>.</w:t>
      </w:r>
      <w:r w:rsidR="00F34BBA">
        <w:rPr>
          <w:b/>
        </w:rPr>
        <w:t xml:space="preserve"> </w:t>
      </w:r>
      <w:r w:rsidR="00716C4A">
        <w:rPr>
          <w:b/>
        </w:rPr>
        <w:t>Unit operating hour.</w:t>
      </w:r>
      <w:r w:rsidR="00742790">
        <w:t xml:space="preserve"> </w:t>
      </w:r>
      <w:r w:rsidR="00716C4A">
        <w:t>"Unit operating hour" means any hour (or fraction of an hour) that an</w:t>
      </w:r>
      <w:r w:rsidR="00742790">
        <w:t xml:space="preserve"> </w:t>
      </w:r>
      <w:r w:rsidR="00716C4A">
        <w:t>emission</w:t>
      </w:r>
      <w:r w:rsidR="00B958C4">
        <w:t>s</w:t>
      </w:r>
      <w:r w:rsidR="00716C4A">
        <w:t xml:space="preserve"> unit is in operation.</w:t>
      </w:r>
    </w:p>
    <w:p w14:paraId="08AC57A9" w14:textId="77777777" w:rsidR="00BA333A" w:rsidRDefault="00BA333A" w:rsidP="00166D75">
      <w:pPr>
        <w:tabs>
          <w:tab w:val="left" w:pos="360"/>
          <w:tab w:val="left" w:pos="720"/>
          <w:tab w:val="left" w:pos="1080"/>
          <w:tab w:val="left" w:pos="1440"/>
          <w:tab w:val="left" w:pos="1800"/>
          <w:tab w:val="left" w:pos="2160"/>
        </w:tabs>
        <w:rPr>
          <w:sz w:val="22"/>
          <w:szCs w:val="22"/>
        </w:rPr>
      </w:pPr>
    </w:p>
    <w:p w14:paraId="56AB9AE7" w14:textId="77777777" w:rsidR="00BA333A" w:rsidRDefault="00BA333A" w:rsidP="00166D75">
      <w:pPr>
        <w:pStyle w:val="RulesSection"/>
        <w:jc w:val="left"/>
        <w:rPr>
          <w:b/>
        </w:rPr>
      </w:pPr>
      <w:r>
        <w:rPr>
          <w:b/>
        </w:rPr>
        <w:t>3.</w:t>
      </w:r>
      <w:r>
        <w:rPr>
          <w:b/>
        </w:rPr>
        <w:tab/>
        <w:t>Performance Specifications</w:t>
      </w:r>
      <w:r w:rsidR="00F34BBA">
        <w:rPr>
          <w:b/>
        </w:rPr>
        <w:t xml:space="preserve"> for </w:t>
      </w:r>
      <w:r w:rsidR="00777C5F">
        <w:rPr>
          <w:b/>
        </w:rPr>
        <w:t xml:space="preserve">Continuous </w:t>
      </w:r>
      <w:r w:rsidR="00F34BBA">
        <w:rPr>
          <w:b/>
        </w:rPr>
        <w:t>Emission</w:t>
      </w:r>
      <w:r w:rsidR="00777C5F">
        <w:rPr>
          <w:b/>
        </w:rPr>
        <w:t>s</w:t>
      </w:r>
      <w:r w:rsidR="00F34BBA">
        <w:rPr>
          <w:b/>
        </w:rPr>
        <w:t xml:space="preserve"> </w:t>
      </w:r>
      <w:r w:rsidR="007C324B">
        <w:rPr>
          <w:b/>
        </w:rPr>
        <w:t>Monitoring Systems</w:t>
      </w:r>
    </w:p>
    <w:p w14:paraId="106265B7" w14:textId="77777777" w:rsidR="00BA333A" w:rsidRDefault="00BA333A" w:rsidP="00166D75">
      <w:pPr>
        <w:tabs>
          <w:tab w:val="left" w:pos="360"/>
          <w:tab w:val="left" w:pos="720"/>
          <w:tab w:val="left" w:pos="1080"/>
          <w:tab w:val="left" w:pos="1440"/>
          <w:tab w:val="left" w:pos="1800"/>
          <w:tab w:val="left" w:pos="2160"/>
        </w:tabs>
        <w:rPr>
          <w:sz w:val="22"/>
          <w:szCs w:val="22"/>
        </w:rPr>
      </w:pPr>
    </w:p>
    <w:p w14:paraId="29E4D022" w14:textId="77777777" w:rsidR="00BA333A" w:rsidRDefault="00BA333A" w:rsidP="00166D75">
      <w:pPr>
        <w:pStyle w:val="RulesSub-section"/>
        <w:jc w:val="left"/>
      </w:pPr>
      <w:r>
        <w:rPr>
          <w:b/>
        </w:rPr>
        <w:t>A.</w:t>
      </w:r>
      <w:r>
        <w:tab/>
        <w:t xml:space="preserve">The source owner or operator shall operate the CEMS and record accurate data in the units of the applicable standard </w:t>
      </w:r>
      <w:r w:rsidR="00D013C8">
        <w:t>during all source operating times</w:t>
      </w:r>
      <w:r w:rsidR="003864C0">
        <w:t>,</w:t>
      </w:r>
      <w:r w:rsidR="00E14BBC">
        <w:t xml:space="preserve"> </w:t>
      </w:r>
      <w:r w:rsidR="008A0C0F">
        <w:t xml:space="preserve">except for periods when </w:t>
      </w:r>
      <w:r w:rsidR="00B958C4">
        <w:t xml:space="preserve">the </w:t>
      </w:r>
      <w:r w:rsidR="00E14BBC">
        <w:t>CEMS</w:t>
      </w:r>
      <w:r w:rsidR="008A0C0F">
        <w:t xml:space="preserve"> </w:t>
      </w:r>
      <w:r w:rsidR="00B958C4">
        <w:t>is</w:t>
      </w:r>
      <w:r w:rsidR="008A0C0F">
        <w:t xml:space="preserve"> subject to established quality assurance and quality control procedures or </w:t>
      </w:r>
      <w:r w:rsidR="00C871E8">
        <w:t>during periods of</w:t>
      </w:r>
      <w:r w:rsidR="008A0C0F">
        <w:t xml:space="preserve"> unavoidable malfunction</w:t>
      </w:r>
      <w:r>
        <w:t>.</w:t>
      </w:r>
      <w:r w:rsidR="00742790">
        <w:t xml:space="preserve"> </w:t>
      </w:r>
      <w:r w:rsidR="00054E40">
        <w:t>Any emissions data collected during periods when an emissions unit is not operating, shall not be used in determining compliance with any emission limit.</w:t>
      </w:r>
    </w:p>
    <w:p w14:paraId="4A117A19" w14:textId="77777777" w:rsidR="00BA333A" w:rsidRDefault="00BA333A" w:rsidP="00166D75">
      <w:pPr>
        <w:pStyle w:val="RulesSub-section"/>
        <w:jc w:val="left"/>
      </w:pPr>
    </w:p>
    <w:p w14:paraId="1B85F171" w14:textId="77777777" w:rsidR="00EC5DA1" w:rsidRDefault="00BA333A" w:rsidP="00166D75">
      <w:pPr>
        <w:pStyle w:val="RulesSub-section"/>
        <w:jc w:val="left"/>
      </w:pPr>
      <w:r>
        <w:rPr>
          <w:b/>
        </w:rPr>
        <w:t>B.</w:t>
      </w:r>
      <w:r>
        <w:tab/>
        <w:t>Any CEMS</w:t>
      </w:r>
      <w:r w:rsidR="00742790">
        <w:t xml:space="preserve"> </w:t>
      </w:r>
      <w:r>
        <w:t xml:space="preserve">installed pursuant to this Chapter shall meet the performance specifications set forth in 40 CFR Part 60, Appendix B, </w:t>
      </w:r>
      <w:r w:rsidR="00B205B9">
        <w:t xml:space="preserve">40 CFR Part 75 </w:t>
      </w:r>
      <w:r>
        <w:t xml:space="preserve">and comply with </w:t>
      </w:r>
      <w:r w:rsidR="00135A03">
        <w:t>applicable</w:t>
      </w:r>
      <w:r w:rsidR="00B205B9">
        <w:t xml:space="preserve"> specifications</w:t>
      </w:r>
      <w:r w:rsidR="00135A03">
        <w:t xml:space="preserve"> and </w:t>
      </w:r>
      <w:r>
        <w:t>provisions of 40 CFR Part 60, Appendix B, regarding monitor location, calibration and interpretation of results.</w:t>
      </w:r>
      <w:r w:rsidR="00742790">
        <w:t xml:space="preserve"> </w:t>
      </w:r>
      <w:r w:rsidR="00B958C4">
        <w:t>D</w:t>
      </w:r>
      <w:r w:rsidR="00B01935">
        <w:t>ata used for calculating excess emissions shall not include data subs</w:t>
      </w:r>
      <w:r w:rsidR="00524018">
        <w:t>titu</w:t>
      </w:r>
      <w:r w:rsidR="00B01935">
        <w:t>tion using the missing data procedures of 40 CFR Part 75</w:t>
      </w:r>
      <w:r w:rsidR="003864C0">
        <w:t>;</w:t>
      </w:r>
      <w:r w:rsidR="00B01935">
        <w:t xml:space="preserve"> nor shall the data have been bias adjusted according to the procedures of </w:t>
      </w:r>
      <w:r w:rsidR="008E00E9">
        <w:t xml:space="preserve">40 CFR </w:t>
      </w:r>
      <w:r w:rsidR="00B01935">
        <w:t>Part 75.</w:t>
      </w:r>
      <w:r w:rsidR="00742790">
        <w:t xml:space="preserve"> </w:t>
      </w:r>
      <w:r w:rsidR="00B01935">
        <w:t>Missing data shall be reported as downtime for the purposes of this Chapter.</w:t>
      </w:r>
    </w:p>
    <w:p w14:paraId="7C8C4627" w14:textId="77777777" w:rsidR="00BA333A" w:rsidRDefault="00BA333A" w:rsidP="00166D75">
      <w:pPr>
        <w:pStyle w:val="RulesSub-section"/>
        <w:jc w:val="left"/>
      </w:pPr>
    </w:p>
    <w:p w14:paraId="2C6C38A9" w14:textId="77777777" w:rsidR="00BA333A" w:rsidRDefault="00BA333A" w:rsidP="00166D75">
      <w:pPr>
        <w:pStyle w:val="RulesSub-section"/>
        <w:jc w:val="left"/>
      </w:pPr>
      <w:r>
        <w:rPr>
          <w:b/>
        </w:rPr>
        <w:t>C.</w:t>
      </w:r>
      <w:r>
        <w:tab/>
        <w:t>For a CEMS installed pursuant to this Chapter, the following minimum specifications apply</w:t>
      </w:r>
      <w:r w:rsidR="00D02ACF" w:rsidRPr="00D02ACF">
        <w:rPr>
          <w:szCs w:val="22"/>
        </w:rPr>
        <w:t xml:space="preserve"> </w:t>
      </w:r>
      <w:r w:rsidR="00D02ACF">
        <w:rPr>
          <w:szCs w:val="22"/>
        </w:rPr>
        <w:t>unless otherwise specified by federal regulation</w:t>
      </w:r>
      <w:r w:rsidR="00931DF4">
        <w:t>.</w:t>
      </w:r>
    </w:p>
    <w:p w14:paraId="4EC673DA" w14:textId="77777777" w:rsidR="00BA333A" w:rsidRDefault="00BA333A" w:rsidP="00166D75">
      <w:pPr>
        <w:tabs>
          <w:tab w:val="left" w:pos="360"/>
          <w:tab w:val="left" w:pos="720"/>
          <w:tab w:val="left" w:pos="1080"/>
          <w:tab w:val="left" w:pos="1440"/>
          <w:tab w:val="left" w:pos="1800"/>
          <w:tab w:val="left" w:pos="2160"/>
        </w:tabs>
        <w:rPr>
          <w:sz w:val="22"/>
          <w:szCs w:val="22"/>
        </w:rPr>
      </w:pPr>
    </w:p>
    <w:p w14:paraId="2E573E79" w14:textId="77777777" w:rsidR="00C871E8" w:rsidRDefault="00BA333A" w:rsidP="00166D75">
      <w:pPr>
        <w:pStyle w:val="RulesParagraph"/>
        <w:jc w:val="left"/>
      </w:pPr>
      <w:r>
        <w:t>(1)</w:t>
      </w:r>
      <w:r>
        <w:tab/>
        <w:t xml:space="preserve">The minimum specifications described in 40 CFR Part </w:t>
      </w:r>
      <w:proofErr w:type="gramStart"/>
      <w:r w:rsidR="00213AB1">
        <w:t>60</w:t>
      </w:r>
      <w:r>
        <w:t>,</w:t>
      </w:r>
      <w:proofErr w:type="gramEnd"/>
      <w:r>
        <w:t xml:space="preserve"> Appendix </w:t>
      </w:r>
      <w:r w:rsidR="00213AB1">
        <w:t>B</w:t>
      </w:r>
      <w:r w:rsidR="00175CBE">
        <w:t xml:space="preserve"> </w:t>
      </w:r>
      <w:r w:rsidR="00BA7373">
        <w:t>are</w:t>
      </w:r>
      <w:r>
        <w:t xml:space="preserve"> incorporated herein by reference</w:t>
      </w:r>
      <w:r w:rsidR="00931DF4">
        <w:t>.</w:t>
      </w:r>
    </w:p>
    <w:p w14:paraId="64047E59" w14:textId="77777777" w:rsidR="00BA333A" w:rsidRDefault="00BA333A" w:rsidP="00166D75">
      <w:pPr>
        <w:pStyle w:val="RulesParagraph"/>
        <w:jc w:val="left"/>
      </w:pPr>
    </w:p>
    <w:p w14:paraId="1B7006BC" w14:textId="77777777" w:rsidR="00742790" w:rsidRDefault="001F0950" w:rsidP="00D02A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1080"/>
        <w:rPr>
          <w:sz w:val="22"/>
          <w:szCs w:val="22"/>
        </w:rPr>
      </w:pPr>
      <w:r>
        <w:rPr>
          <w:sz w:val="22"/>
          <w:szCs w:val="22"/>
        </w:rPr>
        <w:tab/>
      </w:r>
      <w:r>
        <w:rPr>
          <w:sz w:val="22"/>
          <w:szCs w:val="22"/>
        </w:rPr>
        <w:tab/>
      </w:r>
      <w:r w:rsidR="00BA333A" w:rsidRPr="001F0950">
        <w:rPr>
          <w:sz w:val="22"/>
          <w:szCs w:val="22"/>
        </w:rPr>
        <w:t>(2)</w:t>
      </w:r>
      <w:r w:rsidR="00BA333A" w:rsidRPr="001F0950">
        <w:rPr>
          <w:sz w:val="22"/>
          <w:szCs w:val="22"/>
        </w:rPr>
        <w:tab/>
        <w:t xml:space="preserve">A </w:t>
      </w:r>
      <w:r w:rsidR="005A55C1">
        <w:rPr>
          <w:sz w:val="22"/>
          <w:szCs w:val="22"/>
        </w:rPr>
        <w:t xml:space="preserve">CERMS or </w:t>
      </w:r>
      <w:r w:rsidR="00EC2FAF">
        <w:rPr>
          <w:sz w:val="22"/>
          <w:szCs w:val="22"/>
        </w:rPr>
        <w:t xml:space="preserve">gaseous </w:t>
      </w:r>
      <w:r w:rsidR="00BA333A" w:rsidRPr="001F0950">
        <w:rPr>
          <w:sz w:val="22"/>
          <w:szCs w:val="22"/>
        </w:rPr>
        <w:t>CEMS shall</w:t>
      </w:r>
      <w:r w:rsidR="00E633CC">
        <w:rPr>
          <w:sz w:val="22"/>
          <w:szCs w:val="22"/>
        </w:rPr>
        <w:t xml:space="preserve"> record and report valid data as follows</w:t>
      </w:r>
      <w:r w:rsidR="00C871E8">
        <w:rPr>
          <w:sz w:val="22"/>
          <w:szCs w:val="22"/>
        </w:rPr>
        <w:t>:</w:t>
      </w:r>
    </w:p>
    <w:p w14:paraId="33BF0B14" w14:textId="77777777" w:rsidR="00EF3021" w:rsidRDefault="00EF3021" w:rsidP="00166D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720"/>
        <w:rPr>
          <w:sz w:val="22"/>
          <w:szCs w:val="22"/>
        </w:rPr>
      </w:pPr>
    </w:p>
    <w:p w14:paraId="4318BB42" w14:textId="77777777" w:rsidR="00EF3021" w:rsidRDefault="00EF3021" w:rsidP="00166D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1440"/>
        <w:rPr>
          <w:sz w:val="22"/>
          <w:szCs w:val="22"/>
        </w:rPr>
      </w:pPr>
      <w:r>
        <w:rPr>
          <w:sz w:val="22"/>
          <w:szCs w:val="22"/>
        </w:rPr>
        <w:lastRenderedPageBreak/>
        <w:tab/>
      </w:r>
      <w:r>
        <w:rPr>
          <w:sz w:val="22"/>
          <w:szCs w:val="22"/>
        </w:rPr>
        <w:tab/>
      </w:r>
      <w:r>
        <w:rPr>
          <w:sz w:val="22"/>
          <w:szCs w:val="22"/>
        </w:rPr>
        <w:tab/>
        <w:t>(a)</w:t>
      </w:r>
      <w:r>
        <w:rPr>
          <w:sz w:val="22"/>
          <w:szCs w:val="22"/>
        </w:rPr>
        <w:tab/>
      </w:r>
      <w:r w:rsidR="00744E68">
        <w:rPr>
          <w:sz w:val="22"/>
          <w:szCs w:val="22"/>
        </w:rPr>
        <w:t xml:space="preserve">A CEMS must </w:t>
      </w:r>
      <w:r w:rsidR="00BA333A" w:rsidRPr="001F0950">
        <w:rPr>
          <w:sz w:val="22"/>
          <w:szCs w:val="22"/>
        </w:rPr>
        <w:t xml:space="preserve">complete a minimum of one cycle of operation (sampling, analyzing and data recording) for each </w:t>
      </w:r>
      <w:r w:rsidR="00CE5726">
        <w:rPr>
          <w:sz w:val="22"/>
          <w:szCs w:val="22"/>
        </w:rPr>
        <w:t xml:space="preserve">of the four </w:t>
      </w:r>
      <w:r w:rsidR="00BA333A" w:rsidRPr="001F0950">
        <w:rPr>
          <w:sz w:val="22"/>
          <w:szCs w:val="22"/>
        </w:rPr>
        <w:t>successive 15</w:t>
      </w:r>
      <w:r w:rsidR="00BA333A" w:rsidRPr="001F0950">
        <w:rPr>
          <w:sz w:val="22"/>
          <w:szCs w:val="22"/>
        </w:rPr>
        <w:noBreakHyphen/>
        <w:t xml:space="preserve">minute </w:t>
      </w:r>
      <w:r w:rsidR="001F0950">
        <w:rPr>
          <w:sz w:val="22"/>
          <w:szCs w:val="22"/>
        </w:rPr>
        <w:t>quadrant</w:t>
      </w:r>
      <w:r w:rsidR="00CE5726">
        <w:rPr>
          <w:sz w:val="22"/>
          <w:szCs w:val="22"/>
        </w:rPr>
        <w:t>s</w:t>
      </w:r>
      <w:r w:rsidR="001F0950">
        <w:rPr>
          <w:sz w:val="22"/>
          <w:szCs w:val="22"/>
        </w:rPr>
        <w:t xml:space="preserve"> of the hour</w:t>
      </w:r>
      <w:r w:rsidR="0083781D">
        <w:rPr>
          <w:sz w:val="22"/>
          <w:szCs w:val="22"/>
        </w:rPr>
        <w:t xml:space="preserve"> (starting at the top of the clock hour)</w:t>
      </w:r>
      <w:r w:rsidR="00744E68">
        <w:rPr>
          <w:sz w:val="22"/>
          <w:szCs w:val="22"/>
        </w:rPr>
        <w:t>,</w:t>
      </w:r>
      <w:r w:rsidR="00744E68" w:rsidRPr="00744E68">
        <w:rPr>
          <w:sz w:val="22"/>
          <w:szCs w:val="22"/>
        </w:rPr>
        <w:t xml:space="preserve"> </w:t>
      </w:r>
      <w:r w:rsidR="00744E68">
        <w:rPr>
          <w:sz w:val="22"/>
          <w:szCs w:val="22"/>
        </w:rPr>
        <w:t>except during hours where scheduled QA is being performed</w:t>
      </w:r>
      <w:r w:rsidR="00BA333A" w:rsidRPr="001F0950">
        <w:rPr>
          <w:sz w:val="22"/>
          <w:szCs w:val="22"/>
        </w:rPr>
        <w:t>.</w:t>
      </w:r>
      <w:r w:rsidR="00742790">
        <w:rPr>
          <w:sz w:val="22"/>
          <w:szCs w:val="22"/>
        </w:rPr>
        <w:t xml:space="preserve"> </w:t>
      </w:r>
      <w:r w:rsidR="00BA333A" w:rsidRPr="001F0950">
        <w:rPr>
          <w:sz w:val="22"/>
          <w:szCs w:val="22"/>
        </w:rPr>
        <w:t xml:space="preserve">A minimum of </w:t>
      </w:r>
      <w:r w:rsidR="007E152D">
        <w:rPr>
          <w:sz w:val="22"/>
          <w:szCs w:val="22"/>
        </w:rPr>
        <w:t>one</w:t>
      </w:r>
      <w:r w:rsidR="00BA333A" w:rsidRPr="001F0950">
        <w:rPr>
          <w:sz w:val="22"/>
          <w:szCs w:val="22"/>
        </w:rPr>
        <w:t xml:space="preserve"> data point</w:t>
      </w:r>
      <w:r w:rsidR="001F0950">
        <w:rPr>
          <w:sz w:val="22"/>
          <w:szCs w:val="22"/>
        </w:rPr>
        <w:t xml:space="preserve"> in </w:t>
      </w:r>
      <w:r w:rsidR="009E3C55">
        <w:rPr>
          <w:sz w:val="22"/>
          <w:szCs w:val="22"/>
        </w:rPr>
        <w:t xml:space="preserve">at least </w:t>
      </w:r>
      <w:r w:rsidR="001F0950">
        <w:rPr>
          <w:sz w:val="22"/>
          <w:szCs w:val="22"/>
        </w:rPr>
        <w:t xml:space="preserve">three </w:t>
      </w:r>
      <w:r w:rsidR="00F767FB">
        <w:rPr>
          <w:sz w:val="22"/>
          <w:szCs w:val="22"/>
        </w:rPr>
        <w:t xml:space="preserve">of the four distinct </w:t>
      </w:r>
      <w:r w:rsidR="001F0950">
        <w:rPr>
          <w:sz w:val="22"/>
          <w:szCs w:val="22"/>
        </w:rPr>
        <w:t>15-minute qua</w:t>
      </w:r>
      <w:r w:rsidR="00F767FB">
        <w:rPr>
          <w:sz w:val="22"/>
          <w:szCs w:val="22"/>
        </w:rPr>
        <w:t>d</w:t>
      </w:r>
      <w:r w:rsidR="001F0950">
        <w:rPr>
          <w:sz w:val="22"/>
          <w:szCs w:val="22"/>
        </w:rPr>
        <w:t>rants</w:t>
      </w:r>
      <w:r w:rsidR="00BA333A" w:rsidRPr="001F0950">
        <w:rPr>
          <w:sz w:val="22"/>
          <w:szCs w:val="22"/>
        </w:rPr>
        <w:t xml:space="preserve"> constitutes a valid hour.</w:t>
      </w:r>
      <w:r w:rsidR="00742790">
        <w:rPr>
          <w:sz w:val="22"/>
          <w:szCs w:val="22"/>
        </w:rPr>
        <w:t xml:space="preserve"> </w:t>
      </w:r>
      <w:r w:rsidR="00AD57A8">
        <w:rPr>
          <w:sz w:val="22"/>
          <w:szCs w:val="22"/>
        </w:rPr>
        <w:t xml:space="preserve">During periods of scheduled </w:t>
      </w:r>
      <w:proofErr w:type="gramStart"/>
      <w:r w:rsidR="00AD57A8">
        <w:rPr>
          <w:sz w:val="22"/>
          <w:szCs w:val="22"/>
        </w:rPr>
        <w:t>QA</w:t>
      </w:r>
      <w:proofErr w:type="gramEnd"/>
      <w:r w:rsidR="00AD57A8">
        <w:rPr>
          <w:sz w:val="22"/>
          <w:szCs w:val="22"/>
        </w:rPr>
        <w:t xml:space="preserve"> a minimum of one data point in at least two of the four distinct 15-minute quadrants</w:t>
      </w:r>
      <w:r w:rsidR="00AD57A8" w:rsidRPr="001F0950">
        <w:rPr>
          <w:sz w:val="22"/>
          <w:szCs w:val="22"/>
        </w:rPr>
        <w:t xml:space="preserve"> constitutes a valid hour.</w:t>
      </w:r>
    </w:p>
    <w:p w14:paraId="26D4A746" w14:textId="77777777" w:rsidR="00EF3021" w:rsidRDefault="00EF3021" w:rsidP="00166D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720"/>
        <w:rPr>
          <w:sz w:val="22"/>
          <w:szCs w:val="22"/>
        </w:rPr>
      </w:pPr>
    </w:p>
    <w:p w14:paraId="4721E92B" w14:textId="77777777" w:rsidR="00EF3021" w:rsidRDefault="00EF3021" w:rsidP="00166D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1440"/>
        <w:rPr>
          <w:sz w:val="22"/>
          <w:szCs w:val="22"/>
        </w:rPr>
      </w:pPr>
      <w:r>
        <w:rPr>
          <w:sz w:val="22"/>
          <w:szCs w:val="22"/>
        </w:rPr>
        <w:tab/>
      </w:r>
      <w:r>
        <w:rPr>
          <w:sz w:val="22"/>
          <w:szCs w:val="22"/>
        </w:rPr>
        <w:tab/>
      </w:r>
      <w:r>
        <w:rPr>
          <w:sz w:val="22"/>
          <w:szCs w:val="22"/>
        </w:rPr>
        <w:tab/>
      </w:r>
      <w:r w:rsidR="00B958C4">
        <w:rPr>
          <w:sz w:val="22"/>
          <w:szCs w:val="22"/>
        </w:rPr>
        <w:t xml:space="preserve">(b) </w:t>
      </w:r>
      <w:r w:rsidR="00744E68">
        <w:rPr>
          <w:sz w:val="22"/>
          <w:szCs w:val="22"/>
        </w:rPr>
        <w:t>A</w:t>
      </w:r>
      <w:r w:rsidR="00744E68" w:rsidRPr="001F0950">
        <w:rPr>
          <w:sz w:val="22"/>
          <w:szCs w:val="22"/>
        </w:rPr>
        <w:t xml:space="preserve"> </w:t>
      </w:r>
      <w:r w:rsidR="00BA333A" w:rsidRPr="001F0950">
        <w:rPr>
          <w:sz w:val="22"/>
          <w:szCs w:val="22"/>
        </w:rPr>
        <w:t xml:space="preserve">gaseous CEMS </w:t>
      </w:r>
      <w:r w:rsidR="00B958C4">
        <w:rPr>
          <w:sz w:val="22"/>
          <w:szCs w:val="22"/>
        </w:rPr>
        <w:t xml:space="preserve">and CERMS </w:t>
      </w:r>
      <w:r w:rsidR="00744E68">
        <w:rPr>
          <w:sz w:val="22"/>
          <w:szCs w:val="22"/>
        </w:rPr>
        <w:t>must</w:t>
      </w:r>
      <w:r w:rsidR="00744E68" w:rsidRPr="001F0950">
        <w:rPr>
          <w:sz w:val="22"/>
          <w:szCs w:val="22"/>
        </w:rPr>
        <w:t xml:space="preserve"> </w:t>
      </w:r>
      <w:r w:rsidR="00BA333A" w:rsidRPr="001F0950">
        <w:rPr>
          <w:sz w:val="22"/>
          <w:szCs w:val="22"/>
        </w:rPr>
        <w:t>average and record the data in a manner consistent with the applicable emission standard</w:t>
      </w:r>
      <w:r w:rsidR="0086481D">
        <w:rPr>
          <w:sz w:val="22"/>
          <w:szCs w:val="22"/>
        </w:rPr>
        <w:t>.</w:t>
      </w:r>
      <w:r w:rsidR="00742790">
        <w:rPr>
          <w:sz w:val="22"/>
          <w:szCs w:val="22"/>
        </w:rPr>
        <w:t xml:space="preserve"> </w:t>
      </w:r>
      <w:r w:rsidR="0086481D">
        <w:rPr>
          <w:sz w:val="22"/>
          <w:szCs w:val="22"/>
        </w:rPr>
        <w:t xml:space="preserve">Data need not be recorded for a particular </w:t>
      </w:r>
      <w:proofErr w:type="gramStart"/>
      <w:r w:rsidR="0086481D">
        <w:rPr>
          <w:sz w:val="22"/>
          <w:szCs w:val="22"/>
        </w:rPr>
        <w:t>time period</w:t>
      </w:r>
      <w:proofErr w:type="gramEnd"/>
      <w:r w:rsidR="0086481D">
        <w:rPr>
          <w:sz w:val="22"/>
          <w:szCs w:val="22"/>
        </w:rPr>
        <w:t xml:space="preserve"> if the emissions unit did not operate during that time period.</w:t>
      </w:r>
    </w:p>
    <w:p w14:paraId="7AFAEE0F" w14:textId="77777777" w:rsidR="00C810C9" w:rsidRDefault="00C810C9" w:rsidP="00166D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1440"/>
        <w:rPr>
          <w:sz w:val="22"/>
          <w:szCs w:val="22"/>
        </w:rPr>
      </w:pPr>
    </w:p>
    <w:p w14:paraId="078BB4AE" w14:textId="77777777" w:rsidR="00EF3021" w:rsidRDefault="00EF3021" w:rsidP="00166D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800" w:hanging="1440"/>
        <w:rPr>
          <w:sz w:val="22"/>
          <w:szCs w:val="22"/>
        </w:rPr>
      </w:pPr>
      <w:r>
        <w:rPr>
          <w:sz w:val="22"/>
          <w:szCs w:val="22"/>
        </w:rPr>
        <w:tab/>
      </w:r>
      <w:r>
        <w:rPr>
          <w:sz w:val="22"/>
          <w:szCs w:val="22"/>
        </w:rPr>
        <w:tab/>
      </w:r>
      <w:r>
        <w:rPr>
          <w:sz w:val="22"/>
          <w:szCs w:val="22"/>
        </w:rPr>
        <w:tab/>
        <w:t>(</w:t>
      </w:r>
      <w:r w:rsidR="00C623AE">
        <w:rPr>
          <w:sz w:val="22"/>
          <w:szCs w:val="22"/>
        </w:rPr>
        <w:t>i</w:t>
      </w:r>
      <w:r>
        <w:rPr>
          <w:sz w:val="22"/>
          <w:szCs w:val="22"/>
        </w:rPr>
        <w:t>)</w:t>
      </w:r>
      <w:r>
        <w:rPr>
          <w:sz w:val="22"/>
          <w:szCs w:val="22"/>
        </w:rPr>
        <w:tab/>
        <w:t xml:space="preserve">A three-hour </w:t>
      </w:r>
      <w:r w:rsidR="00A31A47">
        <w:rPr>
          <w:sz w:val="22"/>
          <w:szCs w:val="22"/>
        </w:rPr>
        <w:t xml:space="preserve">block </w:t>
      </w:r>
      <w:r>
        <w:rPr>
          <w:sz w:val="22"/>
          <w:szCs w:val="22"/>
        </w:rPr>
        <w:t>average will be considered valid if it contains at least 2 valid hourly averages.</w:t>
      </w:r>
    </w:p>
    <w:p w14:paraId="159F3B2C" w14:textId="77777777" w:rsidR="00EF3021" w:rsidRDefault="00EF3021" w:rsidP="00166D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1440"/>
        <w:rPr>
          <w:sz w:val="22"/>
          <w:szCs w:val="22"/>
        </w:rPr>
      </w:pPr>
    </w:p>
    <w:p w14:paraId="18ADD729" w14:textId="77777777" w:rsidR="00EF3021" w:rsidRDefault="00EF3021" w:rsidP="00166D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800" w:hanging="1440"/>
        <w:rPr>
          <w:sz w:val="22"/>
          <w:szCs w:val="22"/>
        </w:rPr>
      </w:pPr>
      <w:r>
        <w:rPr>
          <w:sz w:val="22"/>
          <w:szCs w:val="22"/>
        </w:rPr>
        <w:tab/>
      </w:r>
      <w:r>
        <w:rPr>
          <w:sz w:val="22"/>
          <w:szCs w:val="22"/>
        </w:rPr>
        <w:tab/>
      </w:r>
      <w:r>
        <w:rPr>
          <w:sz w:val="22"/>
          <w:szCs w:val="22"/>
        </w:rPr>
        <w:tab/>
      </w:r>
      <w:r w:rsidR="00C871E8">
        <w:rPr>
          <w:sz w:val="22"/>
          <w:szCs w:val="22"/>
        </w:rPr>
        <w:t>(</w:t>
      </w:r>
      <w:r w:rsidR="00C623AE">
        <w:rPr>
          <w:sz w:val="22"/>
          <w:szCs w:val="22"/>
        </w:rPr>
        <w:t>ii</w:t>
      </w:r>
      <w:r w:rsidR="00C871E8">
        <w:rPr>
          <w:sz w:val="22"/>
          <w:szCs w:val="22"/>
        </w:rPr>
        <w:t>)</w:t>
      </w:r>
      <w:r>
        <w:rPr>
          <w:sz w:val="22"/>
          <w:szCs w:val="22"/>
        </w:rPr>
        <w:tab/>
        <w:t xml:space="preserve">A four-hour </w:t>
      </w:r>
      <w:r w:rsidR="00A31A47">
        <w:rPr>
          <w:sz w:val="22"/>
          <w:szCs w:val="22"/>
        </w:rPr>
        <w:t xml:space="preserve">block </w:t>
      </w:r>
      <w:r>
        <w:rPr>
          <w:sz w:val="22"/>
          <w:szCs w:val="22"/>
        </w:rPr>
        <w:t>average will be considered valid if it contains at least 3 valid hourly averages.</w:t>
      </w:r>
    </w:p>
    <w:p w14:paraId="60240101" w14:textId="77777777" w:rsidR="00EF3021" w:rsidRDefault="00EF3021" w:rsidP="00166D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1440"/>
        <w:rPr>
          <w:sz w:val="22"/>
          <w:szCs w:val="22"/>
        </w:rPr>
      </w:pPr>
    </w:p>
    <w:p w14:paraId="60477DA5" w14:textId="77777777" w:rsidR="00EF3021" w:rsidRDefault="00EF3021" w:rsidP="00166D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800" w:hanging="1440"/>
        <w:rPr>
          <w:sz w:val="22"/>
          <w:szCs w:val="22"/>
        </w:rPr>
      </w:pPr>
      <w:r>
        <w:rPr>
          <w:sz w:val="22"/>
          <w:szCs w:val="22"/>
        </w:rPr>
        <w:tab/>
      </w:r>
      <w:r>
        <w:rPr>
          <w:sz w:val="22"/>
          <w:szCs w:val="22"/>
        </w:rPr>
        <w:tab/>
      </w:r>
      <w:r>
        <w:rPr>
          <w:sz w:val="22"/>
          <w:szCs w:val="22"/>
        </w:rPr>
        <w:tab/>
        <w:t>(</w:t>
      </w:r>
      <w:r w:rsidR="00C623AE">
        <w:rPr>
          <w:sz w:val="22"/>
          <w:szCs w:val="22"/>
        </w:rPr>
        <w:t>iii</w:t>
      </w:r>
      <w:r>
        <w:rPr>
          <w:sz w:val="22"/>
          <w:szCs w:val="22"/>
        </w:rPr>
        <w:t>)</w:t>
      </w:r>
      <w:r>
        <w:rPr>
          <w:sz w:val="22"/>
          <w:szCs w:val="22"/>
        </w:rPr>
        <w:tab/>
        <w:t xml:space="preserve">A six-hour </w:t>
      </w:r>
      <w:r w:rsidR="00A31A47">
        <w:rPr>
          <w:sz w:val="22"/>
          <w:szCs w:val="22"/>
        </w:rPr>
        <w:t xml:space="preserve">block </w:t>
      </w:r>
      <w:r>
        <w:rPr>
          <w:sz w:val="22"/>
          <w:szCs w:val="22"/>
        </w:rPr>
        <w:t>average will be considered valid if it contains at least 4 valid hourly averages.</w:t>
      </w:r>
    </w:p>
    <w:p w14:paraId="31AC0D91" w14:textId="77777777" w:rsidR="00EF3021" w:rsidRDefault="00EF3021" w:rsidP="00166D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1440"/>
        <w:rPr>
          <w:sz w:val="22"/>
          <w:szCs w:val="22"/>
        </w:rPr>
      </w:pPr>
    </w:p>
    <w:p w14:paraId="3091395C" w14:textId="77777777" w:rsidR="00EF3021" w:rsidRDefault="00EF3021" w:rsidP="00166D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800" w:hanging="1440"/>
        <w:rPr>
          <w:sz w:val="22"/>
          <w:szCs w:val="22"/>
        </w:rPr>
      </w:pPr>
      <w:r>
        <w:rPr>
          <w:sz w:val="22"/>
          <w:szCs w:val="22"/>
        </w:rPr>
        <w:tab/>
      </w:r>
      <w:r>
        <w:rPr>
          <w:sz w:val="22"/>
          <w:szCs w:val="22"/>
        </w:rPr>
        <w:tab/>
      </w:r>
      <w:r>
        <w:rPr>
          <w:sz w:val="22"/>
          <w:szCs w:val="22"/>
        </w:rPr>
        <w:tab/>
        <w:t>(</w:t>
      </w:r>
      <w:r w:rsidR="00C623AE">
        <w:rPr>
          <w:sz w:val="22"/>
          <w:szCs w:val="22"/>
        </w:rPr>
        <w:t>iv</w:t>
      </w:r>
      <w:r>
        <w:rPr>
          <w:sz w:val="22"/>
          <w:szCs w:val="22"/>
        </w:rPr>
        <w:t>)</w:t>
      </w:r>
      <w:r>
        <w:rPr>
          <w:sz w:val="22"/>
          <w:szCs w:val="22"/>
        </w:rPr>
        <w:tab/>
        <w:t xml:space="preserve">A twelve-hour </w:t>
      </w:r>
      <w:r w:rsidR="00A31A47">
        <w:rPr>
          <w:sz w:val="22"/>
          <w:szCs w:val="22"/>
        </w:rPr>
        <w:t xml:space="preserve">block </w:t>
      </w:r>
      <w:r>
        <w:rPr>
          <w:sz w:val="22"/>
          <w:szCs w:val="22"/>
        </w:rPr>
        <w:t>average will be considered valid if it contains at least 9 valid hourly averages.</w:t>
      </w:r>
    </w:p>
    <w:p w14:paraId="4E52556A" w14:textId="77777777" w:rsidR="00EF3021" w:rsidRDefault="00EF3021" w:rsidP="00166D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1440"/>
        <w:rPr>
          <w:sz w:val="22"/>
          <w:szCs w:val="22"/>
        </w:rPr>
      </w:pPr>
    </w:p>
    <w:p w14:paraId="47A398ED" w14:textId="77777777" w:rsidR="00EF3021" w:rsidRDefault="00EF3021" w:rsidP="00166D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800" w:hanging="1440"/>
        <w:rPr>
          <w:sz w:val="22"/>
          <w:szCs w:val="22"/>
        </w:rPr>
      </w:pPr>
      <w:r>
        <w:rPr>
          <w:sz w:val="22"/>
          <w:szCs w:val="22"/>
        </w:rPr>
        <w:tab/>
      </w:r>
      <w:r>
        <w:rPr>
          <w:sz w:val="22"/>
          <w:szCs w:val="22"/>
        </w:rPr>
        <w:tab/>
      </w:r>
      <w:r>
        <w:rPr>
          <w:sz w:val="22"/>
          <w:szCs w:val="22"/>
        </w:rPr>
        <w:tab/>
        <w:t>(</w:t>
      </w:r>
      <w:r w:rsidR="00C623AE">
        <w:rPr>
          <w:sz w:val="22"/>
          <w:szCs w:val="22"/>
        </w:rPr>
        <w:t>v</w:t>
      </w:r>
      <w:r>
        <w:rPr>
          <w:sz w:val="22"/>
          <w:szCs w:val="22"/>
        </w:rPr>
        <w:t>)</w:t>
      </w:r>
      <w:r>
        <w:rPr>
          <w:sz w:val="22"/>
          <w:szCs w:val="22"/>
        </w:rPr>
        <w:tab/>
      </w:r>
      <w:r w:rsidR="00A31A47">
        <w:rPr>
          <w:sz w:val="22"/>
          <w:szCs w:val="22"/>
        </w:rPr>
        <w:t>A tw</w:t>
      </w:r>
      <w:r w:rsidR="00C871E8">
        <w:rPr>
          <w:sz w:val="22"/>
          <w:szCs w:val="22"/>
        </w:rPr>
        <w:t>e</w:t>
      </w:r>
      <w:r w:rsidR="00A31A47">
        <w:rPr>
          <w:sz w:val="22"/>
          <w:szCs w:val="22"/>
        </w:rPr>
        <w:t xml:space="preserve">nty-four-hour average will be considered valid if it contains at least </w:t>
      </w:r>
      <w:r w:rsidR="003830AD">
        <w:rPr>
          <w:sz w:val="22"/>
          <w:szCs w:val="22"/>
        </w:rPr>
        <w:t>18</w:t>
      </w:r>
      <w:r w:rsidR="00A31A47">
        <w:rPr>
          <w:sz w:val="22"/>
          <w:szCs w:val="22"/>
        </w:rPr>
        <w:t xml:space="preserve"> valid hourly averages.</w:t>
      </w:r>
    </w:p>
    <w:p w14:paraId="6A2E98A2" w14:textId="77777777" w:rsidR="00B36947" w:rsidRDefault="00B36947" w:rsidP="00166D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1440"/>
        <w:rPr>
          <w:sz w:val="22"/>
          <w:szCs w:val="22"/>
        </w:rPr>
      </w:pPr>
    </w:p>
    <w:p w14:paraId="18A26535" w14:textId="77777777" w:rsidR="00742790" w:rsidRDefault="00A31A47" w:rsidP="00166D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800" w:hanging="1440"/>
        <w:rPr>
          <w:sz w:val="22"/>
          <w:szCs w:val="22"/>
        </w:rPr>
      </w:pPr>
      <w:r>
        <w:rPr>
          <w:sz w:val="22"/>
          <w:szCs w:val="22"/>
        </w:rPr>
        <w:tab/>
      </w:r>
      <w:r>
        <w:rPr>
          <w:sz w:val="22"/>
          <w:szCs w:val="22"/>
        </w:rPr>
        <w:tab/>
      </w:r>
      <w:r>
        <w:rPr>
          <w:sz w:val="22"/>
          <w:szCs w:val="22"/>
        </w:rPr>
        <w:tab/>
        <w:t>(</w:t>
      </w:r>
      <w:r w:rsidR="00C623AE">
        <w:rPr>
          <w:sz w:val="22"/>
          <w:szCs w:val="22"/>
        </w:rPr>
        <w:t>vi</w:t>
      </w:r>
      <w:r>
        <w:rPr>
          <w:sz w:val="22"/>
          <w:szCs w:val="22"/>
        </w:rPr>
        <w:t>)</w:t>
      </w:r>
      <w:r>
        <w:rPr>
          <w:sz w:val="22"/>
          <w:szCs w:val="22"/>
        </w:rPr>
        <w:tab/>
        <w:t>A thirty-day rolling average shall be calculated as des</w:t>
      </w:r>
      <w:r w:rsidR="00175CBE">
        <w:rPr>
          <w:sz w:val="22"/>
          <w:szCs w:val="22"/>
        </w:rPr>
        <w:t>c</w:t>
      </w:r>
      <w:r>
        <w:rPr>
          <w:sz w:val="22"/>
          <w:szCs w:val="22"/>
        </w:rPr>
        <w:t>ribed in 40 CFR Part</w:t>
      </w:r>
      <w:r w:rsidR="00151D6A">
        <w:rPr>
          <w:sz w:val="22"/>
          <w:szCs w:val="22"/>
        </w:rPr>
        <w:t xml:space="preserve"> </w:t>
      </w:r>
      <w:r>
        <w:rPr>
          <w:sz w:val="22"/>
          <w:szCs w:val="22"/>
        </w:rPr>
        <w:t>60, Method 19</w:t>
      </w:r>
      <w:r w:rsidR="00151D6A">
        <w:rPr>
          <w:sz w:val="22"/>
          <w:szCs w:val="22"/>
        </w:rPr>
        <w:t>, equation 19-19.</w:t>
      </w:r>
      <w:r w:rsidR="00742790">
        <w:rPr>
          <w:sz w:val="22"/>
          <w:szCs w:val="22"/>
        </w:rPr>
        <w:t xml:space="preserve"> </w:t>
      </w:r>
      <w:r w:rsidR="00744E68">
        <w:rPr>
          <w:sz w:val="22"/>
          <w:szCs w:val="22"/>
        </w:rPr>
        <w:t>Simply stated that means:</w:t>
      </w:r>
      <w:r w:rsidR="00151D6A">
        <w:rPr>
          <w:sz w:val="22"/>
          <w:szCs w:val="22"/>
        </w:rPr>
        <w:t xml:space="preserve"> the sum of the (valid) block hour values monitored for the last </w:t>
      </w:r>
      <w:proofErr w:type="gramStart"/>
      <w:r w:rsidR="00151D6A">
        <w:rPr>
          <w:sz w:val="22"/>
          <w:szCs w:val="22"/>
        </w:rPr>
        <w:t>30 emissions unit</w:t>
      </w:r>
      <w:proofErr w:type="gramEnd"/>
      <w:r w:rsidR="00151D6A">
        <w:rPr>
          <w:sz w:val="22"/>
          <w:szCs w:val="22"/>
        </w:rPr>
        <w:t xml:space="preserve"> operating days divided by the sum of the number of (valid) block hours monitored for the past 30 emissions unit operating days.</w:t>
      </w:r>
    </w:p>
    <w:p w14:paraId="29115A60" w14:textId="77777777" w:rsidR="00BA333A" w:rsidRDefault="00BA333A" w:rsidP="00166D75">
      <w:pPr>
        <w:pStyle w:val="RulesParagraph"/>
        <w:jc w:val="left"/>
      </w:pPr>
    </w:p>
    <w:p w14:paraId="19C4F097" w14:textId="77777777" w:rsidR="00BA333A" w:rsidRDefault="00BA333A" w:rsidP="00166D75">
      <w:pPr>
        <w:pStyle w:val="RulesParagraph"/>
        <w:jc w:val="left"/>
      </w:pPr>
      <w:r>
        <w:t>(3)</w:t>
      </w:r>
      <w:r>
        <w:tab/>
        <w:t>A CEMS for measuring opacity</w:t>
      </w:r>
      <w:r w:rsidR="0070613B">
        <w:t>, particulate matter</w:t>
      </w:r>
      <w:r>
        <w:t xml:space="preserve"> or gaseous emissions shall have the capability of displaying instantaneous values of the appropriate output for use during audits</w:t>
      </w:r>
      <w:r w:rsidR="00E633CC" w:rsidRPr="00A6161C">
        <w:t>.</w:t>
      </w:r>
      <w:r w:rsidR="00742790">
        <w:t xml:space="preserve"> </w:t>
      </w:r>
      <w:r w:rsidR="00CC6D48" w:rsidRPr="00A6161C">
        <w:t xml:space="preserve">Audit readings should be taken from the normal data recording equipment </w:t>
      </w:r>
      <w:r w:rsidR="00742235" w:rsidRPr="00A6161C">
        <w:t xml:space="preserve">if </w:t>
      </w:r>
      <w:r w:rsidR="001C5AC9" w:rsidRPr="00A6161C">
        <w:t>practical</w:t>
      </w:r>
      <w:r w:rsidR="00742235" w:rsidRPr="00A6161C">
        <w:t>.</w:t>
      </w:r>
    </w:p>
    <w:p w14:paraId="334E90EC" w14:textId="77777777" w:rsidR="00BA333A" w:rsidRDefault="00BA333A" w:rsidP="00166D75">
      <w:pPr>
        <w:pStyle w:val="RulesParagraph"/>
        <w:jc w:val="left"/>
      </w:pPr>
    </w:p>
    <w:p w14:paraId="681A6CD2" w14:textId="77777777" w:rsidR="00BA333A" w:rsidRDefault="00BA333A" w:rsidP="00166D75">
      <w:pPr>
        <w:pStyle w:val="RulesParagraph"/>
        <w:jc w:val="left"/>
      </w:pPr>
      <w:r>
        <w:t>(4)</w:t>
      </w:r>
      <w:r w:rsidR="00175CBE">
        <w:t xml:space="preserve"> </w:t>
      </w:r>
      <w:r>
        <w:t xml:space="preserve">A </w:t>
      </w:r>
      <w:r w:rsidR="001F0950">
        <w:t xml:space="preserve">COMS </w:t>
      </w:r>
      <w:r w:rsidR="00E01BAE">
        <w:t>used</w:t>
      </w:r>
      <w:r>
        <w:t xml:space="preserve"> to determine compliance with applicable opacity standards shall average data to result in one or six-minute averages</w:t>
      </w:r>
      <w:r w:rsidR="007564EA">
        <w:t xml:space="preserve"> (starting at the top of the clock hour)</w:t>
      </w:r>
      <w:r>
        <w:t>, as approved by the Department</w:t>
      </w:r>
      <w:r w:rsidR="0055557B">
        <w:t xml:space="preserve"> and EPA</w:t>
      </w:r>
      <w:r>
        <w:t>.</w:t>
      </w:r>
      <w:r w:rsidR="00742790">
        <w:t xml:space="preserve"> </w:t>
      </w:r>
      <w:r w:rsidR="003830AD">
        <w:t xml:space="preserve">A valid six-minute average requires </w:t>
      </w:r>
      <w:r w:rsidR="001C5AC9">
        <w:t>four</w:t>
      </w:r>
      <w:r w:rsidR="003830AD">
        <w:t xml:space="preserve"> valid minutes of data.</w:t>
      </w:r>
      <w:r w:rsidR="00742790">
        <w:t xml:space="preserve"> </w:t>
      </w:r>
      <w:r w:rsidR="003830AD">
        <w:t xml:space="preserve">A valid minute consists of a minimum of a sample point in </w:t>
      </w:r>
      <w:r w:rsidR="00B205B9">
        <w:t>four</w:t>
      </w:r>
      <w:r w:rsidR="003830AD">
        <w:t xml:space="preserve"> of the </w:t>
      </w:r>
      <w:r w:rsidR="00B205B9">
        <w:t>six</w:t>
      </w:r>
      <w:r w:rsidR="003830AD">
        <w:t xml:space="preserve"> distinct 10</w:t>
      </w:r>
      <w:r w:rsidR="00B205B9">
        <w:t xml:space="preserve"> (</w:t>
      </w:r>
      <w:r w:rsidR="003830AD">
        <w:t>ten</w:t>
      </w:r>
      <w:r w:rsidR="00B205B9">
        <w:t>)</w:t>
      </w:r>
      <w:r w:rsidR="003830AD">
        <w:t xml:space="preserve"> second blocks</w:t>
      </w:r>
      <w:r w:rsidR="00BA3DE8">
        <w:t xml:space="preserve"> </w:t>
      </w:r>
      <w:r w:rsidR="00BA3DE8" w:rsidRPr="00A6161C">
        <w:t>or 67</w:t>
      </w:r>
      <w:r w:rsidR="001C5AC9" w:rsidRPr="00A6161C">
        <w:t xml:space="preserve"> percent of the minute</w:t>
      </w:r>
      <w:r w:rsidR="00FE55EC">
        <w:t>.</w:t>
      </w:r>
    </w:p>
    <w:p w14:paraId="58CDB23E" w14:textId="77777777" w:rsidR="00CE5726" w:rsidRDefault="00CE5726" w:rsidP="00166D75">
      <w:pPr>
        <w:pStyle w:val="RulesParagraph"/>
        <w:ind w:left="720" w:firstLine="0"/>
        <w:jc w:val="left"/>
      </w:pPr>
    </w:p>
    <w:p w14:paraId="663BDB53" w14:textId="77777777" w:rsidR="00CE5726" w:rsidRDefault="00CE5726" w:rsidP="00166D75">
      <w:pPr>
        <w:pStyle w:val="RulesParagraph"/>
        <w:numPr>
          <w:ilvl w:val="0"/>
          <w:numId w:val="19"/>
        </w:numPr>
        <w:jc w:val="left"/>
      </w:pPr>
      <w:r>
        <w:t>A PM CEMS shall average data as approved by the Department</w:t>
      </w:r>
      <w:r w:rsidR="0055557B">
        <w:t xml:space="preserve"> and EPA</w:t>
      </w:r>
      <w:r>
        <w:t>.</w:t>
      </w:r>
    </w:p>
    <w:p w14:paraId="2159E116" w14:textId="77777777" w:rsidR="003E3127" w:rsidRDefault="003E3127" w:rsidP="00166D75">
      <w:pPr>
        <w:pStyle w:val="RulesParagraph"/>
        <w:ind w:left="0" w:firstLine="0"/>
        <w:jc w:val="left"/>
      </w:pPr>
    </w:p>
    <w:p w14:paraId="101CCBFB" w14:textId="77777777" w:rsidR="003E3127" w:rsidRPr="003E3127" w:rsidRDefault="003E3127" w:rsidP="00166D75">
      <w:pPr>
        <w:pStyle w:val="RulesParagraph"/>
        <w:ind w:left="0" w:firstLine="360"/>
        <w:jc w:val="left"/>
        <w:rPr>
          <w:b/>
        </w:rPr>
      </w:pPr>
      <w:r>
        <w:rPr>
          <w:b/>
        </w:rPr>
        <w:t>D.</w:t>
      </w:r>
      <w:r w:rsidR="00662CD3">
        <w:rPr>
          <w:b/>
        </w:rPr>
        <w:tab/>
      </w:r>
      <w:r>
        <w:rPr>
          <w:b/>
        </w:rPr>
        <w:t>Out-of-</w:t>
      </w:r>
      <w:r w:rsidRPr="003E3127">
        <w:rPr>
          <w:b/>
        </w:rPr>
        <w:t>Control Period Determinations</w:t>
      </w:r>
    </w:p>
    <w:p w14:paraId="3BCA1E7F" w14:textId="77777777" w:rsidR="003E3127" w:rsidRDefault="003E3127" w:rsidP="00166D75">
      <w:pPr>
        <w:pStyle w:val="RulesParagraph"/>
        <w:jc w:val="left"/>
      </w:pPr>
    </w:p>
    <w:p w14:paraId="5400BE75" w14:textId="77777777" w:rsidR="003E3127" w:rsidRDefault="003E3127" w:rsidP="00166D75">
      <w:pPr>
        <w:pStyle w:val="RulesParagraph"/>
        <w:jc w:val="left"/>
      </w:pPr>
      <w:r>
        <w:t>(1)</w:t>
      </w:r>
      <w:r>
        <w:tab/>
        <w:t>A gaseous CEMS is out-of-control when:</w:t>
      </w:r>
    </w:p>
    <w:p w14:paraId="3B9783EB" w14:textId="77777777" w:rsidR="003E3127" w:rsidRDefault="003E3127" w:rsidP="00166D75">
      <w:pPr>
        <w:tabs>
          <w:tab w:val="left" w:pos="360"/>
          <w:tab w:val="left" w:pos="720"/>
          <w:tab w:val="left" w:pos="1080"/>
          <w:tab w:val="left" w:pos="1440"/>
          <w:tab w:val="left" w:pos="1800"/>
          <w:tab w:val="left" w:pos="2160"/>
        </w:tabs>
        <w:rPr>
          <w:sz w:val="22"/>
          <w:szCs w:val="22"/>
        </w:rPr>
      </w:pPr>
    </w:p>
    <w:p w14:paraId="3EAC9A0D" w14:textId="77777777" w:rsidR="003E3127" w:rsidRDefault="003E3127" w:rsidP="00166D75">
      <w:pPr>
        <w:pStyle w:val="RulesSub-Paragraph"/>
        <w:jc w:val="left"/>
      </w:pPr>
      <w:r>
        <w:t>(a)</w:t>
      </w:r>
      <w:r>
        <w:tab/>
        <w:t>The calibration drift exceeds two times the applicable performance specification drift limit contained in 40 CFR Part 60, Appendix B, for five consecutive days;</w:t>
      </w:r>
    </w:p>
    <w:p w14:paraId="7E9EA9BA" w14:textId="77777777" w:rsidR="003E3127" w:rsidRDefault="003E3127" w:rsidP="00166D75">
      <w:pPr>
        <w:pStyle w:val="RulesSub-Paragraph"/>
        <w:jc w:val="left"/>
      </w:pPr>
    </w:p>
    <w:p w14:paraId="27E24FF0" w14:textId="77777777" w:rsidR="003E3127" w:rsidRDefault="003E3127" w:rsidP="00166D75">
      <w:pPr>
        <w:pStyle w:val="RulesSub-Paragraph"/>
        <w:jc w:val="left"/>
      </w:pPr>
      <w:r>
        <w:t>(b)</w:t>
      </w:r>
      <w:r>
        <w:tab/>
        <w:t>The calibration drift exceeds four times the applicable performance specification drift limit contained in 40 CFR Part 60, Appendix B, on any one day; or</w:t>
      </w:r>
    </w:p>
    <w:p w14:paraId="30217E55" w14:textId="77777777" w:rsidR="003E3127" w:rsidRDefault="003E3127" w:rsidP="00166D75">
      <w:pPr>
        <w:pStyle w:val="RulesSub-Paragraph"/>
        <w:jc w:val="left"/>
      </w:pPr>
    </w:p>
    <w:p w14:paraId="0FF85C0C" w14:textId="77777777" w:rsidR="003E3127" w:rsidRDefault="003E3127" w:rsidP="00166D75">
      <w:pPr>
        <w:pStyle w:val="RulesSub-Paragraph"/>
        <w:jc w:val="left"/>
      </w:pPr>
      <w:r>
        <w:t>(c)</w:t>
      </w:r>
      <w:r>
        <w:tab/>
        <w:t>The CEMS fails a Relative Accuracy Test Audit, Relative Accuracy Audit, or Cylinder Gas Audit.</w:t>
      </w:r>
    </w:p>
    <w:p w14:paraId="45EFF1AE" w14:textId="77777777" w:rsidR="003E3127" w:rsidRDefault="003E3127" w:rsidP="00166D75">
      <w:pPr>
        <w:tabs>
          <w:tab w:val="left" w:pos="360"/>
          <w:tab w:val="left" w:pos="720"/>
          <w:tab w:val="left" w:pos="1080"/>
          <w:tab w:val="left" w:pos="1440"/>
          <w:tab w:val="left" w:pos="1800"/>
          <w:tab w:val="left" w:pos="2160"/>
        </w:tabs>
        <w:rPr>
          <w:sz w:val="22"/>
          <w:szCs w:val="22"/>
        </w:rPr>
      </w:pPr>
    </w:p>
    <w:p w14:paraId="21177854" w14:textId="77777777" w:rsidR="00742790" w:rsidRDefault="003E3127" w:rsidP="00662CD3">
      <w:pPr>
        <w:pStyle w:val="RulesSub-Paragraph"/>
        <w:ind w:right="-180" w:firstLine="0"/>
        <w:jc w:val="left"/>
      </w:pPr>
      <w:r>
        <w:t>The beginning of the out-of-control period is the time corresponding to the completion of the fifth consecutive, daily calibration drift check with a calibration drift in excess of two times the allowable limit, or the time corresponding to the completion of the daily calibration drift check preceding the daily calibration drift check that results in a calibration drift in excess of four times the allowable limit, or the time corresponding to the completion of a Relative Accuracy Test Audit (RATA), Relative Accuracy Audit (RAA), or cylinder gas audit (CGA) where the CEMS fails the applicable accuracy criteria.</w:t>
      </w:r>
    </w:p>
    <w:p w14:paraId="1C6FF95F" w14:textId="77777777" w:rsidR="00931DF4" w:rsidRDefault="00931DF4" w:rsidP="00166D75">
      <w:pPr>
        <w:pStyle w:val="RulesSub-Paragraph"/>
        <w:ind w:firstLine="0"/>
        <w:jc w:val="left"/>
      </w:pPr>
    </w:p>
    <w:p w14:paraId="0EBE7699" w14:textId="77777777" w:rsidR="003E3127" w:rsidRDefault="003E3127" w:rsidP="00662CD3">
      <w:pPr>
        <w:pStyle w:val="RulesSub-Paragraph"/>
        <w:ind w:right="-90" w:firstLine="0"/>
        <w:jc w:val="left"/>
      </w:pPr>
      <w:r>
        <w:t>The end of the out-of-control period is the time corresponding to the completion of the calibration drift check following corrective action that results in the calibration drifts at both the zero (or low-level) and high-level measurement points being within the corresponding allowable calibration drift limits, or the time corresponding to the completion of the sampling of the subsequent successful RATA, RAA, or CGA.</w:t>
      </w:r>
      <w:r w:rsidR="00742790">
        <w:t xml:space="preserve"> </w:t>
      </w:r>
      <w:r>
        <w:t>A RATA must always be used following an out-of-control period resulting from a failed RATA.</w:t>
      </w:r>
    </w:p>
    <w:p w14:paraId="3BD89131" w14:textId="77777777" w:rsidR="003E3127" w:rsidRDefault="003E3127" w:rsidP="00166D75">
      <w:pPr>
        <w:pStyle w:val="RulesSub-Paragraph"/>
        <w:jc w:val="left"/>
      </w:pPr>
    </w:p>
    <w:p w14:paraId="7E46D4D2" w14:textId="77777777" w:rsidR="003E3127" w:rsidRDefault="003E3127" w:rsidP="00166D75">
      <w:pPr>
        <w:pStyle w:val="RulesSub-Paragraph"/>
        <w:jc w:val="left"/>
      </w:pPr>
      <w:r>
        <w:t>(d)</w:t>
      </w:r>
      <w:r>
        <w:tab/>
        <w:t>If a source’s CEMS is also subject to the requirements in 40 CFR Part 75 then the source may use the procedures outlined in Part 75, Appendices A and B instead of the procedures above to determine out-of-control periods for that CEMS.</w:t>
      </w:r>
    </w:p>
    <w:p w14:paraId="7E5F7C30" w14:textId="77777777" w:rsidR="00742790" w:rsidRDefault="00742790" w:rsidP="00166D75">
      <w:pPr>
        <w:pStyle w:val="RulesSub-Paragraph"/>
        <w:ind w:left="0" w:firstLine="0"/>
        <w:jc w:val="left"/>
      </w:pPr>
    </w:p>
    <w:p w14:paraId="302C400A" w14:textId="77777777" w:rsidR="00742790" w:rsidRDefault="003E3127" w:rsidP="00166D75">
      <w:pPr>
        <w:pStyle w:val="RulesParagraph"/>
        <w:jc w:val="left"/>
      </w:pPr>
      <w:r>
        <w:t>(2)</w:t>
      </w:r>
      <w:r>
        <w:tab/>
        <w:t>A COMS is out-of-control when:</w:t>
      </w:r>
    </w:p>
    <w:p w14:paraId="2CA18A30" w14:textId="77777777" w:rsidR="003E3127" w:rsidRDefault="003E3127" w:rsidP="00166D75">
      <w:pPr>
        <w:tabs>
          <w:tab w:val="left" w:pos="360"/>
          <w:tab w:val="left" w:pos="720"/>
          <w:tab w:val="left" w:pos="1080"/>
          <w:tab w:val="left" w:pos="1440"/>
          <w:tab w:val="left" w:pos="1800"/>
          <w:tab w:val="left" w:pos="2160"/>
        </w:tabs>
        <w:rPr>
          <w:sz w:val="22"/>
          <w:szCs w:val="22"/>
        </w:rPr>
      </w:pPr>
    </w:p>
    <w:p w14:paraId="4C3F2303" w14:textId="77777777" w:rsidR="003E3127" w:rsidRDefault="003E3127" w:rsidP="00166D75">
      <w:pPr>
        <w:pStyle w:val="RulesSub-Paragraph"/>
        <w:jc w:val="left"/>
      </w:pPr>
      <w:r>
        <w:t>(a)</w:t>
      </w:r>
      <w:r>
        <w:tab/>
        <w:t>The calibration drift (either zero or upscale) exceeds 2% opacity for five consecutive days;</w:t>
      </w:r>
    </w:p>
    <w:p w14:paraId="2D2F002F" w14:textId="77777777" w:rsidR="003E3127" w:rsidRDefault="003E3127" w:rsidP="00166D75">
      <w:pPr>
        <w:pStyle w:val="RulesSub-Paragraph"/>
        <w:jc w:val="left"/>
      </w:pPr>
    </w:p>
    <w:p w14:paraId="7F26D998" w14:textId="77777777" w:rsidR="003E3127" w:rsidRDefault="003E3127" w:rsidP="00166D75">
      <w:pPr>
        <w:pStyle w:val="RulesSub-Paragraph"/>
        <w:jc w:val="left"/>
      </w:pPr>
      <w:r>
        <w:t>(b)</w:t>
      </w:r>
      <w:r>
        <w:tab/>
        <w:t>The calibration drift (either zero or upscale) exceeds 4% opacity on any one day; or</w:t>
      </w:r>
    </w:p>
    <w:p w14:paraId="1076AA36" w14:textId="77777777" w:rsidR="003E3127" w:rsidRDefault="003E3127" w:rsidP="00166D75">
      <w:pPr>
        <w:pStyle w:val="RulesSub-Paragraph"/>
        <w:jc w:val="left"/>
      </w:pPr>
    </w:p>
    <w:p w14:paraId="336C9530" w14:textId="77777777" w:rsidR="003E3127" w:rsidRDefault="003E3127" w:rsidP="00166D75">
      <w:pPr>
        <w:pStyle w:val="RulesSub-Paragraph"/>
        <w:jc w:val="left"/>
      </w:pPr>
      <w:r>
        <w:t>(c)</w:t>
      </w:r>
      <w:r>
        <w:tab/>
        <w:t>The COMS fails a performance audit.</w:t>
      </w:r>
    </w:p>
    <w:p w14:paraId="67A4156C" w14:textId="77777777" w:rsidR="003E3127" w:rsidRDefault="003E3127" w:rsidP="00166D75">
      <w:pPr>
        <w:pStyle w:val="RulesSub-Paragraph"/>
        <w:jc w:val="left"/>
      </w:pPr>
    </w:p>
    <w:p w14:paraId="1CD6B8E9" w14:textId="77777777" w:rsidR="00742790" w:rsidRDefault="003E3127" w:rsidP="00166D75">
      <w:pPr>
        <w:pStyle w:val="RulesSub-Paragraph"/>
        <w:ind w:firstLine="0"/>
        <w:jc w:val="left"/>
      </w:pPr>
      <w:r>
        <w:t>The beginning of the out-of-control period is the time corresponding to the completion of the fifth consecutive daily calibration drift check with a calibration drift in excess of 2%, or the time corresponding to the completion of the daily calibration drift check preceding the daily calibration drift check that results in a calibration drift in excess of 4%, or the time corresponding to the completion of the performance audit indicating unacceptable performance.</w:t>
      </w:r>
    </w:p>
    <w:p w14:paraId="748092F7" w14:textId="77777777" w:rsidR="00931DF4" w:rsidRDefault="00931DF4" w:rsidP="00166D75">
      <w:pPr>
        <w:pStyle w:val="RulesSub-Paragraph"/>
        <w:ind w:firstLine="0"/>
        <w:jc w:val="left"/>
      </w:pPr>
    </w:p>
    <w:p w14:paraId="03930326" w14:textId="77777777" w:rsidR="003E3127" w:rsidRDefault="003E3127" w:rsidP="00166D75">
      <w:pPr>
        <w:pStyle w:val="RulesSub-Paragraph"/>
        <w:ind w:firstLine="0"/>
        <w:jc w:val="left"/>
      </w:pPr>
      <w:r>
        <w:t>The end of the out-of-control period is the time corresponding to the completion of appropriate adjustment and calibration drift assessment, or the time corresponding to the completion of appropriate corrective actions and subsequent successful audit. A performance audit must always be used following an out-of-control period resulting from a failed performance audit.</w:t>
      </w:r>
    </w:p>
    <w:p w14:paraId="39EC6E32" w14:textId="77777777" w:rsidR="003E3127" w:rsidRDefault="003E3127" w:rsidP="00166D75">
      <w:pPr>
        <w:pStyle w:val="RulesSub-Paragraph"/>
        <w:jc w:val="left"/>
      </w:pPr>
    </w:p>
    <w:p w14:paraId="3E4C4024" w14:textId="77777777" w:rsidR="003E3127" w:rsidRDefault="003E3127" w:rsidP="001079C9">
      <w:pPr>
        <w:pStyle w:val="RulesParagraph"/>
        <w:keepNext/>
        <w:keepLines/>
        <w:jc w:val="left"/>
      </w:pPr>
      <w:r>
        <w:lastRenderedPageBreak/>
        <w:t>(3)</w:t>
      </w:r>
      <w:r>
        <w:tab/>
        <w:t>A CERMS is out-of-control when:</w:t>
      </w:r>
    </w:p>
    <w:p w14:paraId="0E4585F7" w14:textId="77777777" w:rsidR="003E3127" w:rsidRDefault="003E3127" w:rsidP="001079C9">
      <w:pPr>
        <w:keepNext/>
        <w:keepLines/>
        <w:tabs>
          <w:tab w:val="left" w:pos="360"/>
          <w:tab w:val="left" w:pos="720"/>
          <w:tab w:val="left" w:pos="1080"/>
          <w:tab w:val="left" w:pos="1440"/>
          <w:tab w:val="left" w:pos="1800"/>
          <w:tab w:val="left" w:pos="2160"/>
        </w:tabs>
        <w:rPr>
          <w:sz w:val="22"/>
          <w:szCs w:val="22"/>
        </w:rPr>
      </w:pPr>
    </w:p>
    <w:p w14:paraId="1C3102E4" w14:textId="77777777" w:rsidR="003E3127" w:rsidRDefault="003E3127" w:rsidP="001079C9">
      <w:pPr>
        <w:pStyle w:val="RulesSub-Paragraph"/>
        <w:keepNext/>
        <w:keepLines/>
        <w:jc w:val="left"/>
      </w:pPr>
      <w:r>
        <w:t>(a)</w:t>
      </w:r>
      <w:r>
        <w:tab/>
        <w:t>The calibration drift for either the flow or concentration portion of the system exceeds two times the applicable performance specification drift limit contained in 40 CFR Part</w:t>
      </w:r>
      <w:r w:rsidR="001079C9">
        <w:t>°</w:t>
      </w:r>
      <w:r>
        <w:t>60, Appendix B, for five consecutive days;</w:t>
      </w:r>
    </w:p>
    <w:p w14:paraId="1F48941C" w14:textId="77777777" w:rsidR="003E3127" w:rsidRDefault="003E3127" w:rsidP="00166D75">
      <w:pPr>
        <w:pStyle w:val="RulesSub-Paragraph"/>
        <w:jc w:val="left"/>
      </w:pPr>
    </w:p>
    <w:p w14:paraId="3E66C140" w14:textId="77777777" w:rsidR="003E3127" w:rsidRDefault="003E3127" w:rsidP="00166D75">
      <w:pPr>
        <w:pStyle w:val="RulesSub-Paragraph"/>
        <w:jc w:val="left"/>
      </w:pPr>
      <w:r>
        <w:t>(b)</w:t>
      </w:r>
      <w:r>
        <w:tab/>
        <w:t>The calibration drift for either the flow or concentration portion of the system exceeds four times the applicable performance specification drift limit contained in 40 CFR Part 60, Appendix B, on any one day; or</w:t>
      </w:r>
    </w:p>
    <w:p w14:paraId="07108E3E" w14:textId="77777777" w:rsidR="003E3127" w:rsidRDefault="003E3127" w:rsidP="00166D75">
      <w:pPr>
        <w:pStyle w:val="RulesSub-Paragraph"/>
        <w:jc w:val="left"/>
      </w:pPr>
    </w:p>
    <w:p w14:paraId="212D99C5" w14:textId="77777777" w:rsidR="003E3127" w:rsidRDefault="003E3127" w:rsidP="00166D75">
      <w:pPr>
        <w:pStyle w:val="RulesSub-Paragraph"/>
        <w:jc w:val="left"/>
      </w:pPr>
      <w:r>
        <w:t>(c)</w:t>
      </w:r>
      <w:r>
        <w:tab/>
        <w:t>The CERMS fails a Relative Accuracy Test Audit, Relative Accuracy Audit, or Cylinder Gas Audit.</w:t>
      </w:r>
    </w:p>
    <w:p w14:paraId="6D70EBB6" w14:textId="77777777" w:rsidR="003E3127" w:rsidRDefault="003E3127" w:rsidP="00166D75">
      <w:pPr>
        <w:tabs>
          <w:tab w:val="left" w:pos="360"/>
          <w:tab w:val="left" w:pos="720"/>
          <w:tab w:val="left" w:pos="1080"/>
          <w:tab w:val="left" w:pos="1440"/>
          <w:tab w:val="left" w:pos="1800"/>
          <w:tab w:val="left" w:pos="2160"/>
        </w:tabs>
        <w:rPr>
          <w:sz w:val="22"/>
          <w:szCs w:val="22"/>
        </w:rPr>
      </w:pPr>
    </w:p>
    <w:p w14:paraId="200F9A75" w14:textId="77777777" w:rsidR="00742790" w:rsidRDefault="003E3127" w:rsidP="001079C9">
      <w:pPr>
        <w:pStyle w:val="RulesSub-Paragraph"/>
        <w:ind w:right="-180"/>
        <w:jc w:val="left"/>
      </w:pPr>
      <w:r>
        <w:tab/>
        <w:t>The beginning of the out-of-control period is the time corresponding to the completion of the fifth consecutive, daily calibration drift check with a calibration drift in excess of two times the allowable limit, or the time corresponding to the completion of the daily calibration drift check preceding the daily calibration drift check that results in a calibration drift in excess of four times the allowable limit, or the time corresponding to the completion of a Relative Accuracy Test Audit (RATA), Relative Accuracy Audit (RAA), or cylinder gas audit (CGA) where the CERMS fails the applicable accuracy criteria.</w:t>
      </w:r>
    </w:p>
    <w:p w14:paraId="11A53F5E" w14:textId="77777777" w:rsidR="00C623AE" w:rsidRDefault="00C623AE" w:rsidP="00166D75">
      <w:pPr>
        <w:pStyle w:val="RulesSub-Paragraph"/>
        <w:jc w:val="left"/>
      </w:pPr>
    </w:p>
    <w:p w14:paraId="0B7CA9DB" w14:textId="77777777" w:rsidR="003E3127" w:rsidRDefault="003E3127" w:rsidP="001079C9">
      <w:pPr>
        <w:pStyle w:val="RulesSub-Paragraph"/>
        <w:ind w:right="-90" w:firstLine="0"/>
        <w:jc w:val="left"/>
      </w:pPr>
      <w:r>
        <w:t>The end of the out-of-control period is the time corresponding to the completion of the calibration drift check following corrective action that results in the calibration drifts at both the zero (or low-level) and high-level measurement points being within the corresponding allowable calibration drift limits, or the time corresponding to the completion of the sampling of the subsequent successful RATA, RAA, or CGA.</w:t>
      </w:r>
      <w:r w:rsidR="00742790">
        <w:t xml:space="preserve"> </w:t>
      </w:r>
      <w:r>
        <w:t>A RATA must always be used following an out-of-control period resulting from a failed RATA.</w:t>
      </w:r>
    </w:p>
    <w:p w14:paraId="488CEC95" w14:textId="77777777" w:rsidR="003E3127" w:rsidRDefault="003E3127" w:rsidP="00166D75">
      <w:pPr>
        <w:pStyle w:val="RulesSub-Paragraph"/>
        <w:jc w:val="left"/>
      </w:pPr>
    </w:p>
    <w:p w14:paraId="615CE88B" w14:textId="77777777" w:rsidR="003E3127" w:rsidRDefault="003E3127" w:rsidP="00166D75">
      <w:pPr>
        <w:pStyle w:val="RulesSub-Paragraph"/>
        <w:jc w:val="left"/>
      </w:pPr>
      <w:r>
        <w:t>(d)</w:t>
      </w:r>
      <w:r>
        <w:tab/>
        <w:t xml:space="preserve">If a source’s CERMS is also subject to the requirements in 40 CFR Part 75 then the source may use the procedures outlined in </w:t>
      </w:r>
      <w:r w:rsidR="00E05C02">
        <w:t xml:space="preserve">40 CFR </w:t>
      </w:r>
      <w:r>
        <w:t>Part 75, Appendices A and B instead of the procedures above to determine out-of-control periods for that CERMS.</w:t>
      </w:r>
    </w:p>
    <w:p w14:paraId="44520339" w14:textId="77777777" w:rsidR="003E3127" w:rsidRDefault="003E3127" w:rsidP="00166D75">
      <w:pPr>
        <w:pStyle w:val="RulesParagraph"/>
        <w:jc w:val="left"/>
      </w:pPr>
    </w:p>
    <w:p w14:paraId="19527CAC" w14:textId="77777777" w:rsidR="00742790" w:rsidRDefault="003E3127" w:rsidP="00166D75">
      <w:pPr>
        <w:pStyle w:val="RulesParagraph"/>
        <w:jc w:val="left"/>
      </w:pPr>
      <w:r>
        <w:t>(4)</w:t>
      </w:r>
      <w:r>
        <w:tab/>
        <w:t>A PM CEMS is out-of-control when:</w:t>
      </w:r>
    </w:p>
    <w:p w14:paraId="0C859998" w14:textId="77777777" w:rsidR="003E3127" w:rsidRDefault="003E3127" w:rsidP="00166D75">
      <w:pPr>
        <w:tabs>
          <w:tab w:val="left" w:pos="360"/>
          <w:tab w:val="left" w:pos="720"/>
          <w:tab w:val="left" w:pos="1080"/>
          <w:tab w:val="left" w:pos="1440"/>
          <w:tab w:val="left" w:pos="1800"/>
          <w:tab w:val="left" w:pos="2160"/>
        </w:tabs>
        <w:rPr>
          <w:b/>
          <w:sz w:val="22"/>
          <w:szCs w:val="22"/>
        </w:rPr>
      </w:pPr>
    </w:p>
    <w:p w14:paraId="7C621E27" w14:textId="77777777" w:rsidR="003E3127" w:rsidRDefault="003E3127" w:rsidP="00166D75">
      <w:pPr>
        <w:pStyle w:val="RulesSub-Paragraph"/>
        <w:jc w:val="left"/>
      </w:pPr>
      <w:r>
        <w:t>(a)</w:t>
      </w:r>
      <w:r>
        <w:tab/>
        <w:t>The daily calibration drift (zero or upscale) exceeds 4% for five consecutive daily periods or exceeds 8% for any one day;</w:t>
      </w:r>
    </w:p>
    <w:p w14:paraId="5B2BB860" w14:textId="77777777" w:rsidR="003E3127" w:rsidRDefault="003E3127" w:rsidP="00166D75">
      <w:pPr>
        <w:pStyle w:val="RulesSub-Paragraph"/>
        <w:jc w:val="left"/>
      </w:pPr>
    </w:p>
    <w:p w14:paraId="374D1E9B" w14:textId="77777777" w:rsidR="00742790" w:rsidRDefault="003E3127" w:rsidP="00166D75">
      <w:pPr>
        <w:pStyle w:val="RulesSub-Paragraph"/>
        <w:jc w:val="left"/>
        <w:rPr>
          <w:rStyle w:val="CommentReference"/>
        </w:rPr>
      </w:pPr>
      <w:r>
        <w:t>(b)</w:t>
      </w:r>
      <w:r>
        <w:tab/>
        <w:t>The daily calibration drift for sample volume check exceeds 10% for five consecutive daily periods or exceeds 20% for any one day;</w:t>
      </w:r>
    </w:p>
    <w:p w14:paraId="249BF115" w14:textId="77777777" w:rsidR="003E3127" w:rsidRDefault="003E3127" w:rsidP="00166D75">
      <w:pPr>
        <w:pStyle w:val="RulesSub-Paragraph"/>
        <w:jc w:val="left"/>
      </w:pPr>
    </w:p>
    <w:p w14:paraId="0D7C8521" w14:textId="77777777" w:rsidR="003E3127" w:rsidRDefault="003E3127" w:rsidP="00166D75">
      <w:pPr>
        <w:pStyle w:val="RulesSub-Paragraph"/>
        <w:numPr>
          <w:ilvl w:val="0"/>
          <w:numId w:val="8"/>
        </w:numPr>
        <w:jc w:val="left"/>
      </w:pPr>
      <w:r>
        <w:t>The ACA (Absolute Correlation Audit) exceeds 10% of the average audit value or 7.5% of the applicable standard, whichever is greater;</w:t>
      </w:r>
    </w:p>
    <w:p w14:paraId="7D0BF5F0" w14:textId="77777777" w:rsidR="003E3127" w:rsidRDefault="003E3127" w:rsidP="00166D75">
      <w:pPr>
        <w:pStyle w:val="RulesSub-Paragraph"/>
        <w:jc w:val="left"/>
      </w:pPr>
    </w:p>
    <w:p w14:paraId="4EE6E5CF" w14:textId="77777777" w:rsidR="003E3127" w:rsidRDefault="003E3127" w:rsidP="00166D75">
      <w:pPr>
        <w:pStyle w:val="RulesSub-Paragraph"/>
        <w:numPr>
          <w:ilvl w:val="0"/>
          <w:numId w:val="8"/>
        </w:numPr>
        <w:jc w:val="left"/>
      </w:pPr>
      <w:r>
        <w:t>The SVA (Sample Volume Audit) exceeds 5% of the average sample volume audit value;</w:t>
      </w:r>
    </w:p>
    <w:p w14:paraId="0B0B0627" w14:textId="77777777" w:rsidR="003E3127" w:rsidRDefault="003E3127" w:rsidP="00166D75">
      <w:pPr>
        <w:pStyle w:val="RulesSub-Paragraph"/>
        <w:ind w:left="0" w:firstLine="0"/>
        <w:jc w:val="left"/>
      </w:pPr>
    </w:p>
    <w:p w14:paraId="40F7B260" w14:textId="77777777" w:rsidR="003E3127" w:rsidRDefault="003E3127" w:rsidP="00166D75">
      <w:pPr>
        <w:pStyle w:val="RulesSub-Paragraph"/>
        <w:numPr>
          <w:ilvl w:val="0"/>
          <w:numId w:val="8"/>
        </w:numPr>
        <w:jc w:val="left"/>
      </w:pPr>
      <w:r>
        <w:t>The RCA (Response Correlation Audit) response value for any of the 12 points is greater than the greatest PM CEMS response value used to develop the correlation curve;</w:t>
      </w:r>
    </w:p>
    <w:p w14:paraId="7982ED28" w14:textId="77777777" w:rsidR="003E3127" w:rsidRDefault="003E3127" w:rsidP="00166D75">
      <w:pPr>
        <w:pStyle w:val="RulesSub-Paragraph"/>
        <w:ind w:left="0" w:firstLine="0"/>
        <w:jc w:val="left"/>
      </w:pPr>
    </w:p>
    <w:p w14:paraId="2ED10108" w14:textId="77777777" w:rsidR="003E3127" w:rsidRDefault="003E3127" w:rsidP="00166D75">
      <w:pPr>
        <w:pStyle w:val="RulesSub-Paragraph"/>
        <w:numPr>
          <w:ilvl w:val="0"/>
          <w:numId w:val="8"/>
        </w:numPr>
        <w:jc w:val="left"/>
      </w:pPr>
      <w:r>
        <w:t>The RCA response value for less than 9 of the 12 points lie within the PM CEMS output range used to develop the correlation curve;</w:t>
      </w:r>
    </w:p>
    <w:p w14:paraId="23216028" w14:textId="77777777" w:rsidR="003E3127" w:rsidRDefault="003E3127" w:rsidP="00166D75">
      <w:pPr>
        <w:pStyle w:val="RulesSub-Paragraph"/>
        <w:ind w:left="0" w:firstLine="0"/>
        <w:jc w:val="left"/>
      </w:pPr>
    </w:p>
    <w:p w14:paraId="5272A69D" w14:textId="77777777" w:rsidR="003E3127" w:rsidRDefault="003E3127" w:rsidP="00166D75">
      <w:pPr>
        <w:pStyle w:val="RulesSub-Paragraph"/>
        <w:numPr>
          <w:ilvl w:val="0"/>
          <w:numId w:val="8"/>
        </w:numPr>
        <w:jc w:val="left"/>
      </w:pPr>
      <w:r>
        <w:t xml:space="preserve">The RCA response </w:t>
      </w:r>
      <w:proofErr w:type="gramStart"/>
      <w:r>
        <w:t>values</w:t>
      </w:r>
      <w:proofErr w:type="gramEnd"/>
      <w:r>
        <w:t xml:space="preserve"> and reference method measurements do not fall within a specified area on a graph of the correlation regression line for 75% of the data sets.</w:t>
      </w:r>
      <w:r w:rsidR="00742790">
        <w:t xml:space="preserve"> </w:t>
      </w:r>
      <w:r>
        <w:t xml:space="preserve">The specified area on the graph of the correlation regression line is defined by two lines parallel to the correlation regression line, offset at </w:t>
      </w:r>
      <w:proofErr w:type="gramStart"/>
      <w:r>
        <w:t>a distance of +</w:t>
      </w:r>
      <w:proofErr w:type="gramEnd"/>
      <w:r>
        <w:t>/- 25% of the numerical emission limit value from the correlation regression line;</w:t>
      </w:r>
    </w:p>
    <w:p w14:paraId="136EA4D6" w14:textId="77777777" w:rsidR="003E3127" w:rsidRDefault="003E3127" w:rsidP="00166D75">
      <w:pPr>
        <w:pStyle w:val="RulesSub-Paragraph"/>
        <w:ind w:left="0" w:firstLine="0"/>
        <w:jc w:val="left"/>
      </w:pPr>
    </w:p>
    <w:p w14:paraId="16B66A61" w14:textId="77777777" w:rsidR="003E3127" w:rsidRDefault="003E3127" w:rsidP="00166D75">
      <w:pPr>
        <w:pStyle w:val="RulesSub-Paragraph"/>
        <w:numPr>
          <w:ilvl w:val="0"/>
          <w:numId w:val="8"/>
        </w:numPr>
        <w:jc w:val="left"/>
      </w:pPr>
      <w:r>
        <w:t>The RRA (Relative Response Audit) response value for any of the 3 points is greater than the greatest PM CEMS response value used to develop the correlation curve;</w:t>
      </w:r>
    </w:p>
    <w:p w14:paraId="6F1BCD66" w14:textId="77777777" w:rsidR="003E3127" w:rsidRDefault="003E3127" w:rsidP="00166D75">
      <w:pPr>
        <w:pStyle w:val="RulesSub-Paragraph"/>
        <w:ind w:left="0" w:firstLine="0"/>
        <w:jc w:val="left"/>
      </w:pPr>
    </w:p>
    <w:p w14:paraId="18A3AACF" w14:textId="77777777" w:rsidR="003E3127" w:rsidRDefault="003E3127" w:rsidP="00166D75">
      <w:pPr>
        <w:pStyle w:val="RulesSub-Paragraph"/>
        <w:numPr>
          <w:ilvl w:val="0"/>
          <w:numId w:val="8"/>
        </w:numPr>
        <w:jc w:val="left"/>
      </w:pPr>
      <w:r>
        <w:t>The RRA response value for 2 of the 3 points lie outside the PM CEMS output range used to develop the correlation curve; or</w:t>
      </w:r>
    </w:p>
    <w:p w14:paraId="59DC7847" w14:textId="77777777" w:rsidR="003E3127" w:rsidRDefault="003E3127" w:rsidP="00166D75">
      <w:pPr>
        <w:pStyle w:val="RulesSub-Paragraph"/>
        <w:ind w:left="0" w:firstLine="0"/>
        <w:jc w:val="left"/>
      </w:pPr>
    </w:p>
    <w:p w14:paraId="79FF14A8" w14:textId="77777777" w:rsidR="003E3127" w:rsidRDefault="003E3127" w:rsidP="00166D75">
      <w:pPr>
        <w:pStyle w:val="RulesSub-Paragraph"/>
        <w:numPr>
          <w:ilvl w:val="0"/>
          <w:numId w:val="8"/>
        </w:numPr>
        <w:jc w:val="left"/>
      </w:pPr>
      <w:r>
        <w:t>The RRA response values and reference method measurements do not fall within a specified area on a graph of the correlation regression line for 2 of the 3 data sets.</w:t>
      </w:r>
      <w:r w:rsidR="00742790">
        <w:t xml:space="preserve"> </w:t>
      </w:r>
      <w:r>
        <w:t xml:space="preserve">The specified area on the graph of the correlation regression line is defined by two lines parallel to the correlation regression line, offset at </w:t>
      </w:r>
      <w:proofErr w:type="gramStart"/>
      <w:r>
        <w:t>a distance of +</w:t>
      </w:r>
      <w:proofErr w:type="gramEnd"/>
      <w:r>
        <w:t>/- 25% of the numerical emission limit value from the correlation regression line.</w:t>
      </w:r>
    </w:p>
    <w:p w14:paraId="49C85B34" w14:textId="77777777" w:rsidR="003E3127" w:rsidRDefault="003E3127" w:rsidP="00166D75">
      <w:pPr>
        <w:pStyle w:val="RulesSub-Paragraph"/>
        <w:ind w:left="0" w:firstLine="0"/>
        <w:jc w:val="left"/>
      </w:pPr>
    </w:p>
    <w:p w14:paraId="265FC291" w14:textId="77777777" w:rsidR="003E3127" w:rsidRDefault="003E3127" w:rsidP="001079C9">
      <w:pPr>
        <w:pStyle w:val="RulesSub-Paragraph"/>
        <w:ind w:right="-180"/>
        <w:jc w:val="left"/>
      </w:pPr>
      <w:r>
        <w:t>(k)</w:t>
      </w:r>
      <w:r>
        <w:tab/>
        <w:t>The beginning of the out-of-control period is the time corresponding to the completion of a failed drift check, RCA, RRA, ACA, SVA or sample volume check.</w:t>
      </w:r>
      <w:r w:rsidR="00742790">
        <w:t xml:space="preserve"> </w:t>
      </w:r>
      <w:r>
        <w:t>The end of the out-of-control period is the time corresponding to the completion of appropriate adjustment and calibration drift assessment, or the time corresponding to the completion of appropriate corrective actions and subsequent successful audit. A performance audit must always be used following an out-of-control period resulting from a failed performance audit.</w:t>
      </w:r>
    </w:p>
    <w:p w14:paraId="42B80500" w14:textId="77777777" w:rsidR="00B10E78" w:rsidRDefault="00B10E78" w:rsidP="00166D75">
      <w:pPr>
        <w:pStyle w:val="RulesParagraph"/>
        <w:ind w:left="900" w:firstLine="360"/>
        <w:jc w:val="left"/>
      </w:pPr>
      <w:r>
        <w:t>_______________________________________________________________________</w:t>
      </w:r>
    </w:p>
    <w:p w14:paraId="28A4A00D" w14:textId="77777777" w:rsidR="00B10E78" w:rsidRDefault="00B10E78" w:rsidP="00166D75">
      <w:pPr>
        <w:pStyle w:val="RulesParagraph"/>
        <w:ind w:left="0" w:firstLine="0"/>
        <w:jc w:val="left"/>
      </w:pPr>
    </w:p>
    <w:p w14:paraId="4E9CDE66" w14:textId="77777777" w:rsidR="00742790" w:rsidRDefault="00B10E78" w:rsidP="00166D75">
      <w:pPr>
        <w:pStyle w:val="RulesParagraph"/>
        <w:ind w:left="2160" w:hanging="900"/>
        <w:jc w:val="left"/>
      </w:pPr>
      <w:r>
        <w:t>NOTE</w:t>
      </w:r>
      <w:r w:rsidR="00C623AE">
        <w:t>:</w:t>
      </w:r>
      <w:r w:rsidR="00C623AE">
        <w:tab/>
      </w:r>
      <w:r>
        <w:t>Section 3(C) defines whether data is considered “valid” for purposes of determining compliance with applicable emissions limits.</w:t>
      </w:r>
      <w:r w:rsidR="00742790">
        <w:t xml:space="preserve"> </w:t>
      </w:r>
      <w:r>
        <w:t>By contrast,</w:t>
      </w:r>
    </w:p>
    <w:p w14:paraId="730CDA6D" w14:textId="77777777" w:rsidR="00742790" w:rsidRDefault="00B10E78" w:rsidP="00166D75">
      <w:pPr>
        <w:pStyle w:val="RulesParagraph"/>
        <w:ind w:left="2160" w:firstLine="0"/>
        <w:jc w:val="left"/>
      </w:pPr>
      <w:r>
        <w:t>any data recorded by a CEMS that is valid may be considered in</w:t>
      </w:r>
    </w:p>
    <w:p w14:paraId="4F246C9A" w14:textId="77777777" w:rsidR="00742790" w:rsidRDefault="00B10E78" w:rsidP="00166D75">
      <w:pPr>
        <w:pStyle w:val="RulesParagraph"/>
        <w:ind w:left="2160" w:firstLine="0"/>
        <w:jc w:val="left"/>
      </w:pPr>
      <w:r>
        <w:t>determining CEMS uptime.</w:t>
      </w:r>
    </w:p>
    <w:p w14:paraId="43672417" w14:textId="77777777" w:rsidR="00B10E78" w:rsidRDefault="00B10E78" w:rsidP="00166D75">
      <w:pPr>
        <w:pStyle w:val="RulesParagraph"/>
        <w:ind w:left="1260" w:firstLine="0"/>
        <w:jc w:val="left"/>
      </w:pPr>
      <w:r>
        <w:t>____________________________________________________________________</w:t>
      </w:r>
      <w:r w:rsidR="00C623AE">
        <w:t>___</w:t>
      </w:r>
    </w:p>
    <w:p w14:paraId="66E05F85" w14:textId="77777777" w:rsidR="00BA333A" w:rsidRDefault="00BA333A" w:rsidP="00166D75">
      <w:pPr>
        <w:pStyle w:val="RulesParagraph"/>
        <w:ind w:left="0" w:firstLine="0"/>
        <w:jc w:val="left"/>
      </w:pPr>
    </w:p>
    <w:p w14:paraId="48BD5100" w14:textId="77777777" w:rsidR="00BA333A" w:rsidRDefault="00BA333A" w:rsidP="00166D75">
      <w:pPr>
        <w:pStyle w:val="RulesSection"/>
        <w:jc w:val="left"/>
        <w:rPr>
          <w:b/>
        </w:rPr>
      </w:pPr>
      <w:r>
        <w:rPr>
          <w:b/>
        </w:rPr>
        <w:t>4.</w:t>
      </w:r>
      <w:r>
        <w:rPr>
          <w:b/>
        </w:rPr>
        <w:tab/>
        <w:t>Quality Assuran</w:t>
      </w:r>
      <w:r w:rsidR="001079C9">
        <w:rPr>
          <w:b/>
        </w:rPr>
        <w:t>ce/Quality Control Requirements</w:t>
      </w:r>
    </w:p>
    <w:p w14:paraId="21D9451E" w14:textId="77777777" w:rsidR="00BA333A" w:rsidRDefault="00BA333A" w:rsidP="00166D75">
      <w:pPr>
        <w:tabs>
          <w:tab w:val="left" w:pos="360"/>
          <w:tab w:val="left" w:pos="720"/>
          <w:tab w:val="left" w:pos="1080"/>
          <w:tab w:val="left" w:pos="1440"/>
          <w:tab w:val="left" w:pos="1800"/>
          <w:tab w:val="left" w:pos="2160"/>
        </w:tabs>
        <w:rPr>
          <w:sz w:val="22"/>
          <w:szCs w:val="22"/>
        </w:rPr>
      </w:pPr>
    </w:p>
    <w:p w14:paraId="273D5AC1" w14:textId="77777777" w:rsidR="00BA333A" w:rsidRDefault="00BA333A" w:rsidP="00166D75">
      <w:pPr>
        <w:pStyle w:val="RulesSub-section"/>
        <w:jc w:val="left"/>
      </w:pPr>
      <w:r>
        <w:rPr>
          <w:b/>
        </w:rPr>
        <w:t>A.</w:t>
      </w:r>
      <w:r>
        <w:tab/>
      </w:r>
      <w:r w:rsidR="0055557B">
        <w:t>I</w:t>
      </w:r>
      <w:r w:rsidR="00EE2BD1">
        <w:t xml:space="preserve">nitial and replacement </w:t>
      </w:r>
      <w:r>
        <w:t xml:space="preserve">performance specification testing for a CEMS shall be </w:t>
      </w:r>
      <w:r w:rsidR="00816498">
        <w:t>conducted</w:t>
      </w:r>
      <w:r w:rsidR="0055557B">
        <w:t xml:space="preserve"> as follows</w:t>
      </w:r>
      <w:r w:rsidR="00931DF4">
        <w:t>.</w:t>
      </w:r>
    </w:p>
    <w:p w14:paraId="77CF6332" w14:textId="77777777" w:rsidR="00BA333A" w:rsidRDefault="00BA333A" w:rsidP="00166D75">
      <w:pPr>
        <w:tabs>
          <w:tab w:val="left" w:pos="360"/>
          <w:tab w:val="left" w:pos="720"/>
          <w:tab w:val="left" w:pos="1080"/>
          <w:tab w:val="left" w:pos="1440"/>
          <w:tab w:val="left" w:pos="1800"/>
          <w:tab w:val="left" w:pos="2160"/>
        </w:tabs>
        <w:rPr>
          <w:sz w:val="22"/>
          <w:szCs w:val="22"/>
        </w:rPr>
      </w:pPr>
    </w:p>
    <w:p w14:paraId="6A1D6122" w14:textId="77777777" w:rsidR="00BA333A" w:rsidRPr="00166D75" w:rsidRDefault="00BA333A" w:rsidP="00166D75">
      <w:pPr>
        <w:pStyle w:val="RulesParagraph"/>
        <w:jc w:val="left"/>
      </w:pPr>
      <w:r>
        <w:t>(1)</w:t>
      </w:r>
      <w:r>
        <w:tab/>
        <w:t xml:space="preserve">For a </w:t>
      </w:r>
      <w:r w:rsidR="006F209C">
        <w:t>CEMS</w:t>
      </w:r>
      <w:r>
        <w:t xml:space="preserve">, </w:t>
      </w:r>
      <w:r w:rsidR="00816498">
        <w:t xml:space="preserve">either the </w:t>
      </w:r>
      <w:r>
        <w:t xml:space="preserve">performance specification </w:t>
      </w:r>
      <w:r w:rsidR="00EE2BD1">
        <w:t xml:space="preserve">testing </w:t>
      </w:r>
      <w:r>
        <w:t>in 40 CFR Part 60, Appendix B</w:t>
      </w:r>
      <w:r w:rsidR="007A2982">
        <w:t xml:space="preserve"> or 40 CFR Part 75</w:t>
      </w:r>
      <w:r>
        <w:t xml:space="preserve"> </w:t>
      </w:r>
      <w:r w:rsidR="00043003" w:rsidRPr="00166D75">
        <w:t>applies</w:t>
      </w:r>
      <w:r w:rsidR="00931DF4" w:rsidRPr="00166D75">
        <w:t>.</w:t>
      </w:r>
    </w:p>
    <w:p w14:paraId="04244BD1" w14:textId="77777777" w:rsidR="00BA333A" w:rsidRDefault="00BA333A" w:rsidP="00166D75">
      <w:pPr>
        <w:pStyle w:val="RulesParagraph"/>
        <w:jc w:val="left"/>
      </w:pPr>
    </w:p>
    <w:p w14:paraId="7F7D4B11" w14:textId="77777777" w:rsidR="0055557B" w:rsidRPr="00166D75" w:rsidRDefault="0043766E" w:rsidP="00166D75">
      <w:pPr>
        <w:pStyle w:val="RulesParagraph"/>
        <w:jc w:val="left"/>
      </w:pPr>
      <w:r>
        <w:t>(2)</w:t>
      </w:r>
      <w:r>
        <w:tab/>
        <w:t>For a CERMS</w:t>
      </w:r>
      <w:r w:rsidDel="00250CF5">
        <w:t>,</w:t>
      </w:r>
      <w:r>
        <w:t xml:space="preserve"> either the performance specifications of 40 CFR Part 60, Appendix B, Specification 6 </w:t>
      </w:r>
      <w:r w:rsidR="004111C7">
        <w:t>or</w:t>
      </w:r>
      <w:r w:rsidR="00767C20">
        <w:t xml:space="preserve"> 40</w:t>
      </w:r>
      <w:r>
        <w:t xml:space="preserve"> CFR Part 75 Appendix A </w:t>
      </w:r>
      <w:r w:rsidR="00043003" w:rsidRPr="00166D75">
        <w:t>applies</w:t>
      </w:r>
      <w:r w:rsidRPr="00166D75">
        <w:t>.</w:t>
      </w:r>
    </w:p>
    <w:p w14:paraId="04B5C995" w14:textId="77777777" w:rsidR="0055557B" w:rsidRDefault="0055557B" w:rsidP="00166D75">
      <w:pPr>
        <w:pStyle w:val="RulesParagraph"/>
        <w:jc w:val="left"/>
      </w:pPr>
    </w:p>
    <w:p w14:paraId="4D031D17" w14:textId="77777777" w:rsidR="00CA48D2" w:rsidRDefault="00BA333A" w:rsidP="00166D75">
      <w:pPr>
        <w:pStyle w:val="RulesParagraph"/>
        <w:jc w:val="left"/>
      </w:pPr>
      <w:r>
        <w:t>(</w:t>
      </w:r>
      <w:r w:rsidR="005A55C1">
        <w:t>3</w:t>
      </w:r>
      <w:r>
        <w:t>)</w:t>
      </w:r>
      <w:r>
        <w:tab/>
        <w:t xml:space="preserve">All performance specification testing shall be performed within 180 days of the CEMS initial </w:t>
      </w:r>
      <w:r w:rsidR="00767C20">
        <w:t>installation.</w:t>
      </w:r>
      <w:r w:rsidR="00742790">
        <w:t xml:space="preserve"> </w:t>
      </w:r>
      <w:r w:rsidR="00F259F2" w:rsidRPr="00166D75">
        <w:t>For</w:t>
      </w:r>
      <w:r w:rsidR="00F259F2" w:rsidRPr="00043003">
        <w:rPr>
          <w:color w:val="FF0000"/>
        </w:rPr>
        <w:t xml:space="preserve"> </w:t>
      </w:r>
      <w:r w:rsidR="00F259F2" w:rsidRPr="00166D75">
        <w:t>a</w:t>
      </w:r>
      <w:r w:rsidR="00CA48D2" w:rsidRPr="00166D75">
        <w:rPr>
          <w:szCs w:val="22"/>
        </w:rPr>
        <w:t xml:space="preserve"> facility </w:t>
      </w:r>
      <w:r w:rsidR="00A55001" w:rsidRPr="00166D75">
        <w:rPr>
          <w:szCs w:val="22"/>
        </w:rPr>
        <w:t>using a CEMS</w:t>
      </w:r>
      <w:r w:rsidR="00F259F2" w:rsidRPr="00166D75">
        <w:rPr>
          <w:szCs w:val="22"/>
        </w:rPr>
        <w:t>:</w:t>
      </w:r>
    </w:p>
    <w:p w14:paraId="0B7FCB88" w14:textId="77777777" w:rsidR="00BA333A" w:rsidRDefault="00BA333A" w:rsidP="00166D75">
      <w:pPr>
        <w:pStyle w:val="RulesParagraph"/>
        <w:jc w:val="left"/>
      </w:pPr>
    </w:p>
    <w:p w14:paraId="40AFE185" w14:textId="77777777" w:rsidR="00742790" w:rsidRDefault="00CA48D2" w:rsidP="001079C9">
      <w:pPr>
        <w:pStyle w:val="RulesSub-Paragraph"/>
        <w:ind w:right="-180"/>
        <w:jc w:val="left"/>
        <w:rPr>
          <w:szCs w:val="22"/>
        </w:rPr>
      </w:pPr>
      <w:r>
        <w:t>(a)</w:t>
      </w:r>
      <w:r>
        <w:tab/>
      </w:r>
      <w:r w:rsidR="00931DF4">
        <w:rPr>
          <w:szCs w:val="22"/>
        </w:rPr>
        <w:t>L</w:t>
      </w:r>
      <w:r w:rsidRPr="00F95106">
        <w:rPr>
          <w:szCs w:val="22"/>
        </w:rPr>
        <w:t>ike-kind replacement analyzer</w:t>
      </w:r>
      <w:r w:rsidR="00A26BF1">
        <w:rPr>
          <w:szCs w:val="22"/>
        </w:rPr>
        <w:t>s</w:t>
      </w:r>
      <w:r w:rsidRPr="00F95106">
        <w:rPr>
          <w:szCs w:val="22"/>
        </w:rPr>
        <w:t xml:space="preserve"> </w:t>
      </w:r>
      <w:r w:rsidR="00931DF4">
        <w:rPr>
          <w:szCs w:val="22"/>
        </w:rPr>
        <w:t xml:space="preserve">can be used </w:t>
      </w:r>
      <w:r w:rsidRPr="00F95106">
        <w:rPr>
          <w:szCs w:val="22"/>
        </w:rPr>
        <w:t xml:space="preserve">to </w:t>
      </w:r>
      <w:r w:rsidR="0055557B">
        <w:rPr>
          <w:szCs w:val="22"/>
        </w:rPr>
        <w:t>serve as a backup for</w:t>
      </w:r>
      <w:r w:rsidRPr="00F95106">
        <w:rPr>
          <w:szCs w:val="22"/>
        </w:rPr>
        <w:t xml:space="preserve"> a certified </w:t>
      </w:r>
      <w:r w:rsidR="007822EF">
        <w:rPr>
          <w:szCs w:val="22"/>
        </w:rPr>
        <w:t>analyzer</w:t>
      </w:r>
      <w:r w:rsidR="0055557B">
        <w:rPr>
          <w:szCs w:val="22"/>
        </w:rPr>
        <w:t>,</w:t>
      </w:r>
      <w:r w:rsidRPr="00F95106">
        <w:rPr>
          <w:szCs w:val="22"/>
        </w:rPr>
        <w:t xml:space="preserve"> for up to a </w:t>
      </w:r>
      <w:proofErr w:type="gramStart"/>
      <w:r w:rsidR="00EC796D">
        <w:rPr>
          <w:szCs w:val="22"/>
        </w:rPr>
        <w:t>720 hour</w:t>
      </w:r>
      <w:proofErr w:type="gramEnd"/>
      <w:r w:rsidRPr="00F95106">
        <w:rPr>
          <w:szCs w:val="22"/>
        </w:rPr>
        <w:t xml:space="preserve"> period of interim monitoring </w:t>
      </w:r>
      <w:r w:rsidR="00B8378B">
        <w:rPr>
          <w:szCs w:val="22"/>
        </w:rPr>
        <w:t>per calendar year</w:t>
      </w:r>
      <w:r w:rsidR="00586C3E">
        <w:rPr>
          <w:szCs w:val="22"/>
        </w:rPr>
        <w:t xml:space="preserve"> </w:t>
      </w:r>
      <w:r w:rsidRPr="00F95106">
        <w:rPr>
          <w:szCs w:val="22"/>
        </w:rPr>
        <w:t>without having to meet the Part 60 initial certification requirements.</w:t>
      </w:r>
      <w:r w:rsidR="00742790">
        <w:rPr>
          <w:szCs w:val="22"/>
        </w:rPr>
        <w:t xml:space="preserve"> </w:t>
      </w:r>
      <w:r w:rsidRPr="00F95106">
        <w:rPr>
          <w:szCs w:val="22"/>
        </w:rPr>
        <w:t xml:space="preserve">A like-kind replacement </w:t>
      </w:r>
      <w:r w:rsidR="007822EF">
        <w:rPr>
          <w:szCs w:val="22"/>
        </w:rPr>
        <w:t>analyzer</w:t>
      </w:r>
      <w:r w:rsidRPr="00F95106">
        <w:rPr>
          <w:szCs w:val="22"/>
        </w:rPr>
        <w:t xml:space="preserve"> is</w:t>
      </w:r>
      <w:r>
        <w:rPr>
          <w:szCs w:val="22"/>
        </w:rPr>
        <w:t xml:space="preserve"> </w:t>
      </w:r>
      <w:r w:rsidRPr="00F95106">
        <w:rPr>
          <w:szCs w:val="22"/>
        </w:rPr>
        <w:t xml:space="preserve">defined as </w:t>
      </w:r>
      <w:r w:rsidRPr="00F95106">
        <w:rPr>
          <w:szCs w:val="22"/>
        </w:rPr>
        <w:lastRenderedPageBreak/>
        <w:t xml:space="preserve">the same make and model </w:t>
      </w:r>
      <w:r w:rsidR="00FF19FF">
        <w:rPr>
          <w:szCs w:val="22"/>
        </w:rPr>
        <w:t>(regardless of series identification)</w:t>
      </w:r>
      <w:r w:rsidR="0098663F">
        <w:rPr>
          <w:szCs w:val="22"/>
        </w:rPr>
        <w:t xml:space="preserve"> </w:t>
      </w:r>
      <w:r w:rsidRPr="00F95106">
        <w:rPr>
          <w:szCs w:val="22"/>
        </w:rPr>
        <w:t xml:space="preserve">as the </w:t>
      </w:r>
      <w:r w:rsidR="007822EF">
        <w:rPr>
          <w:szCs w:val="22"/>
        </w:rPr>
        <w:t>analyzer</w:t>
      </w:r>
      <w:r w:rsidRPr="00F95106">
        <w:rPr>
          <w:szCs w:val="22"/>
        </w:rPr>
        <w:t xml:space="preserve"> it is replacing.</w:t>
      </w:r>
      <w:r w:rsidR="00742790">
        <w:rPr>
          <w:szCs w:val="22"/>
        </w:rPr>
        <w:t xml:space="preserve"> </w:t>
      </w:r>
      <w:r w:rsidRPr="00F95106">
        <w:rPr>
          <w:szCs w:val="22"/>
        </w:rPr>
        <w:t>This analyzer would use the same probe and sample interface as the certified CEM.</w:t>
      </w:r>
    </w:p>
    <w:p w14:paraId="366B7F3D" w14:textId="77777777" w:rsidR="0055557B" w:rsidRDefault="0055557B" w:rsidP="00166D75">
      <w:pPr>
        <w:pStyle w:val="RulesSub-Paragraph"/>
        <w:jc w:val="left"/>
        <w:rPr>
          <w:szCs w:val="22"/>
        </w:rPr>
      </w:pPr>
    </w:p>
    <w:p w14:paraId="54FD0B6B" w14:textId="77777777" w:rsidR="00742790" w:rsidRDefault="00CA48D2" w:rsidP="00166D75">
      <w:pPr>
        <w:pStyle w:val="RulesSub-Paragraph"/>
        <w:ind w:firstLine="0"/>
        <w:jc w:val="left"/>
        <w:rPr>
          <w:szCs w:val="22"/>
        </w:rPr>
      </w:pPr>
      <w:proofErr w:type="gramStart"/>
      <w:r w:rsidRPr="00F95106">
        <w:rPr>
          <w:szCs w:val="22"/>
        </w:rPr>
        <w:t>In order for</w:t>
      </w:r>
      <w:proofErr w:type="gramEnd"/>
      <w:r w:rsidRPr="00F95106">
        <w:rPr>
          <w:szCs w:val="22"/>
        </w:rPr>
        <w:t xml:space="preserve"> the data to be considered valid the analyzer must pass a Cylinder Gas Audit (CGA) </w:t>
      </w:r>
      <w:r w:rsidR="00B14834">
        <w:rPr>
          <w:szCs w:val="22"/>
        </w:rPr>
        <w:t xml:space="preserve">prior to each use </w:t>
      </w:r>
      <w:r w:rsidRPr="00F95106">
        <w:rPr>
          <w:szCs w:val="22"/>
        </w:rPr>
        <w:t xml:space="preserve">as </w:t>
      </w:r>
      <w:r w:rsidR="007B1EC1">
        <w:rPr>
          <w:szCs w:val="22"/>
        </w:rPr>
        <w:t>required in</w:t>
      </w:r>
      <w:r w:rsidR="007B1EC1" w:rsidRPr="00F95106">
        <w:rPr>
          <w:szCs w:val="22"/>
        </w:rPr>
        <w:t xml:space="preserve"> </w:t>
      </w:r>
      <w:r w:rsidRPr="00F95106">
        <w:rPr>
          <w:szCs w:val="22"/>
        </w:rPr>
        <w:t xml:space="preserve">40 CFR Part 60, Appendix F </w:t>
      </w:r>
      <w:r w:rsidR="000E538E">
        <w:rPr>
          <w:szCs w:val="22"/>
        </w:rPr>
        <w:t xml:space="preserve">after </w:t>
      </w:r>
      <w:r w:rsidR="00A55001">
        <w:rPr>
          <w:szCs w:val="22"/>
        </w:rPr>
        <w:t xml:space="preserve">the </w:t>
      </w:r>
      <w:r w:rsidR="007822EF">
        <w:rPr>
          <w:szCs w:val="22"/>
        </w:rPr>
        <w:t>analyzer</w:t>
      </w:r>
      <w:r w:rsidR="000E538E">
        <w:rPr>
          <w:szCs w:val="22"/>
        </w:rPr>
        <w:t xml:space="preserve"> is </w:t>
      </w:r>
      <w:r w:rsidR="00233CA9">
        <w:rPr>
          <w:szCs w:val="22"/>
        </w:rPr>
        <w:t>installed in the monitoring location.</w:t>
      </w:r>
      <w:r w:rsidRPr="00F95106">
        <w:rPr>
          <w:szCs w:val="22"/>
        </w:rPr>
        <w:t xml:space="preserve"> It also must comply with the daily QC requirements of 40 CFR Part 60, Appendix B.</w:t>
      </w:r>
      <w:r w:rsidR="00742790">
        <w:rPr>
          <w:szCs w:val="22"/>
        </w:rPr>
        <w:t xml:space="preserve"> </w:t>
      </w:r>
      <w:r w:rsidR="007A2988">
        <w:rPr>
          <w:szCs w:val="22"/>
        </w:rPr>
        <w:t xml:space="preserve">If after 720 hours the like-kind replacement </w:t>
      </w:r>
      <w:r w:rsidR="007822EF">
        <w:rPr>
          <w:szCs w:val="22"/>
        </w:rPr>
        <w:t>analyzer</w:t>
      </w:r>
      <w:r w:rsidR="007A2988">
        <w:rPr>
          <w:szCs w:val="22"/>
        </w:rPr>
        <w:t xml:space="preserve"> isn’t certified</w:t>
      </w:r>
      <w:r w:rsidR="0055557B">
        <w:rPr>
          <w:szCs w:val="22"/>
        </w:rPr>
        <w:t>,</w:t>
      </w:r>
      <w:r w:rsidR="007A2988">
        <w:rPr>
          <w:szCs w:val="22"/>
        </w:rPr>
        <w:t xml:space="preserve"> then the emissions data </w:t>
      </w:r>
      <w:r w:rsidR="00E76C9F">
        <w:rPr>
          <w:szCs w:val="22"/>
        </w:rPr>
        <w:t xml:space="preserve">collected beyond that point </w:t>
      </w:r>
      <w:r w:rsidR="007A2988">
        <w:rPr>
          <w:szCs w:val="22"/>
        </w:rPr>
        <w:t>is considered invalid.</w:t>
      </w:r>
      <w:r w:rsidR="00742790">
        <w:rPr>
          <w:szCs w:val="22"/>
        </w:rPr>
        <w:t xml:space="preserve"> </w:t>
      </w:r>
      <w:r w:rsidRPr="00F95106">
        <w:rPr>
          <w:szCs w:val="22"/>
        </w:rPr>
        <w:t xml:space="preserve">The like-kind replacement </w:t>
      </w:r>
      <w:r w:rsidR="007822EF">
        <w:rPr>
          <w:szCs w:val="22"/>
        </w:rPr>
        <w:t>analyzers</w:t>
      </w:r>
      <w:r w:rsidRPr="00F95106">
        <w:rPr>
          <w:szCs w:val="22"/>
        </w:rPr>
        <w:t xml:space="preserve"> may not be used to report data at the affected unit or stack for more than 720 hours in </w:t>
      </w:r>
      <w:r w:rsidR="0004543D">
        <w:rPr>
          <w:szCs w:val="22"/>
        </w:rPr>
        <w:t xml:space="preserve">a </w:t>
      </w:r>
      <w:proofErr w:type="gramStart"/>
      <w:r w:rsidR="0004543D">
        <w:rPr>
          <w:szCs w:val="22"/>
        </w:rPr>
        <w:t>12 month</w:t>
      </w:r>
      <w:proofErr w:type="gramEnd"/>
      <w:r w:rsidR="0004543D">
        <w:rPr>
          <w:szCs w:val="22"/>
        </w:rPr>
        <w:t xml:space="preserve"> period</w:t>
      </w:r>
      <w:r w:rsidRPr="00F95106">
        <w:rPr>
          <w:szCs w:val="22"/>
        </w:rPr>
        <w:t>, unless the CEMS passes all certification pro</w:t>
      </w:r>
      <w:r w:rsidR="003E0FF8">
        <w:rPr>
          <w:szCs w:val="22"/>
        </w:rPr>
        <w:t xml:space="preserve">cedures at </w:t>
      </w:r>
      <w:r w:rsidR="00E76C9F">
        <w:rPr>
          <w:szCs w:val="22"/>
        </w:rPr>
        <w:t>the installed location</w:t>
      </w:r>
      <w:r w:rsidR="003E0FF8">
        <w:rPr>
          <w:szCs w:val="22"/>
        </w:rPr>
        <w:t>.</w:t>
      </w:r>
    </w:p>
    <w:p w14:paraId="0AABF3EC" w14:textId="77777777" w:rsidR="00CA48D2" w:rsidRDefault="00CA48D2" w:rsidP="00166D75">
      <w:pPr>
        <w:pStyle w:val="RulesParagraph"/>
        <w:jc w:val="left"/>
      </w:pPr>
    </w:p>
    <w:p w14:paraId="01B9555E" w14:textId="77777777" w:rsidR="00742790" w:rsidRDefault="00CA48D2" w:rsidP="00166D75">
      <w:pPr>
        <w:pStyle w:val="RulesSub-Paragraph"/>
        <w:jc w:val="left"/>
      </w:pPr>
      <w:r>
        <w:t>(b)</w:t>
      </w:r>
      <w:r>
        <w:tab/>
      </w:r>
      <w:r w:rsidR="00931DF4">
        <w:t>R</w:t>
      </w:r>
      <w:r w:rsidR="00D004A5">
        <w:t xml:space="preserve">eplacement </w:t>
      </w:r>
      <w:r w:rsidR="007822EF">
        <w:t>analyzers</w:t>
      </w:r>
      <w:r w:rsidR="00D004A5">
        <w:t xml:space="preserve"> that are not like-kind, require</w:t>
      </w:r>
      <w:r w:rsidR="00C23D81">
        <w:t xml:space="preserve"> performance specification testing </w:t>
      </w:r>
      <w:r w:rsidR="00931DF4">
        <w:t xml:space="preserve">that </w:t>
      </w:r>
      <w:r w:rsidR="00D004A5">
        <w:t>must be completed</w:t>
      </w:r>
      <w:r w:rsidR="00B8378B">
        <w:t xml:space="preserve"> </w:t>
      </w:r>
      <w:r w:rsidR="00C23D81">
        <w:t xml:space="preserve">within </w:t>
      </w:r>
      <w:r w:rsidR="00E761CF">
        <w:t>3</w:t>
      </w:r>
      <w:r w:rsidR="00C23D81">
        <w:t xml:space="preserve">0 days of </w:t>
      </w:r>
      <w:r w:rsidR="001E5BF8">
        <w:t>being installed</w:t>
      </w:r>
      <w:r w:rsidR="00E761CF">
        <w:t>.</w:t>
      </w:r>
      <w:r w:rsidR="00742790">
        <w:t xml:space="preserve"> </w:t>
      </w:r>
      <w:r w:rsidR="00D004A5">
        <w:t xml:space="preserve">This </w:t>
      </w:r>
      <w:r w:rsidR="00FA2A48">
        <w:t xml:space="preserve">grace period </w:t>
      </w:r>
      <w:r w:rsidR="00D004A5">
        <w:t xml:space="preserve">may not be </w:t>
      </w:r>
      <w:r w:rsidR="00FA2A48">
        <w:t>utilized</w:t>
      </w:r>
      <w:r w:rsidR="00D004A5">
        <w:t xml:space="preserve"> more than once </w:t>
      </w:r>
      <w:r w:rsidR="0004543D">
        <w:t xml:space="preserve">every </w:t>
      </w:r>
      <w:proofErr w:type="gramStart"/>
      <w:r w:rsidR="0004543D">
        <w:t>12 month</w:t>
      </w:r>
      <w:proofErr w:type="gramEnd"/>
      <w:r w:rsidR="0055557B">
        <w:t xml:space="preserve"> period</w:t>
      </w:r>
      <w:r w:rsidR="005B093E">
        <w:t xml:space="preserve"> for any particular analyzer.</w:t>
      </w:r>
      <w:r w:rsidR="00742790">
        <w:t xml:space="preserve"> </w:t>
      </w:r>
      <w:r w:rsidR="00D004A5">
        <w:t>.</w:t>
      </w:r>
    </w:p>
    <w:p w14:paraId="3E0CA634" w14:textId="77777777" w:rsidR="00E761CF" w:rsidRDefault="00E761CF" w:rsidP="00166D75">
      <w:pPr>
        <w:pStyle w:val="RulesSub-Paragraph"/>
        <w:jc w:val="left"/>
      </w:pPr>
    </w:p>
    <w:p w14:paraId="0650F56F" w14:textId="77777777" w:rsidR="00E761CF" w:rsidRDefault="00E761CF" w:rsidP="00166D75">
      <w:pPr>
        <w:pStyle w:val="RulesSub-Paragraph"/>
        <w:jc w:val="left"/>
      </w:pPr>
      <w:r>
        <w:t>(c)</w:t>
      </w:r>
      <w:r>
        <w:tab/>
      </w:r>
      <w:r w:rsidR="00931DF4">
        <w:t>P</w:t>
      </w:r>
      <w:r>
        <w:t xml:space="preserve">erformance specification testing </w:t>
      </w:r>
      <w:r w:rsidR="00931DF4">
        <w:t xml:space="preserve">must be conducted </w:t>
      </w:r>
      <w:r>
        <w:t xml:space="preserve">within 90 days of </w:t>
      </w:r>
      <w:r w:rsidR="007E152D">
        <w:t>a</w:t>
      </w:r>
      <w:r>
        <w:t xml:space="preserve"> C</w:t>
      </w:r>
      <w:r w:rsidR="00EC796D">
        <w:t>E</w:t>
      </w:r>
      <w:r>
        <w:t xml:space="preserve">MS </w:t>
      </w:r>
      <w:r w:rsidR="00786824">
        <w:t>replacement</w:t>
      </w:r>
      <w:r>
        <w:t xml:space="preserve"> installation if the emission</w:t>
      </w:r>
      <w:r w:rsidR="007822EF">
        <w:t>s</w:t>
      </w:r>
      <w:r>
        <w:t xml:space="preserve"> </w:t>
      </w:r>
      <w:r w:rsidR="007822EF">
        <w:t>unit</w:t>
      </w:r>
      <w:r>
        <w:t xml:space="preserve"> has been inoperative for </w:t>
      </w:r>
      <w:r w:rsidR="007E152D">
        <w:t xml:space="preserve">12 </w:t>
      </w:r>
      <w:r w:rsidR="00786824">
        <w:t xml:space="preserve">or more </w:t>
      </w:r>
      <w:r w:rsidR="007E152D">
        <w:t>consecutive months</w:t>
      </w:r>
      <w:r w:rsidR="00786824">
        <w:t>.</w:t>
      </w:r>
    </w:p>
    <w:p w14:paraId="6AE453F3" w14:textId="77777777" w:rsidR="00CA48D2" w:rsidRDefault="00CA48D2" w:rsidP="00166D75">
      <w:pPr>
        <w:pStyle w:val="RulesParagraph"/>
        <w:jc w:val="left"/>
      </w:pPr>
    </w:p>
    <w:p w14:paraId="54758D0F" w14:textId="77777777" w:rsidR="00CA48D2" w:rsidRDefault="00CA48D2" w:rsidP="00166D75">
      <w:pPr>
        <w:pStyle w:val="RulesSub-Paragraph"/>
        <w:jc w:val="left"/>
      </w:pPr>
      <w:r>
        <w:t>(</w:t>
      </w:r>
      <w:r w:rsidR="00E761CF">
        <w:t>d</w:t>
      </w:r>
      <w:r>
        <w:t>)</w:t>
      </w:r>
      <w:r>
        <w:tab/>
      </w:r>
      <w:r w:rsidR="00C23D81">
        <w:t>C</w:t>
      </w:r>
      <w:r w:rsidR="00931DF4">
        <w:t>ontinuous</w:t>
      </w:r>
      <w:r w:rsidR="00C23D81">
        <w:t xml:space="preserve"> EPA reference method testing </w:t>
      </w:r>
      <w:r w:rsidR="00931DF4">
        <w:t xml:space="preserve">is allowed </w:t>
      </w:r>
      <w:r w:rsidR="001E5BF8">
        <w:t>as an alternative to</w:t>
      </w:r>
      <w:r w:rsidR="00C23D81">
        <w:t xml:space="preserve"> performing the specification testing.</w:t>
      </w:r>
    </w:p>
    <w:p w14:paraId="3CB154FC" w14:textId="77777777" w:rsidR="00CA48D2" w:rsidRDefault="00CA48D2" w:rsidP="00166D75">
      <w:pPr>
        <w:pStyle w:val="RulesParagraph"/>
        <w:jc w:val="left"/>
      </w:pPr>
    </w:p>
    <w:p w14:paraId="7A162DE5" w14:textId="77777777" w:rsidR="003E0FF8" w:rsidRDefault="00BA333A" w:rsidP="00166D75">
      <w:pPr>
        <w:pStyle w:val="RulesSub-Paragraph"/>
        <w:ind w:left="1080"/>
        <w:jc w:val="left"/>
      </w:pPr>
      <w:r>
        <w:t>(</w:t>
      </w:r>
      <w:r w:rsidR="005A55C1">
        <w:t>4</w:t>
      </w:r>
      <w:r>
        <w:t>)</w:t>
      </w:r>
      <w:r>
        <w:tab/>
      </w:r>
      <w:r w:rsidR="00931DF4">
        <w:t>Written summaries of test results</w:t>
      </w:r>
      <w:r>
        <w:t xml:space="preserve"> </w:t>
      </w:r>
      <w:r w:rsidR="00043003">
        <w:t>must</w:t>
      </w:r>
      <w:r>
        <w:t xml:space="preserve"> be submitted to the Department within thirty (30) days of the completion of the test.</w:t>
      </w:r>
      <w:r w:rsidR="00742790">
        <w:t xml:space="preserve"> </w:t>
      </w:r>
      <w:r w:rsidR="00A26BF1">
        <w:t xml:space="preserve">If </w:t>
      </w:r>
      <w:r w:rsidR="007B797F">
        <w:t xml:space="preserve">specific </w:t>
      </w:r>
      <w:r w:rsidR="00A26BF1">
        <w:t xml:space="preserve">EPA </w:t>
      </w:r>
      <w:r w:rsidR="00A84BD2">
        <w:t>reference</w:t>
      </w:r>
      <w:r w:rsidR="007B797F">
        <w:t xml:space="preserve"> method</w:t>
      </w:r>
      <w:r w:rsidR="00A26BF1">
        <w:t xml:space="preserve"> reporting deadlines a</w:t>
      </w:r>
      <w:r w:rsidR="0055557B">
        <w:t>llow</w:t>
      </w:r>
      <w:r w:rsidR="00A26BF1">
        <w:t xml:space="preserve"> longer</w:t>
      </w:r>
      <w:r w:rsidR="007B797F">
        <w:t>,</w:t>
      </w:r>
      <w:r w:rsidR="00A26BF1">
        <w:t xml:space="preserve"> this Chapter defers to the EPA deadline.</w:t>
      </w:r>
      <w:r w:rsidR="00742790">
        <w:t xml:space="preserve"> </w:t>
      </w:r>
      <w:r w:rsidR="000E5C66">
        <w:t xml:space="preserve">If </w:t>
      </w:r>
      <w:r w:rsidR="003E0FF8">
        <w:t xml:space="preserve">any of </w:t>
      </w:r>
      <w:r w:rsidR="000E5C66">
        <w:t>the options of Section 4(A</w:t>
      </w:r>
      <w:r w:rsidR="00767C20">
        <w:t>) (</w:t>
      </w:r>
      <w:r w:rsidR="00BA20A0">
        <w:t>3</w:t>
      </w:r>
      <w:r w:rsidR="00767C20">
        <w:t>) (</w:t>
      </w:r>
      <w:r w:rsidR="000E5C66">
        <w:t>a)</w:t>
      </w:r>
      <w:r w:rsidR="003E0FF8">
        <w:t xml:space="preserve">, </w:t>
      </w:r>
      <w:r w:rsidR="000E5C66">
        <w:t>(b)</w:t>
      </w:r>
      <w:r w:rsidR="003E0FF8">
        <w:t xml:space="preserve">, </w:t>
      </w:r>
      <w:r w:rsidR="000E5C66">
        <w:t xml:space="preserve">(c) or (d) </w:t>
      </w:r>
      <w:r w:rsidR="00BA20A0">
        <w:t xml:space="preserve">of this Chapter </w:t>
      </w:r>
      <w:r w:rsidR="000E5C66">
        <w:t>are use</w:t>
      </w:r>
      <w:r w:rsidR="003E0FF8">
        <w:t>d,</w:t>
      </w:r>
      <w:r w:rsidR="000E5C66">
        <w:t xml:space="preserve"> </w:t>
      </w:r>
      <w:r w:rsidR="00EC796D">
        <w:rPr>
          <w:szCs w:val="22"/>
        </w:rPr>
        <w:t>t</w:t>
      </w:r>
      <w:r w:rsidR="003E0FF8" w:rsidRPr="00F95106">
        <w:rPr>
          <w:szCs w:val="22"/>
        </w:rPr>
        <w:t xml:space="preserve">he Bureau must be notified in writing </w:t>
      </w:r>
      <w:r w:rsidR="007E152D">
        <w:rPr>
          <w:szCs w:val="22"/>
        </w:rPr>
        <w:t>within 48 hours</w:t>
      </w:r>
      <w:r w:rsidR="003E0FF8" w:rsidRPr="00F95106">
        <w:rPr>
          <w:szCs w:val="22"/>
        </w:rPr>
        <w:t>.</w:t>
      </w:r>
      <w:r w:rsidR="00742790">
        <w:rPr>
          <w:szCs w:val="22"/>
        </w:rPr>
        <w:t xml:space="preserve"> </w:t>
      </w:r>
      <w:r w:rsidR="003E0FF8" w:rsidRPr="00F95106">
        <w:rPr>
          <w:szCs w:val="22"/>
        </w:rPr>
        <w:t>This information s</w:t>
      </w:r>
      <w:r w:rsidR="00577B63">
        <w:rPr>
          <w:szCs w:val="22"/>
        </w:rPr>
        <w:t>hall</w:t>
      </w:r>
      <w:r w:rsidR="003E0FF8" w:rsidRPr="00F95106">
        <w:rPr>
          <w:szCs w:val="22"/>
        </w:rPr>
        <w:t xml:space="preserve"> also be included in the quarterly report along with the </w:t>
      </w:r>
      <w:r w:rsidR="00405D52">
        <w:rPr>
          <w:szCs w:val="22"/>
        </w:rPr>
        <w:t>number of hours</w:t>
      </w:r>
      <w:r w:rsidR="003E0FF8" w:rsidRPr="00F95106">
        <w:rPr>
          <w:szCs w:val="22"/>
        </w:rPr>
        <w:t xml:space="preserve"> that the </w:t>
      </w:r>
      <w:r w:rsidR="003E0FF8">
        <w:rPr>
          <w:szCs w:val="22"/>
        </w:rPr>
        <w:t>option</w:t>
      </w:r>
      <w:r w:rsidR="003E0FF8" w:rsidRPr="00F95106">
        <w:rPr>
          <w:szCs w:val="22"/>
        </w:rPr>
        <w:t xml:space="preserve"> </w:t>
      </w:r>
      <w:r w:rsidR="00405D52">
        <w:rPr>
          <w:szCs w:val="22"/>
        </w:rPr>
        <w:t>has been</w:t>
      </w:r>
      <w:r w:rsidR="003E0FF8" w:rsidRPr="00F95106">
        <w:rPr>
          <w:szCs w:val="22"/>
        </w:rPr>
        <w:t xml:space="preserve"> used.</w:t>
      </w:r>
    </w:p>
    <w:p w14:paraId="3FEBAF0A" w14:textId="77777777" w:rsidR="00BA333A" w:rsidRDefault="00BA333A" w:rsidP="00166D75">
      <w:pPr>
        <w:tabs>
          <w:tab w:val="left" w:pos="360"/>
          <w:tab w:val="left" w:pos="720"/>
          <w:tab w:val="left" w:pos="1080"/>
          <w:tab w:val="left" w:pos="1440"/>
          <w:tab w:val="left" w:pos="1800"/>
          <w:tab w:val="left" w:pos="2160"/>
        </w:tabs>
        <w:rPr>
          <w:sz w:val="22"/>
          <w:szCs w:val="22"/>
        </w:rPr>
      </w:pPr>
    </w:p>
    <w:p w14:paraId="4FA6EE6B" w14:textId="77777777" w:rsidR="00BA333A" w:rsidRDefault="00BA333A" w:rsidP="00166D75">
      <w:pPr>
        <w:pStyle w:val="RulesSub-section"/>
        <w:jc w:val="left"/>
      </w:pPr>
      <w:r>
        <w:rPr>
          <w:b/>
        </w:rPr>
        <w:t>B.</w:t>
      </w:r>
      <w:r>
        <w:tab/>
        <w:t xml:space="preserve">A CEMS </w:t>
      </w:r>
      <w:r w:rsidR="00212CD1">
        <w:t>is</w:t>
      </w:r>
      <w:r>
        <w:t xml:space="preserve"> subject to the following audit requirements</w:t>
      </w:r>
      <w:r w:rsidR="004E4C53">
        <w:t>.</w:t>
      </w:r>
    </w:p>
    <w:p w14:paraId="52156C44" w14:textId="77777777" w:rsidR="00BA333A" w:rsidRDefault="00BA333A" w:rsidP="00166D75">
      <w:pPr>
        <w:tabs>
          <w:tab w:val="left" w:pos="360"/>
          <w:tab w:val="left" w:pos="720"/>
          <w:tab w:val="left" w:pos="1080"/>
          <w:tab w:val="left" w:pos="1440"/>
          <w:tab w:val="left" w:pos="1800"/>
          <w:tab w:val="left" w:pos="2160"/>
        </w:tabs>
        <w:rPr>
          <w:sz w:val="22"/>
          <w:szCs w:val="22"/>
        </w:rPr>
      </w:pPr>
    </w:p>
    <w:p w14:paraId="1AE74E0A" w14:textId="77777777" w:rsidR="00BA333A" w:rsidRDefault="00BA333A" w:rsidP="00166D75">
      <w:pPr>
        <w:pStyle w:val="RulesSub-Paragraph"/>
        <w:ind w:left="1080"/>
        <w:jc w:val="left"/>
      </w:pPr>
      <w:r>
        <w:t>(</w:t>
      </w:r>
      <w:r w:rsidR="00524C00">
        <w:t>1</w:t>
      </w:r>
      <w:r>
        <w:t>)</w:t>
      </w:r>
      <w:r w:rsidR="0010453B">
        <w:tab/>
      </w:r>
      <w:r w:rsidR="0055557B">
        <w:t>QA P</w:t>
      </w:r>
      <w:r w:rsidR="006E1190">
        <w:t>lan</w:t>
      </w:r>
      <w:r w:rsidR="0055557B">
        <w:t>.</w:t>
      </w:r>
      <w:r w:rsidR="00742790">
        <w:t xml:space="preserve"> </w:t>
      </w:r>
      <w:r>
        <w:t xml:space="preserve">Each source owner or operator shall develop and maintain a copy of its written procedures, henceforth known as the </w:t>
      </w:r>
      <w:r w:rsidR="003A5580">
        <w:t>QA</w:t>
      </w:r>
      <w:r>
        <w:t xml:space="preserve"> </w:t>
      </w:r>
      <w:r w:rsidR="00DD3C28">
        <w:t>program</w:t>
      </w:r>
      <w:r>
        <w:t xml:space="preserve"> for implementing its quality control</w:t>
      </w:r>
      <w:r w:rsidR="00DD3C28">
        <w:t xml:space="preserve"> procedures </w:t>
      </w:r>
      <w:r>
        <w:t xml:space="preserve">for each CEMS within six (6) months of the initial startup of each CEMS installed. The owner or operator shall keep a complete copy of its QA </w:t>
      </w:r>
      <w:r w:rsidR="00DD3C28">
        <w:t>p</w:t>
      </w:r>
      <w:r w:rsidR="006E1190">
        <w:t>lan</w:t>
      </w:r>
      <w:r>
        <w:t xml:space="preserve"> including updates in a readily accessible location for a period of at least six years and shall make these records available to the Department</w:t>
      </w:r>
      <w:r w:rsidR="0010453B">
        <w:t xml:space="preserve"> and EPA</w:t>
      </w:r>
      <w:r>
        <w:t xml:space="preserve"> upon verbal or written request</w:t>
      </w:r>
      <w:r w:rsidR="004E4C53">
        <w:t>.</w:t>
      </w:r>
    </w:p>
    <w:p w14:paraId="36A9873C" w14:textId="77777777" w:rsidR="00BA333A" w:rsidRDefault="00BA333A" w:rsidP="00166D75">
      <w:pPr>
        <w:pStyle w:val="RulesSub-Paragraph"/>
        <w:jc w:val="left"/>
      </w:pPr>
    </w:p>
    <w:p w14:paraId="20B5EC14" w14:textId="77777777" w:rsidR="00BA333A" w:rsidRDefault="00BA333A" w:rsidP="00166D75">
      <w:pPr>
        <w:pStyle w:val="RulesSub-Paragraph"/>
        <w:ind w:left="1080"/>
        <w:jc w:val="left"/>
      </w:pPr>
      <w:r>
        <w:t>(</w:t>
      </w:r>
      <w:r w:rsidR="00524C00">
        <w:t>2</w:t>
      </w:r>
      <w:r>
        <w:t>)</w:t>
      </w:r>
      <w:r w:rsidR="0010453B">
        <w:tab/>
      </w:r>
      <w:r w:rsidR="0055557B">
        <w:t xml:space="preserve">Annual QA </w:t>
      </w:r>
      <w:r w:rsidR="00767C20">
        <w:t>Program</w:t>
      </w:r>
      <w:r w:rsidR="0055557B">
        <w:t xml:space="preserve"> Review.</w:t>
      </w:r>
      <w:r w:rsidR="00742790">
        <w:t xml:space="preserve"> </w:t>
      </w:r>
      <w:r>
        <w:t xml:space="preserve">Each source owner or operator shall review the </w:t>
      </w:r>
      <w:r w:rsidR="003A5580">
        <w:t>QA</w:t>
      </w:r>
      <w:r w:rsidR="00140733">
        <w:t xml:space="preserve"> </w:t>
      </w:r>
      <w:proofErr w:type="gramStart"/>
      <w:r w:rsidR="006E1190">
        <w:t>plan</w:t>
      </w:r>
      <w:proofErr w:type="gramEnd"/>
      <w:r>
        <w:t xml:space="preserve"> and all data generated by its implementation at least once each year and revise or update the </w:t>
      </w:r>
      <w:r w:rsidR="00140733">
        <w:t>QA program</w:t>
      </w:r>
      <w:r>
        <w:t>, as necessary, based on the results of the annual review.</w:t>
      </w:r>
      <w:r w:rsidR="00742790">
        <w:t xml:space="preserve"> </w:t>
      </w:r>
      <w:r>
        <w:t xml:space="preserve">The revised </w:t>
      </w:r>
      <w:r w:rsidR="00140733">
        <w:t>QA program</w:t>
      </w:r>
      <w:r>
        <w:t xml:space="preserve"> must be available for on</w:t>
      </w:r>
      <w:r>
        <w:noBreakHyphen/>
        <w:t xml:space="preserve">site review by the </w:t>
      </w:r>
      <w:r w:rsidR="00E633CC">
        <w:t xml:space="preserve">Department </w:t>
      </w:r>
      <w:r w:rsidR="0010453B">
        <w:t xml:space="preserve">and EPA </w:t>
      </w:r>
      <w:r>
        <w:t>at any time</w:t>
      </w:r>
      <w:r w:rsidR="004E4C53">
        <w:t>.</w:t>
      </w:r>
    </w:p>
    <w:p w14:paraId="7E2E8897" w14:textId="77777777" w:rsidR="00BA333A" w:rsidRDefault="00BA333A" w:rsidP="00166D75">
      <w:pPr>
        <w:pStyle w:val="RulesSub-Paragraph"/>
        <w:jc w:val="left"/>
      </w:pPr>
    </w:p>
    <w:p w14:paraId="5A3AF414" w14:textId="77777777" w:rsidR="00BA333A" w:rsidRDefault="00BA333A" w:rsidP="00166D75">
      <w:pPr>
        <w:pStyle w:val="RulesSub-Paragraph"/>
        <w:ind w:left="1080"/>
        <w:jc w:val="left"/>
      </w:pPr>
      <w:r>
        <w:t>(</w:t>
      </w:r>
      <w:r w:rsidR="00524C00">
        <w:t>3</w:t>
      </w:r>
      <w:r>
        <w:t>)</w:t>
      </w:r>
      <w:r>
        <w:tab/>
      </w:r>
      <w:r w:rsidR="0010453B">
        <w:t>Revisions to QA Plan.</w:t>
      </w:r>
      <w:r w:rsidR="00742790">
        <w:t xml:space="preserve"> </w:t>
      </w:r>
      <w:r>
        <w:t xml:space="preserve">The Department may request revision of the </w:t>
      </w:r>
      <w:r w:rsidR="00140733">
        <w:t>QA program</w:t>
      </w:r>
      <w:r>
        <w:t xml:space="preserve"> at any time based on the results of emission report reviews, inspections, audits, review of the QC </w:t>
      </w:r>
      <w:r w:rsidR="00090BA1">
        <w:t>procedures</w:t>
      </w:r>
      <w:r>
        <w:t>, or any other information available to the Department</w:t>
      </w:r>
      <w:r w:rsidR="0010453B">
        <w:t xml:space="preserve"> and EPA</w:t>
      </w:r>
      <w:r w:rsidR="004E4C53">
        <w:t>.</w:t>
      </w:r>
    </w:p>
    <w:p w14:paraId="22B27A69" w14:textId="77777777" w:rsidR="0010453B" w:rsidRDefault="0010453B" w:rsidP="00166D75">
      <w:pPr>
        <w:pStyle w:val="RulesSub-Paragraph"/>
        <w:ind w:hanging="720"/>
        <w:jc w:val="left"/>
      </w:pPr>
    </w:p>
    <w:p w14:paraId="340ECB23" w14:textId="77777777" w:rsidR="00BA333A" w:rsidRDefault="00BA333A" w:rsidP="00166D75">
      <w:pPr>
        <w:pStyle w:val="RulesSub-Paragraph"/>
        <w:ind w:left="1080"/>
        <w:jc w:val="left"/>
      </w:pPr>
      <w:r>
        <w:t>(</w:t>
      </w:r>
      <w:r w:rsidR="00524C00">
        <w:t>4</w:t>
      </w:r>
      <w:r>
        <w:t>)</w:t>
      </w:r>
      <w:r>
        <w:tab/>
      </w:r>
      <w:r w:rsidR="0010453B">
        <w:t>Quarterly Reporting of Out-of-Control Periods.</w:t>
      </w:r>
      <w:r w:rsidR="00742790">
        <w:t xml:space="preserve"> </w:t>
      </w:r>
      <w:r>
        <w:t xml:space="preserve">Pursuant to Section 7 of this Chapter, the Department shall be informed in the </w:t>
      </w:r>
      <w:r w:rsidR="003E6F1A">
        <w:t>quarterly</w:t>
      </w:r>
      <w:r>
        <w:t xml:space="preserve"> reports of all out</w:t>
      </w:r>
      <w:r w:rsidR="00E633CC">
        <w:t>-</w:t>
      </w:r>
      <w:r>
        <w:t>of</w:t>
      </w:r>
      <w:r w:rsidR="00E633CC">
        <w:t>-</w:t>
      </w:r>
      <w:r>
        <w:t xml:space="preserve">control periods, as defined </w:t>
      </w:r>
      <w:r>
        <w:lastRenderedPageBreak/>
        <w:t>in Section (2)(</w:t>
      </w:r>
      <w:r w:rsidR="00524C00">
        <w:t>O</w:t>
      </w:r>
      <w:r>
        <w:t>) of this Chapter</w:t>
      </w:r>
      <w:r w:rsidR="00195AE0">
        <w:t>. This includes out-of-control periods as the result of the CD, CGA, RATA, RAA, quarterly audit, ACA, SVA, RCA, or RRA tests</w:t>
      </w:r>
      <w:r w:rsidR="004E4C53">
        <w:t>.</w:t>
      </w:r>
    </w:p>
    <w:p w14:paraId="3693D203" w14:textId="77777777" w:rsidR="00160FA8" w:rsidRDefault="00160FA8" w:rsidP="00166D75">
      <w:pPr>
        <w:pStyle w:val="RulesSub-Paragraph"/>
        <w:jc w:val="left"/>
      </w:pPr>
    </w:p>
    <w:p w14:paraId="5FEC7DD4" w14:textId="77777777" w:rsidR="00160FA8" w:rsidRDefault="00160FA8" w:rsidP="00166D75">
      <w:pPr>
        <w:pStyle w:val="RulesParagraph"/>
        <w:jc w:val="left"/>
      </w:pPr>
      <w:r>
        <w:t>(</w:t>
      </w:r>
      <w:r w:rsidR="00524C00">
        <w:t>5</w:t>
      </w:r>
      <w:r>
        <w:t>)</w:t>
      </w:r>
      <w:r>
        <w:tab/>
      </w:r>
      <w:r w:rsidR="0010453B">
        <w:t xml:space="preserve">QA/QC Procedures Specific to CEMS Monitoring of </w:t>
      </w:r>
      <w:r w:rsidR="00C537BA">
        <w:t xml:space="preserve">Commonly Monitored </w:t>
      </w:r>
      <w:r w:rsidR="0010453B">
        <w:t>Gaseous Emissions.</w:t>
      </w:r>
      <w:r w:rsidR="00742790">
        <w:t xml:space="preserve"> </w:t>
      </w:r>
      <w:r>
        <w:t>For a CEMS monitoring gaseous emissions of sulfur dioxide, nitrogen oxides, carbon monoxide, total reduced sulfur, ammonia, volatile organic compounds, oxygen, or carbon dioxide, the quality assurance requirements and procedures described in 40 CFR Part 60, Appendix F or 40 CFR Part 75, Appendix B, as applicable shall apply.</w:t>
      </w:r>
      <w:r w:rsidR="00742790">
        <w:t xml:space="preserve"> </w:t>
      </w:r>
      <w:r>
        <w:t>All requirements specified in 40 CFR Part 60, Procedure 1 of Appendix F or 40 CFR Part 75, Appendix B, as applicable, shall be met with the following clarifications:</w:t>
      </w:r>
    </w:p>
    <w:p w14:paraId="0EA40576" w14:textId="77777777" w:rsidR="00E05230" w:rsidRDefault="00E05230" w:rsidP="00166D75">
      <w:pPr>
        <w:pStyle w:val="RulesSub-Paragraph"/>
        <w:jc w:val="left"/>
      </w:pPr>
    </w:p>
    <w:p w14:paraId="4572325E" w14:textId="77777777" w:rsidR="00742790" w:rsidRDefault="002D076C" w:rsidP="00166D75">
      <w:pPr>
        <w:pStyle w:val="RulesSub-Paragraph"/>
        <w:numPr>
          <w:ilvl w:val="0"/>
          <w:numId w:val="21"/>
        </w:numPr>
        <w:jc w:val="left"/>
      </w:pPr>
      <w:r>
        <w:t xml:space="preserve">CEMS </w:t>
      </w:r>
      <w:r w:rsidR="0010453B">
        <w:t>Calibration Drift Test</w:t>
      </w:r>
      <w:r w:rsidR="00C537BA">
        <w:t xml:space="preserve"> Requirements</w:t>
      </w:r>
      <w:r w:rsidR="0010453B">
        <w:t>.</w:t>
      </w:r>
      <w:r w:rsidR="00742790">
        <w:t xml:space="preserve"> </w:t>
      </w:r>
      <w:r w:rsidR="00D652AA">
        <w:t>A calibration drift test must be conducted while the source is in operation.</w:t>
      </w:r>
      <w:r w:rsidR="00742790">
        <w:t xml:space="preserve"> </w:t>
      </w:r>
      <w:r w:rsidR="00D652AA">
        <w:t>It must be</w:t>
      </w:r>
      <w:r w:rsidR="00524C00">
        <w:t xml:space="preserve"> passed </w:t>
      </w:r>
      <w:r w:rsidR="007D0A55">
        <w:t>at two concentration</w:t>
      </w:r>
      <w:r w:rsidR="00D652AA">
        <w:t xml:space="preserve"> values</w:t>
      </w:r>
      <w:r w:rsidR="00C623AE">
        <w:t xml:space="preserve"> daily</w:t>
      </w:r>
      <w:r w:rsidR="00DC6752">
        <w:t>.</w:t>
      </w:r>
      <w:r w:rsidR="00742790">
        <w:t xml:space="preserve"> </w:t>
      </w:r>
      <w:r w:rsidR="00DC6752">
        <w:t>After the in</w:t>
      </w:r>
      <w:r w:rsidR="00894663">
        <w:t>i</w:t>
      </w:r>
      <w:r w:rsidR="00DC6752">
        <w:t>tial performa</w:t>
      </w:r>
      <w:r w:rsidR="00524C00">
        <w:t>n</w:t>
      </w:r>
      <w:r w:rsidR="00DC6752">
        <w:t xml:space="preserve">ce demonstration, an off-line CD test may be used to validate data if it is followed </w:t>
      </w:r>
      <w:r w:rsidR="00C623AE">
        <w:t xml:space="preserve">within 26 hours </w:t>
      </w:r>
      <w:r w:rsidR="00DC6752">
        <w:t xml:space="preserve">by </w:t>
      </w:r>
      <w:r w:rsidR="00B21F6D">
        <w:t>an</w:t>
      </w:r>
      <w:r w:rsidR="00DC6752">
        <w:t xml:space="preserve"> on-line CD test.</w:t>
      </w:r>
      <w:r w:rsidR="00B21F6D">
        <w:t xml:space="preserve"> </w:t>
      </w:r>
      <w:r w:rsidR="00D652AA" w:rsidRPr="00135289">
        <w:t>To be considered acceptable; n</w:t>
      </w:r>
      <w:r w:rsidR="004E66A2" w:rsidRPr="00135289">
        <w:t>either</w:t>
      </w:r>
      <w:r w:rsidR="00B21F6D" w:rsidRPr="00135289">
        <w:t xml:space="preserve"> the on-line </w:t>
      </w:r>
      <w:r w:rsidR="004E66A2" w:rsidRPr="00135289">
        <w:t>nor the</w:t>
      </w:r>
      <w:r w:rsidR="00B21F6D" w:rsidRPr="00135289">
        <w:t xml:space="preserve"> off-line CD test</w:t>
      </w:r>
      <w:r w:rsidR="00286977" w:rsidRPr="00135289">
        <w:t xml:space="preserve"> </w:t>
      </w:r>
      <w:r w:rsidR="00C623AE" w:rsidRPr="00135289">
        <w:t>is allowed any</w:t>
      </w:r>
      <w:r w:rsidR="00E171DC" w:rsidRPr="00135289">
        <w:t xml:space="preserve"> unscheduled</w:t>
      </w:r>
      <w:r w:rsidR="00286977" w:rsidRPr="00135289">
        <w:t xml:space="preserve"> adjustment</w:t>
      </w:r>
      <w:r w:rsidR="00E171DC" w:rsidRPr="00135289">
        <w:t xml:space="preserve"> in</w:t>
      </w:r>
      <w:r w:rsidR="00894663" w:rsidRPr="00135289">
        <w:t xml:space="preserve"> </w:t>
      </w:r>
      <w:r w:rsidR="00E171DC" w:rsidRPr="00135289">
        <w:t>between</w:t>
      </w:r>
      <w:r w:rsidR="004E4C53" w:rsidRPr="00135289">
        <w:t xml:space="preserve"> the two tests.</w:t>
      </w:r>
      <w:r w:rsidR="00742790">
        <w:t xml:space="preserve"> </w:t>
      </w:r>
      <w:r w:rsidR="004E4C53" w:rsidRPr="00135289">
        <w:t>T</w:t>
      </w:r>
      <w:r w:rsidR="00984684" w:rsidRPr="00135289">
        <w:t xml:space="preserve">he test </w:t>
      </w:r>
      <w:r w:rsidR="007B1EC1">
        <w:t xml:space="preserve">may </w:t>
      </w:r>
      <w:r w:rsidR="00C623AE" w:rsidRPr="00135289">
        <w:t xml:space="preserve">not </w:t>
      </w:r>
      <w:r w:rsidR="00D652AA" w:rsidRPr="00135289">
        <w:t>result in an</w:t>
      </w:r>
      <w:r w:rsidR="00C75408" w:rsidRPr="00135289">
        <w:t xml:space="preserve"> out-of-control</w:t>
      </w:r>
      <w:r w:rsidR="00D652AA" w:rsidRPr="00135289">
        <w:t xml:space="preserve"> specification</w:t>
      </w:r>
      <w:r w:rsidR="00286977" w:rsidRPr="00135289">
        <w:t>.</w:t>
      </w:r>
      <w:r w:rsidR="00742790">
        <w:t xml:space="preserve"> </w:t>
      </w:r>
      <w:r w:rsidR="00C96DBB">
        <w:t>(</w:t>
      </w:r>
      <w:r w:rsidR="00BA20A0">
        <w:t>M</w:t>
      </w:r>
      <w:r w:rsidR="00C96DBB">
        <w:t>onitor adjustment is allowed immediately after a CD test.)</w:t>
      </w:r>
    </w:p>
    <w:p w14:paraId="49032A52" w14:textId="77777777" w:rsidR="002E2F23" w:rsidRDefault="002E2F23" w:rsidP="00166D75">
      <w:pPr>
        <w:pStyle w:val="RulesSub-Paragraph"/>
        <w:ind w:left="1080" w:firstLine="360"/>
        <w:jc w:val="left"/>
      </w:pPr>
    </w:p>
    <w:p w14:paraId="197B7464" w14:textId="77777777" w:rsidR="00E05230" w:rsidRDefault="00E05230" w:rsidP="00166D75">
      <w:pPr>
        <w:pStyle w:val="RulesSub-Paragraph"/>
        <w:ind w:firstLine="0"/>
        <w:jc w:val="left"/>
      </w:pPr>
      <w:r>
        <w:t xml:space="preserve">If a source fails to conduct </w:t>
      </w:r>
      <w:r w:rsidR="00524C00">
        <w:t xml:space="preserve">and pass </w:t>
      </w:r>
      <w:r>
        <w:t>the required daily calibration drift test</w:t>
      </w:r>
      <w:r w:rsidR="00D652AA">
        <w:t>,</w:t>
      </w:r>
      <w:r>
        <w:t xml:space="preserve"> then the data is considered invalid starting at the end of that day and until </w:t>
      </w:r>
      <w:r w:rsidR="00524C00">
        <w:t>a passing test is</w:t>
      </w:r>
      <w:r w:rsidR="00B14834">
        <w:t xml:space="preserve"> completed.</w:t>
      </w:r>
      <w:r w:rsidR="00742790">
        <w:t xml:space="preserve"> </w:t>
      </w:r>
      <w:r w:rsidR="00B14834">
        <w:t>There is a</w:t>
      </w:r>
      <w:r>
        <w:t xml:space="preserve"> grace period</w:t>
      </w:r>
      <w:r w:rsidR="00D652AA">
        <w:t xml:space="preserve"> allowed</w:t>
      </w:r>
      <w:r>
        <w:t xml:space="preserve"> </w:t>
      </w:r>
      <w:r w:rsidR="00B14834">
        <w:t>i</w:t>
      </w:r>
      <w:r>
        <w:t xml:space="preserve">f the daily calibration drift test is missed </w:t>
      </w:r>
      <w:r w:rsidR="00D652AA">
        <w:t>due to</w:t>
      </w:r>
      <w:r>
        <w:t xml:space="preserve"> </w:t>
      </w:r>
      <w:r w:rsidR="00B14834">
        <w:t>a</w:t>
      </w:r>
      <w:r w:rsidR="00BA20A0">
        <w:t>n</w:t>
      </w:r>
      <w:r w:rsidR="00E461BB">
        <w:t xml:space="preserve"> emission</w:t>
      </w:r>
      <w:r w:rsidR="00BA20A0">
        <w:t>s</w:t>
      </w:r>
      <w:r w:rsidR="00E461BB">
        <w:t xml:space="preserve"> unit</w:t>
      </w:r>
      <w:r>
        <w:t xml:space="preserve"> outage</w:t>
      </w:r>
      <w:r w:rsidR="00B54367">
        <w:t>.</w:t>
      </w:r>
      <w:r w:rsidR="00742790">
        <w:t xml:space="preserve"> </w:t>
      </w:r>
      <w:r w:rsidR="004F20AE">
        <w:t>In this case t</w:t>
      </w:r>
      <w:r>
        <w:t>he data can be consider</w:t>
      </w:r>
      <w:r w:rsidR="000E538E">
        <w:t>ed</w:t>
      </w:r>
      <w:r>
        <w:t xml:space="preserve"> valid if a </w:t>
      </w:r>
      <w:r w:rsidR="00524C00">
        <w:t>passing</w:t>
      </w:r>
      <w:r>
        <w:t xml:space="preserve"> daily calibration drift test is performed </w:t>
      </w:r>
      <w:r w:rsidR="00C16B31">
        <w:t>with</w:t>
      </w:r>
      <w:r>
        <w:t xml:space="preserve">in the first eight hours of </w:t>
      </w:r>
      <w:r w:rsidR="00C96DBB">
        <w:t xml:space="preserve">operation </w:t>
      </w:r>
      <w:r w:rsidR="00C16B31">
        <w:t>in</w:t>
      </w:r>
      <w:r w:rsidR="00C96DBB">
        <w:t xml:space="preserve"> </w:t>
      </w:r>
      <w:r>
        <w:t>the next unit operating day</w:t>
      </w:r>
      <w:r w:rsidR="004E4C53">
        <w:t>.</w:t>
      </w:r>
    </w:p>
    <w:p w14:paraId="302CE9AF" w14:textId="77777777" w:rsidR="00BA333A" w:rsidRDefault="00BA333A" w:rsidP="00166D75">
      <w:pPr>
        <w:pStyle w:val="RulesSub-Paragraph"/>
        <w:jc w:val="left"/>
      </w:pPr>
    </w:p>
    <w:p w14:paraId="460DB1BF" w14:textId="77777777" w:rsidR="002C3C51" w:rsidRDefault="002C3C51" w:rsidP="00166D75">
      <w:pPr>
        <w:pStyle w:val="RulesSub-Paragraph"/>
        <w:jc w:val="left"/>
      </w:pPr>
      <w:r>
        <w:tab/>
        <w:t xml:space="preserve">Units using </w:t>
      </w:r>
      <w:r w:rsidR="0028741B">
        <w:t>multiple</w:t>
      </w:r>
      <w:r>
        <w:t xml:space="preserve"> sp</w:t>
      </w:r>
      <w:r w:rsidR="00B54367">
        <w:t>an monitors must perform the CD</w:t>
      </w:r>
      <w:r>
        <w:t xml:space="preserve"> test</w:t>
      </w:r>
      <w:r w:rsidR="00B54367">
        <w:t>ing</w:t>
      </w:r>
      <w:r>
        <w:t xml:space="preserve"> on </w:t>
      </w:r>
      <w:r w:rsidR="0028741B">
        <w:t>all</w:t>
      </w:r>
      <w:r>
        <w:t xml:space="preserve"> </w:t>
      </w:r>
      <w:r w:rsidR="007532D6">
        <w:t>ranges</w:t>
      </w:r>
      <w:r>
        <w:t xml:space="preserve"> </w:t>
      </w:r>
      <w:r w:rsidR="00CE5D02">
        <w:t xml:space="preserve">that are reasonably expected to be </w:t>
      </w:r>
      <w:r>
        <w:t>used</w:t>
      </w:r>
      <w:r w:rsidR="007532D6">
        <w:t xml:space="preserve"> during that unit operation day</w:t>
      </w:r>
      <w:r>
        <w:t>.</w:t>
      </w:r>
    </w:p>
    <w:p w14:paraId="1668B7B1" w14:textId="77777777" w:rsidR="002C3C51" w:rsidRDefault="002C3C51" w:rsidP="00166D75">
      <w:pPr>
        <w:pStyle w:val="RulesSub-Paragraph"/>
        <w:jc w:val="left"/>
      </w:pPr>
    </w:p>
    <w:p w14:paraId="4A5BC9D5" w14:textId="77777777" w:rsidR="00742790" w:rsidRDefault="00BA333A" w:rsidP="00166D75">
      <w:pPr>
        <w:autoSpaceDE w:val="0"/>
        <w:autoSpaceDN w:val="0"/>
        <w:adjustRightInd w:val="0"/>
        <w:ind w:left="1440" w:hanging="360"/>
        <w:rPr>
          <w:sz w:val="22"/>
          <w:szCs w:val="22"/>
        </w:rPr>
      </w:pPr>
      <w:r w:rsidRPr="002E2F23">
        <w:rPr>
          <w:sz w:val="22"/>
          <w:szCs w:val="22"/>
        </w:rPr>
        <w:t>(</w:t>
      </w:r>
      <w:r w:rsidR="00160FA8" w:rsidRPr="002E2F23">
        <w:rPr>
          <w:sz w:val="22"/>
          <w:szCs w:val="22"/>
        </w:rPr>
        <w:t>b</w:t>
      </w:r>
      <w:r w:rsidRPr="00836046">
        <w:rPr>
          <w:sz w:val="22"/>
          <w:szCs w:val="22"/>
        </w:rPr>
        <w:t>)</w:t>
      </w:r>
      <w:r w:rsidRPr="00836046">
        <w:rPr>
          <w:sz w:val="22"/>
          <w:szCs w:val="22"/>
        </w:rPr>
        <w:tab/>
      </w:r>
      <w:r w:rsidR="002D076C" w:rsidRPr="00836046">
        <w:rPr>
          <w:sz w:val="22"/>
          <w:szCs w:val="22"/>
        </w:rPr>
        <w:t xml:space="preserve">CEMS </w:t>
      </w:r>
      <w:r w:rsidR="00C537BA" w:rsidRPr="00836046">
        <w:rPr>
          <w:sz w:val="22"/>
          <w:szCs w:val="22"/>
        </w:rPr>
        <w:t>Cylinder Gas Audit</w:t>
      </w:r>
      <w:r w:rsidR="00C537BA" w:rsidRPr="00DC6C40">
        <w:rPr>
          <w:sz w:val="22"/>
          <w:szCs w:val="22"/>
        </w:rPr>
        <w:t xml:space="preserve"> Requirements</w:t>
      </w:r>
      <w:r w:rsidR="0010453B" w:rsidRPr="0028704D">
        <w:rPr>
          <w:sz w:val="22"/>
          <w:szCs w:val="22"/>
        </w:rPr>
        <w:t>.</w:t>
      </w:r>
      <w:r w:rsidR="00742790">
        <w:rPr>
          <w:sz w:val="22"/>
          <w:szCs w:val="22"/>
        </w:rPr>
        <w:t xml:space="preserve"> </w:t>
      </w:r>
      <w:r w:rsidRPr="00663EE3">
        <w:rPr>
          <w:sz w:val="22"/>
          <w:szCs w:val="22"/>
        </w:rPr>
        <w:t xml:space="preserve">The source owner or operator </w:t>
      </w:r>
      <w:r w:rsidR="00AC1618" w:rsidRPr="002E2F23">
        <w:rPr>
          <w:sz w:val="22"/>
          <w:szCs w:val="22"/>
        </w:rPr>
        <w:t xml:space="preserve">shall </w:t>
      </w:r>
      <w:r w:rsidRPr="002E2F23">
        <w:rPr>
          <w:sz w:val="22"/>
          <w:szCs w:val="22"/>
        </w:rPr>
        <w:t xml:space="preserve">conduct </w:t>
      </w:r>
      <w:r w:rsidR="007532D6" w:rsidRPr="002E2F23">
        <w:rPr>
          <w:sz w:val="22"/>
          <w:szCs w:val="22"/>
        </w:rPr>
        <w:t xml:space="preserve">and pass </w:t>
      </w:r>
      <w:r w:rsidRPr="002E2F23">
        <w:rPr>
          <w:sz w:val="22"/>
          <w:szCs w:val="22"/>
        </w:rPr>
        <w:t>Cylinder Gas Audits (CGA)</w:t>
      </w:r>
      <w:r w:rsidR="00E05230" w:rsidRPr="002E2F23">
        <w:rPr>
          <w:sz w:val="22"/>
          <w:szCs w:val="22"/>
        </w:rPr>
        <w:t xml:space="preserve"> every calendar quarter that a RAA or RATA is not conducted</w:t>
      </w:r>
      <w:r w:rsidR="006444AD" w:rsidRPr="002E2F23">
        <w:rPr>
          <w:sz w:val="22"/>
          <w:szCs w:val="22"/>
        </w:rPr>
        <w:t>.</w:t>
      </w:r>
      <w:r w:rsidR="00742790">
        <w:rPr>
          <w:sz w:val="22"/>
          <w:szCs w:val="22"/>
        </w:rPr>
        <w:t xml:space="preserve"> </w:t>
      </w:r>
      <w:r w:rsidR="006444AD" w:rsidRPr="002E2F23">
        <w:rPr>
          <w:sz w:val="22"/>
          <w:szCs w:val="22"/>
        </w:rPr>
        <w:t xml:space="preserve">The </w:t>
      </w:r>
      <w:r w:rsidR="00451B7A" w:rsidRPr="002E2F23">
        <w:rPr>
          <w:sz w:val="22"/>
          <w:szCs w:val="22"/>
        </w:rPr>
        <w:t xml:space="preserve">audit </w:t>
      </w:r>
      <w:r w:rsidR="006444AD" w:rsidRPr="002E2F23">
        <w:rPr>
          <w:sz w:val="22"/>
          <w:szCs w:val="22"/>
        </w:rPr>
        <w:t xml:space="preserve">must be </w:t>
      </w:r>
      <w:r w:rsidR="00451B7A" w:rsidRPr="002E2F23">
        <w:rPr>
          <w:sz w:val="22"/>
          <w:szCs w:val="22"/>
        </w:rPr>
        <w:t xml:space="preserve">conducted </w:t>
      </w:r>
      <w:r w:rsidR="00EC1CD2" w:rsidRPr="002E2F23">
        <w:rPr>
          <w:sz w:val="22"/>
          <w:szCs w:val="22"/>
        </w:rPr>
        <w:t xml:space="preserve">while the source is </w:t>
      </w:r>
      <w:r w:rsidR="00A26BF1" w:rsidRPr="002E2F23">
        <w:rPr>
          <w:sz w:val="22"/>
          <w:szCs w:val="22"/>
        </w:rPr>
        <w:t xml:space="preserve">in </w:t>
      </w:r>
      <w:r w:rsidR="00EC1CD2" w:rsidRPr="002E2F23">
        <w:rPr>
          <w:sz w:val="22"/>
          <w:szCs w:val="22"/>
        </w:rPr>
        <w:t>operati</w:t>
      </w:r>
      <w:r w:rsidR="00A26BF1" w:rsidRPr="002E2F23">
        <w:rPr>
          <w:sz w:val="22"/>
          <w:szCs w:val="22"/>
        </w:rPr>
        <w:t>o</w:t>
      </w:r>
      <w:r w:rsidR="00EC1CD2" w:rsidRPr="002E2F23">
        <w:rPr>
          <w:sz w:val="22"/>
          <w:szCs w:val="22"/>
        </w:rPr>
        <w:t>n</w:t>
      </w:r>
      <w:r w:rsidR="006444AD" w:rsidRPr="002E2F23">
        <w:rPr>
          <w:sz w:val="22"/>
          <w:szCs w:val="22"/>
        </w:rPr>
        <w:t xml:space="preserve"> unless the Department waives this requirement</w:t>
      </w:r>
      <w:r w:rsidRPr="00836046">
        <w:rPr>
          <w:sz w:val="22"/>
          <w:szCs w:val="22"/>
        </w:rPr>
        <w:t>.</w:t>
      </w:r>
    </w:p>
    <w:p w14:paraId="3E5AC3A0" w14:textId="77777777" w:rsidR="009D02DD" w:rsidRPr="00135289" w:rsidRDefault="009D02DD" w:rsidP="00166D75">
      <w:pPr>
        <w:autoSpaceDE w:val="0"/>
        <w:autoSpaceDN w:val="0"/>
        <w:adjustRightInd w:val="0"/>
        <w:ind w:left="1440" w:hanging="360"/>
        <w:rPr>
          <w:sz w:val="22"/>
          <w:szCs w:val="22"/>
        </w:rPr>
      </w:pPr>
    </w:p>
    <w:p w14:paraId="3B0FA366" w14:textId="77777777" w:rsidR="00742790" w:rsidRDefault="00E05230" w:rsidP="00166D75">
      <w:pPr>
        <w:autoSpaceDE w:val="0"/>
        <w:autoSpaceDN w:val="0"/>
        <w:adjustRightInd w:val="0"/>
        <w:ind w:left="1440"/>
        <w:rPr>
          <w:rFonts w:ascii="TimesNewRomanPSMT" w:hAnsi="TimesNewRomanPSMT" w:cs="TimesNewRomanPSMT"/>
          <w:sz w:val="22"/>
          <w:szCs w:val="22"/>
        </w:rPr>
      </w:pPr>
      <w:r w:rsidRPr="00135289">
        <w:rPr>
          <w:rFonts w:ascii="TimesNewRomanPSMT" w:hAnsi="TimesNewRomanPSMT" w:cs="TimesNewRomanPSMT"/>
          <w:sz w:val="22"/>
          <w:szCs w:val="22"/>
        </w:rPr>
        <w:t xml:space="preserve">If during a </w:t>
      </w:r>
      <w:r w:rsidR="00057CBA" w:rsidRPr="00135289">
        <w:rPr>
          <w:rFonts w:ascii="TimesNewRomanPSMT" w:hAnsi="TimesNewRomanPSMT" w:cs="TimesNewRomanPSMT"/>
          <w:sz w:val="22"/>
          <w:szCs w:val="22"/>
        </w:rPr>
        <w:t xml:space="preserve">calendar </w:t>
      </w:r>
      <w:r w:rsidRPr="00135289">
        <w:rPr>
          <w:rFonts w:ascii="TimesNewRomanPSMT" w:hAnsi="TimesNewRomanPSMT" w:cs="TimesNewRomanPSMT"/>
          <w:sz w:val="22"/>
          <w:szCs w:val="22"/>
        </w:rPr>
        <w:t xml:space="preserve">quarter the emission unit has </w:t>
      </w:r>
      <w:r w:rsidR="009565DE" w:rsidRPr="00135289">
        <w:rPr>
          <w:rFonts w:ascii="TimesNewRomanPSMT" w:hAnsi="TimesNewRomanPSMT" w:cs="TimesNewRomanPSMT"/>
          <w:sz w:val="22"/>
          <w:szCs w:val="22"/>
        </w:rPr>
        <w:t xml:space="preserve">not </w:t>
      </w:r>
      <w:r w:rsidRPr="00135289">
        <w:rPr>
          <w:rFonts w:ascii="TimesNewRomanPSMT" w:hAnsi="TimesNewRomanPSMT" w:cs="TimesNewRomanPSMT"/>
          <w:sz w:val="22"/>
          <w:szCs w:val="22"/>
        </w:rPr>
        <w:t xml:space="preserve">operated </w:t>
      </w:r>
      <w:r w:rsidR="00C369B9" w:rsidRPr="00135289">
        <w:rPr>
          <w:rFonts w:ascii="TimesNewRomanPSMT" w:hAnsi="TimesNewRomanPSMT" w:cs="TimesNewRomanPSMT"/>
          <w:sz w:val="22"/>
          <w:szCs w:val="22"/>
        </w:rPr>
        <w:t xml:space="preserve">for </w:t>
      </w:r>
      <w:r w:rsidR="007532D6" w:rsidRPr="00135289">
        <w:rPr>
          <w:rFonts w:ascii="TimesNewRomanPSMT" w:hAnsi="TimesNewRomanPSMT" w:cs="TimesNewRomanPSMT"/>
          <w:sz w:val="22"/>
          <w:szCs w:val="22"/>
        </w:rPr>
        <w:t xml:space="preserve">at least </w:t>
      </w:r>
      <w:proofErr w:type="gramStart"/>
      <w:r w:rsidR="00C369B9" w:rsidRPr="00135289">
        <w:rPr>
          <w:rFonts w:ascii="TimesNewRomanPSMT" w:hAnsi="TimesNewRomanPSMT" w:cs="TimesNewRomanPSMT"/>
          <w:sz w:val="22"/>
          <w:szCs w:val="22"/>
        </w:rPr>
        <w:t>1</w:t>
      </w:r>
      <w:r w:rsidR="009565DE" w:rsidRPr="00135289">
        <w:rPr>
          <w:rFonts w:ascii="TimesNewRomanPSMT" w:hAnsi="TimesNewRomanPSMT" w:cs="TimesNewRomanPSMT"/>
          <w:sz w:val="22"/>
          <w:szCs w:val="22"/>
        </w:rPr>
        <w:t xml:space="preserve">68 </w:t>
      </w:r>
      <w:r w:rsidR="00C369B9" w:rsidRPr="00135289">
        <w:rPr>
          <w:rFonts w:ascii="TimesNewRomanPSMT" w:hAnsi="TimesNewRomanPSMT" w:cs="TimesNewRomanPSMT"/>
          <w:sz w:val="22"/>
          <w:szCs w:val="22"/>
        </w:rPr>
        <w:t>unit</w:t>
      </w:r>
      <w:proofErr w:type="gramEnd"/>
      <w:r w:rsidR="00C369B9" w:rsidRPr="00135289">
        <w:rPr>
          <w:rFonts w:ascii="TimesNewRomanPSMT" w:hAnsi="TimesNewRomanPSMT" w:cs="TimesNewRomanPSMT"/>
          <w:sz w:val="22"/>
          <w:szCs w:val="22"/>
        </w:rPr>
        <w:t xml:space="preserve"> operating</w:t>
      </w:r>
      <w:r w:rsidR="009565DE" w:rsidRPr="00135289">
        <w:rPr>
          <w:rFonts w:ascii="TimesNewRomanPSMT" w:hAnsi="TimesNewRomanPSMT" w:cs="TimesNewRomanPSMT"/>
          <w:sz w:val="22"/>
          <w:szCs w:val="22"/>
        </w:rPr>
        <w:t xml:space="preserve"> hours</w:t>
      </w:r>
      <w:r w:rsidRPr="00135289">
        <w:rPr>
          <w:rFonts w:ascii="TimesNewRomanPSMT" w:hAnsi="TimesNewRomanPSMT" w:cs="TimesNewRomanPSMT"/>
          <w:sz w:val="22"/>
          <w:szCs w:val="22"/>
        </w:rPr>
        <w:t xml:space="preserve">, then the CGA may be postponed until a quarter that exceeds the 168 </w:t>
      </w:r>
      <w:r w:rsidR="00716C4A" w:rsidRPr="00135289">
        <w:rPr>
          <w:rFonts w:ascii="TimesNewRomanPSMT" w:hAnsi="TimesNewRomanPSMT" w:cs="TimesNewRomanPSMT"/>
          <w:sz w:val="22"/>
          <w:szCs w:val="22"/>
        </w:rPr>
        <w:t>unit</w:t>
      </w:r>
      <w:r w:rsidRPr="00135289">
        <w:rPr>
          <w:rFonts w:ascii="TimesNewRomanPSMT" w:hAnsi="TimesNewRomanPSMT" w:cs="TimesNewRomanPSMT"/>
          <w:sz w:val="22"/>
          <w:szCs w:val="22"/>
        </w:rPr>
        <w:t xml:space="preserve"> operating hour t</w:t>
      </w:r>
      <w:r w:rsidR="002E2F23" w:rsidRPr="00135289">
        <w:rPr>
          <w:rFonts w:ascii="TimesNewRomanPSMT" w:hAnsi="TimesNewRomanPSMT" w:cs="TimesNewRomanPSMT"/>
          <w:sz w:val="22"/>
          <w:szCs w:val="22"/>
        </w:rPr>
        <w:t>hreshold</w:t>
      </w:r>
      <w:r w:rsidRPr="00135289">
        <w:rPr>
          <w:rFonts w:ascii="TimesNewRomanPSMT" w:hAnsi="TimesNewRomanPSMT" w:cs="TimesNewRomanPSMT"/>
          <w:sz w:val="22"/>
          <w:szCs w:val="22"/>
        </w:rPr>
        <w:t>.</w:t>
      </w:r>
      <w:r w:rsidR="00742790">
        <w:rPr>
          <w:rFonts w:ascii="TimesNewRomanPSMT" w:hAnsi="TimesNewRomanPSMT" w:cs="TimesNewRomanPSMT"/>
          <w:sz w:val="22"/>
          <w:szCs w:val="22"/>
        </w:rPr>
        <w:t xml:space="preserve"> </w:t>
      </w:r>
      <w:r w:rsidRPr="00135289">
        <w:rPr>
          <w:rFonts w:ascii="TimesNewRomanPSMT" w:hAnsi="TimesNewRomanPSMT" w:cs="TimesNewRomanPSMT"/>
          <w:sz w:val="22"/>
          <w:szCs w:val="22"/>
        </w:rPr>
        <w:t xml:space="preserve">After four successive calendar quarters have elapsed without a CGA then the operator has a grace period of </w:t>
      </w:r>
      <w:proofErr w:type="gramStart"/>
      <w:r w:rsidRPr="00135289">
        <w:rPr>
          <w:rFonts w:ascii="TimesNewRomanPSMT" w:hAnsi="TimesNewRomanPSMT" w:cs="TimesNewRomanPSMT"/>
          <w:sz w:val="22"/>
          <w:szCs w:val="22"/>
        </w:rPr>
        <w:t xml:space="preserve">168 </w:t>
      </w:r>
      <w:r w:rsidR="00716C4A" w:rsidRPr="00135289">
        <w:rPr>
          <w:rFonts w:ascii="TimesNewRomanPSMT" w:hAnsi="TimesNewRomanPSMT" w:cs="TimesNewRomanPSMT"/>
          <w:sz w:val="22"/>
          <w:szCs w:val="22"/>
        </w:rPr>
        <w:t>unit</w:t>
      </w:r>
      <w:proofErr w:type="gramEnd"/>
      <w:r w:rsidRPr="00135289">
        <w:rPr>
          <w:rFonts w:ascii="TimesNewRomanPSMT" w:hAnsi="TimesNewRomanPSMT" w:cs="TimesNewRomanPSMT"/>
          <w:sz w:val="22"/>
          <w:szCs w:val="22"/>
        </w:rPr>
        <w:t xml:space="preserve"> operating hours in which to perform a successful audit or the data from the CEMS will be invalid from that point until a successful RATA, RAA or CGA can be conducted.</w:t>
      </w:r>
    </w:p>
    <w:p w14:paraId="61FC4476" w14:textId="77777777" w:rsidR="002E2F23" w:rsidRPr="00135289" w:rsidRDefault="002E2F23" w:rsidP="00166D75">
      <w:pPr>
        <w:autoSpaceDE w:val="0"/>
        <w:autoSpaceDN w:val="0"/>
        <w:adjustRightInd w:val="0"/>
        <w:ind w:left="1440"/>
        <w:rPr>
          <w:rFonts w:ascii="TimesNewRomanPSMT" w:hAnsi="TimesNewRomanPSMT" w:cs="TimesNewRomanPSMT"/>
          <w:sz w:val="22"/>
          <w:szCs w:val="22"/>
        </w:rPr>
      </w:pPr>
    </w:p>
    <w:p w14:paraId="25DB5CDA" w14:textId="77777777" w:rsidR="00BA333A" w:rsidRPr="00135289" w:rsidRDefault="00BA333A" w:rsidP="00166D75">
      <w:pPr>
        <w:autoSpaceDE w:val="0"/>
        <w:autoSpaceDN w:val="0"/>
        <w:adjustRightInd w:val="0"/>
        <w:ind w:left="1440"/>
        <w:rPr>
          <w:sz w:val="22"/>
          <w:szCs w:val="22"/>
        </w:rPr>
      </w:pPr>
      <w:r w:rsidRPr="00135289">
        <w:rPr>
          <w:sz w:val="22"/>
          <w:szCs w:val="22"/>
        </w:rPr>
        <w:t>The Department may require written notification</w:t>
      </w:r>
      <w:r w:rsidR="001655BD" w:rsidRPr="00135289">
        <w:rPr>
          <w:sz w:val="22"/>
          <w:szCs w:val="22"/>
        </w:rPr>
        <w:t xml:space="preserve"> of the CGA scheduled date</w:t>
      </w:r>
      <w:r w:rsidRPr="00135289">
        <w:rPr>
          <w:sz w:val="22"/>
          <w:szCs w:val="22"/>
        </w:rPr>
        <w:t xml:space="preserve"> at any time.</w:t>
      </w:r>
      <w:r w:rsidR="00742790">
        <w:rPr>
          <w:sz w:val="22"/>
          <w:szCs w:val="22"/>
        </w:rPr>
        <w:t xml:space="preserve"> </w:t>
      </w:r>
      <w:r w:rsidR="00577B63" w:rsidRPr="00135289">
        <w:rPr>
          <w:sz w:val="22"/>
          <w:szCs w:val="22"/>
        </w:rPr>
        <w:t>Unless waived by the Department, t</w:t>
      </w:r>
      <w:r w:rsidRPr="00135289">
        <w:rPr>
          <w:sz w:val="22"/>
          <w:szCs w:val="22"/>
        </w:rPr>
        <w:t xml:space="preserve">he source owner or operator shall provide verbal notification to the Department of the date of the CGA </w:t>
      </w:r>
      <w:r w:rsidR="00AD64B2" w:rsidRPr="00135289">
        <w:rPr>
          <w:sz w:val="22"/>
          <w:szCs w:val="22"/>
        </w:rPr>
        <w:t xml:space="preserve">or linearity test </w:t>
      </w:r>
      <w:r w:rsidRPr="00135289">
        <w:rPr>
          <w:sz w:val="22"/>
          <w:szCs w:val="22"/>
        </w:rPr>
        <w:t xml:space="preserve">ten (10 calendar) days prior to the </w:t>
      </w:r>
      <w:r w:rsidR="00AD64B2" w:rsidRPr="00135289">
        <w:rPr>
          <w:sz w:val="22"/>
          <w:szCs w:val="22"/>
        </w:rPr>
        <w:t xml:space="preserve">testing </w:t>
      </w:r>
      <w:r w:rsidRPr="00135289">
        <w:rPr>
          <w:sz w:val="22"/>
          <w:szCs w:val="22"/>
        </w:rPr>
        <w:t xml:space="preserve">and shall permit the Department to observe the </w:t>
      </w:r>
      <w:r w:rsidR="00AD64B2" w:rsidRPr="00135289">
        <w:rPr>
          <w:sz w:val="22"/>
          <w:szCs w:val="22"/>
        </w:rPr>
        <w:t>testing</w:t>
      </w:r>
      <w:r w:rsidRPr="00135289">
        <w:rPr>
          <w:sz w:val="22"/>
          <w:szCs w:val="22"/>
        </w:rPr>
        <w:t>;</w:t>
      </w:r>
    </w:p>
    <w:p w14:paraId="6B85E5F1" w14:textId="77777777" w:rsidR="00BA333A" w:rsidRPr="00135289" w:rsidRDefault="00BA333A" w:rsidP="00166D75">
      <w:pPr>
        <w:pStyle w:val="RulesSub-Paragraph"/>
        <w:jc w:val="left"/>
      </w:pPr>
    </w:p>
    <w:p w14:paraId="0AD34B16" w14:textId="77777777" w:rsidR="00742790" w:rsidRDefault="004C12C3" w:rsidP="00166D75">
      <w:pPr>
        <w:pStyle w:val="RulesSub-Paragraph"/>
        <w:ind w:firstLine="0"/>
        <w:jc w:val="left"/>
      </w:pPr>
      <w:r>
        <w:t xml:space="preserve">Units using multiple span monitors must perform the CGA </w:t>
      </w:r>
      <w:r w:rsidR="008312DD">
        <w:t xml:space="preserve">or linearity </w:t>
      </w:r>
      <w:r>
        <w:t>testing</w:t>
      </w:r>
      <w:r w:rsidR="008312DD">
        <w:t>, as appropriate,</w:t>
      </w:r>
      <w:r>
        <w:t xml:space="preserve"> on all scales that are reasonably expected to be used</w:t>
      </w:r>
      <w:r w:rsidR="007532D6">
        <w:t xml:space="preserve"> during the quarter</w:t>
      </w:r>
      <w:r w:rsidR="00793055">
        <w:t>; unless specifically exempt from this requirement per 40 CFR Part 75</w:t>
      </w:r>
      <w:r w:rsidR="008312DD">
        <w:t>.</w:t>
      </w:r>
    </w:p>
    <w:p w14:paraId="66F43A45" w14:textId="77777777" w:rsidR="008312DD" w:rsidRDefault="008312DD" w:rsidP="00166D75">
      <w:pPr>
        <w:pStyle w:val="RulesSub-Paragraph"/>
        <w:jc w:val="left"/>
      </w:pPr>
    </w:p>
    <w:p w14:paraId="426C5A82" w14:textId="77777777" w:rsidR="005F48C9" w:rsidRDefault="005F48C9" w:rsidP="00166D75">
      <w:pPr>
        <w:pStyle w:val="RulesSub-Paragraph"/>
        <w:jc w:val="left"/>
      </w:pPr>
      <w:r>
        <w:lastRenderedPageBreak/>
        <w:t>(</w:t>
      </w:r>
      <w:r w:rsidR="00160FA8">
        <w:t>c</w:t>
      </w:r>
      <w:r>
        <w:t>)</w:t>
      </w:r>
      <w:r>
        <w:tab/>
      </w:r>
      <w:r w:rsidR="002D076C">
        <w:t>CEMS Relative Accuracy Audit Option.</w:t>
      </w:r>
      <w:r w:rsidR="00742790">
        <w:t xml:space="preserve"> </w:t>
      </w:r>
      <w:r>
        <w:t xml:space="preserve">A Relative Accuracy Audit (RAA) as defined in 40 CFR Part 60, Appendix F, may be performed in place of </w:t>
      </w:r>
      <w:r w:rsidR="00C810CB">
        <w:t xml:space="preserve">a </w:t>
      </w:r>
      <w:r>
        <w:t>CGA.</w:t>
      </w:r>
      <w:r w:rsidR="00742790">
        <w:t xml:space="preserve"> </w:t>
      </w:r>
      <w:r>
        <w:t xml:space="preserve">For a CEMS where </w:t>
      </w:r>
      <w:r w:rsidR="00C810CB">
        <w:t xml:space="preserve">a </w:t>
      </w:r>
      <w:r>
        <w:t xml:space="preserve">CGA cannot be performed, </w:t>
      </w:r>
      <w:r w:rsidR="007532D6">
        <w:t xml:space="preserve">a </w:t>
      </w:r>
      <w:r>
        <w:t xml:space="preserve">RAA or other audit procedures approved by the </w:t>
      </w:r>
      <w:r w:rsidR="00767C20">
        <w:t>Department</w:t>
      </w:r>
      <w:r>
        <w:t xml:space="preserve"> shall be performed in place of the CGA</w:t>
      </w:r>
      <w:r w:rsidR="009A2163">
        <w:t>;</w:t>
      </w:r>
    </w:p>
    <w:p w14:paraId="51D90737" w14:textId="77777777" w:rsidR="005F48C9" w:rsidRDefault="005F48C9" w:rsidP="00166D75">
      <w:pPr>
        <w:pStyle w:val="RulesSub-Paragraph"/>
        <w:jc w:val="left"/>
      </w:pPr>
    </w:p>
    <w:p w14:paraId="0DF6A898" w14:textId="77777777" w:rsidR="00742790" w:rsidRDefault="00BA333A" w:rsidP="00166D75">
      <w:pPr>
        <w:autoSpaceDE w:val="0"/>
        <w:autoSpaceDN w:val="0"/>
        <w:adjustRightInd w:val="0"/>
        <w:ind w:left="1440" w:hanging="360"/>
        <w:rPr>
          <w:sz w:val="22"/>
          <w:szCs w:val="22"/>
        </w:rPr>
      </w:pPr>
      <w:r w:rsidRPr="009565DE">
        <w:rPr>
          <w:sz w:val="22"/>
          <w:szCs w:val="22"/>
        </w:rPr>
        <w:t>(</w:t>
      </w:r>
      <w:r w:rsidR="001F71E7">
        <w:rPr>
          <w:sz w:val="22"/>
          <w:szCs w:val="22"/>
        </w:rPr>
        <w:t>d</w:t>
      </w:r>
      <w:r w:rsidRPr="009565DE">
        <w:rPr>
          <w:sz w:val="22"/>
          <w:szCs w:val="22"/>
        </w:rPr>
        <w:t>)</w:t>
      </w:r>
      <w:r w:rsidRPr="009565DE">
        <w:rPr>
          <w:sz w:val="22"/>
          <w:szCs w:val="22"/>
        </w:rPr>
        <w:tab/>
      </w:r>
      <w:r w:rsidR="002D076C">
        <w:rPr>
          <w:sz w:val="22"/>
          <w:szCs w:val="22"/>
        </w:rPr>
        <w:t>CEMS RATA Quarterly Test Requirements.</w:t>
      </w:r>
      <w:r w:rsidR="00742790">
        <w:rPr>
          <w:sz w:val="22"/>
          <w:szCs w:val="22"/>
        </w:rPr>
        <w:t xml:space="preserve"> </w:t>
      </w:r>
      <w:r w:rsidR="009565DE" w:rsidRPr="009565DE">
        <w:rPr>
          <w:sz w:val="22"/>
          <w:szCs w:val="22"/>
        </w:rPr>
        <w:t xml:space="preserve">RATAs must be conducted </w:t>
      </w:r>
      <w:r w:rsidR="000E538E">
        <w:rPr>
          <w:sz w:val="22"/>
          <w:szCs w:val="22"/>
        </w:rPr>
        <w:t xml:space="preserve">at least </w:t>
      </w:r>
      <w:r w:rsidR="009565DE" w:rsidRPr="009565DE">
        <w:rPr>
          <w:sz w:val="22"/>
          <w:szCs w:val="22"/>
        </w:rPr>
        <w:t>every fo</w:t>
      </w:r>
      <w:r w:rsidR="00E633CC">
        <w:rPr>
          <w:sz w:val="22"/>
          <w:szCs w:val="22"/>
        </w:rPr>
        <w:t>u</w:t>
      </w:r>
      <w:r w:rsidR="009565DE" w:rsidRPr="009565DE">
        <w:rPr>
          <w:sz w:val="22"/>
          <w:szCs w:val="22"/>
        </w:rPr>
        <w:t>r</w:t>
      </w:r>
      <w:r w:rsidR="000E538E">
        <w:rPr>
          <w:sz w:val="22"/>
          <w:szCs w:val="22"/>
        </w:rPr>
        <w:t>th</w:t>
      </w:r>
      <w:r w:rsidR="009565DE" w:rsidRPr="009565DE">
        <w:rPr>
          <w:sz w:val="22"/>
          <w:szCs w:val="22"/>
        </w:rPr>
        <w:t xml:space="preserve"> successive calendar quarter.</w:t>
      </w:r>
      <w:r w:rsidR="00742790">
        <w:rPr>
          <w:sz w:val="22"/>
          <w:szCs w:val="22"/>
        </w:rPr>
        <w:t xml:space="preserve"> </w:t>
      </w:r>
      <w:r w:rsidR="009565DE" w:rsidRPr="009565DE">
        <w:rPr>
          <w:sz w:val="22"/>
          <w:szCs w:val="22"/>
        </w:rPr>
        <w:t xml:space="preserve">If the emission unit has not had </w:t>
      </w:r>
      <w:proofErr w:type="gramStart"/>
      <w:r w:rsidR="009565DE" w:rsidRPr="009565DE">
        <w:rPr>
          <w:sz w:val="22"/>
          <w:szCs w:val="22"/>
        </w:rPr>
        <w:t xml:space="preserve">168 </w:t>
      </w:r>
      <w:r w:rsidR="00716C4A">
        <w:rPr>
          <w:sz w:val="22"/>
          <w:szCs w:val="22"/>
        </w:rPr>
        <w:t>unit</w:t>
      </w:r>
      <w:proofErr w:type="gramEnd"/>
      <w:r w:rsidR="009565DE" w:rsidRPr="009565DE">
        <w:rPr>
          <w:sz w:val="22"/>
          <w:szCs w:val="22"/>
        </w:rPr>
        <w:t xml:space="preserve"> operating hours</w:t>
      </w:r>
      <w:r w:rsidR="001655BD">
        <w:rPr>
          <w:sz w:val="22"/>
          <w:szCs w:val="22"/>
        </w:rPr>
        <w:t xml:space="preserve"> </w:t>
      </w:r>
      <w:r w:rsidR="009565DE" w:rsidRPr="009565DE">
        <w:rPr>
          <w:sz w:val="22"/>
          <w:szCs w:val="22"/>
        </w:rPr>
        <w:t>in a quarter</w:t>
      </w:r>
      <w:r w:rsidR="002E2F23">
        <w:rPr>
          <w:sz w:val="22"/>
          <w:szCs w:val="22"/>
        </w:rPr>
        <w:t>,</w:t>
      </w:r>
      <w:r w:rsidR="009565DE" w:rsidRPr="009565DE">
        <w:rPr>
          <w:sz w:val="22"/>
          <w:szCs w:val="22"/>
        </w:rPr>
        <w:t xml:space="preserve"> then that quarter shall be excluded in determining the deadline for the next RATA. If the RATA has not been completed by the end of the eighth calendar quarter since the quarter of the last RATA, then the RATA must be completed within a </w:t>
      </w:r>
      <w:proofErr w:type="gramStart"/>
      <w:r w:rsidR="009565DE" w:rsidRPr="009565DE">
        <w:rPr>
          <w:sz w:val="22"/>
          <w:szCs w:val="22"/>
        </w:rPr>
        <w:t xml:space="preserve">720 </w:t>
      </w:r>
      <w:r w:rsidR="00716C4A">
        <w:rPr>
          <w:sz w:val="22"/>
          <w:szCs w:val="22"/>
        </w:rPr>
        <w:t>unit</w:t>
      </w:r>
      <w:proofErr w:type="gramEnd"/>
      <w:r w:rsidR="009565DE" w:rsidRPr="009565DE">
        <w:rPr>
          <w:sz w:val="22"/>
          <w:szCs w:val="22"/>
        </w:rPr>
        <w:t xml:space="preserve"> operating hour grace period following the end of the eighth successive elapsed calendar quarter</w:t>
      </w:r>
      <w:r w:rsidR="002E2F23">
        <w:rPr>
          <w:sz w:val="22"/>
          <w:szCs w:val="22"/>
        </w:rPr>
        <w:t>;</w:t>
      </w:r>
      <w:r w:rsidR="009565DE" w:rsidRPr="009565DE">
        <w:rPr>
          <w:sz w:val="22"/>
          <w:szCs w:val="22"/>
        </w:rPr>
        <w:t xml:space="preserve"> or the data from the CEMS will be invalid from that point until a successful RATA can be conducted.</w:t>
      </w:r>
    </w:p>
    <w:p w14:paraId="4AAE7A01" w14:textId="77777777" w:rsidR="002E2F23" w:rsidRDefault="002E2F23" w:rsidP="00166D75">
      <w:pPr>
        <w:autoSpaceDE w:val="0"/>
        <w:autoSpaceDN w:val="0"/>
        <w:adjustRightInd w:val="0"/>
        <w:ind w:left="1440" w:hanging="360"/>
        <w:rPr>
          <w:sz w:val="22"/>
          <w:szCs w:val="22"/>
        </w:rPr>
      </w:pPr>
    </w:p>
    <w:p w14:paraId="228B4757" w14:textId="77777777" w:rsidR="00742790" w:rsidRDefault="00A15861" w:rsidP="00166D75">
      <w:pPr>
        <w:autoSpaceDE w:val="0"/>
        <w:autoSpaceDN w:val="0"/>
        <w:adjustRightInd w:val="0"/>
        <w:ind w:left="1440"/>
        <w:rPr>
          <w:sz w:val="22"/>
          <w:szCs w:val="22"/>
        </w:rPr>
      </w:pPr>
      <w:r>
        <w:rPr>
          <w:sz w:val="22"/>
          <w:szCs w:val="22"/>
        </w:rPr>
        <w:t xml:space="preserve">If </w:t>
      </w:r>
      <w:r w:rsidR="005270C6">
        <w:rPr>
          <w:sz w:val="22"/>
          <w:szCs w:val="22"/>
        </w:rPr>
        <w:t>an</w:t>
      </w:r>
      <w:r>
        <w:rPr>
          <w:sz w:val="22"/>
          <w:szCs w:val="22"/>
        </w:rPr>
        <w:t xml:space="preserve"> emission unit is shutdown during a quarter </w:t>
      </w:r>
      <w:r w:rsidR="005270C6">
        <w:rPr>
          <w:sz w:val="22"/>
          <w:szCs w:val="22"/>
        </w:rPr>
        <w:t>in which a RATA is due</w:t>
      </w:r>
      <w:r w:rsidR="002E2F23">
        <w:rPr>
          <w:sz w:val="22"/>
          <w:szCs w:val="22"/>
        </w:rPr>
        <w:t>,</w:t>
      </w:r>
      <w:r w:rsidR="005270C6">
        <w:rPr>
          <w:sz w:val="22"/>
          <w:szCs w:val="22"/>
        </w:rPr>
        <w:t xml:space="preserve"> </w:t>
      </w:r>
      <w:r>
        <w:rPr>
          <w:sz w:val="22"/>
          <w:szCs w:val="22"/>
        </w:rPr>
        <w:t>before the RATA can be completed</w:t>
      </w:r>
      <w:r w:rsidR="002E2F23">
        <w:rPr>
          <w:sz w:val="22"/>
          <w:szCs w:val="22"/>
        </w:rPr>
        <w:t>,</w:t>
      </w:r>
      <w:r>
        <w:rPr>
          <w:sz w:val="22"/>
          <w:szCs w:val="22"/>
        </w:rPr>
        <w:t xml:space="preserve"> the</w:t>
      </w:r>
      <w:r w:rsidR="005270C6">
        <w:rPr>
          <w:sz w:val="22"/>
          <w:szCs w:val="22"/>
        </w:rPr>
        <w:t>n</w:t>
      </w:r>
      <w:r>
        <w:rPr>
          <w:sz w:val="22"/>
          <w:szCs w:val="22"/>
        </w:rPr>
        <w:t xml:space="preserve"> there is a grace period of 30 operating days before the data from the CEMS </w:t>
      </w:r>
      <w:r w:rsidR="005270C6">
        <w:rPr>
          <w:sz w:val="22"/>
          <w:szCs w:val="22"/>
        </w:rPr>
        <w:t>will be considered invalid.</w:t>
      </w:r>
    </w:p>
    <w:p w14:paraId="543C9950" w14:textId="77777777" w:rsidR="002E2F23" w:rsidRDefault="002E2F23" w:rsidP="00166D75">
      <w:pPr>
        <w:autoSpaceDE w:val="0"/>
        <w:autoSpaceDN w:val="0"/>
        <w:adjustRightInd w:val="0"/>
        <w:ind w:left="1440"/>
        <w:rPr>
          <w:sz w:val="22"/>
          <w:szCs w:val="22"/>
        </w:rPr>
      </w:pPr>
    </w:p>
    <w:p w14:paraId="33D2818F" w14:textId="77777777" w:rsidR="00BA333A" w:rsidRPr="009565DE" w:rsidRDefault="00BA333A" w:rsidP="00166D75">
      <w:pPr>
        <w:autoSpaceDE w:val="0"/>
        <w:autoSpaceDN w:val="0"/>
        <w:adjustRightInd w:val="0"/>
        <w:ind w:left="1440"/>
        <w:rPr>
          <w:sz w:val="22"/>
          <w:szCs w:val="22"/>
        </w:rPr>
      </w:pPr>
      <w:r w:rsidRPr="009565DE">
        <w:rPr>
          <w:sz w:val="22"/>
          <w:szCs w:val="22"/>
        </w:rPr>
        <w:t>Where the Department determines</w:t>
      </w:r>
      <w:r w:rsidR="00D9128F">
        <w:rPr>
          <w:sz w:val="22"/>
          <w:szCs w:val="22"/>
        </w:rPr>
        <w:t xml:space="preserve"> through the licensing process that</w:t>
      </w:r>
      <w:r w:rsidRPr="009565DE">
        <w:rPr>
          <w:sz w:val="22"/>
          <w:szCs w:val="22"/>
        </w:rPr>
        <w:t xml:space="preserve"> it is technically infeasible to conduct a RATA, a CGA may be substituted for any RATA required under this paragraph or </w:t>
      </w:r>
      <w:r w:rsidR="003B5458">
        <w:rPr>
          <w:sz w:val="22"/>
          <w:szCs w:val="22"/>
        </w:rPr>
        <w:t>subs</w:t>
      </w:r>
      <w:r w:rsidRPr="009565DE">
        <w:rPr>
          <w:sz w:val="22"/>
          <w:szCs w:val="22"/>
        </w:rPr>
        <w:t>ection 4(B</w:t>
      </w:r>
      <w:r w:rsidR="00767C20" w:rsidRPr="009565DE">
        <w:rPr>
          <w:sz w:val="22"/>
          <w:szCs w:val="22"/>
        </w:rPr>
        <w:t>) (</w:t>
      </w:r>
      <w:r w:rsidR="007532D6">
        <w:rPr>
          <w:sz w:val="22"/>
          <w:szCs w:val="22"/>
        </w:rPr>
        <w:t>6</w:t>
      </w:r>
      <w:r w:rsidRPr="009565DE">
        <w:rPr>
          <w:sz w:val="22"/>
          <w:szCs w:val="22"/>
        </w:rPr>
        <w:t>) of this Chapter, unless the compliance monitor is subject to NSPS</w:t>
      </w:r>
      <w:r w:rsidR="00F84A50">
        <w:rPr>
          <w:sz w:val="22"/>
          <w:szCs w:val="22"/>
        </w:rPr>
        <w:t>, NESHAPS</w:t>
      </w:r>
      <w:r w:rsidR="00C810CB">
        <w:rPr>
          <w:sz w:val="22"/>
          <w:szCs w:val="22"/>
        </w:rPr>
        <w:t xml:space="preserve"> or </w:t>
      </w:r>
      <w:r w:rsidR="0007527C">
        <w:rPr>
          <w:sz w:val="22"/>
          <w:szCs w:val="22"/>
        </w:rPr>
        <w:t xml:space="preserve">the </w:t>
      </w:r>
      <w:r w:rsidR="00C810CB">
        <w:rPr>
          <w:sz w:val="22"/>
          <w:szCs w:val="22"/>
        </w:rPr>
        <w:t xml:space="preserve">Acid Rain </w:t>
      </w:r>
      <w:r w:rsidR="0007527C">
        <w:rPr>
          <w:sz w:val="22"/>
          <w:szCs w:val="22"/>
        </w:rPr>
        <w:t xml:space="preserve">Program </w:t>
      </w:r>
      <w:r w:rsidR="00C810CB">
        <w:rPr>
          <w:sz w:val="22"/>
          <w:szCs w:val="22"/>
        </w:rPr>
        <w:t>standards</w:t>
      </w:r>
      <w:r w:rsidR="000E538E">
        <w:rPr>
          <w:sz w:val="22"/>
          <w:szCs w:val="22"/>
        </w:rPr>
        <w:t>.</w:t>
      </w:r>
      <w:r w:rsidR="00742790">
        <w:rPr>
          <w:sz w:val="22"/>
          <w:szCs w:val="22"/>
        </w:rPr>
        <w:t xml:space="preserve"> </w:t>
      </w:r>
      <w:r w:rsidR="00577B63">
        <w:rPr>
          <w:sz w:val="22"/>
          <w:szCs w:val="22"/>
        </w:rPr>
        <w:t>Unless waived by the Department, t</w:t>
      </w:r>
      <w:r w:rsidR="00DE1E08" w:rsidRPr="00DE1E08">
        <w:rPr>
          <w:sz w:val="22"/>
          <w:szCs w:val="22"/>
        </w:rPr>
        <w:t xml:space="preserve">he source owner or operator shall notify the Department thirty (30) days in advance of the planned </w:t>
      </w:r>
      <w:r w:rsidR="00DE1E08">
        <w:rPr>
          <w:sz w:val="22"/>
          <w:szCs w:val="22"/>
        </w:rPr>
        <w:t>RATA</w:t>
      </w:r>
      <w:r w:rsidR="00DE1E08" w:rsidRPr="00DE1E08">
        <w:rPr>
          <w:sz w:val="22"/>
          <w:szCs w:val="22"/>
        </w:rPr>
        <w:t xml:space="preserve"> and shall permit the Department to observe the procedure</w:t>
      </w:r>
      <w:r w:rsidR="00DE1E08">
        <w:rPr>
          <w:sz w:val="22"/>
          <w:szCs w:val="22"/>
        </w:rPr>
        <w:t>.</w:t>
      </w:r>
    </w:p>
    <w:p w14:paraId="2DC10937" w14:textId="77777777" w:rsidR="00637D3B" w:rsidRDefault="00637D3B" w:rsidP="00166D75">
      <w:pPr>
        <w:pStyle w:val="RulesSub-Paragraph"/>
        <w:jc w:val="left"/>
      </w:pPr>
    </w:p>
    <w:p w14:paraId="618B5AA5" w14:textId="77777777" w:rsidR="0006253F" w:rsidRDefault="0006253F" w:rsidP="00166D75">
      <w:pPr>
        <w:pStyle w:val="RulesParagraph"/>
        <w:ind w:left="1440"/>
        <w:jc w:val="left"/>
      </w:pPr>
      <w:r>
        <w:t>(</w:t>
      </w:r>
      <w:r w:rsidR="001F71E7">
        <w:t>e</w:t>
      </w:r>
      <w:r>
        <w:t>)</w:t>
      </w:r>
      <w:r>
        <w:tab/>
      </w:r>
      <w:r w:rsidR="002D076C">
        <w:t xml:space="preserve">CEMS </w:t>
      </w:r>
      <w:r w:rsidR="00C537BA">
        <w:t>Time Shared Gaseous Audit Requirement.</w:t>
      </w:r>
      <w:r w:rsidR="00742790">
        <w:t xml:space="preserve"> </w:t>
      </w:r>
      <w:r>
        <w:t>For a time</w:t>
      </w:r>
      <w:r>
        <w:noBreakHyphen/>
        <w:t>shared gaseous CEMS (one analyzer measuring the pollutant concentration of more than one gas stream), audits must be conducted on each gas stream.</w:t>
      </w:r>
    </w:p>
    <w:p w14:paraId="3A2159B6" w14:textId="77777777" w:rsidR="0006253F" w:rsidRDefault="0006253F" w:rsidP="00166D75">
      <w:pPr>
        <w:tabs>
          <w:tab w:val="left" w:pos="360"/>
          <w:tab w:val="left" w:pos="720"/>
          <w:tab w:val="left" w:pos="1080"/>
          <w:tab w:val="left" w:pos="1440"/>
          <w:tab w:val="left" w:pos="1800"/>
          <w:tab w:val="left" w:pos="2160"/>
        </w:tabs>
        <w:rPr>
          <w:sz w:val="22"/>
          <w:szCs w:val="22"/>
        </w:rPr>
      </w:pPr>
    </w:p>
    <w:p w14:paraId="2C7B78EE" w14:textId="77777777" w:rsidR="00742790" w:rsidRDefault="00BA333A" w:rsidP="00166D75">
      <w:pPr>
        <w:pStyle w:val="RulesParagraph"/>
        <w:jc w:val="left"/>
      </w:pPr>
      <w:r>
        <w:t>(</w:t>
      </w:r>
      <w:r w:rsidR="007532D6">
        <w:t>6</w:t>
      </w:r>
      <w:r>
        <w:t>)</w:t>
      </w:r>
      <w:r>
        <w:tab/>
      </w:r>
      <w:r w:rsidR="00C537BA">
        <w:t>CEMS Audit Requirements for Other Gaseous Pollutants.</w:t>
      </w:r>
      <w:r w:rsidR="00742790">
        <w:t xml:space="preserve"> </w:t>
      </w:r>
      <w:r>
        <w:t xml:space="preserve">For a CEMS monitoring </w:t>
      </w:r>
      <w:r w:rsidR="00C537BA">
        <w:t xml:space="preserve">other types of </w:t>
      </w:r>
      <w:r>
        <w:t>gaseous emissions</w:t>
      </w:r>
      <w:r w:rsidR="00C537BA">
        <w:t xml:space="preserve"> not listed in Section 4</w:t>
      </w:r>
      <w:r w:rsidR="00AA7538">
        <w:t>(</w:t>
      </w:r>
      <w:r w:rsidR="00C537BA">
        <w:t>B</w:t>
      </w:r>
      <w:r w:rsidR="00767C20">
        <w:t>) (</w:t>
      </w:r>
      <w:r w:rsidR="00C537BA">
        <w:t>5) in this Chapter</w:t>
      </w:r>
      <w:r w:rsidR="000F403C">
        <w:t xml:space="preserve"> (</w:t>
      </w:r>
      <w:r w:rsidR="002E2F23">
        <w:t>for example,</w:t>
      </w:r>
      <w:r w:rsidR="000F403C">
        <w:t xml:space="preserve"> mercury and other emerging pollutants of concern)</w:t>
      </w:r>
      <w:r w:rsidR="00C537BA">
        <w:t>,</w:t>
      </w:r>
      <w:r>
        <w:t xml:space="preserve"> audits shall be performed in accordance with </w:t>
      </w:r>
      <w:r w:rsidR="00D9128F">
        <w:t xml:space="preserve">Department and EPA </w:t>
      </w:r>
      <w:r>
        <w:t>procedures</w:t>
      </w:r>
      <w:r w:rsidR="00D9128F">
        <w:t>.</w:t>
      </w:r>
      <w:r w:rsidR="00742790">
        <w:t xml:space="preserve"> </w:t>
      </w:r>
      <w:r w:rsidR="002F106F">
        <w:t>T</w:t>
      </w:r>
      <w:r>
        <w:t xml:space="preserve">he source owner or operator </w:t>
      </w:r>
      <w:r w:rsidR="002F106F">
        <w:t xml:space="preserve">may obtain written Department approval of alternate audit procedures and frequency intervals by </w:t>
      </w:r>
      <w:r>
        <w:t>submit</w:t>
      </w:r>
      <w:r w:rsidR="002F106F">
        <w:t>ting</w:t>
      </w:r>
      <w:r>
        <w:t xml:space="preserve"> documentation to the Department demonstrating that the proposed audit procedures are consistent with those presented in 40 CFR Part 60, Appendix B, and Appendix F.</w:t>
      </w:r>
    </w:p>
    <w:p w14:paraId="17DB05D3" w14:textId="77777777" w:rsidR="00BA333A" w:rsidRDefault="00BA333A" w:rsidP="00166D75">
      <w:pPr>
        <w:pStyle w:val="RulesParagraph"/>
        <w:jc w:val="left"/>
      </w:pPr>
    </w:p>
    <w:p w14:paraId="487B2E71" w14:textId="77777777" w:rsidR="00BA333A" w:rsidRDefault="005A55C1" w:rsidP="00166D75">
      <w:pPr>
        <w:tabs>
          <w:tab w:val="left" w:pos="360"/>
          <w:tab w:val="left" w:pos="720"/>
          <w:tab w:val="left" w:pos="1080"/>
          <w:tab w:val="left" w:pos="1440"/>
          <w:tab w:val="left" w:pos="1800"/>
          <w:tab w:val="left" w:pos="2160"/>
        </w:tabs>
        <w:ind w:left="1080" w:hanging="1080"/>
        <w:rPr>
          <w:sz w:val="22"/>
          <w:szCs w:val="22"/>
        </w:rPr>
      </w:pPr>
      <w:r>
        <w:rPr>
          <w:sz w:val="22"/>
          <w:szCs w:val="22"/>
        </w:rPr>
        <w:tab/>
      </w:r>
      <w:r>
        <w:rPr>
          <w:sz w:val="22"/>
          <w:szCs w:val="22"/>
        </w:rPr>
        <w:tab/>
        <w:t>(</w:t>
      </w:r>
      <w:r w:rsidR="007532D6">
        <w:rPr>
          <w:sz w:val="22"/>
          <w:szCs w:val="22"/>
        </w:rPr>
        <w:t>7</w:t>
      </w:r>
      <w:r>
        <w:rPr>
          <w:sz w:val="22"/>
          <w:szCs w:val="22"/>
        </w:rPr>
        <w:t>)</w:t>
      </w:r>
      <w:r>
        <w:rPr>
          <w:sz w:val="22"/>
          <w:szCs w:val="22"/>
        </w:rPr>
        <w:tab/>
      </w:r>
      <w:r w:rsidR="00AA7538">
        <w:rPr>
          <w:sz w:val="22"/>
          <w:szCs w:val="22"/>
        </w:rPr>
        <w:t>CERMS Audit Requirements.</w:t>
      </w:r>
      <w:r w:rsidR="00742790">
        <w:rPr>
          <w:sz w:val="22"/>
          <w:szCs w:val="22"/>
        </w:rPr>
        <w:t xml:space="preserve"> </w:t>
      </w:r>
      <w:r>
        <w:rPr>
          <w:sz w:val="22"/>
          <w:szCs w:val="22"/>
        </w:rPr>
        <w:t>For a CERMS</w:t>
      </w:r>
      <w:r w:rsidR="00AA7538">
        <w:rPr>
          <w:sz w:val="22"/>
          <w:szCs w:val="22"/>
        </w:rPr>
        <w:t>, the owner or operator must</w:t>
      </w:r>
      <w:r>
        <w:rPr>
          <w:sz w:val="22"/>
          <w:szCs w:val="22"/>
        </w:rPr>
        <w:t xml:space="preserve"> follow all the audit requirements listed in section 4(B</w:t>
      </w:r>
      <w:r w:rsidR="00767C20">
        <w:rPr>
          <w:sz w:val="22"/>
          <w:szCs w:val="22"/>
        </w:rPr>
        <w:t>) (</w:t>
      </w:r>
      <w:r w:rsidR="007532D6">
        <w:rPr>
          <w:sz w:val="22"/>
          <w:szCs w:val="22"/>
        </w:rPr>
        <w:t>5</w:t>
      </w:r>
      <w:r>
        <w:rPr>
          <w:sz w:val="22"/>
          <w:szCs w:val="22"/>
        </w:rPr>
        <w:t>)</w:t>
      </w:r>
      <w:r w:rsidR="00AA7538">
        <w:rPr>
          <w:sz w:val="22"/>
          <w:szCs w:val="22"/>
        </w:rPr>
        <w:t xml:space="preserve"> in this Chapter</w:t>
      </w:r>
      <w:r>
        <w:rPr>
          <w:sz w:val="22"/>
          <w:szCs w:val="22"/>
        </w:rPr>
        <w:t>.</w:t>
      </w:r>
      <w:r w:rsidR="00742790">
        <w:rPr>
          <w:sz w:val="22"/>
          <w:szCs w:val="22"/>
        </w:rPr>
        <w:t xml:space="preserve"> </w:t>
      </w:r>
      <w:r w:rsidR="00BA20A0">
        <w:rPr>
          <w:sz w:val="22"/>
          <w:szCs w:val="22"/>
        </w:rPr>
        <w:t>A</w:t>
      </w:r>
      <w:r>
        <w:rPr>
          <w:sz w:val="22"/>
          <w:szCs w:val="22"/>
        </w:rPr>
        <w:t xml:space="preserve"> CD test </w:t>
      </w:r>
      <w:r w:rsidR="002F106F">
        <w:rPr>
          <w:sz w:val="22"/>
          <w:szCs w:val="22"/>
        </w:rPr>
        <w:t xml:space="preserve">must be </w:t>
      </w:r>
      <w:r>
        <w:rPr>
          <w:sz w:val="22"/>
          <w:szCs w:val="22"/>
        </w:rPr>
        <w:t>performed for both the gaseous portion of the system and the flow rate portion of the system as described in 40 CFR Part 60, Appendix B, Specification 6.</w:t>
      </w:r>
    </w:p>
    <w:p w14:paraId="38B18722" w14:textId="77777777" w:rsidR="005A55C1" w:rsidRDefault="005A55C1" w:rsidP="00166D75">
      <w:pPr>
        <w:tabs>
          <w:tab w:val="left" w:pos="360"/>
          <w:tab w:val="left" w:pos="720"/>
          <w:tab w:val="left" w:pos="1080"/>
          <w:tab w:val="left" w:pos="1440"/>
          <w:tab w:val="left" w:pos="1800"/>
          <w:tab w:val="left" w:pos="2160"/>
        </w:tabs>
        <w:rPr>
          <w:sz w:val="22"/>
          <w:szCs w:val="22"/>
        </w:rPr>
      </w:pPr>
    </w:p>
    <w:p w14:paraId="0D99F447" w14:textId="77777777" w:rsidR="00AA7538" w:rsidRDefault="00BA333A" w:rsidP="00166D75">
      <w:pPr>
        <w:pStyle w:val="RulesParagraph"/>
        <w:jc w:val="left"/>
      </w:pPr>
      <w:r>
        <w:t>(</w:t>
      </w:r>
      <w:r w:rsidR="007532D6">
        <w:t>8</w:t>
      </w:r>
      <w:r>
        <w:t>)</w:t>
      </w:r>
      <w:r>
        <w:tab/>
      </w:r>
      <w:r w:rsidR="00AA7538">
        <w:t>COMS Audit Requirements</w:t>
      </w:r>
    </w:p>
    <w:p w14:paraId="663D01DC" w14:textId="77777777" w:rsidR="00BA333A" w:rsidRDefault="00BA333A" w:rsidP="00166D75">
      <w:pPr>
        <w:pStyle w:val="RulesParagraph"/>
        <w:jc w:val="left"/>
      </w:pPr>
    </w:p>
    <w:p w14:paraId="4D7D4C5B" w14:textId="77777777" w:rsidR="000C3873" w:rsidRDefault="00BC7122" w:rsidP="00166D75">
      <w:pPr>
        <w:pStyle w:val="RulesSub-Paragraph"/>
        <w:jc w:val="left"/>
      </w:pPr>
      <w:r>
        <w:t>(a)</w:t>
      </w:r>
      <w:r w:rsidR="00742790">
        <w:t xml:space="preserve"> </w:t>
      </w:r>
      <w:r w:rsidR="00AA7538">
        <w:t>Daily COMS Drift Test Requirements.</w:t>
      </w:r>
      <w:r w:rsidR="00742790">
        <w:t xml:space="preserve"> </w:t>
      </w:r>
      <w:r w:rsidR="007532D6">
        <w:t>A</w:t>
      </w:r>
      <w:r>
        <w:t xml:space="preserve"> </w:t>
      </w:r>
      <w:proofErr w:type="gramStart"/>
      <w:r>
        <w:t>zero calibration</w:t>
      </w:r>
      <w:proofErr w:type="gramEnd"/>
      <w:r>
        <w:t xml:space="preserve"> drift test and an upscale calibration drift test as described in 40 CFR Part 60, Appendix B, Specification 1, Section 8</w:t>
      </w:r>
      <w:r w:rsidR="00484035">
        <w:t xml:space="preserve"> </w:t>
      </w:r>
      <w:r w:rsidR="007532D6">
        <w:t xml:space="preserve">shall be conducted daily </w:t>
      </w:r>
      <w:r w:rsidR="00484035">
        <w:t>(while the source is in operation).</w:t>
      </w:r>
      <w:r w:rsidR="00742790">
        <w:t xml:space="preserve"> </w:t>
      </w:r>
      <w:r w:rsidR="00484035">
        <w:t>After the in</w:t>
      </w:r>
      <w:r w:rsidR="00894663">
        <w:t>i</w:t>
      </w:r>
      <w:r w:rsidR="00484035">
        <w:t>tial performa</w:t>
      </w:r>
      <w:r w:rsidR="00894663">
        <w:t>n</w:t>
      </w:r>
      <w:r w:rsidR="00484035">
        <w:t xml:space="preserve">ce demonstration, an off-line CD test may be used to validate data if it is followed by an on-line CD test within 26 hours. </w:t>
      </w:r>
      <w:r w:rsidR="004E66A2">
        <w:t>Neither the on-line nor the off-line CD test, with no unscheduled adjustment in</w:t>
      </w:r>
      <w:r w:rsidR="00894663">
        <w:t xml:space="preserve"> </w:t>
      </w:r>
      <w:r w:rsidR="004E66A2">
        <w:t>between, shall test out-of-control.</w:t>
      </w:r>
      <w:r w:rsidR="00742790">
        <w:t xml:space="preserve"> </w:t>
      </w:r>
      <w:r w:rsidR="004E66A2">
        <w:t>(</w:t>
      </w:r>
      <w:r w:rsidR="00BA20A0">
        <w:t>M</w:t>
      </w:r>
      <w:r w:rsidR="004E66A2">
        <w:t xml:space="preserve">onitor adjustment is </w:t>
      </w:r>
      <w:r w:rsidR="004E66A2">
        <w:lastRenderedPageBreak/>
        <w:t>allowed immediately after a CD test.)</w:t>
      </w:r>
      <w:r w:rsidR="00742790">
        <w:t xml:space="preserve"> </w:t>
      </w:r>
      <w:r w:rsidR="005E5B33">
        <w:t>If a source fails to conduct the required daily calibration drift test then the data is considered invalid starting at the end of that day and until the test is successfully completed, except that if the daily calibration drift test is missed because of an emissions unit outage, the data may be considered valid if a successful daily calibration drift test is performed within the first eight hours of operation in the next unit operating day.</w:t>
      </w:r>
    </w:p>
    <w:p w14:paraId="5AE72D6D" w14:textId="77777777" w:rsidR="00BC7122" w:rsidRDefault="00BC7122" w:rsidP="00166D75">
      <w:pPr>
        <w:pStyle w:val="RulesSub-Paragraph"/>
        <w:jc w:val="left"/>
      </w:pPr>
    </w:p>
    <w:p w14:paraId="71C69DCA" w14:textId="77777777" w:rsidR="00BA333A" w:rsidRDefault="00BA333A" w:rsidP="00166D75">
      <w:pPr>
        <w:pStyle w:val="RulesSub-Paragraph"/>
        <w:jc w:val="left"/>
        <w:rPr>
          <w:b/>
        </w:rPr>
      </w:pPr>
      <w:r>
        <w:t>(</w:t>
      </w:r>
      <w:r w:rsidR="00BC7122">
        <w:t>b</w:t>
      </w:r>
      <w:r>
        <w:t>)</w:t>
      </w:r>
      <w:r>
        <w:tab/>
      </w:r>
      <w:r w:rsidR="00AA7538">
        <w:t>Quarterly COMS Audit Requirements.</w:t>
      </w:r>
      <w:r w:rsidR="00742790">
        <w:t xml:space="preserve"> </w:t>
      </w:r>
      <w:r>
        <w:t xml:space="preserve">Quarterly audits shall be performed with the monitor in place in accordance with the procedures contained in </w:t>
      </w:r>
      <w:r w:rsidR="002E2F23">
        <w:t>EPA-450/4-92-010</w:t>
      </w:r>
      <w:r w:rsidR="00984684">
        <w:t>, April 1992,</w:t>
      </w:r>
      <w:r w:rsidR="002E2F23">
        <w:t xml:space="preserve"> </w:t>
      </w:r>
      <w:r>
        <w:t>"Performance Audit Procedures for Opacity Monitors</w:t>
      </w:r>
      <w:r w:rsidR="00894663">
        <w:t>"</w:t>
      </w:r>
      <w:r>
        <w:t>, or equivalent procedures previously approved in writing by the Department</w:t>
      </w:r>
      <w:r w:rsidR="009B6B39">
        <w:t>.</w:t>
      </w:r>
      <w:r w:rsidR="00742790">
        <w:rPr>
          <w:szCs w:val="22"/>
        </w:rPr>
        <w:t xml:space="preserve"> </w:t>
      </w:r>
      <w:r w:rsidR="00210197" w:rsidRPr="004F1204">
        <w:rPr>
          <w:szCs w:val="22"/>
        </w:rPr>
        <w:t>Audits must be conducted every operating calendar quarter.</w:t>
      </w:r>
      <w:r w:rsidR="00742790">
        <w:rPr>
          <w:szCs w:val="22"/>
        </w:rPr>
        <w:t xml:space="preserve"> </w:t>
      </w:r>
      <w:r w:rsidR="00DC6735">
        <w:rPr>
          <w:szCs w:val="22"/>
        </w:rPr>
        <w:t xml:space="preserve">The audit must be conducted </w:t>
      </w:r>
      <w:r w:rsidR="00DC6735" w:rsidRPr="00EC1CD2">
        <w:rPr>
          <w:szCs w:val="22"/>
        </w:rPr>
        <w:t xml:space="preserve">while the source is </w:t>
      </w:r>
      <w:r w:rsidR="00DC6735">
        <w:rPr>
          <w:szCs w:val="22"/>
        </w:rPr>
        <w:t xml:space="preserve">in </w:t>
      </w:r>
      <w:r w:rsidR="00DC6735" w:rsidRPr="00EC1CD2">
        <w:rPr>
          <w:szCs w:val="22"/>
        </w:rPr>
        <w:t>operati</w:t>
      </w:r>
      <w:r w:rsidR="00DC6735">
        <w:rPr>
          <w:szCs w:val="22"/>
        </w:rPr>
        <w:t>o</w:t>
      </w:r>
      <w:r w:rsidR="00DC6735" w:rsidRPr="00EC1CD2">
        <w:rPr>
          <w:szCs w:val="22"/>
        </w:rPr>
        <w:t>n</w:t>
      </w:r>
      <w:r w:rsidR="00DC6735">
        <w:rPr>
          <w:szCs w:val="22"/>
        </w:rPr>
        <w:t xml:space="preserve"> unless the Department waives this requirement</w:t>
      </w:r>
      <w:r w:rsidR="00DC6735" w:rsidRPr="009565DE">
        <w:rPr>
          <w:szCs w:val="22"/>
        </w:rPr>
        <w:t>.</w:t>
      </w:r>
      <w:r w:rsidR="00742790">
        <w:rPr>
          <w:szCs w:val="22"/>
        </w:rPr>
        <w:t xml:space="preserve"> </w:t>
      </w:r>
      <w:r w:rsidR="00210197" w:rsidRPr="004F1204">
        <w:rPr>
          <w:szCs w:val="22"/>
        </w:rPr>
        <w:t>If during</w:t>
      </w:r>
      <w:r w:rsidR="00484035">
        <w:rPr>
          <w:szCs w:val="22"/>
        </w:rPr>
        <w:t xml:space="preserve"> </w:t>
      </w:r>
      <w:r w:rsidR="00210197" w:rsidRPr="004F1204">
        <w:rPr>
          <w:szCs w:val="22"/>
        </w:rPr>
        <w:t xml:space="preserve">a quarter the unit has not had </w:t>
      </w:r>
      <w:proofErr w:type="gramStart"/>
      <w:r w:rsidR="00210197" w:rsidRPr="004F1204">
        <w:rPr>
          <w:szCs w:val="22"/>
        </w:rPr>
        <w:t xml:space="preserve">168 </w:t>
      </w:r>
      <w:r w:rsidR="00210197">
        <w:rPr>
          <w:szCs w:val="22"/>
        </w:rPr>
        <w:t>unit</w:t>
      </w:r>
      <w:proofErr w:type="gramEnd"/>
      <w:r w:rsidR="00210197">
        <w:rPr>
          <w:szCs w:val="22"/>
        </w:rPr>
        <w:t xml:space="preserve"> </w:t>
      </w:r>
      <w:r w:rsidR="00210197" w:rsidRPr="004F1204">
        <w:rPr>
          <w:szCs w:val="22"/>
        </w:rPr>
        <w:t>operating hours</w:t>
      </w:r>
      <w:r w:rsidR="00210197">
        <w:rPr>
          <w:szCs w:val="22"/>
        </w:rPr>
        <w:t xml:space="preserve"> </w:t>
      </w:r>
      <w:r w:rsidR="00210197" w:rsidRPr="004F1204">
        <w:rPr>
          <w:szCs w:val="22"/>
        </w:rPr>
        <w:t xml:space="preserve">then the audit may be postponed until a quarter that exceeds the 168 </w:t>
      </w:r>
      <w:r w:rsidR="00210197">
        <w:rPr>
          <w:szCs w:val="22"/>
        </w:rPr>
        <w:t>unit</w:t>
      </w:r>
      <w:r w:rsidR="00210197" w:rsidRPr="004F1204">
        <w:rPr>
          <w:szCs w:val="22"/>
        </w:rPr>
        <w:t xml:space="preserve"> operating hour t</w:t>
      </w:r>
      <w:r w:rsidR="002E2F23">
        <w:rPr>
          <w:szCs w:val="22"/>
        </w:rPr>
        <w:t>hreshold</w:t>
      </w:r>
      <w:r w:rsidR="00210197" w:rsidRPr="004F1204">
        <w:rPr>
          <w:szCs w:val="22"/>
        </w:rPr>
        <w:t>.</w:t>
      </w:r>
      <w:r w:rsidR="00742790">
        <w:rPr>
          <w:szCs w:val="22"/>
        </w:rPr>
        <w:t xml:space="preserve"> </w:t>
      </w:r>
      <w:r w:rsidR="00210197" w:rsidRPr="004F1204">
        <w:rPr>
          <w:szCs w:val="22"/>
        </w:rPr>
        <w:t xml:space="preserve">After four successive calendar quarters have elapsed without an audit then the operator has a grace period of </w:t>
      </w:r>
      <w:proofErr w:type="gramStart"/>
      <w:r w:rsidR="00210197" w:rsidRPr="004F1204">
        <w:rPr>
          <w:szCs w:val="22"/>
        </w:rPr>
        <w:t xml:space="preserve">168 </w:t>
      </w:r>
      <w:r w:rsidR="00210197">
        <w:rPr>
          <w:szCs w:val="22"/>
        </w:rPr>
        <w:t>unit</w:t>
      </w:r>
      <w:proofErr w:type="gramEnd"/>
      <w:r w:rsidR="00210197" w:rsidRPr="004F1204">
        <w:rPr>
          <w:szCs w:val="22"/>
        </w:rPr>
        <w:t xml:space="preserve"> operating hours in which to perform a successful audit or the data becomes</w:t>
      </w:r>
      <w:r w:rsidR="00210197">
        <w:t xml:space="preserve"> </w:t>
      </w:r>
      <w:r w:rsidR="00210197" w:rsidRPr="00637D3B">
        <w:rPr>
          <w:rFonts w:ascii="TimesNewRomanPSMT" w:hAnsi="TimesNewRomanPSMT" w:cs="TimesNewRomanPSMT"/>
          <w:szCs w:val="22"/>
        </w:rPr>
        <w:t>invalid</w:t>
      </w:r>
      <w:r w:rsidR="00210197">
        <w:rPr>
          <w:rFonts w:ascii="TimesNewRomanPSMT" w:hAnsi="TimesNewRomanPSMT" w:cs="TimesNewRomanPSMT"/>
          <w:szCs w:val="22"/>
        </w:rPr>
        <w:t xml:space="preserve"> from that point until a successful audit can be conducted</w:t>
      </w:r>
      <w:r w:rsidR="004E4C53">
        <w:t>.</w:t>
      </w:r>
    </w:p>
    <w:p w14:paraId="6BA03D80" w14:textId="77777777" w:rsidR="00BA333A" w:rsidRDefault="00BA333A" w:rsidP="00166D75">
      <w:pPr>
        <w:pStyle w:val="RulesSub-Paragraph"/>
        <w:jc w:val="left"/>
        <w:rPr>
          <w:b/>
          <w:i/>
        </w:rPr>
      </w:pPr>
    </w:p>
    <w:p w14:paraId="7D643FB9" w14:textId="77777777" w:rsidR="00BA333A" w:rsidRDefault="00BA333A" w:rsidP="00166D75">
      <w:pPr>
        <w:pStyle w:val="RulesSub-Paragraph"/>
        <w:jc w:val="left"/>
      </w:pPr>
      <w:r>
        <w:t>(</w:t>
      </w:r>
      <w:r w:rsidR="00BC7122">
        <w:t>c</w:t>
      </w:r>
      <w:r>
        <w:t>)</w:t>
      </w:r>
      <w:r>
        <w:tab/>
      </w:r>
      <w:r w:rsidR="00AA7538">
        <w:t>Annual COMS Drift Test Requirements.</w:t>
      </w:r>
      <w:r w:rsidR="00742790">
        <w:t xml:space="preserve"> </w:t>
      </w:r>
      <w:r>
        <w:t>An annual seven (7)</w:t>
      </w:r>
      <w:r>
        <w:noBreakHyphen/>
        <w:t>day length zero/upscale drift</w:t>
      </w:r>
      <w:r w:rsidR="002D4EA3">
        <w:t xml:space="preserve"> (Operational Test Period)</w:t>
      </w:r>
      <w:r w:rsidR="00707429">
        <w:t xml:space="preserve"> and system response time checks</w:t>
      </w:r>
      <w:r>
        <w:t xml:space="preserve"> test as defined in 40 CFR Part 60, Appendix B, Specification 1, Section </w:t>
      </w:r>
      <w:r w:rsidR="00EA158E">
        <w:t>3</w:t>
      </w:r>
      <w:r>
        <w:t xml:space="preserve"> shall be performed and reported to the Department following the procedures set forth in 40 CFR Part 60, Appendix B, Specification 1, Section </w:t>
      </w:r>
      <w:r w:rsidR="00EA158E">
        <w:t>8.1</w:t>
      </w:r>
      <w:r w:rsidR="004E4C53">
        <w:t>.</w:t>
      </w:r>
    </w:p>
    <w:p w14:paraId="09ED8F86" w14:textId="77777777" w:rsidR="00BA333A" w:rsidRDefault="00BA333A" w:rsidP="00166D75">
      <w:pPr>
        <w:pStyle w:val="RulesSub-Paragraph"/>
        <w:jc w:val="left"/>
      </w:pPr>
    </w:p>
    <w:p w14:paraId="79A7D022" w14:textId="77777777" w:rsidR="00742790" w:rsidRDefault="00BA333A" w:rsidP="00166D75">
      <w:pPr>
        <w:pStyle w:val="RulesSub-Paragraph"/>
        <w:jc w:val="left"/>
      </w:pPr>
      <w:r>
        <w:t>(</w:t>
      </w:r>
      <w:r w:rsidR="00BC7122">
        <w:t>d</w:t>
      </w:r>
      <w:r>
        <w:t>)</w:t>
      </w:r>
      <w:r>
        <w:tab/>
      </w:r>
      <w:r w:rsidR="00AA7538">
        <w:t>COMS Calibration Attenuator Requirements.</w:t>
      </w:r>
      <w:r w:rsidR="00742790">
        <w:t xml:space="preserve"> </w:t>
      </w:r>
      <w:r>
        <w:t xml:space="preserve">A minimum of three (3) calibration attenuators (low, mid, and high) shall be used in the audits described in this Section, as specified in 40 CFR Part 60, Appendix B, Specification 1, Section </w:t>
      </w:r>
      <w:r w:rsidR="001F30EA">
        <w:t>8.1(3)</w:t>
      </w:r>
      <w:r>
        <w:t>.</w:t>
      </w:r>
      <w:r w:rsidR="00742790">
        <w:t xml:space="preserve"> </w:t>
      </w:r>
      <w:r w:rsidR="000D7B24">
        <w:t>The calibration attenuators shall produce outlet pathleng</w:t>
      </w:r>
      <w:r w:rsidR="009A33A5">
        <w:t>t</w:t>
      </w:r>
      <w:r w:rsidR="000D7B24">
        <w:t>h corrected, single-pass opacity values shown in ASTM D 6216-98, section 7.5.</w:t>
      </w:r>
      <w:r w:rsidR="00742790">
        <w:t xml:space="preserve"> </w:t>
      </w:r>
      <w:r w:rsidR="000D7B24">
        <w:t xml:space="preserve">For those sources to which any subpart of 40 CFR Parts 60, 63, or 75 </w:t>
      </w:r>
      <w:r w:rsidR="003B5458">
        <w:t>is</w:t>
      </w:r>
      <w:r w:rsidR="000D7B24">
        <w:t xml:space="preserve"> not applicable, selection of the opacity monitor span value </w:t>
      </w:r>
      <w:r w:rsidR="009A6F99">
        <w:t>shall be 100%</w:t>
      </w:r>
      <w:r w:rsidR="00485489">
        <w:t>.</w:t>
      </w:r>
      <w:r w:rsidR="00B254B2">
        <w:t xml:space="preserve"> </w:t>
      </w:r>
      <w:r w:rsidR="00485489">
        <w:t>T</w:t>
      </w:r>
      <w:r w:rsidR="000D7B24">
        <w:t xml:space="preserve">he attenuator values shall </w:t>
      </w:r>
      <w:r w:rsidR="00AE1C87">
        <w:t>be 10-20% for the low range, 20-30% for mid range, and 30-60% for the high range</w:t>
      </w:r>
      <w:r w:rsidR="00485489">
        <w:t xml:space="preserve"> for sources with standards greater than or equal to 20% opacity and 5-10% for the low range, 10-20% for mid range, and 20-40% for the high range for sources with standards less than 20% opacity</w:t>
      </w:r>
      <w:r w:rsidR="00AE1C87">
        <w:t>.</w:t>
      </w:r>
    </w:p>
    <w:p w14:paraId="35E89AFE" w14:textId="77777777" w:rsidR="00390EE7" w:rsidRDefault="00390EE7" w:rsidP="00166D75">
      <w:pPr>
        <w:pStyle w:val="RulesSub-Paragraph"/>
        <w:jc w:val="left"/>
      </w:pPr>
    </w:p>
    <w:p w14:paraId="378ED8D1" w14:textId="77777777" w:rsidR="00742790" w:rsidRDefault="00BA333A" w:rsidP="00166D75">
      <w:pPr>
        <w:pStyle w:val="RulesSub-Paragraph"/>
        <w:jc w:val="left"/>
      </w:pPr>
      <w:r>
        <w:t>(</w:t>
      </w:r>
      <w:r w:rsidR="00BC7122">
        <w:t>e</w:t>
      </w:r>
      <w:r>
        <w:t>)</w:t>
      </w:r>
      <w:r>
        <w:tab/>
      </w:r>
      <w:r w:rsidR="00AA7538">
        <w:t>COMS Audit Protocol.</w:t>
      </w:r>
      <w:r w:rsidR="00742790">
        <w:t xml:space="preserve"> </w:t>
      </w:r>
      <w:r w:rsidR="0050584B">
        <w:t xml:space="preserve">For opacity monitors installed </w:t>
      </w:r>
      <w:r w:rsidR="007532D6">
        <w:t xml:space="preserve">on or after </w:t>
      </w:r>
      <w:r w:rsidR="0050584B">
        <w:t xml:space="preserve">February 7, 2001, and subject to NSPS, Acid Rain or NESHAPS, the values of the calibration attenuators used in the audits described in </w:t>
      </w:r>
      <w:r w:rsidR="007532D6">
        <w:t>Section 4(B)(8)</w:t>
      </w:r>
      <w:r w:rsidR="0050584B">
        <w:t xml:space="preserve"> above shall be checked at least twice annually (no closer than four months apart) using the same specifications cited below.</w:t>
      </w:r>
      <w:r w:rsidR="00742790">
        <w:t xml:space="preserve"> </w:t>
      </w:r>
      <w:r w:rsidR="00912332" w:rsidRPr="00604417">
        <w:t>Facilities may use more than one set of certified attenuators during the year.</w:t>
      </w:r>
      <w:r w:rsidR="00742790">
        <w:t xml:space="preserve"> </w:t>
      </w:r>
      <w:r w:rsidR="00912332" w:rsidRPr="00604417">
        <w:t>The date of certification of the attenuators must be no more than six months before the date of the quarterly COMS audit.</w:t>
      </w:r>
    </w:p>
    <w:p w14:paraId="7E209BE5" w14:textId="77777777" w:rsidR="00A733D0" w:rsidRDefault="00A733D0" w:rsidP="00166D75">
      <w:pPr>
        <w:pStyle w:val="RulesSub-Paragraph"/>
        <w:jc w:val="left"/>
      </w:pPr>
    </w:p>
    <w:p w14:paraId="44099574" w14:textId="77777777" w:rsidR="00BA333A" w:rsidRDefault="00767C20" w:rsidP="00166D75">
      <w:pPr>
        <w:pStyle w:val="RulesSub-Paragraph"/>
        <w:ind w:firstLine="0"/>
        <w:jc w:val="left"/>
      </w:pPr>
      <w:r>
        <w:t>For all other opacity monitors the values of the calibration attenuators used in the above audits shall be checked at least once every twelve (12) months with a spectrophotometer meeting the specifications of 40 CFR Part 60, Appendix B, Specification 1, Section 6.3; or with a secondary instrument, as defined and described in 40 CFR Part 60, Appendix B, Specification 1, Section 7.2.</w:t>
      </w:r>
      <w:r w:rsidR="00742790">
        <w:t xml:space="preserve"> </w:t>
      </w:r>
      <w:r w:rsidR="00BA333A">
        <w:t xml:space="preserve">If the measured value of the calibration attenuators differs from the calibrated value by more than ± 2 percent opacity, the calibration attenuators </w:t>
      </w:r>
      <w:r w:rsidR="00BA333A">
        <w:lastRenderedPageBreak/>
        <w:t>shall be recalibrated or replaced until the measured value does not differ from the calibrated value by more than ± 2 percent opacity</w:t>
      </w:r>
      <w:r w:rsidR="004E4C53">
        <w:t>.</w:t>
      </w:r>
    </w:p>
    <w:p w14:paraId="3EB76752" w14:textId="77777777" w:rsidR="00BA333A" w:rsidRDefault="00BA333A" w:rsidP="00166D75">
      <w:pPr>
        <w:pStyle w:val="RulesSub-Paragraph"/>
        <w:jc w:val="left"/>
      </w:pPr>
    </w:p>
    <w:p w14:paraId="1D038903" w14:textId="77777777" w:rsidR="00BA333A" w:rsidRDefault="00BA333A" w:rsidP="00166D75">
      <w:pPr>
        <w:pStyle w:val="RulesSub-Paragraph"/>
        <w:jc w:val="left"/>
      </w:pPr>
      <w:r>
        <w:t>(</w:t>
      </w:r>
      <w:r w:rsidR="0066527B">
        <w:t>f</w:t>
      </w:r>
      <w:r>
        <w:t>)</w:t>
      </w:r>
      <w:r>
        <w:tab/>
      </w:r>
      <w:r w:rsidR="00AA7538">
        <w:t>COMS Quarterly Audit Notification Requirements.</w:t>
      </w:r>
      <w:r w:rsidR="00742790">
        <w:t xml:space="preserve"> </w:t>
      </w:r>
      <w:r>
        <w:t xml:space="preserve">The source owner or operator </w:t>
      </w:r>
      <w:r w:rsidR="000A5FF6">
        <w:t xml:space="preserve">shall </w:t>
      </w:r>
      <w:r>
        <w:t>perform quarterly audits described in Section 4(B</w:t>
      </w:r>
      <w:r w:rsidR="00767C20">
        <w:t>) (</w:t>
      </w:r>
      <w:r w:rsidR="00781F30">
        <w:t>8</w:t>
      </w:r>
      <w:r w:rsidR="00767C20">
        <w:t>) (</w:t>
      </w:r>
      <w:r w:rsidR="00AA7538">
        <w:t>b</w:t>
      </w:r>
      <w:r>
        <w:t xml:space="preserve">) of this Chapter and the annual drift test </w:t>
      </w:r>
      <w:r w:rsidR="009A6F99">
        <w:t xml:space="preserve">and response time test </w:t>
      </w:r>
      <w:r>
        <w:t>described in Section 4(B</w:t>
      </w:r>
      <w:r w:rsidR="00767C20">
        <w:t>) (</w:t>
      </w:r>
      <w:r w:rsidR="00781F30">
        <w:t>8</w:t>
      </w:r>
      <w:r w:rsidR="00767C20">
        <w:t>) (</w:t>
      </w:r>
      <w:r w:rsidR="00BA20A0">
        <w:t>c</w:t>
      </w:r>
      <w:r>
        <w:t>) of this Chapter.</w:t>
      </w:r>
      <w:r w:rsidR="00742790">
        <w:t xml:space="preserve"> </w:t>
      </w:r>
      <w:r>
        <w:t>The source owner or operator shall notify the Department</w:t>
      </w:r>
      <w:r w:rsidR="00FA694B">
        <w:t>, in writing</w:t>
      </w:r>
      <w:r w:rsidR="00767C20">
        <w:t>, thirty</w:t>
      </w:r>
      <w:r>
        <w:t xml:space="preserve"> (30) days in advance of the planned audit or test and shall permit the Department to observe the procedure.</w:t>
      </w:r>
    </w:p>
    <w:p w14:paraId="2BABF1DC" w14:textId="77777777" w:rsidR="00BA333A" w:rsidRPr="00802C9B" w:rsidRDefault="00BA333A" w:rsidP="00166D75">
      <w:pPr>
        <w:tabs>
          <w:tab w:val="left" w:pos="360"/>
          <w:tab w:val="left" w:pos="720"/>
          <w:tab w:val="left" w:pos="1080"/>
          <w:tab w:val="left" w:pos="1440"/>
          <w:tab w:val="left" w:pos="1800"/>
          <w:tab w:val="left" w:pos="2160"/>
        </w:tabs>
        <w:ind w:left="1440" w:hanging="360"/>
        <w:rPr>
          <w:sz w:val="22"/>
          <w:szCs w:val="22"/>
        </w:rPr>
      </w:pPr>
    </w:p>
    <w:p w14:paraId="7E6A607B" w14:textId="77777777" w:rsidR="00362CDC" w:rsidRPr="00135289" w:rsidRDefault="00362CDC" w:rsidP="00166D75">
      <w:pPr>
        <w:pStyle w:val="RulesParagraph"/>
        <w:jc w:val="left"/>
      </w:pPr>
      <w:r>
        <w:t>(</w:t>
      </w:r>
      <w:r w:rsidR="00781F30">
        <w:t>9</w:t>
      </w:r>
      <w:r>
        <w:t>)</w:t>
      </w:r>
      <w:r>
        <w:tab/>
      </w:r>
      <w:r w:rsidR="00AA7538" w:rsidRPr="00135289">
        <w:t>Particulate Matter</w:t>
      </w:r>
      <w:r w:rsidR="00135289">
        <w:t xml:space="preserve"> </w:t>
      </w:r>
      <w:r w:rsidR="00AA7538" w:rsidRPr="00135289">
        <w:t>(</w:t>
      </w:r>
      <w:r w:rsidRPr="00135289">
        <w:t>PM</w:t>
      </w:r>
      <w:r w:rsidR="00AA7538" w:rsidRPr="00135289">
        <w:t xml:space="preserve">) </w:t>
      </w:r>
      <w:r w:rsidRPr="00135289">
        <w:t>CEMS</w:t>
      </w:r>
      <w:r w:rsidR="00FC0528" w:rsidRPr="00135289">
        <w:t xml:space="preserve"> Audit Requirements</w:t>
      </w:r>
    </w:p>
    <w:p w14:paraId="52044D89" w14:textId="77777777" w:rsidR="00362CDC" w:rsidRDefault="00362CDC" w:rsidP="00166D75">
      <w:pPr>
        <w:tabs>
          <w:tab w:val="left" w:pos="360"/>
          <w:tab w:val="left" w:pos="720"/>
          <w:tab w:val="left" w:pos="1080"/>
          <w:tab w:val="left" w:pos="1440"/>
          <w:tab w:val="left" w:pos="1800"/>
          <w:tab w:val="left" w:pos="2160"/>
        </w:tabs>
        <w:rPr>
          <w:sz w:val="22"/>
          <w:szCs w:val="22"/>
        </w:rPr>
      </w:pPr>
    </w:p>
    <w:p w14:paraId="0A1F6E8B" w14:textId="77777777" w:rsidR="00362CDC" w:rsidRDefault="00A733D0" w:rsidP="00166D75">
      <w:pPr>
        <w:pStyle w:val="RulesSub-Paragraph"/>
        <w:numPr>
          <w:ilvl w:val="0"/>
          <w:numId w:val="7"/>
        </w:numPr>
        <w:jc w:val="left"/>
      </w:pPr>
      <w:r>
        <w:t xml:space="preserve">Quarterly </w:t>
      </w:r>
      <w:r w:rsidR="001F14DD">
        <w:t xml:space="preserve">PM </w:t>
      </w:r>
      <w:r w:rsidR="00FC0528">
        <w:t xml:space="preserve">ACA </w:t>
      </w:r>
      <w:r>
        <w:t>Audits</w:t>
      </w:r>
      <w:r w:rsidR="00FC0528">
        <w:t>.</w:t>
      </w:r>
      <w:r w:rsidR="00742790">
        <w:t xml:space="preserve"> </w:t>
      </w:r>
      <w:r w:rsidR="00991ED7">
        <w:t xml:space="preserve">Conduct an ACA </w:t>
      </w:r>
      <w:r w:rsidR="00E22E1D">
        <w:t>(</w:t>
      </w:r>
      <w:r w:rsidR="00991ED7">
        <w:t xml:space="preserve">and </w:t>
      </w:r>
      <w:proofErr w:type="gramStart"/>
      <w:r w:rsidR="00991ED7">
        <w:t>a</w:t>
      </w:r>
      <w:proofErr w:type="gramEnd"/>
      <w:r w:rsidR="00991ED7">
        <w:t xml:space="preserve"> SVA, as applicable</w:t>
      </w:r>
      <w:r w:rsidR="003202D3">
        <w:t>)</w:t>
      </w:r>
      <w:r w:rsidR="00767C20">
        <w:t>, at</w:t>
      </w:r>
      <w:r w:rsidR="00991ED7">
        <w:t xml:space="preserve"> least once each calendar quarter unless a RRA or RCA is conducted during that quarter.</w:t>
      </w:r>
      <w:r w:rsidR="00742790">
        <w:t xml:space="preserve"> </w:t>
      </w:r>
      <w:r w:rsidR="001C382A">
        <w:t>I</w:t>
      </w:r>
      <w:r w:rsidR="001C382A" w:rsidRPr="004F1204">
        <w:rPr>
          <w:szCs w:val="22"/>
        </w:rPr>
        <w:t xml:space="preserve">f during a quarter the unit has not had </w:t>
      </w:r>
      <w:proofErr w:type="gramStart"/>
      <w:r w:rsidR="001C382A" w:rsidRPr="004F1204">
        <w:rPr>
          <w:szCs w:val="22"/>
        </w:rPr>
        <w:t xml:space="preserve">168 </w:t>
      </w:r>
      <w:r w:rsidR="001C382A">
        <w:rPr>
          <w:szCs w:val="22"/>
        </w:rPr>
        <w:t>unit</w:t>
      </w:r>
      <w:proofErr w:type="gramEnd"/>
      <w:r w:rsidR="001C382A">
        <w:rPr>
          <w:szCs w:val="22"/>
        </w:rPr>
        <w:t xml:space="preserve"> </w:t>
      </w:r>
      <w:r w:rsidR="001C382A" w:rsidRPr="004F1204">
        <w:rPr>
          <w:szCs w:val="22"/>
        </w:rPr>
        <w:t>operating hours</w:t>
      </w:r>
      <w:r w:rsidR="001C382A">
        <w:rPr>
          <w:szCs w:val="22"/>
        </w:rPr>
        <w:t xml:space="preserve"> </w:t>
      </w:r>
      <w:r w:rsidR="001C382A" w:rsidRPr="004F1204">
        <w:rPr>
          <w:szCs w:val="22"/>
        </w:rPr>
        <w:t xml:space="preserve">then the audit may be postponed until a quarter that exceeds the 168 </w:t>
      </w:r>
      <w:r w:rsidR="001C382A">
        <w:rPr>
          <w:szCs w:val="22"/>
        </w:rPr>
        <w:t>unit</w:t>
      </w:r>
      <w:r w:rsidR="001C382A" w:rsidRPr="004F1204">
        <w:rPr>
          <w:szCs w:val="22"/>
        </w:rPr>
        <w:t xml:space="preserve"> operating hour t</w:t>
      </w:r>
      <w:r w:rsidR="004E4C53">
        <w:rPr>
          <w:szCs w:val="22"/>
        </w:rPr>
        <w:t>hreshold</w:t>
      </w:r>
      <w:r w:rsidR="001C382A" w:rsidRPr="004F1204">
        <w:rPr>
          <w:szCs w:val="22"/>
        </w:rPr>
        <w:t>.</w:t>
      </w:r>
      <w:r w:rsidR="00742790">
        <w:rPr>
          <w:szCs w:val="22"/>
        </w:rPr>
        <w:t xml:space="preserve"> </w:t>
      </w:r>
      <w:r w:rsidR="001C382A" w:rsidRPr="004F1204">
        <w:rPr>
          <w:szCs w:val="22"/>
        </w:rPr>
        <w:t xml:space="preserve">After four successive calendar quarters have elapsed without an audit then the operator has a grace period of </w:t>
      </w:r>
      <w:proofErr w:type="gramStart"/>
      <w:r w:rsidR="001C382A" w:rsidRPr="004F1204">
        <w:rPr>
          <w:szCs w:val="22"/>
        </w:rPr>
        <w:t xml:space="preserve">168 </w:t>
      </w:r>
      <w:r w:rsidR="001C382A">
        <w:rPr>
          <w:szCs w:val="22"/>
        </w:rPr>
        <w:t>unit</w:t>
      </w:r>
      <w:proofErr w:type="gramEnd"/>
      <w:r w:rsidR="001C382A" w:rsidRPr="004F1204">
        <w:rPr>
          <w:szCs w:val="22"/>
        </w:rPr>
        <w:t xml:space="preserve"> operating hours in which to perform a successful audit or the data becomes</w:t>
      </w:r>
      <w:r w:rsidR="001C382A">
        <w:t xml:space="preserve"> </w:t>
      </w:r>
      <w:r w:rsidR="001C382A" w:rsidRPr="00637D3B">
        <w:rPr>
          <w:rFonts w:ascii="TimesNewRomanPSMT" w:hAnsi="TimesNewRomanPSMT" w:cs="TimesNewRomanPSMT"/>
          <w:szCs w:val="22"/>
        </w:rPr>
        <w:t>invalid</w:t>
      </w:r>
      <w:r w:rsidR="001C382A">
        <w:rPr>
          <w:rFonts w:ascii="TimesNewRomanPSMT" w:hAnsi="TimesNewRomanPSMT" w:cs="TimesNewRomanPSMT"/>
          <w:szCs w:val="22"/>
        </w:rPr>
        <w:t xml:space="preserve"> from that point until a successful audit can be conducted.</w:t>
      </w:r>
      <w:r w:rsidR="00742790">
        <w:rPr>
          <w:rFonts w:ascii="TimesNewRomanPSMT" w:hAnsi="TimesNewRomanPSMT" w:cs="TimesNewRomanPSMT"/>
          <w:szCs w:val="22"/>
        </w:rPr>
        <w:t xml:space="preserve"> </w:t>
      </w:r>
      <w:r w:rsidR="00991ED7">
        <w:t xml:space="preserve">The audits shall be </w:t>
      </w:r>
      <w:r w:rsidR="00362CDC">
        <w:t xml:space="preserve">performed with the monitor in place </w:t>
      </w:r>
      <w:r w:rsidR="00767C20">
        <w:t>in accordance</w:t>
      </w:r>
      <w:r w:rsidR="00362CDC">
        <w:t xml:space="preserve"> with the procedures contained </w:t>
      </w:r>
      <w:r w:rsidR="00991ED7">
        <w:t>in 40 CFR part 60 Appendix F, Procedure 2, section 10.3.</w:t>
      </w:r>
    </w:p>
    <w:p w14:paraId="72E081F1" w14:textId="77777777" w:rsidR="00BA491D" w:rsidRDefault="00BA491D" w:rsidP="00166D75">
      <w:pPr>
        <w:pStyle w:val="RulesSub-Paragraph"/>
        <w:ind w:left="1080" w:firstLine="0"/>
        <w:jc w:val="left"/>
      </w:pPr>
    </w:p>
    <w:p w14:paraId="29E5E447" w14:textId="77777777" w:rsidR="00BA491D" w:rsidRDefault="00A733D0" w:rsidP="00166D75">
      <w:pPr>
        <w:pStyle w:val="RulesSub-Paragraph"/>
        <w:numPr>
          <w:ilvl w:val="0"/>
          <w:numId w:val="7"/>
        </w:numPr>
        <w:jc w:val="left"/>
      </w:pPr>
      <w:r>
        <w:t>Frequency of PM RRA or RCA Audits</w:t>
      </w:r>
      <w:r w:rsidR="001F14DD">
        <w:t>.</w:t>
      </w:r>
      <w:r w:rsidR="00742790">
        <w:t xml:space="preserve"> </w:t>
      </w:r>
      <w:r w:rsidR="00991ED7">
        <w:t xml:space="preserve">Conduct a RRA or </w:t>
      </w:r>
      <w:proofErr w:type="gramStart"/>
      <w:r w:rsidR="00991ED7">
        <w:t>a</w:t>
      </w:r>
      <w:proofErr w:type="gramEnd"/>
      <w:r w:rsidR="00991ED7">
        <w:t xml:space="preserve"> RCA </w:t>
      </w:r>
      <w:r w:rsidR="00BA491D">
        <w:t>at the frequency specified in the applicable regulation or facility operating permit.</w:t>
      </w:r>
      <w:r w:rsidR="00742790">
        <w:t xml:space="preserve"> </w:t>
      </w:r>
      <w:r w:rsidR="00BA491D">
        <w:t xml:space="preserve">The RRA shall be performed with the monitor in place </w:t>
      </w:r>
      <w:r w:rsidR="00767C20">
        <w:t>in accordance</w:t>
      </w:r>
      <w:r w:rsidR="00BA491D">
        <w:t xml:space="preserve"> with the procedures contained in 40 CFR part 60 Appendix F, Procedure 2, section 10.3.</w:t>
      </w:r>
      <w:r w:rsidR="00742790">
        <w:t xml:space="preserve"> </w:t>
      </w:r>
      <w:r w:rsidR="00BA491D">
        <w:t>The RCA shall be performed with the monitor in place in</w:t>
      </w:r>
      <w:r w:rsidR="00742790">
        <w:t xml:space="preserve"> </w:t>
      </w:r>
      <w:r w:rsidR="00BA491D">
        <w:t>accordance with the procedures contained in 40 CFR part 60 Appendix B, PS-11, section 8.6, except the minimum nu</w:t>
      </w:r>
      <w:r w:rsidR="003202D3">
        <w:t>m</w:t>
      </w:r>
      <w:r w:rsidR="00BA491D">
        <w:t>ber of runs required is 12 instead of the 15 specified in PS-11.</w:t>
      </w:r>
    </w:p>
    <w:p w14:paraId="737336A8" w14:textId="77777777" w:rsidR="00BA491D" w:rsidRDefault="00BA491D" w:rsidP="00166D75">
      <w:pPr>
        <w:pStyle w:val="RulesSub-Paragraph"/>
        <w:ind w:left="0" w:firstLine="0"/>
        <w:jc w:val="left"/>
      </w:pPr>
    </w:p>
    <w:p w14:paraId="2604B415" w14:textId="77777777" w:rsidR="00362CDC" w:rsidRDefault="001F14DD" w:rsidP="00166D75">
      <w:pPr>
        <w:pStyle w:val="RulesSub-Paragraph"/>
        <w:numPr>
          <w:ilvl w:val="0"/>
          <w:numId w:val="7"/>
        </w:numPr>
        <w:jc w:val="left"/>
      </w:pPr>
      <w:r>
        <w:t>PM Alternative Audit</w:t>
      </w:r>
      <w:r w:rsidR="00425763">
        <w:t xml:space="preserve"> Procedure</w:t>
      </w:r>
      <w:r>
        <w:t xml:space="preserve"> Options.</w:t>
      </w:r>
      <w:r w:rsidR="00742790">
        <w:t xml:space="preserve"> </w:t>
      </w:r>
      <w:r w:rsidR="00BA491D">
        <w:t xml:space="preserve">Alternative audit procedures may be substituted for the </w:t>
      </w:r>
      <w:r w:rsidR="001B52FF">
        <w:t>ACAs</w:t>
      </w:r>
      <w:r w:rsidR="00BA491D">
        <w:t xml:space="preserve"> upon approval </w:t>
      </w:r>
      <w:r w:rsidR="00802C9B">
        <w:t>by</w:t>
      </w:r>
      <w:r w:rsidR="00BA491D">
        <w:t xml:space="preserve"> the Department</w:t>
      </w:r>
      <w:r>
        <w:t xml:space="preserve"> and EPA</w:t>
      </w:r>
      <w:r w:rsidR="00BA491D">
        <w:t>.</w:t>
      </w:r>
    </w:p>
    <w:p w14:paraId="1D7D5695" w14:textId="77777777" w:rsidR="00362CDC" w:rsidRDefault="00362CDC" w:rsidP="00166D75">
      <w:pPr>
        <w:pStyle w:val="RulesParagraph"/>
        <w:jc w:val="left"/>
      </w:pPr>
    </w:p>
    <w:p w14:paraId="6C6F5A82" w14:textId="77777777" w:rsidR="00BA333A" w:rsidRDefault="00BA333A" w:rsidP="00166D75">
      <w:pPr>
        <w:pStyle w:val="RulesParagraph"/>
        <w:ind w:left="1170" w:hanging="450"/>
        <w:jc w:val="left"/>
      </w:pPr>
      <w:r>
        <w:t>(</w:t>
      </w:r>
      <w:r w:rsidR="00781F30">
        <w:t>10</w:t>
      </w:r>
      <w:r>
        <w:t>)</w:t>
      </w:r>
      <w:r w:rsidR="001F14DD">
        <w:tab/>
        <w:t xml:space="preserve">Quarterly </w:t>
      </w:r>
      <w:r w:rsidR="007B4B8C">
        <w:t xml:space="preserve">CEMS </w:t>
      </w:r>
      <w:r w:rsidR="001F14DD">
        <w:t xml:space="preserve">Audit </w:t>
      </w:r>
      <w:r w:rsidR="00425763">
        <w:t>Timing</w:t>
      </w:r>
      <w:r w:rsidR="001F14DD">
        <w:t>.</w:t>
      </w:r>
      <w:r w:rsidR="00742790">
        <w:t xml:space="preserve"> </w:t>
      </w:r>
      <w:r w:rsidR="001F14DD">
        <w:t>All</w:t>
      </w:r>
      <w:r>
        <w:t xml:space="preserve"> required quarterly audits may be done anytime during each calendar quarter, but successive quarterly audits shall occur no closer than sixty (60) days apart</w:t>
      </w:r>
      <w:r w:rsidR="007356E5">
        <w:t xml:space="preserve"> unless waived by the Department</w:t>
      </w:r>
      <w:r w:rsidR="001F14DD">
        <w:t xml:space="preserve"> and EPA</w:t>
      </w:r>
      <w:r>
        <w:t>.</w:t>
      </w:r>
    </w:p>
    <w:p w14:paraId="06F018E7" w14:textId="77777777" w:rsidR="00BA333A" w:rsidRDefault="00BA333A" w:rsidP="00166D75">
      <w:pPr>
        <w:pStyle w:val="RulesParagraph"/>
        <w:jc w:val="left"/>
      </w:pPr>
    </w:p>
    <w:p w14:paraId="43F80A25" w14:textId="77777777" w:rsidR="00BA333A" w:rsidRDefault="00BA333A" w:rsidP="00166D75">
      <w:pPr>
        <w:pStyle w:val="RulesParagraph"/>
        <w:ind w:left="1170" w:hanging="450"/>
        <w:jc w:val="left"/>
      </w:pPr>
      <w:r>
        <w:t>(</w:t>
      </w:r>
      <w:r w:rsidR="00781F30">
        <w:t>11</w:t>
      </w:r>
      <w:r>
        <w:t>)</w:t>
      </w:r>
      <w:r w:rsidR="001F14DD">
        <w:tab/>
      </w:r>
      <w:r w:rsidR="007B4B8C">
        <w:t xml:space="preserve">CEMS </w:t>
      </w:r>
      <w:r w:rsidR="001F14DD">
        <w:t>Audit Reporting Requirements.</w:t>
      </w:r>
      <w:r w:rsidR="00742790">
        <w:t xml:space="preserve"> </w:t>
      </w:r>
      <w:r>
        <w:t xml:space="preserve">Within thirty (30) days of the completion of a CEMS audit, the source owner or operator shall submit a written report summarizing the results of </w:t>
      </w:r>
      <w:r w:rsidR="00BA20A0">
        <w:t xml:space="preserve">the </w:t>
      </w:r>
      <w:r>
        <w:t>audit in accordance with the following:</w:t>
      </w:r>
    </w:p>
    <w:p w14:paraId="1DA9F813" w14:textId="77777777" w:rsidR="00BA333A" w:rsidRDefault="00BA333A" w:rsidP="00166D75">
      <w:pPr>
        <w:tabs>
          <w:tab w:val="left" w:pos="360"/>
          <w:tab w:val="left" w:pos="720"/>
          <w:tab w:val="left" w:pos="1080"/>
          <w:tab w:val="left" w:pos="1440"/>
          <w:tab w:val="left" w:pos="1800"/>
          <w:tab w:val="left" w:pos="2160"/>
        </w:tabs>
        <w:rPr>
          <w:sz w:val="22"/>
          <w:szCs w:val="22"/>
        </w:rPr>
      </w:pPr>
    </w:p>
    <w:p w14:paraId="1C9EA115" w14:textId="77777777" w:rsidR="00BA333A" w:rsidRDefault="00BA333A" w:rsidP="00166D75">
      <w:pPr>
        <w:pStyle w:val="RulesSub-Paragraph"/>
        <w:jc w:val="left"/>
      </w:pPr>
      <w:r>
        <w:t>(a)</w:t>
      </w:r>
      <w:r>
        <w:tab/>
        <w:t xml:space="preserve">For a </w:t>
      </w:r>
      <w:r w:rsidR="00EA08CB">
        <w:t xml:space="preserve">CERMS, </w:t>
      </w:r>
      <w:r>
        <w:t xml:space="preserve">gaseous </w:t>
      </w:r>
      <w:r w:rsidR="006B5C47">
        <w:t xml:space="preserve">or PM </w:t>
      </w:r>
      <w:r>
        <w:t>CEMS audit, the report format shall conform to that presented in 40 CFR Part 60, Appendix F, Procedure 1, Section 7; and</w:t>
      </w:r>
    </w:p>
    <w:p w14:paraId="0C96749B" w14:textId="77777777" w:rsidR="00BA333A" w:rsidRDefault="00BA333A" w:rsidP="00166D75">
      <w:pPr>
        <w:pStyle w:val="RulesSub-Paragraph"/>
        <w:jc w:val="left"/>
      </w:pPr>
    </w:p>
    <w:p w14:paraId="030406D9" w14:textId="77777777" w:rsidR="001F14DD" w:rsidRDefault="00BA333A" w:rsidP="00166D75">
      <w:pPr>
        <w:pStyle w:val="RulesSub-Paragraph"/>
        <w:jc w:val="left"/>
      </w:pPr>
      <w:r>
        <w:t>(b)</w:t>
      </w:r>
      <w:r>
        <w:tab/>
        <w:t xml:space="preserve">For </w:t>
      </w:r>
      <w:r w:rsidR="00802C9B">
        <w:t>a COMS</w:t>
      </w:r>
      <w:r>
        <w:t xml:space="preserve"> audit, the report format shall conform to that presented in </w:t>
      </w:r>
      <w:r w:rsidR="00292538">
        <w:t>"Performance Audit Procedures for Opacity Monitors</w:t>
      </w:r>
      <w:r w:rsidR="00FD0198">
        <w:t>”</w:t>
      </w:r>
      <w:r w:rsidR="00A84BD2">
        <w:t xml:space="preserve"> EPA</w:t>
      </w:r>
      <w:r w:rsidR="00292538">
        <w:t>-450/4-92-010, April 1992, or equivalent procedures previously approved in writing by the Department.</w:t>
      </w:r>
    </w:p>
    <w:p w14:paraId="4C877093" w14:textId="77777777" w:rsidR="00BA333A" w:rsidRDefault="00BA333A" w:rsidP="00166D75">
      <w:pPr>
        <w:pStyle w:val="RulesSub-Paragraph"/>
        <w:jc w:val="left"/>
      </w:pPr>
    </w:p>
    <w:p w14:paraId="02F684A9" w14:textId="77777777" w:rsidR="00BA333A" w:rsidRDefault="00BA333A" w:rsidP="00166D75">
      <w:pPr>
        <w:pStyle w:val="RulesParagraph"/>
        <w:ind w:left="1170" w:hanging="450"/>
        <w:jc w:val="left"/>
      </w:pPr>
      <w:r>
        <w:t>(</w:t>
      </w:r>
      <w:r w:rsidR="00781F30">
        <w:t>12</w:t>
      </w:r>
      <w:r>
        <w:t>)</w:t>
      </w:r>
      <w:r w:rsidR="001F14DD">
        <w:tab/>
      </w:r>
      <w:r w:rsidR="007B4B8C">
        <w:t xml:space="preserve">CEMS </w:t>
      </w:r>
      <w:r w:rsidR="001F14DD">
        <w:t>Audit Accuracy Verification Requirements.</w:t>
      </w:r>
      <w:r w:rsidR="00742790">
        <w:t xml:space="preserve"> </w:t>
      </w:r>
      <w:r>
        <w:t>The Department may choose to conduct an independent CEMS audit to verify the accuracy of a source's CEMS.</w:t>
      </w:r>
    </w:p>
    <w:p w14:paraId="464BF5ED" w14:textId="77777777" w:rsidR="00BA333A" w:rsidRDefault="00BA333A" w:rsidP="00166D75">
      <w:pPr>
        <w:tabs>
          <w:tab w:val="left" w:pos="360"/>
          <w:tab w:val="left" w:pos="720"/>
          <w:tab w:val="left" w:pos="1080"/>
          <w:tab w:val="left" w:pos="1440"/>
          <w:tab w:val="left" w:pos="1800"/>
          <w:tab w:val="left" w:pos="2160"/>
        </w:tabs>
        <w:rPr>
          <w:sz w:val="22"/>
          <w:szCs w:val="22"/>
        </w:rPr>
      </w:pPr>
    </w:p>
    <w:p w14:paraId="6B265738" w14:textId="77777777" w:rsidR="00742790" w:rsidRDefault="00BA333A" w:rsidP="00166D75">
      <w:pPr>
        <w:pStyle w:val="RulesSection"/>
        <w:jc w:val="left"/>
      </w:pPr>
      <w:r>
        <w:rPr>
          <w:b/>
        </w:rPr>
        <w:t>5.</w:t>
      </w:r>
      <w:r>
        <w:rPr>
          <w:b/>
        </w:rPr>
        <w:tab/>
        <w:t>Data Recovery Requirements.</w:t>
      </w:r>
      <w:r w:rsidR="00742790">
        <w:rPr>
          <w:b/>
        </w:rPr>
        <w:t xml:space="preserve"> </w:t>
      </w:r>
      <w:r w:rsidR="00802C9B">
        <w:t>CEMS</w:t>
      </w:r>
      <w:r>
        <w:t xml:space="preserve"> must record accurate and reliable data during all source-operating time except </w:t>
      </w:r>
      <w:r w:rsidR="00802C9B">
        <w:t xml:space="preserve">during </w:t>
      </w:r>
      <w:r>
        <w:t>established quality assurance and quality control procedure</w:t>
      </w:r>
      <w:r w:rsidR="00802C9B">
        <w:t xml:space="preserve"> periods</w:t>
      </w:r>
      <w:r>
        <w:t xml:space="preserve"> or </w:t>
      </w:r>
      <w:r w:rsidR="00802C9B">
        <w:t>during</w:t>
      </w:r>
      <w:r>
        <w:t xml:space="preserve"> unavoidable malfunction</w:t>
      </w:r>
      <w:r w:rsidR="00802C9B">
        <w:t xml:space="preserve"> periods</w:t>
      </w:r>
      <w:r>
        <w:t>.</w:t>
      </w:r>
      <w:r w:rsidR="00742790">
        <w:t xml:space="preserve"> </w:t>
      </w:r>
      <w:r w:rsidR="009466A2">
        <w:t>All valid data points shall be used in calculating emissions.</w:t>
      </w:r>
    </w:p>
    <w:p w14:paraId="38ECF32F" w14:textId="77777777" w:rsidR="00BA333A" w:rsidRDefault="00BA333A" w:rsidP="00166D75">
      <w:pPr>
        <w:tabs>
          <w:tab w:val="left" w:pos="360"/>
          <w:tab w:val="left" w:pos="720"/>
          <w:tab w:val="left" w:pos="1080"/>
          <w:tab w:val="left" w:pos="1440"/>
          <w:tab w:val="left" w:pos="1800"/>
        </w:tabs>
        <w:rPr>
          <w:sz w:val="22"/>
          <w:szCs w:val="22"/>
        </w:rPr>
      </w:pPr>
    </w:p>
    <w:p w14:paraId="753A2504" w14:textId="77777777" w:rsidR="00742790" w:rsidRDefault="009847F2" w:rsidP="00166D75">
      <w:pPr>
        <w:pStyle w:val="RulesSub-section"/>
        <w:numPr>
          <w:ilvl w:val="0"/>
          <w:numId w:val="23"/>
        </w:numPr>
        <w:jc w:val="left"/>
      </w:pPr>
      <w:r>
        <w:t>CEMS, PM CEMS or CERMS Data Recovery</w:t>
      </w:r>
      <w:r w:rsidR="00DC55FA">
        <w:t xml:space="preserve"> Requirements</w:t>
      </w:r>
      <w:r>
        <w:t>.</w:t>
      </w:r>
      <w:r w:rsidR="00742790">
        <w:t xml:space="preserve"> </w:t>
      </w:r>
      <w:r w:rsidR="00BA333A">
        <w:t xml:space="preserve">If the </w:t>
      </w:r>
      <w:r w:rsidR="00781F30">
        <w:t>CEMS</w:t>
      </w:r>
      <w:r w:rsidR="00BA333A">
        <w:t xml:space="preserve"> is recording accurate and reliable data less that 90% of source-operating time within any quarter of the calendar year, the </w:t>
      </w:r>
      <w:r w:rsidR="00514FD7">
        <w:t xml:space="preserve">Department </w:t>
      </w:r>
      <w:r w:rsidR="00BA333A">
        <w:t xml:space="preserve">may initiate enforcement action and may include in that enforcement action any period of time that the </w:t>
      </w:r>
      <w:r w:rsidR="00781F30">
        <w:t>CEMS</w:t>
      </w:r>
      <w:r w:rsidR="00BA333A">
        <w:t xml:space="preserve"> was not recording accurate and reliable data during that quarter unless the </w:t>
      </w:r>
      <w:r w:rsidR="00C574CD">
        <w:t xml:space="preserve">owner or operator </w:t>
      </w:r>
      <w:r w:rsidR="00BA333A">
        <w:t xml:space="preserve">can demonstrate to the satisfaction of the </w:t>
      </w:r>
      <w:r w:rsidR="00781F30">
        <w:t xml:space="preserve">Department </w:t>
      </w:r>
      <w:r w:rsidR="00BA333A">
        <w:t>that the failure of the system to record accurate and reliable data was due to the performance of established quality assurance and the quality control procedures or unavoidable malfunctions.</w:t>
      </w:r>
    </w:p>
    <w:p w14:paraId="52AB0D94" w14:textId="77777777" w:rsidR="004E4C53" w:rsidRDefault="004E4C53" w:rsidP="00166D75">
      <w:pPr>
        <w:pStyle w:val="RulesSub-section"/>
        <w:ind w:firstLine="360"/>
        <w:jc w:val="left"/>
      </w:pPr>
      <w:r>
        <w:t>___________________________________________________________________________</w:t>
      </w:r>
    </w:p>
    <w:p w14:paraId="0734BBD0" w14:textId="77777777" w:rsidR="004E4C53" w:rsidRPr="004E4C53" w:rsidRDefault="004E4C53" w:rsidP="00166D75">
      <w:pPr>
        <w:pStyle w:val="RulesSub-section"/>
        <w:ind w:left="360" w:firstLine="360"/>
        <w:jc w:val="left"/>
        <w:rPr>
          <w:color w:val="99CC00"/>
          <w:u w:val="single"/>
        </w:rPr>
      </w:pPr>
    </w:p>
    <w:p w14:paraId="0D15D443" w14:textId="77777777" w:rsidR="00742790" w:rsidRDefault="004E4C53" w:rsidP="00166D75">
      <w:pPr>
        <w:pStyle w:val="RulesSub-section"/>
        <w:ind w:left="1620" w:hanging="540"/>
        <w:jc w:val="left"/>
      </w:pPr>
      <w:r>
        <w:t xml:space="preserve">Note: </w:t>
      </w:r>
      <w:r w:rsidR="00DC55FA" w:rsidRPr="004672C4">
        <w:t xml:space="preserve">Pursuant to 38 </w:t>
      </w:r>
      <w:r w:rsidR="0084344E">
        <w:t>M.R.S.A.</w:t>
      </w:r>
      <w:r w:rsidR="00DC55FA" w:rsidRPr="004672C4">
        <w:t xml:space="preserve">, Section 349, the Department may not initiate enforcement action against any person for failure to operate a gaseous CEMS, PM CEMS or CERMS </w:t>
      </w:r>
      <w:proofErr w:type="gramStart"/>
      <w:r w:rsidR="00DC55FA" w:rsidRPr="004672C4">
        <w:t>as long as</w:t>
      </w:r>
      <w:proofErr w:type="gramEnd"/>
      <w:r w:rsidR="00DC55FA" w:rsidRPr="004672C4">
        <w:t xml:space="preserve"> the system is recording accurate and reliable data at least 90% of the source-operating time in each quarter of the calendar year.</w:t>
      </w:r>
    </w:p>
    <w:p w14:paraId="197CBC93" w14:textId="77777777" w:rsidR="004E4C53" w:rsidRPr="00425763" w:rsidRDefault="004E4C53" w:rsidP="00166D75">
      <w:pPr>
        <w:pStyle w:val="RulesSub-section"/>
        <w:ind w:left="1260" w:hanging="180"/>
        <w:jc w:val="left"/>
        <w:rPr>
          <w:color w:val="99CC00"/>
          <w:u w:val="single"/>
        </w:rPr>
      </w:pPr>
      <w:r>
        <w:t>___________________________________________________________________________</w:t>
      </w:r>
    </w:p>
    <w:p w14:paraId="615B09A6" w14:textId="77777777" w:rsidR="00BA333A" w:rsidRDefault="00BA333A" w:rsidP="00166D75">
      <w:pPr>
        <w:pStyle w:val="RulesSub-section"/>
        <w:jc w:val="left"/>
      </w:pPr>
    </w:p>
    <w:p w14:paraId="7C8E129F" w14:textId="77777777" w:rsidR="00742790" w:rsidRDefault="00425763" w:rsidP="00C54D1C">
      <w:pPr>
        <w:pStyle w:val="RulesSub-section"/>
        <w:numPr>
          <w:ilvl w:val="0"/>
          <w:numId w:val="16"/>
        </w:numPr>
        <w:jc w:val="left"/>
      </w:pPr>
      <w:r>
        <w:t xml:space="preserve"> </w:t>
      </w:r>
      <w:r w:rsidR="009847F2">
        <w:t>COMS Data Recovery</w:t>
      </w:r>
      <w:r w:rsidR="00DC55FA">
        <w:t xml:space="preserve"> Requirements</w:t>
      </w:r>
      <w:r w:rsidR="009847F2">
        <w:t>.</w:t>
      </w:r>
      <w:r w:rsidR="00742790">
        <w:t xml:space="preserve"> </w:t>
      </w:r>
      <w:r w:rsidR="00BA333A">
        <w:t xml:space="preserve">If the </w:t>
      </w:r>
      <w:r w:rsidR="00781F30">
        <w:t>COMS</w:t>
      </w:r>
      <w:r w:rsidR="00BA333A">
        <w:t xml:space="preserve"> is recording accurate and reliable data less than 95% of the source-operating time within any quarter of the calendar year, the </w:t>
      </w:r>
      <w:r w:rsidR="00514FD7">
        <w:t xml:space="preserve">Department </w:t>
      </w:r>
      <w:r w:rsidR="00BA333A">
        <w:t xml:space="preserve">may initiate enforcement action for any period of time that the </w:t>
      </w:r>
      <w:r w:rsidR="00781F30">
        <w:t>COMS</w:t>
      </w:r>
      <w:r w:rsidR="00BA333A">
        <w:t xml:space="preserve"> was not recording accurate and reliable data during that quarter unless the </w:t>
      </w:r>
      <w:r w:rsidR="00C574CD">
        <w:t xml:space="preserve">owner or operator </w:t>
      </w:r>
      <w:r w:rsidR="00BA333A">
        <w:t>can demonstrate to the satisfaction of the Commissioner that the failure of the system to record accurate and reliable data was due to the performance of established quality assurance and quality control procedures or unavoidable malfunctions.</w:t>
      </w:r>
    </w:p>
    <w:p w14:paraId="716D5E7C" w14:textId="77777777" w:rsidR="004E4C53" w:rsidRPr="004E4C53" w:rsidRDefault="004E4C53" w:rsidP="00166D75">
      <w:pPr>
        <w:pStyle w:val="RulesSub-section"/>
        <w:ind w:left="1080" w:firstLine="0"/>
        <w:jc w:val="left"/>
        <w:rPr>
          <w:color w:val="99CC00"/>
          <w:u w:val="single"/>
        </w:rPr>
      </w:pPr>
      <w:r>
        <w:t>__________________________________________________________________________</w:t>
      </w:r>
    </w:p>
    <w:p w14:paraId="0BCEBDA7" w14:textId="77777777" w:rsidR="004E4C53" w:rsidRDefault="004E4C53" w:rsidP="00166D75">
      <w:pPr>
        <w:pStyle w:val="RulesSub-section"/>
        <w:ind w:left="1080" w:firstLine="0"/>
        <w:jc w:val="left"/>
      </w:pPr>
    </w:p>
    <w:p w14:paraId="154E53DC" w14:textId="77777777" w:rsidR="00BA333A" w:rsidRPr="004672C4" w:rsidRDefault="004E4C53" w:rsidP="00166D75">
      <w:pPr>
        <w:pStyle w:val="RulesSub-section"/>
        <w:ind w:left="1620" w:hanging="540"/>
        <w:jc w:val="left"/>
      </w:pPr>
      <w:r>
        <w:t>Note</w:t>
      </w:r>
      <w:r w:rsidRPr="004672C4">
        <w:t xml:space="preserve">: </w:t>
      </w:r>
      <w:r w:rsidR="00DC55FA" w:rsidRPr="004672C4">
        <w:t xml:space="preserve">Pursuant to 38 </w:t>
      </w:r>
      <w:r w:rsidR="0084344E">
        <w:t>M.R.S.A.</w:t>
      </w:r>
      <w:r w:rsidR="00DC55FA" w:rsidRPr="004672C4">
        <w:t>, Section 349, the Department may not initiate enforcement action against any person for failure to operate a COMS as long as the system is recording accurate and reliable data at least 95% of the source-operating time in each quarter of the calendar year, excluding time periods when the owner or operator is performing quality assurance and quality control procedures on the system that are required by the department.</w:t>
      </w:r>
    </w:p>
    <w:p w14:paraId="78F3EE7E" w14:textId="77777777" w:rsidR="004E4C53" w:rsidRPr="004E4C53" w:rsidRDefault="004E4C53" w:rsidP="00166D75">
      <w:pPr>
        <w:pStyle w:val="RulesSub-section"/>
        <w:ind w:left="1620" w:hanging="540"/>
        <w:jc w:val="left"/>
        <w:rPr>
          <w:u w:val="single"/>
        </w:rPr>
      </w:pPr>
      <w:r w:rsidRPr="004E4C53">
        <w:rPr>
          <w:u w:val="single"/>
        </w:rPr>
        <w:t>___________________________________________________________________________</w:t>
      </w:r>
    </w:p>
    <w:p w14:paraId="4111543B" w14:textId="77777777" w:rsidR="00E22E92" w:rsidRDefault="00E22E92" w:rsidP="00166D75">
      <w:pPr>
        <w:pStyle w:val="RulesSub-section"/>
        <w:ind w:left="360" w:firstLine="0"/>
        <w:jc w:val="left"/>
      </w:pPr>
    </w:p>
    <w:p w14:paraId="50D92A08" w14:textId="77777777" w:rsidR="00E22E92" w:rsidRPr="00B564C0" w:rsidRDefault="00E22E92" w:rsidP="00166D75">
      <w:pPr>
        <w:pStyle w:val="RulesSub-section"/>
        <w:numPr>
          <w:ilvl w:val="0"/>
          <w:numId w:val="16"/>
        </w:numPr>
        <w:jc w:val="left"/>
        <w:rPr>
          <w:bCs/>
        </w:rPr>
      </w:pPr>
      <w:r w:rsidRPr="00B564C0">
        <w:rPr>
          <w:bCs/>
        </w:rPr>
        <w:t>The owner or operator of emissions units subject to this regulation must not intentionally disable, neglect or otherwise tamper with CEMS for the purpose of making data unavailable.</w:t>
      </w:r>
      <w:r w:rsidR="00742790">
        <w:rPr>
          <w:bCs/>
        </w:rPr>
        <w:t xml:space="preserve"> </w:t>
      </w:r>
      <w:r w:rsidRPr="00B564C0">
        <w:rPr>
          <w:bCs/>
        </w:rPr>
        <w:t xml:space="preserve">The burden of proof is on the </w:t>
      </w:r>
      <w:r w:rsidR="00C574CD" w:rsidRPr="00B564C0">
        <w:rPr>
          <w:bCs/>
        </w:rPr>
        <w:t>owner or operator</w:t>
      </w:r>
      <w:r w:rsidRPr="00B564C0">
        <w:rPr>
          <w:bCs/>
        </w:rPr>
        <w:t xml:space="preserve"> to demonstrate that the failure of the CEMS to record accurate and reliable data was due to performance of established quality assurance and quality control procedures or unavoidable malfunctions and was not intended to make monitoring data unavailable.</w:t>
      </w:r>
    </w:p>
    <w:p w14:paraId="362E6380" w14:textId="77777777" w:rsidR="001E510E" w:rsidRDefault="001E510E" w:rsidP="00166D75">
      <w:pPr>
        <w:pStyle w:val="RulesSub-section"/>
        <w:jc w:val="left"/>
        <w:rPr>
          <w:b/>
        </w:rPr>
      </w:pPr>
    </w:p>
    <w:p w14:paraId="2CAC033D" w14:textId="77777777" w:rsidR="00742790" w:rsidRDefault="0011764B" w:rsidP="001079C9">
      <w:pPr>
        <w:pStyle w:val="RulesSub-section"/>
        <w:numPr>
          <w:ilvl w:val="0"/>
          <w:numId w:val="16"/>
        </w:numPr>
        <w:ind w:right="90"/>
        <w:jc w:val="left"/>
        <w:rPr>
          <w:bCs/>
        </w:rPr>
      </w:pPr>
      <w:r w:rsidRPr="00B564C0">
        <w:rPr>
          <w:bCs/>
        </w:rPr>
        <w:t>I</w:t>
      </w:r>
      <w:r w:rsidR="001E510E" w:rsidRPr="00B564C0">
        <w:rPr>
          <w:bCs/>
        </w:rPr>
        <w:t xml:space="preserve">f </w:t>
      </w:r>
      <w:r w:rsidR="00781F30" w:rsidRPr="00B564C0">
        <w:rPr>
          <w:bCs/>
        </w:rPr>
        <w:t>a CEMS is</w:t>
      </w:r>
      <w:r w:rsidR="001E510E" w:rsidRPr="00B564C0">
        <w:rPr>
          <w:bCs/>
        </w:rPr>
        <w:t xml:space="preserve"> inoperable for greater than 10 percent (</w:t>
      </w:r>
      <w:r w:rsidR="00DC55FA">
        <w:rPr>
          <w:bCs/>
        </w:rPr>
        <w:t xml:space="preserve">or </w:t>
      </w:r>
      <w:r w:rsidR="001E510E" w:rsidRPr="00B564C0">
        <w:rPr>
          <w:bCs/>
        </w:rPr>
        <w:t>5% for COMS) of the time over each of four consecutive calendar quarters</w:t>
      </w:r>
      <w:r w:rsidR="00DC55FA">
        <w:rPr>
          <w:bCs/>
        </w:rPr>
        <w:t>;</w:t>
      </w:r>
      <w:r w:rsidRPr="00B564C0">
        <w:rPr>
          <w:bCs/>
        </w:rPr>
        <w:t xml:space="preserve"> then the owner or operator of emissions units subject to this regulation must replace and certify a new CEMS within 90 days of the end of the fourth quarter</w:t>
      </w:r>
      <w:r w:rsidR="001E510E" w:rsidRPr="00B564C0">
        <w:rPr>
          <w:bCs/>
        </w:rPr>
        <w:t>.</w:t>
      </w:r>
      <w:r w:rsidR="00742790">
        <w:rPr>
          <w:bCs/>
        </w:rPr>
        <w:t xml:space="preserve"> </w:t>
      </w:r>
      <w:r w:rsidR="001E510E" w:rsidRPr="00B564C0">
        <w:rPr>
          <w:bCs/>
        </w:rPr>
        <w:t xml:space="preserve">Alternatives to the replacement of the entire CEMS system </w:t>
      </w:r>
      <w:r w:rsidR="001E5FAA" w:rsidRPr="00B564C0">
        <w:rPr>
          <w:bCs/>
        </w:rPr>
        <w:t xml:space="preserve">shall be allowed provided that the </w:t>
      </w:r>
      <w:r w:rsidR="00DC55FA">
        <w:rPr>
          <w:bCs/>
        </w:rPr>
        <w:t>owner or operator</w:t>
      </w:r>
      <w:r w:rsidR="001E5FAA" w:rsidRPr="00B564C0">
        <w:rPr>
          <w:bCs/>
        </w:rPr>
        <w:t xml:space="preserve"> can provide the Department with technical justi</w:t>
      </w:r>
      <w:r w:rsidR="00781F30" w:rsidRPr="00B564C0">
        <w:rPr>
          <w:bCs/>
        </w:rPr>
        <w:t>fi</w:t>
      </w:r>
      <w:r w:rsidR="001E5FAA" w:rsidRPr="00B564C0">
        <w:rPr>
          <w:bCs/>
        </w:rPr>
        <w:t xml:space="preserve">cation that the </w:t>
      </w:r>
      <w:r w:rsidR="00DC55FA">
        <w:rPr>
          <w:bCs/>
        </w:rPr>
        <w:t xml:space="preserve">proposed </w:t>
      </w:r>
      <w:r w:rsidR="001E5FAA" w:rsidRPr="00B564C0">
        <w:rPr>
          <w:bCs/>
        </w:rPr>
        <w:lastRenderedPageBreak/>
        <w:t xml:space="preserve">alternative will ensure that the </w:t>
      </w:r>
      <w:r w:rsidR="00781F30" w:rsidRPr="00B564C0">
        <w:rPr>
          <w:bCs/>
        </w:rPr>
        <w:t>applicable</w:t>
      </w:r>
      <w:r w:rsidR="001E5FAA" w:rsidRPr="00B564C0">
        <w:rPr>
          <w:bCs/>
        </w:rPr>
        <w:t xml:space="preserve"> data availability requirement </w:t>
      </w:r>
      <w:r w:rsidR="00781F30" w:rsidRPr="00B564C0">
        <w:rPr>
          <w:bCs/>
        </w:rPr>
        <w:t>can</w:t>
      </w:r>
      <w:r w:rsidR="001E5FAA" w:rsidRPr="00B564C0">
        <w:rPr>
          <w:bCs/>
        </w:rPr>
        <w:t xml:space="preserve"> be met on a consistent basis.</w:t>
      </w:r>
    </w:p>
    <w:p w14:paraId="5E04F78D" w14:textId="77777777" w:rsidR="00C32CC1" w:rsidRDefault="00C32CC1" w:rsidP="00166D75">
      <w:pPr>
        <w:pStyle w:val="RulesSub-section"/>
        <w:ind w:left="0" w:firstLine="0"/>
        <w:jc w:val="left"/>
        <w:rPr>
          <w:b/>
          <w:highlight w:val="yellow"/>
        </w:rPr>
      </w:pPr>
    </w:p>
    <w:p w14:paraId="7F99C57E" w14:textId="77777777" w:rsidR="001E510E" w:rsidRPr="00B564C0" w:rsidRDefault="0054787B" w:rsidP="00166D75">
      <w:pPr>
        <w:pStyle w:val="RulesSub-section"/>
        <w:numPr>
          <w:ilvl w:val="0"/>
          <w:numId w:val="16"/>
        </w:numPr>
        <w:jc w:val="left"/>
        <w:rPr>
          <w:bCs/>
        </w:rPr>
      </w:pPr>
      <w:r w:rsidRPr="00B564C0">
        <w:rPr>
          <w:bCs/>
        </w:rPr>
        <w:t xml:space="preserve">COMS uptime is calculated by adding the number of valid minutes </w:t>
      </w:r>
      <w:r w:rsidR="004646D7" w:rsidRPr="00B564C0">
        <w:rPr>
          <w:bCs/>
        </w:rPr>
        <w:t xml:space="preserve">recorded </w:t>
      </w:r>
      <w:r w:rsidRPr="00B564C0">
        <w:rPr>
          <w:bCs/>
        </w:rPr>
        <w:t xml:space="preserve">for the COMS to the number of minutes of scheduled routine QA/QC </w:t>
      </w:r>
      <w:r w:rsidR="004646D7" w:rsidRPr="00B564C0">
        <w:rPr>
          <w:bCs/>
        </w:rPr>
        <w:t xml:space="preserve">conducted </w:t>
      </w:r>
      <w:r w:rsidRPr="00B564C0">
        <w:rPr>
          <w:bCs/>
        </w:rPr>
        <w:t xml:space="preserve">for the </w:t>
      </w:r>
      <w:proofErr w:type="gramStart"/>
      <w:r w:rsidRPr="00B564C0">
        <w:rPr>
          <w:bCs/>
        </w:rPr>
        <w:t>time period</w:t>
      </w:r>
      <w:proofErr w:type="gramEnd"/>
      <w:r w:rsidRPr="00B564C0">
        <w:rPr>
          <w:bCs/>
        </w:rPr>
        <w:t xml:space="preserve"> divided by the number of source operating minutes for the same time period</w:t>
      </w:r>
      <w:r w:rsidR="004646D7" w:rsidRPr="00B564C0">
        <w:rPr>
          <w:bCs/>
        </w:rPr>
        <w:t>.</w:t>
      </w:r>
      <w:r w:rsidR="00742790">
        <w:rPr>
          <w:bCs/>
        </w:rPr>
        <w:t xml:space="preserve"> </w:t>
      </w:r>
      <w:r w:rsidR="004646D7" w:rsidRPr="00B564C0">
        <w:rPr>
          <w:bCs/>
        </w:rPr>
        <w:t>For other CEMS, m</w:t>
      </w:r>
      <w:r w:rsidR="00F800F5" w:rsidRPr="00B564C0">
        <w:rPr>
          <w:bCs/>
        </w:rPr>
        <w:t xml:space="preserve">onitor uptime is calculated by dividing the number of valid </w:t>
      </w:r>
      <w:r w:rsidRPr="00B564C0">
        <w:rPr>
          <w:bCs/>
        </w:rPr>
        <w:t xml:space="preserve">CEMS </w:t>
      </w:r>
      <w:r w:rsidR="00F800F5" w:rsidRPr="00B564C0">
        <w:rPr>
          <w:bCs/>
        </w:rPr>
        <w:t xml:space="preserve">hours by the number of source operating hours for the same </w:t>
      </w:r>
      <w:proofErr w:type="gramStart"/>
      <w:r w:rsidR="00F800F5" w:rsidRPr="00B564C0">
        <w:rPr>
          <w:bCs/>
        </w:rPr>
        <w:t>time period</w:t>
      </w:r>
      <w:proofErr w:type="gramEnd"/>
      <w:r w:rsidR="00F800F5" w:rsidRPr="00B564C0">
        <w:rPr>
          <w:bCs/>
        </w:rPr>
        <w:t>.</w:t>
      </w:r>
    </w:p>
    <w:p w14:paraId="493A7AD8" w14:textId="77777777" w:rsidR="00E22E92" w:rsidRDefault="00E22E92" w:rsidP="00166D75">
      <w:pPr>
        <w:pStyle w:val="RulesSub-section"/>
        <w:jc w:val="left"/>
      </w:pPr>
    </w:p>
    <w:p w14:paraId="638784E9" w14:textId="77777777" w:rsidR="00BA333A" w:rsidRDefault="00BA333A" w:rsidP="00166D75">
      <w:pPr>
        <w:pStyle w:val="RulesSection"/>
        <w:jc w:val="left"/>
      </w:pPr>
      <w:r>
        <w:rPr>
          <w:b/>
        </w:rPr>
        <w:t>6.</w:t>
      </w:r>
      <w:r>
        <w:rPr>
          <w:b/>
        </w:rPr>
        <w:tab/>
      </w:r>
      <w:r w:rsidR="009A60FD">
        <w:rPr>
          <w:b/>
        </w:rPr>
        <w:t xml:space="preserve">General </w:t>
      </w:r>
      <w:r>
        <w:rPr>
          <w:b/>
        </w:rPr>
        <w:t>Record keeping Requirements.</w:t>
      </w:r>
      <w:r w:rsidR="00742790">
        <w:rPr>
          <w:b/>
        </w:rPr>
        <w:t xml:space="preserve"> </w:t>
      </w:r>
      <w:r>
        <w:t xml:space="preserve">Any </w:t>
      </w:r>
      <w:r w:rsidR="009A60FD">
        <w:t xml:space="preserve">owner or operator </w:t>
      </w:r>
      <w:r>
        <w:t xml:space="preserve">subject to the requirements of this Chapter shall maintain records of emission measurements, </w:t>
      </w:r>
      <w:r w:rsidR="00781F30">
        <w:t>CEMS</w:t>
      </w:r>
      <w:r>
        <w:t xml:space="preserve"> performance testing measurements, performance evaluations, calibration checks, and adjustments and maintenance performance on each </w:t>
      </w:r>
      <w:r w:rsidR="00781F30">
        <w:t>CEMS</w:t>
      </w:r>
      <w:r>
        <w:t xml:space="preserve"> and any other records required pursuant to 40 CFR Part 51, Appendix P.</w:t>
      </w:r>
      <w:r w:rsidR="00742790">
        <w:t xml:space="preserve"> </w:t>
      </w:r>
      <w:r>
        <w:t xml:space="preserve">Such records shall be maintained on site for at least six (6) years and must be </w:t>
      </w:r>
      <w:r w:rsidR="003B05AC">
        <w:t xml:space="preserve">made </w:t>
      </w:r>
      <w:r>
        <w:t xml:space="preserve">available to the Department </w:t>
      </w:r>
      <w:r w:rsidR="009A60FD">
        <w:t xml:space="preserve">and EPA </w:t>
      </w:r>
      <w:r>
        <w:t xml:space="preserve">upon written or </w:t>
      </w:r>
      <w:r w:rsidR="003B05AC">
        <w:t xml:space="preserve">verbal </w:t>
      </w:r>
      <w:r>
        <w:t>request.</w:t>
      </w:r>
    </w:p>
    <w:p w14:paraId="6102D3AE" w14:textId="77777777" w:rsidR="00BA333A" w:rsidRDefault="00BA333A" w:rsidP="00166D75">
      <w:pPr>
        <w:tabs>
          <w:tab w:val="left" w:pos="360"/>
          <w:tab w:val="left" w:pos="720"/>
          <w:tab w:val="left" w:pos="1080"/>
          <w:tab w:val="left" w:pos="1440"/>
          <w:tab w:val="left" w:pos="1800"/>
          <w:tab w:val="left" w:pos="2160"/>
        </w:tabs>
        <w:rPr>
          <w:sz w:val="22"/>
          <w:szCs w:val="22"/>
        </w:rPr>
      </w:pPr>
    </w:p>
    <w:p w14:paraId="447FAFC6" w14:textId="77777777" w:rsidR="00BA333A" w:rsidRDefault="00BA333A" w:rsidP="00166D75">
      <w:pPr>
        <w:pStyle w:val="RulesSection"/>
        <w:jc w:val="left"/>
        <w:rPr>
          <w:b/>
        </w:rPr>
      </w:pPr>
      <w:r>
        <w:rPr>
          <w:b/>
        </w:rPr>
        <w:t>7.</w:t>
      </w:r>
      <w:r>
        <w:rPr>
          <w:b/>
        </w:rPr>
        <w:tab/>
      </w:r>
      <w:r w:rsidR="009A60FD">
        <w:rPr>
          <w:b/>
        </w:rPr>
        <w:t xml:space="preserve">Quarterly </w:t>
      </w:r>
      <w:r>
        <w:rPr>
          <w:b/>
        </w:rPr>
        <w:t>Reporting Requirements</w:t>
      </w:r>
    </w:p>
    <w:p w14:paraId="7187188B" w14:textId="77777777" w:rsidR="00BA333A" w:rsidRDefault="00BA333A" w:rsidP="00166D75">
      <w:pPr>
        <w:tabs>
          <w:tab w:val="left" w:pos="360"/>
          <w:tab w:val="left" w:pos="720"/>
          <w:tab w:val="left" w:pos="1080"/>
          <w:tab w:val="left" w:pos="1440"/>
          <w:tab w:val="left" w:pos="1800"/>
          <w:tab w:val="left" w:pos="2160"/>
        </w:tabs>
        <w:rPr>
          <w:b/>
          <w:sz w:val="22"/>
          <w:szCs w:val="22"/>
        </w:rPr>
      </w:pPr>
    </w:p>
    <w:p w14:paraId="66C56FA0" w14:textId="77777777" w:rsidR="009A60FD" w:rsidRDefault="00BA333A" w:rsidP="00166D75">
      <w:pPr>
        <w:pStyle w:val="RulesSub-section"/>
        <w:jc w:val="left"/>
      </w:pPr>
      <w:r>
        <w:rPr>
          <w:b/>
        </w:rPr>
        <w:t>A.</w:t>
      </w:r>
      <w:r>
        <w:tab/>
      </w:r>
      <w:r w:rsidR="009A60FD">
        <w:t>If no excess emissions have occurred and the CEMS have not been inoperative, repaired, or adjusted, such information shall be provided in a quarterly report.</w:t>
      </w:r>
    </w:p>
    <w:p w14:paraId="3F5832F4" w14:textId="77777777" w:rsidR="009A60FD" w:rsidRDefault="009A60FD" w:rsidP="00166D75">
      <w:pPr>
        <w:pStyle w:val="RulesSub-section"/>
        <w:jc w:val="left"/>
      </w:pPr>
    </w:p>
    <w:p w14:paraId="35A78EB6" w14:textId="77777777" w:rsidR="00BA333A" w:rsidRDefault="009A60FD" w:rsidP="00166D75">
      <w:pPr>
        <w:pStyle w:val="RulesSub-section"/>
        <w:jc w:val="left"/>
      </w:pPr>
      <w:r w:rsidRPr="009A60FD">
        <w:rPr>
          <w:b/>
        </w:rPr>
        <w:t>B.</w:t>
      </w:r>
      <w:r w:rsidR="009D13F5">
        <w:tab/>
      </w:r>
      <w:r>
        <w:t>Exceedance, Out-of-Control and Non-Operational Period Reporting.</w:t>
      </w:r>
      <w:r w:rsidR="00742790">
        <w:t xml:space="preserve"> </w:t>
      </w:r>
      <w:r w:rsidR="00BA333A">
        <w:t xml:space="preserve">All sources required by state or federal requirements to </w:t>
      </w:r>
      <w:r w:rsidR="00781F30">
        <w:t xml:space="preserve">install and </w:t>
      </w:r>
      <w:r w:rsidR="00BA333A">
        <w:t>operate a CEMS shall provide the Department with emission reports for opacity excess emission</w:t>
      </w:r>
      <w:r w:rsidR="00803E87">
        <w:t>s, PM excess emissions</w:t>
      </w:r>
      <w:r w:rsidR="00BA333A">
        <w:t xml:space="preserve"> and gaseous excess emissions on a quarterly basis within thirty (30) days of the </w:t>
      </w:r>
      <w:r w:rsidR="00781F30">
        <w:t>end of each calendar quarter</w:t>
      </w:r>
      <w:r w:rsidR="00BA333A">
        <w:t>.</w:t>
      </w:r>
      <w:r w:rsidR="00742790">
        <w:t xml:space="preserve"> </w:t>
      </w:r>
      <w:r w:rsidR="00BA333A">
        <w:t>These reports shall be in a format approved by the Department and shall include but not be limited to the following information:</w:t>
      </w:r>
    </w:p>
    <w:p w14:paraId="781AAE4F" w14:textId="77777777" w:rsidR="00BA333A" w:rsidRDefault="00BA333A" w:rsidP="00166D75">
      <w:pPr>
        <w:pStyle w:val="RulesSub-section"/>
        <w:jc w:val="left"/>
      </w:pPr>
    </w:p>
    <w:p w14:paraId="329E16DE" w14:textId="77777777" w:rsidR="00BA333A" w:rsidRDefault="00BA333A" w:rsidP="00166D75">
      <w:pPr>
        <w:pStyle w:val="RulesParagraph"/>
        <w:jc w:val="left"/>
      </w:pPr>
      <w:r>
        <w:t>(1)</w:t>
      </w:r>
      <w:r>
        <w:tab/>
        <w:t>The name of the air contaminant emission standard exceeded</w:t>
      </w:r>
      <w:r w:rsidR="00802C9B">
        <w:t>;</w:t>
      </w:r>
    </w:p>
    <w:p w14:paraId="75E01A63" w14:textId="77777777" w:rsidR="00BA333A" w:rsidRDefault="00BA333A" w:rsidP="00166D75">
      <w:pPr>
        <w:pStyle w:val="RulesParagraph"/>
        <w:jc w:val="left"/>
      </w:pPr>
    </w:p>
    <w:p w14:paraId="31613CB4" w14:textId="77777777" w:rsidR="00BA333A" w:rsidRDefault="00BA333A" w:rsidP="00166D75">
      <w:pPr>
        <w:pStyle w:val="RulesParagraph"/>
        <w:jc w:val="left"/>
      </w:pPr>
      <w:r>
        <w:t>(2)</w:t>
      </w:r>
      <w:r>
        <w:tab/>
        <w:t>The air contaminant emission standard;</w:t>
      </w:r>
    </w:p>
    <w:p w14:paraId="7A629F3A" w14:textId="77777777" w:rsidR="00BA333A" w:rsidRDefault="00BA333A" w:rsidP="00166D75">
      <w:pPr>
        <w:pStyle w:val="RulesParagraph"/>
        <w:jc w:val="left"/>
      </w:pPr>
    </w:p>
    <w:p w14:paraId="34836C1B" w14:textId="77777777" w:rsidR="00BA333A" w:rsidRDefault="00BA333A" w:rsidP="00166D75">
      <w:pPr>
        <w:pStyle w:val="RulesParagraph"/>
        <w:jc w:val="left"/>
      </w:pPr>
      <w:r>
        <w:t>(3)</w:t>
      </w:r>
      <w:r>
        <w:tab/>
        <w:t xml:space="preserve">The amount of air contaminant emitted </w:t>
      </w:r>
      <w:proofErr w:type="gramStart"/>
      <w:r>
        <w:t>in excess of</w:t>
      </w:r>
      <w:proofErr w:type="gramEnd"/>
      <w:r>
        <w:t xml:space="preserve"> the applicable emission standard expressed in the units of the standard;</w:t>
      </w:r>
    </w:p>
    <w:p w14:paraId="30D72159" w14:textId="77777777" w:rsidR="00BA333A" w:rsidRDefault="00BA333A" w:rsidP="00166D75">
      <w:pPr>
        <w:pStyle w:val="RulesParagraph"/>
        <w:jc w:val="left"/>
      </w:pPr>
    </w:p>
    <w:p w14:paraId="48272F7E" w14:textId="77777777" w:rsidR="00BA333A" w:rsidRDefault="00BA333A" w:rsidP="00166D75">
      <w:pPr>
        <w:pStyle w:val="RulesParagraph"/>
        <w:jc w:val="left"/>
      </w:pPr>
      <w:r>
        <w:t>(4)</w:t>
      </w:r>
      <w:r>
        <w:tab/>
        <w:t xml:space="preserve">Date and time of commencement and completion of each </w:t>
      </w:r>
      <w:proofErr w:type="gramStart"/>
      <w:r>
        <w:t>time period</w:t>
      </w:r>
      <w:proofErr w:type="gramEnd"/>
      <w:r>
        <w:t xml:space="preserve"> of excess emission;</w:t>
      </w:r>
    </w:p>
    <w:p w14:paraId="2255DEA6" w14:textId="77777777" w:rsidR="00BA333A" w:rsidRDefault="00BA333A" w:rsidP="00166D75">
      <w:pPr>
        <w:pStyle w:val="RulesParagraph"/>
        <w:jc w:val="left"/>
      </w:pPr>
    </w:p>
    <w:p w14:paraId="534B5308" w14:textId="77777777" w:rsidR="00BA333A" w:rsidRDefault="00BA333A" w:rsidP="00166D75">
      <w:pPr>
        <w:pStyle w:val="RulesParagraph"/>
        <w:jc w:val="left"/>
      </w:pPr>
      <w:r>
        <w:t>(5)</w:t>
      </w:r>
      <w:r>
        <w:tab/>
        <w:t>Specific cause of the excess emission and the corrective action taken;</w:t>
      </w:r>
    </w:p>
    <w:p w14:paraId="0BBD33C0" w14:textId="77777777" w:rsidR="00BA333A" w:rsidRDefault="00BA333A" w:rsidP="00166D75">
      <w:pPr>
        <w:pStyle w:val="RulesParagraph"/>
        <w:jc w:val="left"/>
      </w:pPr>
    </w:p>
    <w:p w14:paraId="7476F80E" w14:textId="77777777" w:rsidR="00BA333A" w:rsidRDefault="00BA333A" w:rsidP="00166D75">
      <w:pPr>
        <w:pStyle w:val="RulesParagraph"/>
        <w:jc w:val="left"/>
      </w:pPr>
      <w:r>
        <w:t>(6)</w:t>
      </w:r>
      <w:r>
        <w:tab/>
        <w:t xml:space="preserve">Date and times of each period where the CEMS was </w:t>
      </w:r>
      <w:r w:rsidR="00C6461A">
        <w:t xml:space="preserve">either </w:t>
      </w:r>
      <w:r>
        <w:t>not operational</w:t>
      </w:r>
      <w:r w:rsidR="00C6461A">
        <w:t xml:space="preserve"> or was out-of-control</w:t>
      </w:r>
      <w:r>
        <w:t xml:space="preserve"> and the total percentage of </w:t>
      </w:r>
      <w:r w:rsidR="00597438">
        <w:t xml:space="preserve">time that this represents over the quarter relative to </w:t>
      </w:r>
      <w:r>
        <w:t xml:space="preserve">the </w:t>
      </w:r>
      <w:r w:rsidR="00597438">
        <w:t>emission</w:t>
      </w:r>
      <w:r w:rsidR="00C574CD">
        <w:t>s</w:t>
      </w:r>
      <w:r w:rsidR="00597438">
        <w:t xml:space="preserve"> unit </w:t>
      </w:r>
      <w:r>
        <w:t>operating time</w:t>
      </w:r>
      <w:r w:rsidR="00781F30">
        <w:t xml:space="preserve"> during the quarter</w:t>
      </w:r>
      <w:r>
        <w:t>;</w:t>
      </w:r>
      <w:r w:rsidR="00C574CD">
        <w:t xml:space="preserve"> and</w:t>
      </w:r>
    </w:p>
    <w:p w14:paraId="131730D7" w14:textId="77777777" w:rsidR="009A60FD" w:rsidRDefault="009A60FD" w:rsidP="00166D75">
      <w:pPr>
        <w:pStyle w:val="RulesParagraph"/>
        <w:jc w:val="left"/>
      </w:pPr>
    </w:p>
    <w:p w14:paraId="7BB97667" w14:textId="77777777" w:rsidR="00742790" w:rsidRDefault="00BA333A" w:rsidP="00166D75">
      <w:pPr>
        <w:pStyle w:val="RulesParagraph"/>
        <w:jc w:val="left"/>
      </w:pPr>
      <w:r>
        <w:t>(7)</w:t>
      </w:r>
      <w:r>
        <w:tab/>
        <w:t xml:space="preserve">Specific cause of each </w:t>
      </w:r>
      <w:r w:rsidR="00597438">
        <w:t xml:space="preserve">out-of-control </w:t>
      </w:r>
      <w:r w:rsidR="00C6461A">
        <w:t xml:space="preserve">or nonoperational </w:t>
      </w:r>
      <w:r>
        <w:t xml:space="preserve">period </w:t>
      </w:r>
      <w:r w:rsidR="00597438">
        <w:t>for each</w:t>
      </w:r>
      <w:r>
        <w:t xml:space="preserve"> CEMS, and the corrective action taken</w:t>
      </w:r>
      <w:r w:rsidR="00C574CD">
        <w:t>.</w:t>
      </w:r>
    </w:p>
    <w:p w14:paraId="15004681" w14:textId="77777777" w:rsidR="00BA333A" w:rsidRDefault="00BA333A" w:rsidP="00166D75">
      <w:pPr>
        <w:pStyle w:val="RulesSub-section"/>
        <w:jc w:val="left"/>
      </w:pPr>
    </w:p>
    <w:p w14:paraId="469D8AB8" w14:textId="77777777" w:rsidR="00BA333A" w:rsidRDefault="00BA333A" w:rsidP="00166D75">
      <w:pPr>
        <w:pStyle w:val="RulesSection"/>
        <w:jc w:val="left"/>
        <w:rPr>
          <w:b/>
        </w:rPr>
      </w:pPr>
      <w:r>
        <w:rPr>
          <w:b/>
        </w:rPr>
        <w:t>8.</w:t>
      </w:r>
      <w:r>
        <w:rPr>
          <w:b/>
        </w:rPr>
        <w:tab/>
        <w:t>Compliance/Enforcement</w:t>
      </w:r>
      <w:r w:rsidR="009A60FD">
        <w:rPr>
          <w:b/>
        </w:rPr>
        <w:t xml:space="preserve"> Determinations</w:t>
      </w:r>
    </w:p>
    <w:p w14:paraId="24DF961A" w14:textId="77777777" w:rsidR="00BA333A" w:rsidRDefault="00BA333A" w:rsidP="00166D75">
      <w:pPr>
        <w:tabs>
          <w:tab w:val="left" w:pos="360"/>
          <w:tab w:val="left" w:pos="720"/>
          <w:tab w:val="left" w:pos="1080"/>
          <w:tab w:val="left" w:pos="1440"/>
          <w:tab w:val="left" w:pos="1800"/>
          <w:tab w:val="left" w:pos="2160"/>
        </w:tabs>
        <w:rPr>
          <w:sz w:val="22"/>
          <w:szCs w:val="22"/>
        </w:rPr>
      </w:pPr>
    </w:p>
    <w:p w14:paraId="308E3472" w14:textId="77777777" w:rsidR="00BA333A" w:rsidRDefault="00BA333A" w:rsidP="00166D75">
      <w:pPr>
        <w:pStyle w:val="RulesSub-section"/>
        <w:jc w:val="left"/>
      </w:pPr>
      <w:r>
        <w:rPr>
          <w:b/>
        </w:rPr>
        <w:t>A.</w:t>
      </w:r>
      <w:r>
        <w:tab/>
        <w:t xml:space="preserve">CEMS data showing an excess of any applicable emission limit shall be evidence that the source has </w:t>
      </w:r>
      <w:r w:rsidR="009A60FD">
        <w:t xml:space="preserve">exceeded </w:t>
      </w:r>
      <w:r>
        <w:t>the limit.</w:t>
      </w:r>
      <w:r w:rsidR="00742790">
        <w:t xml:space="preserve"> </w:t>
      </w:r>
      <w:r>
        <w:t xml:space="preserve">The source has the burden of demonstrating that </w:t>
      </w:r>
      <w:r w:rsidR="00597438">
        <w:t xml:space="preserve">any </w:t>
      </w:r>
      <w:r>
        <w:t>data is inaccurate.</w:t>
      </w:r>
    </w:p>
    <w:p w14:paraId="5A7EBA73" w14:textId="77777777" w:rsidR="00BA333A" w:rsidRDefault="00BA333A" w:rsidP="00166D75">
      <w:pPr>
        <w:pStyle w:val="RulesSub-section"/>
        <w:jc w:val="left"/>
      </w:pPr>
    </w:p>
    <w:p w14:paraId="4AC3C117" w14:textId="77777777" w:rsidR="009A60FD" w:rsidRDefault="00BA333A" w:rsidP="00166D75">
      <w:pPr>
        <w:pStyle w:val="RulesSub-section"/>
        <w:jc w:val="left"/>
      </w:pPr>
      <w:r>
        <w:rPr>
          <w:b/>
        </w:rPr>
        <w:t>B.</w:t>
      </w:r>
      <w:r>
        <w:tab/>
        <w:t xml:space="preserve">Failure </w:t>
      </w:r>
      <w:r w:rsidR="002C05A1">
        <w:t xml:space="preserve">of a </w:t>
      </w:r>
      <w:r w:rsidR="00781F30">
        <w:t>CEMS</w:t>
      </w:r>
      <w:r w:rsidR="002C05A1">
        <w:t xml:space="preserve"> </w:t>
      </w:r>
      <w:r>
        <w:t>to provide accurate data for all periods in which the CEMS is required to be operated under this Chapter</w:t>
      </w:r>
      <w:r w:rsidR="009A60FD">
        <w:t>,</w:t>
      </w:r>
      <w:r>
        <w:t xml:space="preserve"> shall constitute </w:t>
      </w:r>
      <w:r w:rsidR="009A60FD">
        <w:t>a violation.</w:t>
      </w:r>
    </w:p>
    <w:p w14:paraId="52D37E19" w14:textId="77777777" w:rsidR="00BA333A" w:rsidRDefault="00BA333A" w:rsidP="00166D75">
      <w:pPr>
        <w:pStyle w:val="RulesSub-section"/>
        <w:jc w:val="left"/>
      </w:pPr>
    </w:p>
    <w:p w14:paraId="169970C2" w14:textId="77777777" w:rsidR="00BA333A" w:rsidRDefault="00BA333A" w:rsidP="00166D75">
      <w:pPr>
        <w:pStyle w:val="RulesSub-section"/>
        <w:jc w:val="left"/>
      </w:pPr>
      <w:r>
        <w:rPr>
          <w:b/>
        </w:rPr>
        <w:t>C.</w:t>
      </w:r>
      <w:r>
        <w:tab/>
        <w:t xml:space="preserve">The Department may use CEMS data for compliance determinations, enforcement actions, emissions inventory, and associated </w:t>
      </w:r>
      <w:r w:rsidR="006A1756">
        <w:t xml:space="preserve">air emissions </w:t>
      </w:r>
      <w:r>
        <w:t>licensing issues.</w:t>
      </w:r>
    </w:p>
    <w:p w14:paraId="178776A1" w14:textId="77777777" w:rsidR="00BA333A" w:rsidRDefault="00BA333A" w:rsidP="00166D75">
      <w:pPr>
        <w:tabs>
          <w:tab w:val="left" w:pos="360"/>
          <w:tab w:val="left" w:pos="720"/>
          <w:tab w:val="left" w:pos="1080"/>
          <w:tab w:val="left" w:pos="1440"/>
          <w:tab w:val="left" w:pos="1800"/>
          <w:tab w:val="left" w:pos="2160"/>
        </w:tabs>
        <w:rPr>
          <w:sz w:val="22"/>
          <w:szCs w:val="22"/>
        </w:rPr>
      </w:pPr>
    </w:p>
    <w:p w14:paraId="42DEC226" w14:textId="77777777" w:rsidR="00BA333A" w:rsidRDefault="00BA333A" w:rsidP="00166D75">
      <w:pPr>
        <w:pStyle w:val="RulesSection"/>
        <w:jc w:val="left"/>
        <w:rPr>
          <w:b/>
        </w:rPr>
      </w:pPr>
      <w:r>
        <w:rPr>
          <w:b/>
        </w:rPr>
        <w:t>9.</w:t>
      </w:r>
      <w:r>
        <w:rPr>
          <w:b/>
        </w:rPr>
        <w:tab/>
        <w:t>Compliance Schedule</w:t>
      </w:r>
    </w:p>
    <w:p w14:paraId="76CB0677" w14:textId="77777777" w:rsidR="00BA333A" w:rsidRDefault="00BA333A" w:rsidP="00166D75">
      <w:pPr>
        <w:tabs>
          <w:tab w:val="left" w:pos="360"/>
          <w:tab w:val="left" w:pos="720"/>
          <w:tab w:val="left" w:pos="1080"/>
          <w:tab w:val="left" w:pos="1440"/>
          <w:tab w:val="left" w:pos="1800"/>
          <w:tab w:val="left" w:pos="2160"/>
        </w:tabs>
        <w:rPr>
          <w:sz w:val="22"/>
          <w:szCs w:val="22"/>
        </w:rPr>
      </w:pPr>
    </w:p>
    <w:p w14:paraId="65C3FB30" w14:textId="77777777" w:rsidR="00BA333A" w:rsidRDefault="003657DB" w:rsidP="00166D75">
      <w:pPr>
        <w:pStyle w:val="RulesSub-section"/>
        <w:jc w:val="left"/>
      </w:pPr>
      <w:r>
        <w:rPr>
          <w:b/>
        </w:rPr>
        <w:t>A.</w:t>
      </w:r>
      <w:r w:rsidR="00BA333A">
        <w:tab/>
      </w:r>
      <w:r w:rsidR="006A1756">
        <w:t>New Sources.</w:t>
      </w:r>
      <w:r w:rsidR="00742790">
        <w:t xml:space="preserve"> </w:t>
      </w:r>
      <w:r w:rsidR="00BA333A">
        <w:t xml:space="preserve">The owner or operator of a new source </w:t>
      </w:r>
      <w:r w:rsidR="002C05A1">
        <w:t>with applicable requirements under this</w:t>
      </w:r>
      <w:r w:rsidR="00BA333A">
        <w:t xml:space="preserve"> Chapter shall </w:t>
      </w:r>
      <w:r w:rsidR="002C05A1">
        <w:t>become</w:t>
      </w:r>
      <w:r w:rsidR="00BA333A">
        <w:t xml:space="preserve"> complian</w:t>
      </w:r>
      <w:r w:rsidR="002C05A1">
        <w:t>t</w:t>
      </w:r>
      <w:r w:rsidR="00BA333A">
        <w:t xml:space="preserve"> with this Chapter within 60 days of achieving maximum load or within 180 days of initial startup</w:t>
      </w:r>
      <w:r w:rsidR="00175CBE">
        <w:t>, whichever comes first</w:t>
      </w:r>
      <w:r w:rsidR="00BA333A">
        <w:t>.</w:t>
      </w:r>
      <w:r w:rsidR="00742790">
        <w:t xml:space="preserve"> </w:t>
      </w:r>
      <w:r w:rsidR="00781F30">
        <w:t>All audit and test results shall be submitted within 30 days following the audit/test unless prior approval is obtained by the Department</w:t>
      </w:r>
      <w:r w:rsidR="006A1756">
        <w:t xml:space="preserve"> and EPA</w:t>
      </w:r>
      <w:r w:rsidR="00781F30">
        <w:t>.</w:t>
      </w:r>
    </w:p>
    <w:p w14:paraId="2A88594C" w14:textId="77777777" w:rsidR="00BA333A" w:rsidRDefault="00BA333A" w:rsidP="00166D75">
      <w:pPr>
        <w:pStyle w:val="RulesSub-section"/>
        <w:jc w:val="left"/>
      </w:pPr>
    </w:p>
    <w:p w14:paraId="4BD691EC" w14:textId="77777777" w:rsidR="00BA333A" w:rsidRDefault="003657DB" w:rsidP="00166D75">
      <w:pPr>
        <w:pStyle w:val="RulesSub-section"/>
        <w:jc w:val="left"/>
      </w:pPr>
      <w:r>
        <w:rPr>
          <w:b/>
        </w:rPr>
        <w:t>B</w:t>
      </w:r>
      <w:r w:rsidR="00BA333A">
        <w:rPr>
          <w:b/>
        </w:rPr>
        <w:t>.</w:t>
      </w:r>
      <w:r w:rsidR="00BA333A">
        <w:tab/>
      </w:r>
      <w:r w:rsidR="006A1756">
        <w:t>Existing Sources.</w:t>
      </w:r>
      <w:r w:rsidR="00742790">
        <w:t xml:space="preserve"> </w:t>
      </w:r>
      <w:r w:rsidR="00BA333A">
        <w:t xml:space="preserve">For all other existing </w:t>
      </w:r>
      <w:r w:rsidR="00175CBE">
        <w:t>CEMS</w:t>
      </w:r>
      <w:r w:rsidR="00BA333A">
        <w:t xml:space="preserve"> previously required by federal regulation, air emission license condition or consent agreement, </w:t>
      </w:r>
      <w:r w:rsidR="00781F30">
        <w:t>a</w:t>
      </w:r>
      <w:r w:rsidR="00C574CD">
        <w:t>n</w:t>
      </w:r>
      <w:r w:rsidR="00781F30">
        <w:t xml:space="preserve"> </w:t>
      </w:r>
      <w:r w:rsidR="00C574CD">
        <w:t>owner or operator</w:t>
      </w:r>
      <w:r w:rsidR="00781F30">
        <w:t xml:space="preserve"> subject to the requirements of this Chapter shall </w:t>
      </w:r>
      <w:proofErr w:type="gramStart"/>
      <w:r w:rsidR="00781F30">
        <w:t>be in compliance with</w:t>
      </w:r>
      <w:proofErr w:type="gramEnd"/>
      <w:r w:rsidR="00781F30">
        <w:t xml:space="preserve"> all of its applicable provisions within 60 days following the effective date of this regulation</w:t>
      </w:r>
      <w:r w:rsidR="00BA333A">
        <w:t>.</w:t>
      </w:r>
    </w:p>
    <w:p w14:paraId="01A8F85C" w14:textId="77777777" w:rsidR="004672C4" w:rsidRDefault="004672C4" w:rsidP="00166D75">
      <w:pPr>
        <w:pStyle w:val="RulesSub-section"/>
        <w:jc w:val="left"/>
      </w:pPr>
    </w:p>
    <w:p w14:paraId="4A4C8AEF" w14:textId="77777777" w:rsidR="00742790" w:rsidRDefault="004672C4" w:rsidP="00166D75">
      <w:pPr>
        <w:pStyle w:val="RulesSub-section"/>
        <w:ind w:left="360"/>
        <w:jc w:val="left"/>
      </w:pPr>
      <w:r>
        <w:rPr>
          <w:b/>
        </w:rPr>
        <w:t>10.</w:t>
      </w:r>
      <w:r>
        <w:tab/>
      </w:r>
      <w:r>
        <w:rPr>
          <w:b/>
          <w:bCs/>
        </w:rPr>
        <w:t>Legal Authority.</w:t>
      </w:r>
      <w:r w:rsidR="00742790">
        <w:rPr>
          <w:b/>
          <w:bCs/>
        </w:rPr>
        <w:t xml:space="preserve"> </w:t>
      </w:r>
      <w:r>
        <w:t>This rule is authorized and adopted under 38 M.R.S.A. §§ 585 and 585-A. Portions of this rule refer to the Code of Federal Regulations.</w:t>
      </w:r>
      <w:r w:rsidR="00742790">
        <w:t xml:space="preserve"> </w:t>
      </w:r>
      <w:r>
        <w:t>Unless otherwise specified, the federal regulations references are those final regulations adopted as of July 1, 2010.</w:t>
      </w:r>
      <w:r w:rsidR="00742790">
        <w:t xml:space="preserve"> </w:t>
      </w:r>
      <w:r>
        <w:t xml:space="preserve">The Code of Federal Regulations is available at </w:t>
      </w:r>
      <w:hyperlink r:id="rId7" w:tooltip="http://www.gpoaccess.gov/cfr/index.html" w:history="1">
        <w:r w:rsidRPr="00AA17A1">
          <w:rPr>
            <w:rStyle w:val="Hyperlink"/>
            <w:color w:val="auto"/>
            <w:u w:val="none"/>
          </w:rPr>
          <w:t>http://www.gpoaccess.gov/cfr/index.html</w:t>
        </w:r>
      </w:hyperlink>
      <w:r w:rsidR="001079C9">
        <w:t xml:space="preserve"> </w:t>
      </w:r>
      <w:r w:rsidRPr="00AA17A1">
        <w:t>.</w:t>
      </w:r>
    </w:p>
    <w:p w14:paraId="757ABE6D" w14:textId="77777777" w:rsidR="004672C4" w:rsidRDefault="004672C4" w:rsidP="00102FB9">
      <w:pPr>
        <w:pStyle w:val="RulesSub-section"/>
        <w:pBdr>
          <w:bottom w:val="single" w:sz="4" w:space="1" w:color="auto"/>
        </w:pBdr>
        <w:ind w:hanging="720"/>
        <w:jc w:val="left"/>
      </w:pPr>
    </w:p>
    <w:p w14:paraId="00E84B78" w14:textId="77777777" w:rsidR="00BA333A" w:rsidRDefault="00BA333A" w:rsidP="00166D75">
      <w:pPr>
        <w:tabs>
          <w:tab w:val="left" w:pos="360"/>
          <w:tab w:val="left" w:pos="720"/>
          <w:tab w:val="left" w:pos="1080"/>
          <w:tab w:val="left" w:pos="1440"/>
          <w:tab w:val="left" w:pos="1800"/>
          <w:tab w:val="left" w:pos="2160"/>
        </w:tabs>
        <w:rPr>
          <w:sz w:val="22"/>
          <w:szCs w:val="22"/>
        </w:rPr>
      </w:pPr>
    </w:p>
    <w:p w14:paraId="6AA3F569" w14:textId="77777777" w:rsidR="00102FB9" w:rsidRDefault="00102FB9" w:rsidP="00166D75">
      <w:pPr>
        <w:tabs>
          <w:tab w:val="left" w:pos="360"/>
          <w:tab w:val="left" w:pos="720"/>
          <w:tab w:val="left" w:pos="1080"/>
          <w:tab w:val="left" w:pos="1440"/>
          <w:tab w:val="left" w:pos="1800"/>
          <w:tab w:val="left" w:pos="2160"/>
        </w:tabs>
        <w:rPr>
          <w:sz w:val="22"/>
          <w:szCs w:val="22"/>
        </w:rPr>
      </w:pPr>
    </w:p>
    <w:p w14:paraId="2F0AAD8A" w14:textId="77777777" w:rsidR="00102FB9" w:rsidRDefault="0039087D" w:rsidP="00102FB9">
      <w:pPr>
        <w:pStyle w:val="RulesAuthorityEffec"/>
      </w:pPr>
      <w:r>
        <w:t xml:space="preserve">STATUTORY </w:t>
      </w:r>
      <w:r w:rsidR="00102FB9">
        <w:t xml:space="preserve">AUTHORITY: Title 38 </w:t>
      </w:r>
      <w:r w:rsidR="005E5B33">
        <w:t>M.R.S.A.</w:t>
      </w:r>
      <w:r w:rsidR="00102FB9">
        <w:t xml:space="preserve"> §</w:t>
      </w:r>
      <w:r>
        <w:t>§</w:t>
      </w:r>
      <w:r w:rsidR="00102FB9">
        <w:t xml:space="preserve"> 590, 585-A</w:t>
      </w:r>
    </w:p>
    <w:p w14:paraId="47B057C1" w14:textId="77777777" w:rsidR="00102FB9" w:rsidRDefault="00102FB9" w:rsidP="00102FB9">
      <w:pPr>
        <w:pStyle w:val="RulesAuthorityEffec"/>
      </w:pPr>
    </w:p>
    <w:p w14:paraId="53237209" w14:textId="77777777" w:rsidR="00EC28B1" w:rsidRDefault="0039087D" w:rsidP="00EC28B1">
      <w:pPr>
        <w:pStyle w:val="RulesAuthorityEffec"/>
        <w:ind w:left="2880" w:hanging="720"/>
        <w:jc w:val="left"/>
      </w:pPr>
      <w:r>
        <w:t>RECEIVED (NEW)</w:t>
      </w:r>
      <w:r w:rsidR="00EC28B1">
        <w:t>: August 4, 1988</w:t>
      </w:r>
      <w:r w:rsidR="00F03EA3">
        <w:t>,</w:t>
      </w:r>
      <w:r w:rsidR="00EC28B1">
        <w:t xml:space="preserve"> filing 88-266 (under the title “Source Surveillance”</w:t>
      </w:r>
      <w:r w:rsidR="00F03EA3">
        <w:t>) (Note: stored in Maine State Archives</w:t>
      </w:r>
      <w:r w:rsidR="00EC28B1">
        <w:t>)</w:t>
      </w:r>
    </w:p>
    <w:p w14:paraId="11DAA4D4" w14:textId="77777777" w:rsidR="00EC28B1" w:rsidRDefault="00EC28B1" w:rsidP="00F03EA3">
      <w:pPr>
        <w:pStyle w:val="RulesAuthorityEffec"/>
        <w:jc w:val="left"/>
      </w:pPr>
    </w:p>
    <w:p w14:paraId="0BF21F87" w14:textId="77777777" w:rsidR="00EC28B1" w:rsidRDefault="0039087D" w:rsidP="000B1BF4">
      <w:pPr>
        <w:pStyle w:val="RulesAuthorityEffec"/>
        <w:ind w:left="2880" w:hanging="720"/>
        <w:jc w:val="left"/>
      </w:pPr>
      <w:r>
        <w:t>RECEIVED (</w:t>
      </w:r>
      <w:r w:rsidR="00EC28B1">
        <w:t>AMENDED</w:t>
      </w:r>
      <w:r>
        <w:t>)</w:t>
      </w:r>
      <w:r w:rsidR="00EC28B1">
        <w:t xml:space="preserve">: </w:t>
      </w:r>
      <w:r>
        <w:t>October 20, 1989, filing 89-436</w:t>
      </w:r>
      <w:r w:rsidR="00F03EA3">
        <w:t xml:space="preserve"> (Note: stored in </w:t>
      </w:r>
      <w:smartTag w:uri="urn:schemas-microsoft-com:office:smarttags" w:element="address">
        <w:smartTag w:uri="urn:schemas-microsoft-com:office:smarttags" w:element="Street">
          <w:smartTag w:uri="urn:schemas-microsoft-com:office:smarttags" w:element="State">
            <w:smartTag w:uri="urn:schemas-microsoft-com:office:smarttags" w:element="PlaceName">
              <w:smartTag w:uri="urn:schemas-microsoft-com:office:smarttags" w:element="place">
                <w:r w:rsidR="00F03EA3">
                  <w:t>Maine</w:t>
                </w:r>
              </w:smartTag>
            </w:smartTag>
          </w:smartTag>
          <w:r w:rsidR="00F03EA3">
            <w:t xml:space="preserve"> </w:t>
          </w:r>
          <w:smartTag w:uri="urn:schemas-microsoft-com:office:smarttags" w:element="PlaceType">
            <w:r w:rsidR="00F03EA3">
              <w:t>St</w:t>
            </w:r>
          </w:smartTag>
        </w:smartTag>
      </w:smartTag>
      <w:r w:rsidR="00F03EA3">
        <w:t>ate</w:t>
      </w:r>
      <w:r w:rsidR="00F03EA3">
        <w:t xml:space="preserve"> Archives)</w:t>
      </w:r>
    </w:p>
    <w:p w14:paraId="62B02E98" w14:textId="77777777" w:rsidR="00EC28B1" w:rsidRDefault="00EC28B1" w:rsidP="00F03EA3">
      <w:pPr>
        <w:pStyle w:val="RulesAuthorityEffec"/>
        <w:jc w:val="left"/>
      </w:pPr>
    </w:p>
    <w:p w14:paraId="1BF87209" w14:textId="77777777" w:rsidR="00102FB9" w:rsidRDefault="0039087D" w:rsidP="00F03EA3">
      <w:pPr>
        <w:pStyle w:val="RulesAuthorityEffec"/>
        <w:jc w:val="left"/>
      </w:pPr>
      <w:r>
        <w:t>AMENDED:</w:t>
      </w:r>
      <w:r w:rsidR="00EC28B1">
        <w:t xml:space="preserve"> May 9, 1994</w:t>
      </w:r>
      <w:r>
        <w:t>, filing 94-188</w:t>
      </w:r>
    </w:p>
    <w:p w14:paraId="253B7D91" w14:textId="77777777" w:rsidR="00102FB9" w:rsidRDefault="00102FB9" w:rsidP="00F03EA3">
      <w:pPr>
        <w:pStyle w:val="RulesAuthorityEffec"/>
        <w:jc w:val="left"/>
      </w:pPr>
    </w:p>
    <w:p w14:paraId="764CE349" w14:textId="77777777" w:rsidR="00102FB9" w:rsidRDefault="00102FB9" w:rsidP="00F03EA3">
      <w:pPr>
        <w:pStyle w:val="RulesAuthorityEffec"/>
        <w:jc w:val="left"/>
      </w:pPr>
      <w:r>
        <w:t>EFFECTIVE DATE (ELECTRONIC CONVERSION): May 8, 1996</w:t>
      </w:r>
    </w:p>
    <w:p w14:paraId="7EB86FE3" w14:textId="77777777" w:rsidR="001363FC" w:rsidRDefault="001363FC" w:rsidP="00102FB9">
      <w:pPr>
        <w:pStyle w:val="RulesAuthorityEffec"/>
        <w:jc w:val="left"/>
      </w:pPr>
    </w:p>
    <w:p w14:paraId="04A947C9" w14:textId="77777777" w:rsidR="00102FB9" w:rsidRDefault="00102FB9" w:rsidP="00102FB9">
      <w:pPr>
        <w:pStyle w:val="RulesAuthorityEffec"/>
        <w:ind w:left="2880" w:hanging="720"/>
        <w:jc w:val="left"/>
      </w:pPr>
      <w:r>
        <w:t xml:space="preserve">REPEALED AND REPLACED: May 18, 2011, filing 2011-146 (under the title “Source Surveillance – Emissions </w:t>
      </w:r>
      <w:smartTag w:uri="urn:schemas-microsoft-com:office:smarttags" w:element="State">
        <w:r>
          <w:t>Mo</w:t>
        </w:r>
      </w:smartTag>
      <w:r>
        <w:t>nitoring”)</w:t>
      </w:r>
    </w:p>
    <w:p w14:paraId="720E6E20" w14:textId="77777777" w:rsidR="00F54CEA" w:rsidRDefault="00F54CEA" w:rsidP="00F54CEA">
      <w:pPr>
        <w:pStyle w:val="RulesAuthorityEffec"/>
        <w:jc w:val="left"/>
      </w:pPr>
    </w:p>
    <w:p w14:paraId="5A10D84A" w14:textId="27DE9599" w:rsidR="00F54CEA" w:rsidRPr="006F00C1" w:rsidRDefault="00F54CEA" w:rsidP="00F54CEA">
      <w:pPr>
        <w:pStyle w:val="RulesAuthorityEffec"/>
        <w:jc w:val="left"/>
      </w:pPr>
      <w:r>
        <w:t>APAO WORD VERSION CONVERSION (IF NEEDED) AND ACCESSIBILITY CHECK: July 15, 2025</w:t>
      </w:r>
    </w:p>
    <w:sectPr w:rsidR="00F54CEA" w:rsidRPr="006F00C1">
      <w:headerReference w:type="default" r:id="rId8"/>
      <w:footerReference w:type="default" r:id="rId9"/>
      <w:head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7CBCE" w14:textId="77777777" w:rsidR="00940C8E" w:rsidRDefault="00940C8E">
      <w:r>
        <w:separator/>
      </w:r>
    </w:p>
  </w:endnote>
  <w:endnote w:type="continuationSeparator" w:id="0">
    <w:p w14:paraId="10AE125A" w14:textId="77777777" w:rsidR="00940C8E" w:rsidRDefault="0094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4D"/>
    <w:family w:val="roman"/>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F9A2" w14:textId="77777777" w:rsidR="006A191E" w:rsidRDefault="006A191E">
    <w:pPr>
      <w:pStyle w:val="RulesFootertext"/>
    </w:pPr>
  </w:p>
  <w:p w14:paraId="35469611" w14:textId="77777777" w:rsidR="006A191E" w:rsidRDefault="006A191E">
    <w:pPr>
      <w:pStyle w:val="RulesFootertext"/>
      <w:pBdr>
        <w:top w:val="single" w:sz="6" w:space="2" w:color="auto"/>
      </w:pBdr>
    </w:pPr>
    <w:r>
      <w:t>Chapter 117: Source Surveillance</w:t>
    </w:r>
  </w:p>
  <w:p w14:paraId="6FF7D853" w14:textId="77777777" w:rsidR="006A191E" w:rsidRDefault="006A191E">
    <w:pPr>
      <w:pStyle w:val="RulesFootertext"/>
    </w:pPr>
  </w:p>
  <w:p w14:paraId="1232D34E" w14:textId="77777777" w:rsidR="006A191E" w:rsidRDefault="006A191E">
    <w:pPr>
      <w:pStyle w:val="RulesFootertext"/>
    </w:pPr>
    <w:r>
      <w:t xml:space="preserve">- </w:t>
    </w:r>
    <w:r>
      <w:fldChar w:fldCharType="begin"/>
    </w:r>
    <w:r>
      <w:instrText xml:space="preserve">page </w:instrText>
    </w:r>
    <w:r>
      <w:fldChar w:fldCharType="separate"/>
    </w:r>
    <w:r>
      <w:rPr>
        <w:noProof/>
      </w:rPr>
      <w:t>18</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6418" w14:textId="77777777" w:rsidR="00940C8E" w:rsidRDefault="00940C8E">
      <w:r>
        <w:separator/>
      </w:r>
    </w:p>
  </w:footnote>
  <w:footnote w:type="continuationSeparator" w:id="0">
    <w:p w14:paraId="5784B467" w14:textId="77777777" w:rsidR="00940C8E" w:rsidRDefault="00940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930C" w14:textId="77777777" w:rsidR="006A191E" w:rsidRDefault="006A191E">
    <w:pPr>
      <w:pStyle w:val="RulesHeader"/>
    </w:pPr>
    <w:r>
      <w:t>06-096</w:t>
    </w:r>
    <w:r>
      <w:tab/>
      <w:t>DEPARTMENT OF ENVIRONMENTAL PROTECTION</w:t>
    </w:r>
  </w:p>
  <w:p w14:paraId="299D1717" w14:textId="77777777" w:rsidR="006A191E" w:rsidRDefault="006A191E"/>
  <w:p w14:paraId="0A8BA999" w14:textId="77777777" w:rsidR="006A191E" w:rsidRDefault="006A19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AFCA" w14:textId="77777777" w:rsidR="006A191E" w:rsidRDefault="006A191E">
    <w:pPr>
      <w:pStyle w:val="RulesHeader"/>
    </w:pPr>
    <w:r>
      <w:t>06</w:t>
    </w:r>
    <w:r>
      <w:noBreakHyphen/>
      <w:t>096</w:t>
    </w:r>
    <w:r>
      <w:tab/>
      <w:t>DEPARTMENT OF ENVIRONMENTAL PROTECTION</w:t>
    </w:r>
  </w:p>
  <w:p w14:paraId="7B7CA82E" w14:textId="77777777" w:rsidR="006A191E" w:rsidRDefault="006A1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13F4"/>
    <w:multiLevelType w:val="hybridMultilevel"/>
    <w:tmpl w:val="F5344ED2"/>
    <w:lvl w:ilvl="0" w:tplc="3FF04694">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DC30F9"/>
    <w:multiLevelType w:val="hybridMultilevel"/>
    <w:tmpl w:val="8B303378"/>
    <w:lvl w:ilvl="0" w:tplc="D97289D8">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F3E4FBB"/>
    <w:multiLevelType w:val="hybridMultilevel"/>
    <w:tmpl w:val="CE1E144E"/>
    <w:lvl w:ilvl="0" w:tplc="5610F7AA">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F941CA9"/>
    <w:multiLevelType w:val="hybridMultilevel"/>
    <w:tmpl w:val="8BC804CC"/>
    <w:lvl w:ilvl="0" w:tplc="B9BE4B2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21A008D"/>
    <w:multiLevelType w:val="hybridMultilevel"/>
    <w:tmpl w:val="E7206336"/>
    <w:lvl w:ilvl="0" w:tplc="95DA4290">
      <w:start w:val="26"/>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4116B0"/>
    <w:multiLevelType w:val="hybridMultilevel"/>
    <w:tmpl w:val="DAE04F3C"/>
    <w:lvl w:ilvl="0" w:tplc="0F102F2A">
      <w:start w:val="18"/>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FE4C6A"/>
    <w:multiLevelType w:val="hybridMultilevel"/>
    <w:tmpl w:val="3F4CA964"/>
    <w:lvl w:ilvl="0" w:tplc="42B69B52">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D640E8"/>
    <w:multiLevelType w:val="hybridMultilevel"/>
    <w:tmpl w:val="54E2ECB0"/>
    <w:lvl w:ilvl="0" w:tplc="2684221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E85E53"/>
    <w:multiLevelType w:val="multilevel"/>
    <w:tmpl w:val="FAD08892"/>
    <w:lvl w:ilvl="0">
      <w:start w:val="3"/>
      <w:numFmt w:val="upperLetter"/>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3CD0933"/>
    <w:multiLevelType w:val="hybridMultilevel"/>
    <w:tmpl w:val="7C52F822"/>
    <w:lvl w:ilvl="0" w:tplc="1CB83C74">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8A51A5"/>
    <w:multiLevelType w:val="hybridMultilevel"/>
    <w:tmpl w:val="CD1EAAD2"/>
    <w:lvl w:ilvl="0" w:tplc="E2AC7C4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78776A2"/>
    <w:multiLevelType w:val="hybridMultilevel"/>
    <w:tmpl w:val="3F646F36"/>
    <w:lvl w:ilvl="0" w:tplc="826E2AA8">
      <w:start w:val="2"/>
      <w:numFmt w:val="upperLetter"/>
      <w:lvlText w:val="%1."/>
      <w:lvlJc w:val="left"/>
      <w:pPr>
        <w:tabs>
          <w:tab w:val="num" w:pos="720"/>
        </w:tabs>
        <w:ind w:left="720" w:hanging="360"/>
      </w:pPr>
      <w:rPr>
        <w:rFonts w:hint="default"/>
        <w:b/>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BB73AE"/>
    <w:multiLevelType w:val="hybridMultilevel"/>
    <w:tmpl w:val="2EC006FC"/>
    <w:lvl w:ilvl="0" w:tplc="5D44525E">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6C070EB"/>
    <w:multiLevelType w:val="hybridMultilevel"/>
    <w:tmpl w:val="8480C5BC"/>
    <w:lvl w:ilvl="0" w:tplc="B6DC88E0">
      <w:start w:val="26"/>
      <w:numFmt w:val="upperLetter"/>
      <w:lvlText w:val="%1."/>
      <w:lvlJc w:val="left"/>
      <w:pPr>
        <w:tabs>
          <w:tab w:val="num" w:pos="810"/>
        </w:tabs>
        <w:ind w:left="810" w:hanging="360"/>
      </w:pPr>
      <w:rPr>
        <w:rFont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15:restartNumberingAfterBreak="0">
    <w:nsid w:val="4795738C"/>
    <w:multiLevelType w:val="hybridMultilevel"/>
    <w:tmpl w:val="FE326BB6"/>
    <w:lvl w:ilvl="0" w:tplc="AC48B0C4">
      <w:start w:val="4"/>
      <w:numFmt w:val="upperLetter"/>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5" w15:restartNumberingAfterBreak="0">
    <w:nsid w:val="58BC5D6F"/>
    <w:multiLevelType w:val="hybridMultilevel"/>
    <w:tmpl w:val="164E021A"/>
    <w:lvl w:ilvl="0" w:tplc="A3CEA562">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E25F63"/>
    <w:multiLevelType w:val="hybridMultilevel"/>
    <w:tmpl w:val="F0822CDE"/>
    <w:lvl w:ilvl="0" w:tplc="972CD8D4">
      <w:start w:val="1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FE7013"/>
    <w:multiLevelType w:val="hybridMultilevel"/>
    <w:tmpl w:val="1E62EF50"/>
    <w:lvl w:ilvl="0" w:tplc="6A166C1E">
      <w:start w:val="25"/>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FC84196"/>
    <w:multiLevelType w:val="hybridMultilevel"/>
    <w:tmpl w:val="918A00BE"/>
    <w:lvl w:ilvl="0" w:tplc="0088B0BC">
      <w:start w:val="27"/>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0744F3"/>
    <w:multiLevelType w:val="hybridMultilevel"/>
    <w:tmpl w:val="CC08F690"/>
    <w:lvl w:ilvl="0" w:tplc="8940C04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40F597A"/>
    <w:multiLevelType w:val="hybridMultilevel"/>
    <w:tmpl w:val="00064DD0"/>
    <w:lvl w:ilvl="0" w:tplc="0E6246E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101128A"/>
    <w:multiLevelType w:val="hybridMultilevel"/>
    <w:tmpl w:val="CEF28F92"/>
    <w:lvl w:ilvl="0" w:tplc="4A8AFE6A">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50F0918"/>
    <w:multiLevelType w:val="multilevel"/>
    <w:tmpl w:val="FAD08892"/>
    <w:lvl w:ilvl="0">
      <w:start w:val="3"/>
      <w:numFmt w:val="upperLetter"/>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CE81AF9"/>
    <w:multiLevelType w:val="hybridMultilevel"/>
    <w:tmpl w:val="59F6A6AA"/>
    <w:lvl w:ilvl="0" w:tplc="F832338E">
      <w:start w:val="2"/>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16cid:durableId="706418684">
    <w:abstractNumId w:val="7"/>
  </w:num>
  <w:num w:numId="2" w16cid:durableId="1325546505">
    <w:abstractNumId w:val="19"/>
  </w:num>
  <w:num w:numId="3" w16cid:durableId="1520663217">
    <w:abstractNumId w:val="10"/>
  </w:num>
  <w:num w:numId="4" w16cid:durableId="549613130">
    <w:abstractNumId w:val="21"/>
  </w:num>
  <w:num w:numId="5" w16cid:durableId="1583486628">
    <w:abstractNumId w:val="0"/>
  </w:num>
  <w:num w:numId="6" w16cid:durableId="1154176629">
    <w:abstractNumId w:val="5"/>
  </w:num>
  <w:num w:numId="7" w16cid:durableId="445733852">
    <w:abstractNumId w:val="12"/>
  </w:num>
  <w:num w:numId="8" w16cid:durableId="1651322481">
    <w:abstractNumId w:val="2"/>
  </w:num>
  <w:num w:numId="9" w16cid:durableId="1528980240">
    <w:abstractNumId w:val="17"/>
  </w:num>
  <w:num w:numId="10" w16cid:durableId="912935826">
    <w:abstractNumId w:val="13"/>
  </w:num>
  <w:num w:numId="11" w16cid:durableId="1773014792">
    <w:abstractNumId w:val="18"/>
  </w:num>
  <w:num w:numId="12" w16cid:durableId="1638417869">
    <w:abstractNumId w:val="14"/>
  </w:num>
  <w:num w:numId="13" w16cid:durableId="195000789">
    <w:abstractNumId w:val="4"/>
  </w:num>
  <w:num w:numId="14" w16cid:durableId="541091868">
    <w:abstractNumId w:val="15"/>
  </w:num>
  <w:num w:numId="15" w16cid:durableId="1337684147">
    <w:abstractNumId w:val="6"/>
  </w:num>
  <w:num w:numId="16" w16cid:durableId="1140460056">
    <w:abstractNumId w:val="11"/>
  </w:num>
  <w:num w:numId="17" w16cid:durableId="2009475087">
    <w:abstractNumId w:val="8"/>
  </w:num>
  <w:num w:numId="18" w16cid:durableId="300116088">
    <w:abstractNumId w:val="22"/>
  </w:num>
  <w:num w:numId="19" w16cid:durableId="119962630">
    <w:abstractNumId w:val="1"/>
  </w:num>
  <w:num w:numId="20" w16cid:durableId="1277443915">
    <w:abstractNumId w:val="16"/>
  </w:num>
  <w:num w:numId="21" w16cid:durableId="1719739550">
    <w:abstractNumId w:val="3"/>
  </w:num>
  <w:num w:numId="22" w16cid:durableId="55051274">
    <w:abstractNumId w:val="9"/>
  </w:num>
  <w:num w:numId="23" w16cid:durableId="417559950">
    <w:abstractNumId w:val="20"/>
  </w:num>
  <w:num w:numId="24" w16cid:durableId="1203436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5C"/>
    <w:rsid w:val="00003CE8"/>
    <w:rsid w:val="00012D3A"/>
    <w:rsid w:val="00025630"/>
    <w:rsid w:val="00031A1C"/>
    <w:rsid w:val="000357DF"/>
    <w:rsid w:val="00035829"/>
    <w:rsid w:val="0004223C"/>
    <w:rsid w:val="00043003"/>
    <w:rsid w:val="00044910"/>
    <w:rsid w:val="0004543D"/>
    <w:rsid w:val="00045A69"/>
    <w:rsid w:val="00046F7D"/>
    <w:rsid w:val="00054E40"/>
    <w:rsid w:val="00057CBA"/>
    <w:rsid w:val="0006253F"/>
    <w:rsid w:val="00066F89"/>
    <w:rsid w:val="0006740D"/>
    <w:rsid w:val="0007000C"/>
    <w:rsid w:val="00073BD1"/>
    <w:rsid w:val="0007527C"/>
    <w:rsid w:val="000773EE"/>
    <w:rsid w:val="000834BA"/>
    <w:rsid w:val="00086AC5"/>
    <w:rsid w:val="00090BA1"/>
    <w:rsid w:val="00097344"/>
    <w:rsid w:val="000A293E"/>
    <w:rsid w:val="000A3A39"/>
    <w:rsid w:val="000A54D3"/>
    <w:rsid w:val="000A5FF6"/>
    <w:rsid w:val="000A6782"/>
    <w:rsid w:val="000A7974"/>
    <w:rsid w:val="000B1BF4"/>
    <w:rsid w:val="000B44BE"/>
    <w:rsid w:val="000B7BDD"/>
    <w:rsid w:val="000C29C9"/>
    <w:rsid w:val="000C3873"/>
    <w:rsid w:val="000C5297"/>
    <w:rsid w:val="000D0F1F"/>
    <w:rsid w:val="000D67D4"/>
    <w:rsid w:val="000D7B24"/>
    <w:rsid w:val="000E1B21"/>
    <w:rsid w:val="000E538E"/>
    <w:rsid w:val="000E5C66"/>
    <w:rsid w:val="000F3A7A"/>
    <w:rsid w:val="000F403C"/>
    <w:rsid w:val="001002BC"/>
    <w:rsid w:val="00101265"/>
    <w:rsid w:val="00102001"/>
    <w:rsid w:val="00102FB9"/>
    <w:rsid w:val="0010453B"/>
    <w:rsid w:val="001045C4"/>
    <w:rsid w:val="001079C9"/>
    <w:rsid w:val="001120F4"/>
    <w:rsid w:val="00113D14"/>
    <w:rsid w:val="0011511A"/>
    <w:rsid w:val="0011764B"/>
    <w:rsid w:val="00121114"/>
    <w:rsid w:val="00126D3A"/>
    <w:rsid w:val="00127101"/>
    <w:rsid w:val="00130AD1"/>
    <w:rsid w:val="00132D28"/>
    <w:rsid w:val="00135289"/>
    <w:rsid w:val="00135A03"/>
    <w:rsid w:val="001363FC"/>
    <w:rsid w:val="00137C13"/>
    <w:rsid w:val="00140733"/>
    <w:rsid w:val="00140C8D"/>
    <w:rsid w:val="00141D0E"/>
    <w:rsid w:val="00146F36"/>
    <w:rsid w:val="00151D6A"/>
    <w:rsid w:val="00157E7F"/>
    <w:rsid w:val="00160B95"/>
    <w:rsid w:val="00160FA8"/>
    <w:rsid w:val="00162F0E"/>
    <w:rsid w:val="001651AB"/>
    <w:rsid w:val="001652AB"/>
    <w:rsid w:val="001655BD"/>
    <w:rsid w:val="00166D75"/>
    <w:rsid w:val="001716BC"/>
    <w:rsid w:val="00175701"/>
    <w:rsid w:val="00175CBE"/>
    <w:rsid w:val="00176D56"/>
    <w:rsid w:val="001863CA"/>
    <w:rsid w:val="00192589"/>
    <w:rsid w:val="00195AE0"/>
    <w:rsid w:val="001A19A5"/>
    <w:rsid w:val="001A580B"/>
    <w:rsid w:val="001B0EB2"/>
    <w:rsid w:val="001B4099"/>
    <w:rsid w:val="001B52FF"/>
    <w:rsid w:val="001C382A"/>
    <w:rsid w:val="001C5AC9"/>
    <w:rsid w:val="001D08E0"/>
    <w:rsid w:val="001D2655"/>
    <w:rsid w:val="001D6651"/>
    <w:rsid w:val="001E3A90"/>
    <w:rsid w:val="001E4D6E"/>
    <w:rsid w:val="001E510E"/>
    <w:rsid w:val="001E5BF8"/>
    <w:rsid w:val="001E5FAA"/>
    <w:rsid w:val="001F0950"/>
    <w:rsid w:val="001F0F39"/>
    <w:rsid w:val="001F14DD"/>
    <w:rsid w:val="001F30EA"/>
    <w:rsid w:val="001F71E7"/>
    <w:rsid w:val="001F78A8"/>
    <w:rsid w:val="00204CC8"/>
    <w:rsid w:val="0020551A"/>
    <w:rsid w:val="00210197"/>
    <w:rsid w:val="002123A5"/>
    <w:rsid w:val="00212CD1"/>
    <w:rsid w:val="00213AB1"/>
    <w:rsid w:val="002218E2"/>
    <w:rsid w:val="00224ED9"/>
    <w:rsid w:val="00226978"/>
    <w:rsid w:val="00227103"/>
    <w:rsid w:val="00231A00"/>
    <w:rsid w:val="00233CA9"/>
    <w:rsid w:val="002470B6"/>
    <w:rsid w:val="0024728E"/>
    <w:rsid w:val="002508F8"/>
    <w:rsid w:val="00250CF5"/>
    <w:rsid w:val="00260A98"/>
    <w:rsid w:val="00262A98"/>
    <w:rsid w:val="00263FEB"/>
    <w:rsid w:val="00267A9A"/>
    <w:rsid w:val="002746B2"/>
    <w:rsid w:val="0028671E"/>
    <w:rsid w:val="00286977"/>
    <w:rsid w:val="0028704D"/>
    <w:rsid w:val="0028741B"/>
    <w:rsid w:val="00292538"/>
    <w:rsid w:val="002A0A9A"/>
    <w:rsid w:val="002A161A"/>
    <w:rsid w:val="002A2BFA"/>
    <w:rsid w:val="002A4860"/>
    <w:rsid w:val="002B6C99"/>
    <w:rsid w:val="002B79F2"/>
    <w:rsid w:val="002C05A1"/>
    <w:rsid w:val="002C1246"/>
    <w:rsid w:val="002C1C24"/>
    <w:rsid w:val="002C2B79"/>
    <w:rsid w:val="002C3C51"/>
    <w:rsid w:val="002C41D7"/>
    <w:rsid w:val="002D076C"/>
    <w:rsid w:val="002D4EA3"/>
    <w:rsid w:val="002E1B0E"/>
    <w:rsid w:val="002E2F23"/>
    <w:rsid w:val="002F106F"/>
    <w:rsid w:val="002F2A05"/>
    <w:rsid w:val="002F4A25"/>
    <w:rsid w:val="002F6F77"/>
    <w:rsid w:val="002F7BEA"/>
    <w:rsid w:val="002F7C25"/>
    <w:rsid w:val="003034DC"/>
    <w:rsid w:val="00310FD7"/>
    <w:rsid w:val="00312A66"/>
    <w:rsid w:val="0031433A"/>
    <w:rsid w:val="003202D3"/>
    <w:rsid w:val="00320488"/>
    <w:rsid w:val="0032199C"/>
    <w:rsid w:val="00325554"/>
    <w:rsid w:val="003314D6"/>
    <w:rsid w:val="00333352"/>
    <w:rsid w:val="003338DC"/>
    <w:rsid w:val="00335EFE"/>
    <w:rsid w:val="00337262"/>
    <w:rsid w:val="00341792"/>
    <w:rsid w:val="00346FEB"/>
    <w:rsid w:val="003517AE"/>
    <w:rsid w:val="00352483"/>
    <w:rsid w:val="00352722"/>
    <w:rsid w:val="0035350F"/>
    <w:rsid w:val="003547DB"/>
    <w:rsid w:val="00361526"/>
    <w:rsid w:val="00362CDC"/>
    <w:rsid w:val="003657DB"/>
    <w:rsid w:val="00366DC6"/>
    <w:rsid w:val="0037313E"/>
    <w:rsid w:val="00373158"/>
    <w:rsid w:val="003743DE"/>
    <w:rsid w:val="00375BCD"/>
    <w:rsid w:val="00380A67"/>
    <w:rsid w:val="0038129C"/>
    <w:rsid w:val="003830AD"/>
    <w:rsid w:val="003864C0"/>
    <w:rsid w:val="00386AA6"/>
    <w:rsid w:val="0039078A"/>
    <w:rsid w:val="0039087D"/>
    <w:rsid w:val="00390EE7"/>
    <w:rsid w:val="003913FF"/>
    <w:rsid w:val="00392066"/>
    <w:rsid w:val="003975BF"/>
    <w:rsid w:val="003A384B"/>
    <w:rsid w:val="003A5580"/>
    <w:rsid w:val="003B05AC"/>
    <w:rsid w:val="003B5458"/>
    <w:rsid w:val="003B5E8B"/>
    <w:rsid w:val="003B6D9C"/>
    <w:rsid w:val="003C2737"/>
    <w:rsid w:val="003C4034"/>
    <w:rsid w:val="003C52DA"/>
    <w:rsid w:val="003C575B"/>
    <w:rsid w:val="003D5D05"/>
    <w:rsid w:val="003E0FF8"/>
    <w:rsid w:val="003E1D39"/>
    <w:rsid w:val="003E3127"/>
    <w:rsid w:val="003E5275"/>
    <w:rsid w:val="003E6F1A"/>
    <w:rsid w:val="003F656A"/>
    <w:rsid w:val="003F6B01"/>
    <w:rsid w:val="00400E4B"/>
    <w:rsid w:val="00402EC5"/>
    <w:rsid w:val="00405D52"/>
    <w:rsid w:val="004111C7"/>
    <w:rsid w:val="004121EC"/>
    <w:rsid w:val="00417546"/>
    <w:rsid w:val="00425763"/>
    <w:rsid w:val="004332FF"/>
    <w:rsid w:val="0043766E"/>
    <w:rsid w:val="004403FB"/>
    <w:rsid w:val="00451B7A"/>
    <w:rsid w:val="00454F80"/>
    <w:rsid w:val="00456015"/>
    <w:rsid w:val="0046418E"/>
    <w:rsid w:val="004646D7"/>
    <w:rsid w:val="00464A2E"/>
    <w:rsid w:val="004672C4"/>
    <w:rsid w:val="00470920"/>
    <w:rsid w:val="00475AFB"/>
    <w:rsid w:val="0047622B"/>
    <w:rsid w:val="00484035"/>
    <w:rsid w:val="00485489"/>
    <w:rsid w:val="004864BE"/>
    <w:rsid w:val="004A1FAB"/>
    <w:rsid w:val="004A2042"/>
    <w:rsid w:val="004A34A7"/>
    <w:rsid w:val="004B354A"/>
    <w:rsid w:val="004B6983"/>
    <w:rsid w:val="004C12C3"/>
    <w:rsid w:val="004C25C5"/>
    <w:rsid w:val="004C6E0E"/>
    <w:rsid w:val="004C77B2"/>
    <w:rsid w:val="004D276E"/>
    <w:rsid w:val="004D4407"/>
    <w:rsid w:val="004E4C53"/>
    <w:rsid w:val="004E66A2"/>
    <w:rsid w:val="004E6D40"/>
    <w:rsid w:val="004F1204"/>
    <w:rsid w:val="004F20AE"/>
    <w:rsid w:val="004F2AB5"/>
    <w:rsid w:val="005004AD"/>
    <w:rsid w:val="005045BD"/>
    <w:rsid w:val="0050584B"/>
    <w:rsid w:val="00507EA4"/>
    <w:rsid w:val="00514FD7"/>
    <w:rsid w:val="00522F0F"/>
    <w:rsid w:val="005231FB"/>
    <w:rsid w:val="00523C1B"/>
    <w:rsid w:val="00524018"/>
    <w:rsid w:val="00524C00"/>
    <w:rsid w:val="00525EFB"/>
    <w:rsid w:val="005270C6"/>
    <w:rsid w:val="00540363"/>
    <w:rsid w:val="0054787B"/>
    <w:rsid w:val="0055188D"/>
    <w:rsid w:val="00552A29"/>
    <w:rsid w:val="00554556"/>
    <w:rsid w:val="0055557B"/>
    <w:rsid w:val="00561DC7"/>
    <w:rsid w:val="00563B8A"/>
    <w:rsid w:val="00564C1D"/>
    <w:rsid w:val="00567512"/>
    <w:rsid w:val="005710A9"/>
    <w:rsid w:val="005778B0"/>
    <w:rsid w:val="00577B63"/>
    <w:rsid w:val="0058562D"/>
    <w:rsid w:val="00586C3E"/>
    <w:rsid w:val="005946CE"/>
    <w:rsid w:val="0059680A"/>
    <w:rsid w:val="00597438"/>
    <w:rsid w:val="005A55C1"/>
    <w:rsid w:val="005B093E"/>
    <w:rsid w:val="005C3676"/>
    <w:rsid w:val="005D263E"/>
    <w:rsid w:val="005D6ABA"/>
    <w:rsid w:val="005E5B33"/>
    <w:rsid w:val="005E6305"/>
    <w:rsid w:val="005E75B5"/>
    <w:rsid w:val="005E7629"/>
    <w:rsid w:val="005F240C"/>
    <w:rsid w:val="005F2799"/>
    <w:rsid w:val="005F48C9"/>
    <w:rsid w:val="005F4B7B"/>
    <w:rsid w:val="005F6D7D"/>
    <w:rsid w:val="005F7274"/>
    <w:rsid w:val="00600063"/>
    <w:rsid w:val="00604417"/>
    <w:rsid w:val="006067FF"/>
    <w:rsid w:val="006128A5"/>
    <w:rsid w:val="006149AA"/>
    <w:rsid w:val="00616AF9"/>
    <w:rsid w:val="00621D90"/>
    <w:rsid w:val="00623EFD"/>
    <w:rsid w:val="0062682D"/>
    <w:rsid w:val="00637D3B"/>
    <w:rsid w:val="00640F4E"/>
    <w:rsid w:val="00641FFF"/>
    <w:rsid w:val="00643E51"/>
    <w:rsid w:val="006444AD"/>
    <w:rsid w:val="00645C16"/>
    <w:rsid w:val="00646A85"/>
    <w:rsid w:val="00654AEA"/>
    <w:rsid w:val="00655EBF"/>
    <w:rsid w:val="00656A6D"/>
    <w:rsid w:val="00662CD3"/>
    <w:rsid w:val="00663EE3"/>
    <w:rsid w:val="00664012"/>
    <w:rsid w:val="0066527B"/>
    <w:rsid w:val="00665A46"/>
    <w:rsid w:val="00666DC0"/>
    <w:rsid w:val="006712A3"/>
    <w:rsid w:val="0067421E"/>
    <w:rsid w:val="00675646"/>
    <w:rsid w:val="00675984"/>
    <w:rsid w:val="006825DA"/>
    <w:rsid w:val="00682B2E"/>
    <w:rsid w:val="006873BD"/>
    <w:rsid w:val="00692974"/>
    <w:rsid w:val="00696865"/>
    <w:rsid w:val="006974E7"/>
    <w:rsid w:val="006A1756"/>
    <w:rsid w:val="006A191E"/>
    <w:rsid w:val="006A2240"/>
    <w:rsid w:val="006B23A2"/>
    <w:rsid w:val="006B5C47"/>
    <w:rsid w:val="006B7B31"/>
    <w:rsid w:val="006D01CD"/>
    <w:rsid w:val="006D5BB7"/>
    <w:rsid w:val="006E1190"/>
    <w:rsid w:val="006E182D"/>
    <w:rsid w:val="006E644D"/>
    <w:rsid w:val="006F00C1"/>
    <w:rsid w:val="006F02FB"/>
    <w:rsid w:val="006F209C"/>
    <w:rsid w:val="006F7003"/>
    <w:rsid w:val="00700A73"/>
    <w:rsid w:val="0070164B"/>
    <w:rsid w:val="00704403"/>
    <w:rsid w:val="0070537F"/>
    <w:rsid w:val="0070613B"/>
    <w:rsid w:val="00707429"/>
    <w:rsid w:val="00712580"/>
    <w:rsid w:val="00716C4A"/>
    <w:rsid w:val="00726517"/>
    <w:rsid w:val="00730A3C"/>
    <w:rsid w:val="007345B7"/>
    <w:rsid w:val="007356E5"/>
    <w:rsid w:val="00742235"/>
    <w:rsid w:val="00742790"/>
    <w:rsid w:val="007432A1"/>
    <w:rsid w:val="00744E68"/>
    <w:rsid w:val="00746BC4"/>
    <w:rsid w:val="007532D6"/>
    <w:rsid w:val="007564EA"/>
    <w:rsid w:val="0076172E"/>
    <w:rsid w:val="00767C20"/>
    <w:rsid w:val="00773F18"/>
    <w:rsid w:val="007747AF"/>
    <w:rsid w:val="0077616D"/>
    <w:rsid w:val="00777C5F"/>
    <w:rsid w:val="007815F9"/>
    <w:rsid w:val="00781D1A"/>
    <w:rsid w:val="00781F30"/>
    <w:rsid w:val="007822EF"/>
    <w:rsid w:val="00782E80"/>
    <w:rsid w:val="007839B9"/>
    <w:rsid w:val="00786824"/>
    <w:rsid w:val="00793055"/>
    <w:rsid w:val="0079414E"/>
    <w:rsid w:val="00796313"/>
    <w:rsid w:val="007971C2"/>
    <w:rsid w:val="007A2982"/>
    <w:rsid w:val="007A2988"/>
    <w:rsid w:val="007A524D"/>
    <w:rsid w:val="007B1264"/>
    <w:rsid w:val="007B1EC1"/>
    <w:rsid w:val="007B4B8C"/>
    <w:rsid w:val="007B797F"/>
    <w:rsid w:val="007C0261"/>
    <w:rsid w:val="007C19F3"/>
    <w:rsid w:val="007C324B"/>
    <w:rsid w:val="007C558B"/>
    <w:rsid w:val="007D0058"/>
    <w:rsid w:val="007D0A55"/>
    <w:rsid w:val="007D657E"/>
    <w:rsid w:val="007E152D"/>
    <w:rsid w:val="007E55FF"/>
    <w:rsid w:val="007E62FA"/>
    <w:rsid w:val="007E7663"/>
    <w:rsid w:val="007F626F"/>
    <w:rsid w:val="007F7057"/>
    <w:rsid w:val="00802C9B"/>
    <w:rsid w:val="00803517"/>
    <w:rsid w:val="00803E87"/>
    <w:rsid w:val="00804746"/>
    <w:rsid w:val="00811A0E"/>
    <w:rsid w:val="008155AA"/>
    <w:rsid w:val="00816498"/>
    <w:rsid w:val="008312DD"/>
    <w:rsid w:val="00831639"/>
    <w:rsid w:val="0083353E"/>
    <w:rsid w:val="00834B7C"/>
    <w:rsid w:val="00836046"/>
    <w:rsid w:val="0083781D"/>
    <w:rsid w:val="0084344E"/>
    <w:rsid w:val="00846897"/>
    <w:rsid w:val="00846F71"/>
    <w:rsid w:val="00847223"/>
    <w:rsid w:val="00851B0A"/>
    <w:rsid w:val="00851F54"/>
    <w:rsid w:val="00856F3B"/>
    <w:rsid w:val="00860E0D"/>
    <w:rsid w:val="0086152C"/>
    <w:rsid w:val="0086283A"/>
    <w:rsid w:val="00862CB5"/>
    <w:rsid w:val="0086481D"/>
    <w:rsid w:val="0086781F"/>
    <w:rsid w:val="0087185C"/>
    <w:rsid w:val="00873999"/>
    <w:rsid w:val="0087628E"/>
    <w:rsid w:val="00876354"/>
    <w:rsid w:val="008855F3"/>
    <w:rsid w:val="00890B14"/>
    <w:rsid w:val="00894663"/>
    <w:rsid w:val="00894788"/>
    <w:rsid w:val="00894B81"/>
    <w:rsid w:val="008A0C0F"/>
    <w:rsid w:val="008A1D7C"/>
    <w:rsid w:val="008A3B25"/>
    <w:rsid w:val="008B01F3"/>
    <w:rsid w:val="008B2324"/>
    <w:rsid w:val="008E00E9"/>
    <w:rsid w:val="008E43B8"/>
    <w:rsid w:val="008F0216"/>
    <w:rsid w:val="008F11D3"/>
    <w:rsid w:val="008F2E5E"/>
    <w:rsid w:val="008F40C9"/>
    <w:rsid w:val="008F42BE"/>
    <w:rsid w:val="008F6D19"/>
    <w:rsid w:val="009034C6"/>
    <w:rsid w:val="009111C2"/>
    <w:rsid w:val="00912332"/>
    <w:rsid w:val="00917036"/>
    <w:rsid w:val="00917A1A"/>
    <w:rsid w:val="009250E4"/>
    <w:rsid w:val="00931DF4"/>
    <w:rsid w:val="00933A81"/>
    <w:rsid w:val="00940C8E"/>
    <w:rsid w:val="009466A2"/>
    <w:rsid w:val="00952BF5"/>
    <w:rsid w:val="009565DE"/>
    <w:rsid w:val="00956A34"/>
    <w:rsid w:val="00961B58"/>
    <w:rsid w:val="009637BF"/>
    <w:rsid w:val="009637C8"/>
    <w:rsid w:val="00966BB9"/>
    <w:rsid w:val="00966DF4"/>
    <w:rsid w:val="0097276E"/>
    <w:rsid w:val="00973305"/>
    <w:rsid w:val="00975359"/>
    <w:rsid w:val="0097693C"/>
    <w:rsid w:val="00984684"/>
    <w:rsid w:val="009847F2"/>
    <w:rsid w:val="00986059"/>
    <w:rsid w:val="0098663F"/>
    <w:rsid w:val="00986BEC"/>
    <w:rsid w:val="00991ED7"/>
    <w:rsid w:val="00992EDB"/>
    <w:rsid w:val="009A2163"/>
    <w:rsid w:val="009A33A5"/>
    <w:rsid w:val="009A5311"/>
    <w:rsid w:val="009A60FD"/>
    <w:rsid w:val="009A672D"/>
    <w:rsid w:val="009A6F99"/>
    <w:rsid w:val="009B0E22"/>
    <w:rsid w:val="009B3CD9"/>
    <w:rsid w:val="009B42BB"/>
    <w:rsid w:val="009B6B39"/>
    <w:rsid w:val="009C3045"/>
    <w:rsid w:val="009C4216"/>
    <w:rsid w:val="009C60D2"/>
    <w:rsid w:val="009D02DD"/>
    <w:rsid w:val="009D13F5"/>
    <w:rsid w:val="009D2A8C"/>
    <w:rsid w:val="009D319D"/>
    <w:rsid w:val="009D40C0"/>
    <w:rsid w:val="009E3C55"/>
    <w:rsid w:val="009E49D4"/>
    <w:rsid w:val="009E60A1"/>
    <w:rsid w:val="009F1937"/>
    <w:rsid w:val="009F24CF"/>
    <w:rsid w:val="009F293D"/>
    <w:rsid w:val="00A000B8"/>
    <w:rsid w:val="00A012F0"/>
    <w:rsid w:val="00A02875"/>
    <w:rsid w:val="00A0548E"/>
    <w:rsid w:val="00A06FD0"/>
    <w:rsid w:val="00A15861"/>
    <w:rsid w:val="00A24223"/>
    <w:rsid w:val="00A26BF1"/>
    <w:rsid w:val="00A31A47"/>
    <w:rsid w:val="00A325C8"/>
    <w:rsid w:val="00A37631"/>
    <w:rsid w:val="00A46047"/>
    <w:rsid w:val="00A46E33"/>
    <w:rsid w:val="00A5380E"/>
    <w:rsid w:val="00A55001"/>
    <w:rsid w:val="00A57C28"/>
    <w:rsid w:val="00A6161C"/>
    <w:rsid w:val="00A659F2"/>
    <w:rsid w:val="00A7067D"/>
    <w:rsid w:val="00A71AF2"/>
    <w:rsid w:val="00A733D0"/>
    <w:rsid w:val="00A75988"/>
    <w:rsid w:val="00A77DFC"/>
    <w:rsid w:val="00A84BD2"/>
    <w:rsid w:val="00A87935"/>
    <w:rsid w:val="00A93A2F"/>
    <w:rsid w:val="00A97376"/>
    <w:rsid w:val="00AA0B84"/>
    <w:rsid w:val="00AA17A1"/>
    <w:rsid w:val="00AA2A1F"/>
    <w:rsid w:val="00AA3CCD"/>
    <w:rsid w:val="00AA7538"/>
    <w:rsid w:val="00AB657F"/>
    <w:rsid w:val="00AC1618"/>
    <w:rsid w:val="00AC19AA"/>
    <w:rsid w:val="00AC1AC4"/>
    <w:rsid w:val="00AC40DA"/>
    <w:rsid w:val="00AC52FE"/>
    <w:rsid w:val="00AC62E5"/>
    <w:rsid w:val="00AD1041"/>
    <w:rsid w:val="00AD1698"/>
    <w:rsid w:val="00AD33BC"/>
    <w:rsid w:val="00AD57A8"/>
    <w:rsid w:val="00AD64B2"/>
    <w:rsid w:val="00AE1C87"/>
    <w:rsid w:val="00AE5594"/>
    <w:rsid w:val="00AF0980"/>
    <w:rsid w:val="00AF15B3"/>
    <w:rsid w:val="00B01935"/>
    <w:rsid w:val="00B04EE1"/>
    <w:rsid w:val="00B052A1"/>
    <w:rsid w:val="00B0660E"/>
    <w:rsid w:val="00B109C3"/>
    <w:rsid w:val="00B10E78"/>
    <w:rsid w:val="00B12E5C"/>
    <w:rsid w:val="00B13390"/>
    <w:rsid w:val="00B1353F"/>
    <w:rsid w:val="00B143A2"/>
    <w:rsid w:val="00B1476A"/>
    <w:rsid w:val="00B14834"/>
    <w:rsid w:val="00B1603E"/>
    <w:rsid w:val="00B1669A"/>
    <w:rsid w:val="00B205B9"/>
    <w:rsid w:val="00B2145F"/>
    <w:rsid w:val="00B219B3"/>
    <w:rsid w:val="00B21F6D"/>
    <w:rsid w:val="00B2474F"/>
    <w:rsid w:val="00B254B2"/>
    <w:rsid w:val="00B27C71"/>
    <w:rsid w:val="00B317CC"/>
    <w:rsid w:val="00B32F2D"/>
    <w:rsid w:val="00B36947"/>
    <w:rsid w:val="00B41320"/>
    <w:rsid w:val="00B45975"/>
    <w:rsid w:val="00B45A4E"/>
    <w:rsid w:val="00B47117"/>
    <w:rsid w:val="00B52B74"/>
    <w:rsid w:val="00B54367"/>
    <w:rsid w:val="00B564C0"/>
    <w:rsid w:val="00B61301"/>
    <w:rsid w:val="00B62B30"/>
    <w:rsid w:val="00B6455C"/>
    <w:rsid w:val="00B6513B"/>
    <w:rsid w:val="00B66A63"/>
    <w:rsid w:val="00B77BAE"/>
    <w:rsid w:val="00B8378B"/>
    <w:rsid w:val="00B87CFF"/>
    <w:rsid w:val="00B90936"/>
    <w:rsid w:val="00B958C4"/>
    <w:rsid w:val="00BA0B8B"/>
    <w:rsid w:val="00BA1D89"/>
    <w:rsid w:val="00BA20A0"/>
    <w:rsid w:val="00BA333A"/>
    <w:rsid w:val="00BA3DE8"/>
    <w:rsid w:val="00BA491D"/>
    <w:rsid w:val="00BA56DE"/>
    <w:rsid w:val="00BA7373"/>
    <w:rsid w:val="00BC2731"/>
    <w:rsid w:val="00BC3D2A"/>
    <w:rsid w:val="00BC7122"/>
    <w:rsid w:val="00BD27B2"/>
    <w:rsid w:val="00BD75E2"/>
    <w:rsid w:val="00BE03F2"/>
    <w:rsid w:val="00BE161D"/>
    <w:rsid w:val="00BE5684"/>
    <w:rsid w:val="00BF2B77"/>
    <w:rsid w:val="00BF32FB"/>
    <w:rsid w:val="00C1470E"/>
    <w:rsid w:val="00C16B31"/>
    <w:rsid w:val="00C21595"/>
    <w:rsid w:val="00C23D81"/>
    <w:rsid w:val="00C23F09"/>
    <w:rsid w:val="00C322C7"/>
    <w:rsid w:val="00C32CC1"/>
    <w:rsid w:val="00C36286"/>
    <w:rsid w:val="00C369B9"/>
    <w:rsid w:val="00C37C35"/>
    <w:rsid w:val="00C400FF"/>
    <w:rsid w:val="00C40A6E"/>
    <w:rsid w:val="00C421BD"/>
    <w:rsid w:val="00C47739"/>
    <w:rsid w:val="00C506DB"/>
    <w:rsid w:val="00C5261E"/>
    <w:rsid w:val="00C537BA"/>
    <w:rsid w:val="00C53C66"/>
    <w:rsid w:val="00C54D1C"/>
    <w:rsid w:val="00C574CD"/>
    <w:rsid w:val="00C623AE"/>
    <w:rsid w:val="00C631D5"/>
    <w:rsid w:val="00C6461A"/>
    <w:rsid w:val="00C6472B"/>
    <w:rsid w:val="00C64C20"/>
    <w:rsid w:val="00C650E3"/>
    <w:rsid w:val="00C6570F"/>
    <w:rsid w:val="00C70426"/>
    <w:rsid w:val="00C75408"/>
    <w:rsid w:val="00C76082"/>
    <w:rsid w:val="00C766F9"/>
    <w:rsid w:val="00C777D3"/>
    <w:rsid w:val="00C77877"/>
    <w:rsid w:val="00C810C9"/>
    <w:rsid w:val="00C810CB"/>
    <w:rsid w:val="00C871E8"/>
    <w:rsid w:val="00C93298"/>
    <w:rsid w:val="00C96DBB"/>
    <w:rsid w:val="00CA0B32"/>
    <w:rsid w:val="00CA12F2"/>
    <w:rsid w:val="00CA48D2"/>
    <w:rsid w:val="00CA491B"/>
    <w:rsid w:val="00CB3386"/>
    <w:rsid w:val="00CB745F"/>
    <w:rsid w:val="00CC563D"/>
    <w:rsid w:val="00CC6D48"/>
    <w:rsid w:val="00CC7E88"/>
    <w:rsid w:val="00CE14F8"/>
    <w:rsid w:val="00CE23BA"/>
    <w:rsid w:val="00CE2743"/>
    <w:rsid w:val="00CE5726"/>
    <w:rsid w:val="00CE5D02"/>
    <w:rsid w:val="00CF56B5"/>
    <w:rsid w:val="00D004A5"/>
    <w:rsid w:val="00D013C8"/>
    <w:rsid w:val="00D01DA9"/>
    <w:rsid w:val="00D02503"/>
    <w:rsid w:val="00D02ACF"/>
    <w:rsid w:val="00D04E1C"/>
    <w:rsid w:val="00D05F43"/>
    <w:rsid w:val="00D130F1"/>
    <w:rsid w:val="00D154DE"/>
    <w:rsid w:val="00D17572"/>
    <w:rsid w:val="00D23D96"/>
    <w:rsid w:val="00D2490A"/>
    <w:rsid w:val="00D52C54"/>
    <w:rsid w:val="00D5404E"/>
    <w:rsid w:val="00D540C8"/>
    <w:rsid w:val="00D54D79"/>
    <w:rsid w:val="00D559C5"/>
    <w:rsid w:val="00D60F6F"/>
    <w:rsid w:val="00D61703"/>
    <w:rsid w:val="00D6455D"/>
    <w:rsid w:val="00D652AA"/>
    <w:rsid w:val="00D73C56"/>
    <w:rsid w:val="00D7526A"/>
    <w:rsid w:val="00D82C0E"/>
    <w:rsid w:val="00D87D2F"/>
    <w:rsid w:val="00D909ED"/>
    <w:rsid w:val="00D90CB7"/>
    <w:rsid w:val="00D9128F"/>
    <w:rsid w:val="00D9563C"/>
    <w:rsid w:val="00D96B04"/>
    <w:rsid w:val="00DA0F8C"/>
    <w:rsid w:val="00DA33E4"/>
    <w:rsid w:val="00DA6F9F"/>
    <w:rsid w:val="00DB1D47"/>
    <w:rsid w:val="00DB3667"/>
    <w:rsid w:val="00DB4BCB"/>
    <w:rsid w:val="00DB50AB"/>
    <w:rsid w:val="00DC06C8"/>
    <w:rsid w:val="00DC27F9"/>
    <w:rsid w:val="00DC55FA"/>
    <w:rsid w:val="00DC5962"/>
    <w:rsid w:val="00DC6253"/>
    <w:rsid w:val="00DC6735"/>
    <w:rsid w:val="00DC6752"/>
    <w:rsid w:val="00DC6C40"/>
    <w:rsid w:val="00DD3C28"/>
    <w:rsid w:val="00DD41E4"/>
    <w:rsid w:val="00DD4F43"/>
    <w:rsid w:val="00DD664F"/>
    <w:rsid w:val="00DE1E08"/>
    <w:rsid w:val="00DE6F1D"/>
    <w:rsid w:val="00DE7450"/>
    <w:rsid w:val="00DF1DDA"/>
    <w:rsid w:val="00DF36B1"/>
    <w:rsid w:val="00DF6458"/>
    <w:rsid w:val="00DF68B8"/>
    <w:rsid w:val="00E01BAE"/>
    <w:rsid w:val="00E02918"/>
    <w:rsid w:val="00E05230"/>
    <w:rsid w:val="00E05C02"/>
    <w:rsid w:val="00E12872"/>
    <w:rsid w:val="00E14BBC"/>
    <w:rsid w:val="00E16573"/>
    <w:rsid w:val="00E171DC"/>
    <w:rsid w:val="00E22E1D"/>
    <w:rsid w:val="00E22E92"/>
    <w:rsid w:val="00E26A03"/>
    <w:rsid w:val="00E3029A"/>
    <w:rsid w:val="00E34605"/>
    <w:rsid w:val="00E36646"/>
    <w:rsid w:val="00E37B9F"/>
    <w:rsid w:val="00E40D0A"/>
    <w:rsid w:val="00E42094"/>
    <w:rsid w:val="00E42943"/>
    <w:rsid w:val="00E4543C"/>
    <w:rsid w:val="00E4611E"/>
    <w:rsid w:val="00E461BB"/>
    <w:rsid w:val="00E51B89"/>
    <w:rsid w:val="00E51C33"/>
    <w:rsid w:val="00E536EF"/>
    <w:rsid w:val="00E53970"/>
    <w:rsid w:val="00E5412F"/>
    <w:rsid w:val="00E633CC"/>
    <w:rsid w:val="00E71576"/>
    <w:rsid w:val="00E71CBE"/>
    <w:rsid w:val="00E761CF"/>
    <w:rsid w:val="00E76C9F"/>
    <w:rsid w:val="00E77E0A"/>
    <w:rsid w:val="00E8160A"/>
    <w:rsid w:val="00E81732"/>
    <w:rsid w:val="00E823ED"/>
    <w:rsid w:val="00E845AA"/>
    <w:rsid w:val="00E85104"/>
    <w:rsid w:val="00EA08CB"/>
    <w:rsid w:val="00EA158E"/>
    <w:rsid w:val="00EB04CF"/>
    <w:rsid w:val="00EC1A37"/>
    <w:rsid w:val="00EC1CD2"/>
    <w:rsid w:val="00EC28B1"/>
    <w:rsid w:val="00EC2D00"/>
    <w:rsid w:val="00EC2FAF"/>
    <w:rsid w:val="00EC3194"/>
    <w:rsid w:val="00EC5DA1"/>
    <w:rsid w:val="00EC796D"/>
    <w:rsid w:val="00ED4BFE"/>
    <w:rsid w:val="00ED7D9D"/>
    <w:rsid w:val="00EE1065"/>
    <w:rsid w:val="00EE1272"/>
    <w:rsid w:val="00EE2BD1"/>
    <w:rsid w:val="00EE6F29"/>
    <w:rsid w:val="00EF3021"/>
    <w:rsid w:val="00EF5C8C"/>
    <w:rsid w:val="00EF7AF7"/>
    <w:rsid w:val="00F01A9D"/>
    <w:rsid w:val="00F02BAA"/>
    <w:rsid w:val="00F039F5"/>
    <w:rsid w:val="00F03EA3"/>
    <w:rsid w:val="00F065C3"/>
    <w:rsid w:val="00F125C2"/>
    <w:rsid w:val="00F12DDD"/>
    <w:rsid w:val="00F23FCD"/>
    <w:rsid w:val="00F259F2"/>
    <w:rsid w:val="00F274F1"/>
    <w:rsid w:val="00F33AB6"/>
    <w:rsid w:val="00F33FDB"/>
    <w:rsid w:val="00F34BBA"/>
    <w:rsid w:val="00F34F9B"/>
    <w:rsid w:val="00F4146C"/>
    <w:rsid w:val="00F50F64"/>
    <w:rsid w:val="00F50FE0"/>
    <w:rsid w:val="00F525F2"/>
    <w:rsid w:val="00F54CEA"/>
    <w:rsid w:val="00F55CB4"/>
    <w:rsid w:val="00F60F77"/>
    <w:rsid w:val="00F60F7C"/>
    <w:rsid w:val="00F62298"/>
    <w:rsid w:val="00F64DC8"/>
    <w:rsid w:val="00F767FB"/>
    <w:rsid w:val="00F800F5"/>
    <w:rsid w:val="00F8020A"/>
    <w:rsid w:val="00F84A50"/>
    <w:rsid w:val="00F87288"/>
    <w:rsid w:val="00F95106"/>
    <w:rsid w:val="00F96251"/>
    <w:rsid w:val="00F96EF6"/>
    <w:rsid w:val="00FA2A48"/>
    <w:rsid w:val="00FA3DE4"/>
    <w:rsid w:val="00FA694B"/>
    <w:rsid w:val="00FA7D95"/>
    <w:rsid w:val="00FB0D75"/>
    <w:rsid w:val="00FB2D95"/>
    <w:rsid w:val="00FB6ED7"/>
    <w:rsid w:val="00FC0528"/>
    <w:rsid w:val="00FD0198"/>
    <w:rsid w:val="00FD2E09"/>
    <w:rsid w:val="00FD7C16"/>
    <w:rsid w:val="00FE005E"/>
    <w:rsid w:val="00FE01EC"/>
    <w:rsid w:val="00FE55EC"/>
    <w:rsid w:val="00FE5FAE"/>
    <w:rsid w:val="00FF02FB"/>
    <w:rsid w:val="00FF1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672C34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6455C"/>
    <w:rPr>
      <w:rFonts w:ascii="Tahoma" w:hAnsi="Tahoma" w:cs="Tahoma"/>
      <w:sz w:val="16"/>
      <w:szCs w:val="16"/>
    </w:rPr>
  </w:style>
  <w:style w:type="character" w:styleId="CommentReference">
    <w:name w:val="annotation reference"/>
    <w:semiHidden/>
    <w:rsid w:val="00C36286"/>
    <w:rPr>
      <w:sz w:val="16"/>
      <w:szCs w:val="16"/>
    </w:rPr>
  </w:style>
  <w:style w:type="paragraph" w:styleId="CommentText">
    <w:name w:val="annotation text"/>
    <w:basedOn w:val="Normal"/>
    <w:semiHidden/>
    <w:rsid w:val="00C36286"/>
  </w:style>
  <w:style w:type="paragraph" w:styleId="CommentSubject">
    <w:name w:val="annotation subject"/>
    <w:basedOn w:val="CommentText"/>
    <w:next w:val="CommentText"/>
    <w:semiHidden/>
    <w:rsid w:val="00C36286"/>
    <w:rPr>
      <w:b/>
      <w:bCs/>
    </w:rPr>
  </w:style>
  <w:style w:type="paragraph" w:styleId="TOC1">
    <w:name w:val="toc 1"/>
    <w:basedOn w:val="Normal"/>
    <w:next w:val="Normal"/>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NormalWeb">
    <w:name w:val="Normal (Web)"/>
    <w:basedOn w:val="Normal"/>
    <w:rsid w:val="006F00C1"/>
    <w:pPr>
      <w:spacing w:before="100" w:beforeAutospacing="1" w:after="100" w:afterAutospacing="1"/>
    </w:pPr>
    <w:rPr>
      <w:sz w:val="24"/>
      <w:szCs w:val="24"/>
    </w:rPr>
  </w:style>
  <w:style w:type="character" w:styleId="Hyperlink">
    <w:name w:val="Hyperlink"/>
    <w:basedOn w:val="DefaultParagraphFont"/>
    <w:rsid w:val="00135289"/>
    <w:rPr>
      <w:color w:val="0000FF"/>
      <w:u w:val="single"/>
    </w:rPr>
  </w:style>
  <w:style w:type="character" w:styleId="FollowedHyperlink">
    <w:name w:val="FollowedHyperlink"/>
    <w:basedOn w:val="DefaultParagraphFont"/>
    <w:rsid w:val="00D61703"/>
    <w:rPr>
      <w:color w:val="800080"/>
      <w:u w:val="single"/>
    </w:rPr>
  </w:style>
  <w:style w:type="paragraph" w:styleId="Revision">
    <w:name w:val="Revision"/>
    <w:hidden/>
    <w:uiPriority w:val="99"/>
    <w:semiHidden/>
    <w:rsid w:val="00F54CE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poaccess.gov/cfr/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7940</Words>
  <Characters>45262</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Chapter 117:</vt:lpstr>
    </vt:vector>
  </TitlesOfParts>
  <Company/>
  <LinksUpToDate>false</LinksUpToDate>
  <CharactersWithSpaces>53096</CharactersWithSpaces>
  <SharedDoc>false</SharedDoc>
  <HLinks>
    <vt:vector size="6" baseType="variant">
      <vt:variant>
        <vt:i4>2490407</vt:i4>
      </vt:variant>
      <vt:variant>
        <vt:i4>0</vt:i4>
      </vt:variant>
      <vt:variant>
        <vt:i4>0</vt:i4>
      </vt:variant>
      <vt:variant>
        <vt:i4>5</vt:i4>
      </vt:variant>
      <vt:variant>
        <vt:lpwstr>http://www.gpoaccess.gov/cfr/index.html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Chapter 117:</dc:title>
  <dc:subject/>
  <dc:creator/>
  <cp:keywords/>
  <cp:lastModifiedBy/>
  <cp:revision>1</cp:revision>
  <cp:lastPrinted>2011-05-13T14:20:00Z</cp:lastPrinted>
  <dcterms:created xsi:type="dcterms:W3CDTF">2025-07-15T15:20:00Z</dcterms:created>
  <dcterms:modified xsi:type="dcterms:W3CDTF">2025-07-15T15:20:00Z</dcterms:modified>
</cp:coreProperties>
</file>