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F6D4" w14:textId="77777777" w:rsidR="00ED30A3" w:rsidRPr="004C6676" w:rsidRDefault="005B0E80" w:rsidP="004C6676">
      <w:pPr>
        <w:pStyle w:val="Heading1"/>
        <w:rPr>
          <w:rFonts w:ascii="Times New Roman" w:hAnsi="Times New Roman" w:cs="Times New Roman"/>
          <w:b/>
          <w:bCs/>
          <w:sz w:val="24"/>
          <w:szCs w:val="24"/>
        </w:rPr>
      </w:pPr>
      <w:r w:rsidRPr="004C6676">
        <w:rPr>
          <w:rFonts w:ascii="Times New Roman" w:hAnsi="Times New Roman" w:cs="Times New Roman"/>
          <w:b/>
          <w:bCs/>
          <w:sz w:val="24"/>
          <w:szCs w:val="24"/>
        </w:rPr>
        <w:t>Chapter 8</w:t>
      </w:r>
      <w:r w:rsidR="00807F91" w:rsidRPr="004C6676">
        <w:rPr>
          <w:rFonts w:ascii="Times New Roman" w:hAnsi="Times New Roman" w:cs="Times New Roman"/>
          <w:b/>
          <w:bCs/>
          <w:sz w:val="24"/>
          <w:szCs w:val="24"/>
        </w:rPr>
        <w:t>2</w:t>
      </w:r>
      <w:r w:rsidR="00ED30A3" w:rsidRPr="004C6676">
        <w:rPr>
          <w:rFonts w:ascii="Times New Roman" w:hAnsi="Times New Roman" w:cs="Times New Roman"/>
          <w:b/>
          <w:bCs/>
          <w:sz w:val="24"/>
          <w:szCs w:val="24"/>
        </w:rPr>
        <w:t>:</w:t>
      </w:r>
      <w:r w:rsidR="00ED30A3" w:rsidRPr="004C6676">
        <w:rPr>
          <w:rFonts w:ascii="Times New Roman" w:hAnsi="Times New Roman" w:cs="Times New Roman"/>
          <w:b/>
          <w:bCs/>
          <w:sz w:val="24"/>
          <w:szCs w:val="24"/>
        </w:rPr>
        <w:tab/>
      </w:r>
      <w:r w:rsidRPr="004C6676">
        <w:rPr>
          <w:rFonts w:ascii="Times New Roman" w:hAnsi="Times New Roman" w:cs="Times New Roman"/>
          <w:b/>
          <w:bCs/>
          <w:sz w:val="24"/>
          <w:szCs w:val="24"/>
        </w:rPr>
        <w:t xml:space="preserve">Priority Toxic Chemical Reporting and Pollution </w:t>
      </w:r>
      <w:r w:rsidR="00924671" w:rsidRPr="004C6676">
        <w:rPr>
          <w:rFonts w:ascii="Times New Roman" w:hAnsi="Times New Roman" w:cs="Times New Roman"/>
          <w:b/>
          <w:bCs/>
          <w:sz w:val="24"/>
          <w:szCs w:val="24"/>
        </w:rPr>
        <w:t>Prevention Planning</w:t>
      </w:r>
    </w:p>
    <w:p w14:paraId="10BDF8BD" w14:textId="77777777" w:rsidR="00ED30A3" w:rsidRPr="00E64C7F" w:rsidRDefault="00ED30A3" w:rsidP="00AF3F5A">
      <w:pPr>
        <w:rPr>
          <w:sz w:val="22"/>
          <w:szCs w:val="22"/>
        </w:rPr>
      </w:pPr>
    </w:p>
    <w:p w14:paraId="62FC1657" w14:textId="77777777" w:rsidR="00ED30A3" w:rsidRPr="00E64C7F" w:rsidRDefault="00ED30A3" w:rsidP="00AF3F5A">
      <w:pPr>
        <w:ind w:left="1440"/>
        <w:rPr>
          <w:sz w:val="22"/>
          <w:szCs w:val="22"/>
        </w:rPr>
      </w:pPr>
      <w:r w:rsidRPr="00E64C7F">
        <w:rPr>
          <w:sz w:val="22"/>
          <w:szCs w:val="22"/>
        </w:rPr>
        <w:t>SUMMARY:</w:t>
      </w:r>
      <w:r w:rsidR="00E64C7F">
        <w:rPr>
          <w:sz w:val="22"/>
          <w:szCs w:val="22"/>
        </w:rPr>
        <w:t xml:space="preserve"> </w:t>
      </w:r>
      <w:r w:rsidRPr="00E64C7F">
        <w:rPr>
          <w:sz w:val="22"/>
          <w:szCs w:val="22"/>
        </w:rPr>
        <w:t xml:space="preserve">This </w:t>
      </w:r>
      <w:r w:rsidR="00924671" w:rsidRPr="00E64C7F">
        <w:rPr>
          <w:sz w:val="22"/>
          <w:szCs w:val="22"/>
        </w:rPr>
        <w:t>rule details</w:t>
      </w:r>
      <w:r w:rsidR="005B0E80" w:rsidRPr="00E64C7F">
        <w:rPr>
          <w:sz w:val="22"/>
          <w:szCs w:val="22"/>
        </w:rPr>
        <w:t xml:space="preserve"> the reporting requirements for </w:t>
      </w:r>
      <w:r w:rsidR="000E448B" w:rsidRPr="00E64C7F">
        <w:rPr>
          <w:sz w:val="22"/>
          <w:szCs w:val="22"/>
        </w:rPr>
        <w:t>commercial and industrial facilit</w:t>
      </w:r>
      <w:r w:rsidR="00130B5D" w:rsidRPr="00E64C7F">
        <w:rPr>
          <w:sz w:val="22"/>
          <w:szCs w:val="22"/>
        </w:rPr>
        <w:t>i</w:t>
      </w:r>
      <w:r w:rsidR="000E448B" w:rsidRPr="00E64C7F">
        <w:rPr>
          <w:sz w:val="22"/>
          <w:szCs w:val="22"/>
        </w:rPr>
        <w:t xml:space="preserve">es that </w:t>
      </w:r>
      <w:r w:rsidR="005B0E80" w:rsidRPr="00E64C7F">
        <w:rPr>
          <w:sz w:val="22"/>
          <w:szCs w:val="22"/>
        </w:rPr>
        <w:t xml:space="preserve">use </w:t>
      </w:r>
      <w:r w:rsidR="000E448B" w:rsidRPr="00E64C7F">
        <w:rPr>
          <w:sz w:val="22"/>
          <w:szCs w:val="22"/>
        </w:rPr>
        <w:t xml:space="preserve">chemicals designated </w:t>
      </w:r>
      <w:r w:rsidR="00924671" w:rsidRPr="00E64C7F">
        <w:rPr>
          <w:sz w:val="22"/>
          <w:szCs w:val="22"/>
        </w:rPr>
        <w:t xml:space="preserve">in state law </w:t>
      </w:r>
      <w:r w:rsidR="000E448B" w:rsidRPr="00E64C7F">
        <w:rPr>
          <w:sz w:val="22"/>
          <w:szCs w:val="22"/>
        </w:rPr>
        <w:t>as “</w:t>
      </w:r>
      <w:r w:rsidR="005B0E80" w:rsidRPr="00E64C7F">
        <w:rPr>
          <w:sz w:val="22"/>
          <w:szCs w:val="22"/>
        </w:rPr>
        <w:t>priority toxic ch</w:t>
      </w:r>
      <w:r w:rsidR="00E97F0E" w:rsidRPr="00E64C7F">
        <w:rPr>
          <w:sz w:val="22"/>
          <w:szCs w:val="22"/>
        </w:rPr>
        <w:t>emicals</w:t>
      </w:r>
      <w:r w:rsidR="000E448B" w:rsidRPr="00E64C7F">
        <w:rPr>
          <w:sz w:val="22"/>
          <w:szCs w:val="22"/>
        </w:rPr>
        <w:t xml:space="preserve">” </w:t>
      </w:r>
      <w:r w:rsidR="005B0E80" w:rsidRPr="00E64C7F">
        <w:rPr>
          <w:sz w:val="22"/>
          <w:szCs w:val="22"/>
        </w:rPr>
        <w:t xml:space="preserve">under </w:t>
      </w:r>
      <w:r w:rsidR="00924671" w:rsidRPr="00E64C7F">
        <w:rPr>
          <w:sz w:val="22"/>
          <w:szCs w:val="22"/>
        </w:rPr>
        <w:t xml:space="preserve">Maine’s </w:t>
      </w:r>
      <w:r w:rsidR="000E448B" w:rsidRPr="00E64C7F">
        <w:rPr>
          <w:sz w:val="22"/>
          <w:szCs w:val="22"/>
        </w:rPr>
        <w:t xml:space="preserve">Priority </w:t>
      </w:r>
      <w:r w:rsidR="005B0E80" w:rsidRPr="00E64C7F">
        <w:rPr>
          <w:sz w:val="22"/>
          <w:szCs w:val="22"/>
        </w:rPr>
        <w:t xml:space="preserve">Toxic </w:t>
      </w:r>
      <w:r w:rsidR="00924671" w:rsidRPr="00E64C7F">
        <w:rPr>
          <w:sz w:val="22"/>
          <w:szCs w:val="22"/>
        </w:rPr>
        <w:t xml:space="preserve">Chemical </w:t>
      </w:r>
      <w:r w:rsidR="005B0E80" w:rsidRPr="00E64C7F">
        <w:rPr>
          <w:sz w:val="22"/>
          <w:szCs w:val="22"/>
        </w:rPr>
        <w:t xml:space="preserve">Use Reduction </w:t>
      </w:r>
      <w:r w:rsidR="00924671" w:rsidRPr="00E64C7F">
        <w:rPr>
          <w:sz w:val="22"/>
          <w:szCs w:val="22"/>
        </w:rPr>
        <w:t xml:space="preserve">laws, </w:t>
      </w:r>
      <w:r w:rsidR="005B0E80" w:rsidRPr="00E64C7F">
        <w:rPr>
          <w:sz w:val="22"/>
          <w:szCs w:val="22"/>
        </w:rPr>
        <w:t xml:space="preserve">and sets forth the pollution prevention planning </w:t>
      </w:r>
      <w:r w:rsidR="00E01509" w:rsidRPr="00E64C7F">
        <w:rPr>
          <w:sz w:val="22"/>
          <w:szCs w:val="22"/>
        </w:rPr>
        <w:t xml:space="preserve">requirements </w:t>
      </w:r>
      <w:r w:rsidR="005B0E80" w:rsidRPr="00E64C7F">
        <w:rPr>
          <w:sz w:val="22"/>
          <w:szCs w:val="22"/>
        </w:rPr>
        <w:t>and reduction goals for commercial and industrial facilities using those chemicals in ex</w:t>
      </w:r>
      <w:r w:rsidR="00E01509" w:rsidRPr="00E64C7F">
        <w:rPr>
          <w:sz w:val="22"/>
          <w:szCs w:val="22"/>
        </w:rPr>
        <w:t>cess of quantities established in</w:t>
      </w:r>
      <w:r w:rsidR="005B0E80" w:rsidRPr="00E64C7F">
        <w:rPr>
          <w:sz w:val="22"/>
          <w:szCs w:val="22"/>
        </w:rPr>
        <w:t xml:space="preserve"> this rule.</w:t>
      </w:r>
    </w:p>
    <w:p w14:paraId="7BF203D5" w14:textId="77777777" w:rsidR="00363046" w:rsidRPr="00E64C7F" w:rsidRDefault="00363046" w:rsidP="00AF3F5A">
      <w:pPr>
        <w:rPr>
          <w:sz w:val="22"/>
          <w:szCs w:val="22"/>
        </w:rPr>
      </w:pPr>
    </w:p>
    <w:p w14:paraId="0E8A08BB" w14:textId="77777777" w:rsidR="00ED30A3" w:rsidRPr="00E64C7F" w:rsidRDefault="00ED30A3" w:rsidP="00AF3F5A">
      <w:pPr>
        <w:numPr>
          <w:ilvl w:val="0"/>
          <w:numId w:val="1"/>
        </w:numPr>
        <w:suppressAutoHyphens/>
        <w:spacing w:after="200"/>
        <w:rPr>
          <w:sz w:val="22"/>
          <w:szCs w:val="22"/>
        </w:rPr>
      </w:pPr>
      <w:r w:rsidRPr="00E64C7F">
        <w:rPr>
          <w:b/>
          <w:sz w:val="22"/>
          <w:szCs w:val="22"/>
        </w:rPr>
        <w:t>Definitions.</w:t>
      </w:r>
      <w:r w:rsidR="00E64C7F">
        <w:rPr>
          <w:b/>
          <w:sz w:val="22"/>
          <w:szCs w:val="22"/>
        </w:rPr>
        <w:t xml:space="preserve"> </w:t>
      </w:r>
      <w:r w:rsidR="00C716BC" w:rsidRPr="00E64C7F">
        <w:rPr>
          <w:sz w:val="22"/>
          <w:szCs w:val="22"/>
        </w:rPr>
        <w:t>For the purposes of understanding the provisions in this rule, the definitions in this section must be used.</w:t>
      </w:r>
    </w:p>
    <w:p w14:paraId="607D9545" w14:textId="77777777" w:rsidR="00A7237E" w:rsidRPr="00E64C7F" w:rsidRDefault="00924671" w:rsidP="00AF3F5A">
      <w:pPr>
        <w:ind w:left="720" w:hanging="360"/>
        <w:rPr>
          <w:sz w:val="22"/>
          <w:szCs w:val="22"/>
        </w:rPr>
      </w:pPr>
      <w:r w:rsidRPr="00E64C7F">
        <w:rPr>
          <w:b/>
          <w:sz w:val="22"/>
          <w:szCs w:val="22"/>
        </w:rPr>
        <w:t>A.</w:t>
      </w:r>
      <w:r w:rsidRPr="00E64C7F">
        <w:rPr>
          <w:b/>
          <w:sz w:val="22"/>
          <w:szCs w:val="22"/>
        </w:rPr>
        <w:tab/>
      </w:r>
      <w:r w:rsidR="00ED30A3" w:rsidRPr="00E64C7F">
        <w:rPr>
          <w:b/>
          <w:sz w:val="22"/>
          <w:szCs w:val="22"/>
        </w:rPr>
        <w:t>Alternative.</w:t>
      </w:r>
      <w:r w:rsidR="00E64C7F">
        <w:rPr>
          <w:b/>
          <w:sz w:val="22"/>
          <w:szCs w:val="22"/>
        </w:rPr>
        <w:t xml:space="preserve"> </w:t>
      </w:r>
      <w:r w:rsidR="00ED30A3" w:rsidRPr="00E64C7F">
        <w:rPr>
          <w:b/>
          <w:sz w:val="22"/>
          <w:szCs w:val="22"/>
        </w:rPr>
        <w:t>“</w:t>
      </w:r>
      <w:r w:rsidR="00ED30A3" w:rsidRPr="00E64C7F">
        <w:rPr>
          <w:sz w:val="22"/>
          <w:szCs w:val="22"/>
        </w:rPr>
        <w:t>Alternative” means a substitute process, product, material, chemical, strategy or a combination of these that serves a purpose functionally equivalent to that of a priority toxic chemical used by a commercial and industrial facility.</w:t>
      </w:r>
    </w:p>
    <w:p w14:paraId="4CD45FC4" w14:textId="77777777" w:rsidR="00924671" w:rsidRPr="00E64C7F" w:rsidRDefault="00924671" w:rsidP="00AF3F5A">
      <w:pPr>
        <w:widowControl w:val="0"/>
        <w:autoSpaceDE w:val="0"/>
        <w:autoSpaceDN w:val="0"/>
        <w:adjustRightInd w:val="0"/>
        <w:ind w:left="720" w:hanging="360"/>
        <w:rPr>
          <w:b/>
          <w:bCs/>
          <w:color w:val="000000"/>
          <w:sz w:val="22"/>
          <w:szCs w:val="22"/>
        </w:rPr>
      </w:pPr>
    </w:p>
    <w:p w14:paraId="0A6ACB08" w14:textId="77777777" w:rsidR="00842058" w:rsidRPr="00E64C7F" w:rsidRDefault="00842058" w:rsidP="00AF3F5A">
      <w:pPr>
        <w:widowControl w:val="0"/>
        <w:autoSpaceDE w:val="0"/>
        <w:autoSpaceDN w:val="0"/>
        <w:adjustRightInd w:val="0"/>
        <w:ind w:left="720" w:hanging="360"/>
        <w:rPr>
          <w:bCs/>
          <w:color w:val="000000"/>
          <w:sz w:val="22"/>
          <w:szCs w:val="22"/>
        </w:rPr>
      </w:pPr>
      <w:r w:rsidRPr="00E64C7F">
        <w:rPr>
          <w:b/>
          <w:bCs/>
          <w:color w:val="000000"/>
          <w:sz w:val="22"/>
          <w:szCs w:val="22"/>
        </w:rPr>
        <w:t>B</w:t>
      </w:r>
      <w:r w:rsidR="000D3A97" w:rsidRPr="00E64C7F">
        <w:rPr>
          <w:b/>
          <w:bCs/>
          <w:color w:val="000000"/>
          <w:sz w:val="22"/>
          <w:szCs w:val="22"/>
        </w:rPr>
        <w:t>.</w:t>
      </w:r>
      <w:r w:rsidR="000D3A97" w:rsidRPr="00E64C7F">
        <w:rPr>
          <w:b/>
          <w:bCs/>
          <w:color w:val="000000"/>
          <w:sz w:val="22"/>
          <w:szCs w:val="22"/>
        </w:rPr>
        <w:tab/>
      </w:r>
      <w:r w:rsidRPr="00E64C7F">
        <w:rPr>
          <w:b/>
          <w:bCs/>
          <w:color w:val="000000"/>
          <w:sz w:val="22"/>
          <w:szCs w:val="22"/>
        </w:rPr>
        <w:t>CMR.</w:t>
      </w:r>
      <w:r w:rsidR="00E64C7F">
        <w:rPr>
          <w:b/>
          <w:bCs/>
          <w:color w:val="000000"/>
          <w:sz w:val="22"/>
          <w:szCs w:val="22"/>
        </w:rPr>
        <w:t xml:space="preserve"> </w:t>
      </w:r>
      <w:r w:rsidRPr="00E64C7F">
        <w:rPr>
          <w:bCs/>
          <w:color w:val="000000"/>
          <w:sz w:val="22"/>
          <w:szCs w:val="22"/>
        </w:rPr>
        <w:t>“CMR” means the Code of Maine Rules.</w:t>
      </w:r>
    </w:p>
    <w:p w14:paraId="3DFBA9CE" w14:textId="77777777" w:rsidR="00924671" w:rsidRPr="00E64C7F" w:rsidRDefault="00924671" w:rsidP="00AF3F5A">
      <w:pPr>
        <w:widowControl w:val="0"/>
        <w:autoSpaceDE w:val="0"/>
        <w:autoSpaceDN w:val="0"/>
        <w:adjustRightInd w:val="0"/>
        <w:ind w:left="720" w:hanging="360"/>
        <w:rPr>
          <w:b/>
          <w:bCs/>
          <w:color w:val="000000"/>
          <w:sz w:val="22"/>
          <w:szCs w:val="22"/>
        </w:rPr>
      </w:pPr>
    </w:p>
    <w:p w14:paraId="7AAE0AA4" w14:textId="77777777" w:rsidR="000D3A97" w:rsidRPr="00E64C7F" w:rsidRDefault="00842058" w:rsidP="00AF3F5A">
      <w:pPr>
        <w:widowControl w:val="0"/>
        <w:autoSpaceDE w:val="0"/>
        <w:autoSpaceDN w:val="0"/>
        <w:adjustRightInd w:val="0"/>
        <w:ind w:left="720" w:hanging="360"/>
        <w:rPr>
          <w:color w:val="000000"/>
          <w:sz w:val="22"/>
          <w:szCs w:val="22"/>
        </w:rPr>
      </w:pPr>
      <w:r w:rsidRPr="00E64C7F">
        <w:rPr>
          <w:b/>
          <w:bCs/>
          <w:color w:val="000000"/>
          <w:sz w:val="22"/>
          <w:szCs w:val="22"/>
        </w:rPr>
        <w:t>C.</w:t>
      </w:r>
      <w:r w:rsidRPr="00E64C7F">
        <w:rPr>
          <w:b/>
          <w:bCs/>
          <w:color w:val="000000"/>
          <w:sz w:val="22"/>
          <w:szCs w:val="22"/>
        </w:rPr>
        <w:tab/>
      </w:r>
      <w:r w:rsidR="000D3A97" w:rsidRPr="00E64C7F">
        <w:rPr>
          <w:b/>
          <w:bCs/>
          <w:color w:val="000000"/>
          <w:sz w:val="22"/>
          <w:szCs w:val="22"/>
        </w:rPr>
        <w:t>Commercial and industrial facility.</w:t>
      </w:r>
      <w:r w:rsidR="00E64C7F">
        <w:rPr>
          <w:b/>
          <w:bCs/>
          <w:color w:val="000000"/>
          <w:sz w:val="22"/>
          <w:szCs w:val="22"/>
        </w:rPr>
        <w:t xml:space="preserve"> </w:t>
      </w:r>
      <w:r w:rsidR="000D3A97" w:rsidRPr="00E64C7F">
        <w:rPr>
          <w:color w:val="000000"/>
          <w:sz w:val="22"/>
          <w:szCs w:val="22"/>
        </w:rPr>
        <w:t>“Commercial and industrial facility” means an entity:</w:t>
      </w:r>
    </w:p>
    <w:p w14:paraId="01DB285F" w14:textId="77777777" w:rsidR="008827C2" w:rsidRPr="00E64C7F" w:rsidRDefault="008827C2" w:rsidP="00AF3F5A">
      <w:pPr>
        <w:widowControl w:val="0"/>
        <w:autoSpaceDE w:val="0"/>
        <w:autoSpaceDN w:val="0"/>
        <w:adjustRightInd w:val="0"/>
        <w:ind w:left="720"/>
        <w:rPr>
          <w:color w:val="000000"/>
          <w:sz w:val="22"/>
          <w:szCs w:val="22"/>
        </w:rPr>
      </w:pPr>
    </w:p>
    <w:p w14:paraId="4FA8827A" w14:textId="77777777" w:rsidR="000D3A97" w:rsidRPr="00E64C7F" w:rsidRDefault="000D3A97" w:rsidP="00AF3F5A">
      <w:pPr>
        <w:widowControl w:val="0"/>
        <w:autoSpaceDE w:val="0"/>
        <w:autoSpaceDN w:val="0"/>
        <w:adjustRightInd w:val="0"/>
        <w:ind w:left="1080" w:hanging="360"/>
        <w:rPr>
          <w:color w:val="000000"/>
          <w:sz w:val="22"/>
          <w:szCs w:val="22"/>
        </w:rPr>
      </w:pPr>
      <w:r w:rsidRPr="00E64C7F">
        <w:rPr>
          <w:color w:val="000000"/>
          <w:sz w:val="22"/>
          <w:szCs w:val="22"/>
        </w:rPr>
        <w:t>(1)</w:t>
      </w:r>
      <w:r w:rsidRPr="00E64C7F">
        <w:rPr>
          <w:color w:val="000000"/>
          <w:sz w:val="22"/>
          <w:szCs w:val="22"/>
        </w:rPr>
        <w:tab/>
        <w:t>With an economic sector or industry code under the North American Industry Classification System of the United States Department of Commerce, United States Census Bureau; and</w:t>
      </w:r>
      <w:r w:rsidR="00EE6854" w:rsidRPr="00E64C7F">
        <w:rPr>
          <w:color w:val="000000"/>
          <w:sz w:val="22"/>
          <w:szCs w:val="22"/>
        </w:rPr>
        <w:t>,</w:t>
      </w:r>
    </w:p>
    <w:p w14:paraId="0EA2647B" w14:textId="77777777" w:rsidR="008827C2" w:rsidRPr="00E64C7F" w:rsidRDefault="008827C2" w:rsidP="00AF3F5A">
      <w:pPr>
        <w:widowControl w:val="0"/>
        <w:autoSpaceDE w:val="0"/>
        <w:autoSpaceDN w:val="0"/>
        <w:adjustRightInd w:val="0"/>
        <w:ind w:left="720"/>
        <w:rPr>
          <w:color w:val="000000"/>
          <w:sz w:val="22"/>
          <w:szCs w:val="22"/>
        </w:rPr>
      </w:pPr>
    </w:p>
    <w:p w14:paraId="06F58B38" w14:textId="77777777" w:rsidR="000D3A97" w:rsidRPr="00E64C7F" w:rsidRDefault="000D3A97" w:rsidP="00AF3F5A">
      <w:pPr>
        <w:widowControl w:val="0"/>
        <w:autoSpaceDE w:val="0"/>
        <w:autoSpaceDN w:val="0"/>
        <w:adjustRightInd w:val="0"/>
        <w:ind w:left="720"/>
        <w:rPr>
          <w:color w:val="000000"/>
          <w:sz w:val="22"/>
          <w:szCs w:val="22"/>
        </w:rPr>
      </w:pPr>
      <w:r w:rsidRPr="00E64C7F">
        <w:rPr>
          <w:color w:val="000000"/>
          <w:sz w:val="22"/>
          <w:szCs w:val="22"/>
        </w:rPr>
        <w:t>(2)</w:t>
      </w:r>
      <w:r w:rsidRPr="00E64C7F">
        <w:rPr>
          <w:color w:val="000000"/>
          <w:sz w:val="22"/>
          <w:szCs w:val="22"/>
        </w:rPr>
        <w:tab/>
        <w:t>Located in the State.</w:t>
      </w:r>
    </w:p>
    <w:p w14:paraId="14EA903B" w14:textId="77777777" w:rsidR="005026A7" w:rsidRPr="00E64C7F" w:rsidRDefault="005026A7" w:rsidP="00AF3F5A">
      <w:pPr>
        <w:widowControl w:val="0"/>
        <w:autoSpaceDE w:val="0"/>
        <w:autoSpaceDN w:val="0"/>
        <w:adjustRightInd w:val="0"/>
        <w:ind w:left="720"/>
        <w:rPr>
          <w:color w:val="000000"/>
          <w:sz w:val="22"/>
          <w:szCs w:val="22"/>
        </w:rPr>
      </w:pPr>
    </w:p>
    <w:p w14:paraId="05ABD358" w14:textId="77777777" w:rsidR="00925FD3" w:rsidRPr="00E64C7F" w:rsidRDefault="00925FD3" w:rsidP="00E64C7F">
      <w:pPr>
        <w:autoSpaceDE w:val="0"/>
        <w:autoSpaceDN w:val="0"/>
        <w:adjustRightInd w:val="0"/>
        <w:ind w:left="720" w:hanging="360"/>
        <w:rPr>
          <w:sz w:val="22"/>
          <w:szCs w:val="22"/>
        </w:rPr>
      </w:pPr>
      <w:r w:rsidRPr="00E64C7F">
        <w:rPr>
          <w:b/>
          <w:color w:val="000000"/>
          <w:sz w:val="22"/>
          <w:szCs w:val="22"/>
        </w:rPr>
        <w:t>D.</w:t>
      </w:r>
      <w:r w:rsidR="00E64C7F">
        <w:rPr>
          <w:b/>
          <w:color w:val="000000"/>
          <w:sz w:val="22"/>
          <w:szCs w:val="22"/>
        </w:rPr>
        <w:tab/>
      </w:r>
      <w:r w:rsidRPr="00E64C7F">
        <w:rPr>
          <w:b/>
          <w:color w:val="000000"/>
          <w:sz w:val="22"/>
          <w:szCs w:val="22"/>
        </w:rPr>
        <w:t>Credible Scientific Evidence.</w:t>
      </w:r>
      <w:r w:rsidRPr="00E64C7F">
        <w:rPr>
          <w:color w:val="000000"/>
          <w:sz w:val="22"/>
          <w:szCs w:val="22"/>
        </w:rPr>
        <w:t xml:space="preserve"> </w:t>
      </w:r>
      <w:r w:rsidRPr="00E64C7F">
        <w:rPr>
          <w:sz w:val="22"/>
          <w:szCs w:val="22"/>
        </w:rPr>
        <w:t>"Credible scientific evidence" means the results of a</w:t>
      </w:r>
      <w:r w:rsidR="00E64C7F">
        <w:rPr>
          <w:sz w:val="22"/>
          <w:szCs w:val="22"/>
        </w:rPr>
        <w:t xml:space="preserve"> </w:t>
      </w:r>
      <w:r w:rsidRPr="00E64C7F">
        <w:rPr>
          <w:sz w:val="22"/>
          <w:szCs w:val="22"/>
        </w:rPr>
        <w:t>study, the experimental design and conduct of which have undergone independent scientific peer review, that are published in a peer-reviewed journal or publication of an authoritative federal or international governmental agency, including but not limited to the United States Department of Health and Human Services, National Toxicology Program, Food and Drug Administration and Centers for Disease Control</w:t>
      </w:r>
      <w:r w:rsidR="00E64C7F">
        <w:rPr>
          <w:sz w:val="22"/>
          <w:szCs w:val="22"/>
        </w:rPr>
        <w:t xml:space="preserve"> </w:t>
      </w:r>
      <w:r w:rsidRPr="00E64C7F">
        <w:rPr>
          <w:sz w:val="22"/>
          <w:szCs w:val="22"/>
        </w:rPr>
        <w:t>and Prevention; the United States Environmental Protection Agency; the World Health Organization; and the European Union, European Chemicals Agency.</w:t>
      </w:r>
    </w:p>
    <w:p w14:paraId="2BD79B61" w14:textId="77777777" w:rsidR="00924671" w:rsidRPr="00E64C7F" w:rsidRDefault="00924671" w:rsidP="00AF3F5A">
      <w:pPr>
        <w:ind w:left="360"/>
        <w:rPr>
          <w:b/>
          <w:sz w:val="22"/>
          <w:szCs w:val="22"/>
        </w:rPr>
      </w:pPr>
    </w:p>
    <w:p w14:paraId="0970ABDD" w14:textId="77777777" w:rsidR="00BC40DF" w:rsidRPr="00E64C7F" w:rsidRDefault="00925FD3" w:rsidP="00AF3F5A">
      <w:pPr>
        <w:ind w:left="720" w:hanging="360"/>
        <w:rPr>
          <w:sz w:val="22"/>
          <w:szCs w:val="22"/>
        </w:rPr>
      </w:pPr>
      <w:r w:rsidRPr="00E64C7F">
        <w:rPr>
          <w:b/>
          <w:sz w:val="22"/>
          <w:szCs w:val="22"/>
        </w:rPr>
        <w:t>E</w:t>
      </w:r>
      <w:r w:rsidR="00842058" w:rsidRPr="00E64C7F">
        <w:rPr>
          <w:b/>
          <w:sz w:val="22"/>
          <w:szCs w:val="22"/>
        </w:rPr>
        <w:t>.</w:t>
      </w:r>
      <w:r w:rsidR="00842058" w:rsidRPr="00E64C7F">
        <w:rPr>
          <w:b/>
          <w:sz w:val="22"/>
          <w:szCs w:val="22"/>
        </w:rPr>
        <w:tab/>
      </w:r>
      <w:r w:rsidR="00BC40DF" w:rsidRPr="00E64C7F">
        <w:rPr>
          <w:b/>
          <w:sz w:val="22"/>
          <w:szCs w:val="22"/>
        </w:rPr>
        <w:t>Environmental management system.</w:t>
      </w:r>
      <w:r w:rsidR="00E64C7F">
        <w:rPr>
          <w:b/>
          <w:sz w:val="22"/>
          <w:szCs w:val="22"/>
        </w:rPr>
        <w:t xml:space="preserve"> </w:t>
      </w:r>
      <w:r w:rsidR="00BC40DF" w:rsidRPr="00E64C7F">
        <w:rPr>
          <w:sz w:val="22"/>
          <w:szCs w:val="22"/>
        </w:rPr>
        <w:t>“Environmental management system” means a part of an overall management system of a facility and includes organizational structure, planning activities, responsibilities, practices, procedures, processes and resources for developing, implementing, achieving and maintaining the environmental policy of the facility through documented systematic procedures.</w:t>
      </w:r>
    </w:p>
    <w:p w14:paraId="427DE5AC" w14:textId="77777777" w:rsidR="00924671" w:rsidRPr="00E64C7F" w:rsidRDefault="00924671" w:rsidP="00AF3F5A">
      <w:pPr>
        <w:ind w:left="720" w:hanging="360"/>
        <w:rPr>
          <w:b/>
          <w:sz w:val="22"/>
          <w:szCs w:val="22"/>
        </w:rPr>
      </w:pPr>
    </w:p>
    <w:p w14:paraId="72E0CDA6" w14:textId="77777777" w:rsidR="00BC588E" w:rsidRPr="00E64C7F" w:rsidRDefault="00925FD3" w:rsidP="00AF3F5A">
      <w:pPr>
        <w:ind w:left="720" w:hanging="360"/>
        <w:rPr>
          <w:sz w:val="22"/>
          <w:szCs w:val="22"/>
        </w:rPr>
      </w:pPr>
      <w:r w:rsidRPr="00E64C7F">
        <w:rPr>
          <w:b/>
          <w:sz w:val="22"/>
          <w:szCs w:val="22"/>
        </w:rPr>
        <w:t>F</w:t>
      </w:r>
      <w:r w:rsidR="00BC40DF" w:rsidRPr="00E64C7F">
        <w:rPr>
          <w:b/>
          <w:sz w:val="22"/>
          <w:szCs w:val="22"/>
        </w:rPr>
        <w:t>.</w:t>
      </w:r>
      <w:r w:rsidR="00BC40DF" w:rsidRPr="00E64C7F">
        <w:rPr>
          <w:b/>
          <w:sz w:val="22"/>
          <w:szCs w:val="22"/>
        </w:rPr>
        <w:tab/>
      </w:r>
      <w:r w:rsidR="00BC588E" w:rsidRPr="00E64C7F">
        <w:rPr>
          <w:b/>
          <w:sz w:val="22"/>
          <w:szCs w:val="22"/>
        </w:rPr>
        <w:t>Facility.</w:t>
      </w:r>
      <w:r w:rsidR="00E64C7F">
        <w:rPr>
          <w:b/>
          <w:sz w:val="22"/>
          <w:szCs w:val="22"/>
        </w:rPr>
        <w:t xml:space="preserve"> </w:t>
      </w:r>
      <w:r w:rsidR="00BC588E" w:rsidRPr="00E64C7F">
        <w:rPr>
          <w:sz w:val="22"/>
          <w:szCs w:val="22"/>
        </w:rPr>
        <w:t>“Facility” means a commercial and industrial fac</w:t>
      </w:r>
      <w:r w:rsidR="00363046" w:rsidRPr="00E64C7F">
        <w:rPr>
          <w:sz w:val="22"/>
          <w:szCs w:val="22"/>
        </w:rPr>
        <w:t xml:space="preserve">ility as defined in subsection </w:t>
      </w:r>
      <w:r w:rsidR="00402D57" w:rsidRPr="00E64C7F">
        <w:rPr>
          <w:sz w:val="22"/>
          <w:szCs w:val="22"/>
        </w:rPr>
        <w:t>1</w:t>
      </w:r>
      <w:r w:rsidR="00ED171F" w:rsidRPr="00E64C7F">
        <w:rPr>
          <w:sz w:val="22"/>
          <w:szCs w:val="22"/>
        </w:rPr>
        <w:t>(</w:t>
      </w:r>
      <w:r w:rsidR="00BC588E" w:rsidRPr="00E64C7F">
        <w:rPr>
          <w:sz w:val="22"/>
          <w:szCs w:val="22"/>
        </w:rPr>
        <w:t>C</w:t>
      </w:r>
      <w:r w:rsidR="00ED171F" w:rsidRPr="00E64C7F">
        <w:rPr>
          <w:sz w:val="22"/>
          <w:szCs w:val="22"/>
        </w:rPr>
        <w:t>) of this rule</w:t>
      </w:r>
      <w:r w:rsidR="00BC588E" w:rsidRPr="00E64C7F">
        <w:rPr>
          <w:sz w:val="22"/>
          <w:szCs w:val="22"/>
        </w:rPr>
        <w:t>.</w:t>
      </w:r>
    </w:p>
    <w:p w14:paraId="353E552A" w14:textId="77777777" w:rsidR="00E64C7F" w:rsidRDefault="00677250" w:rsidP="00E64C7F">
      <w:pPr>
        <w:pStyle w:val="NormalWeb"/>
        <w:ind w:left="720" w:hanging="360"/>
        <w:rPr>
          <w:sz w:val="22"/>
          <w:szCs w:val="22"/>
        </w:rPr>
      </w:pPr>
      <w:r w:rsidRPr="00E64C7F">
        <w:rPr>
          <w:b/>
          <w:sz w:val="22"/>
          <w:szCs w:val="22"/>
        </w:rPr>
        <w:t>G</w:t>
      </w:r>
      <w:r w:rsidR="00E64C7F">
        <w:rPr>
          <w:b/>
          <w:sz w:val="22"/>
          <w:szCs w:val="22"/>
        </w:rPr>
        <w:t>.</w:t>
      </w:r>
      <w:r w:rsidR="00E64C7F">
        <w:rPr>
          <w:b/>
          <w:sz w:val="22"/>
          <w:szCs w:val="22"/>
        </w:rPr>
        <w:tab/>
      </w:r>
      <w:r w:rsidR="00DB6824" w:rsidRPr="00E64C7F">
        <w:rPr>
          <w:b/>
          <w:sz w:val="22"/>
          <w:szCs w:val="22"/>
        </w:rPr>
        <w:t xml:space="preserve">Laboratory Chemicals. </w:t>
      </w:r>
      <w:r w:rsidR="00DB6824" w:rsidRPr="00E64C7F">
        <w:rPr>
          <w:sz w:val="22"/>
          <w:szCs w:val="22"/>
        </w:rPr>
        <w:t>Laboratory chemicals are chemicals which are used on a laboratory scale to perform experimental</w:t>
      </w:r>
      <w:r w:rsidR="006B4C53" w:rsidRPr="00E64C7F">
        <w:rPr>
          <w:sz w:val="22"/>
          <w:szCs w:val="22"/>
        </w:rPr>
        <w:t>, quality assurance</w:t>
      </w:r>
      <w:r w:rsidR="00DB6824" w:rsidRPr="00E64C7F">
        <w:rPr>
          <w:sz w:val="22"/>
          <w:szCs w:val="22"/>
        </w:rPr>
        <w:t xml:space="preserve"> or investigative procedures and the procedures are not part of a production process which results in commercial quantities of materials.</w:t>
      </w:r>
    </w:p>
    <w:p w14:paraId="3355E97A" w14:textId="77777777" w:rsidR="00A7237E" w:rsidRPr="00E64C7F" w:rsidRDefault="00677250" w:rsidP="00AF3F5A">
      <w:pPr>
        <w:ind w:left="360"/>
        <w:rPr>
          <w:sz w:val="22"/>
          <w:szCs w:val="22"/>
        </w:rPr>
      </w:pPr>
      <w:r w:rsidRPr="00E64C7F">
        <w:rPr>
          <w:b/>
          <w:sz w:val="22"/>
          <w:szCs w:val="22"/>
        </w:rPr>
        <w:t>H</w:t>
      </w:r>
      <w:r w:rsidR="00BC588E" w:rsidRPr="00E64C7F">
        <w:rPr>
          <w:b/>
          <w:sz w:val="22"/>
          <w:szCs w:val="22"/>
        </w:rPr>
        <w:t>.</w:t>
      </w:r>
      <w:r w:rsidR="00BC588E" w:rsidRPr="00E64C7F">
        <w:rPr>
          <w:b/>
          <w:sz w:val="22"/>
          <w:szCs w:val="22"/>
        </w:rPr>
        <w:tab/>
      </w:r>
      <w:r w:rsidR="00A760BF" w:rsidRPr="00E64C7F">
        <w:rPr>
          <w:b/>
          <w:sz w:val="22"/>
          <w:szCs w:val="22"/>
        </w:rPr>
        <w:t>M</w:t>
      </w:r>
      <w:r w:rsidR="00032594" w:rsidRPr="00E64C7F">
        <w:rPr>
          <w:b/>
          <w:sz w:val="22"/>
          <w:szCs w:val="22"/>
        </w:rPr>
        <w:t>.</w:t>
      </w:r>
      <w:r w:rsidR="00A760BF" w:rsidRPr="00E64C7F">
        <w:rPr>
          <w:b/>
          <w:sz w:val="22"/>
          <w:szCs w:val="22"/>
        </w:rPr>
        <w:t>R</w:t>
      </w:r>
      <w:r w:rsidR="00032594" w:rsidRPr="00E64C7F">
        <w:rPr>
          <w:b/>
          <w:sz w:val="22"/>
          <w:szCs w:val="22"/>
        </w:rPr>
        <w:t>.</w:t>
      </w:r>
      <w:r w:rsidR="00A760BF" w:rsidRPr="00E64C7F">
        <w:rPr>
          <w:b/>
          <w:sz w:val="22"/>
          <w:szCs w:val="22"/>
        </w:rPr>
        <w:t>S.</w:t>
      </w:r>
      <w:r w:rsidR="00E64C7F">
        <w:rPr>
          <w:b/>
          <w:sz w:val="22"/>
          <w:szCs w:val="22"/>
        </w:rPr>
        <w:t xml:space="preserve"> </w:t>
      </w:r>
      <w:r w:rsidR="00A760BF" w:rsidRPr="00E64C7F">
        <w:rPr>
          <w:sz w:val="22"/>
          <w:szCs w:val="22"/>
        </w:rPr>
        <w:t>“M</w:t>
      </w:r>
      <w:r w:rsidR="00032594" w:rsidRPr="00E64C7F">
        <w:rPr>
          <w:sz w:val="22"/>
          <w:szCs w:val="22"/>
        </w:rPr>
        <w:t>.</w:t>
      </w:r>
      <w:r w:rsidR="00A760BF" w:rsidRPr="00E64C7F">
        <w:rPr>
          <w:sz w:val="22"/>
          <w:szCs w:val="22"/>
        </w:rPr>
        <w:t>R</w:t>
      </w:r>
      <w:r w:rsidR="00032594" w:rsidRPr="00E64C7F">
        <w:rPr>
          <w:sz w:val="22"/>
          <w:szCs w:val="22"/>
        </w:rPr>
        <w:t>.</w:t>
      </w:r>
      <w:r w:rsidR="00A760BF" w:rsidRPr="00E64C7F">
        <w:rPr>
          <w:sz w:val="22"/>
          <w:szCs w:val="22"/>
        </w:rPr>
        <w:t>S</w:t>
      </w:r>
      <w:r w:rsidR="00032594" w:rsidRPr="00E64C7F">
        <w:rPr>
          <w:sz w:val="22"/>
          <w:szCs w:val="22"/>
        </w:rPr>
        <w:t>.</w:t>
      </w:r>
      <w:r w:rsidR="00A760BF" w:rsidRPr="00E64C7F">
        <w:rPr>
          <w:sz w:val="22"/>
          <w:szCs w:val="22"/>
        </w:rPr>
        <w:t>” means the Maine Revised Statutes.</w:t>
      </w:r>
    </w:p>
    <w:p w14:paraId="01EAB029" w14:textId="77777777" w:rsidR="00924671" w:rsidRPr="00E64C7F" w:rsidRDefault="00924671" w:rsidP="00AF3F5A">
      <w:pPr>
        <w:ind w:left="720" w:hanging="360"/>
        <w:rPr>
          <w:b/>
          <w:sz w:val="22"/>
          <w:szCs w:val="22"/>
        </w:rPr>
      </w:pPr>
    </w:p>
    <w:p w14:paraId="2374C945" w14:textId="77777777" w:rsidR="00E64C7F" w:rsidRDefault="00677250" w:rsidP="00AF3F5A">
      <w:pPr>
        <w:ind w:left="720" w:hanging="360"/>
        <w:rPr>
          <w:sz w:val="22"/>
          <w:szCs w:val="22"/>
        </w:rPr>
      </w:pPr>
      <w:r w:rsidRPr="00E64C7F">
        <w:rPr>
          <w:b/>
          <w:sz w:val="22"/>
          <w:szCs w:val="22"/>
        </w:rPr>
        <w:lastRenderedPageBreak/>
        <w:t>I</w:t>
      </w:r>
      <w:r w:rsidR="000D3A97" w:rsidRPr="00E64C7F">
        <w:rPr>
          <w:b/>
          <w:sz w:val="22"/>
          <w:szCs w:val="22"/>
        </w:rPr>
        <w:t>.</w:t>
      </w:r>
      <w:r w:rsidR="000D3A97" w:rsidRPr="00E64C7F">
        <w:rPr>
          <w:b/>
          <w:sz w:val="22"/>
          <w:szCs w:val="22"/>
        </w:rPr>
        <w:tab/>
      </w:r>
      <w:r w:rsidR="00363046" w:rsidRPr="00E64C7F">
        <w:rPr>
          <w:b/>
          <w:sz w:val="22"/>
          <w:szCs w:val="22"/>
        </w:rPr>
        <w:t>Operator.</w:t>
      </w:r>
      <w:r w:rsidR="00E64C7F">
        <w:rPr>
          <w:sz w:val="22"/>
          <w:szCs w:val="22"/>
        </w:rPr>
        <w:t xml:space="preserve"> </w:t>
      </w:r>
      <w:r w:rsidR="00363046" w:rsidRPr="00E64C7F">
        <w:rPr>
          <w:sz w:val="22"/>
          <w:szCs w:val="22"/>
        </w:rPr>
        <w:t>“Operator” means any natural person who is in control of and responsible for the operation of a facility as defined in this section.</w:t>
      </w:r>
    </w:p>
    <w:p w14:paraId="525A34A2" w14:textId="77777777" w:rsidR="00924671" w:rsidRPr="00E64C7F" w:rsidRDefault="00924671" w:rsidP="00AF3F5A">
      <w:pPr>
        <w:ind w:left="720" w:hanging="360"/>
        <w:rPr>
          <w:b/>
          <w:sz w:val="22"/>
          <w:szCs w:val="22"/>
        </w:rPr>
      </w:pPr>
    </w:p>
    <w:p w14:paraId="69A21027" w14:textId="77777777" w:rsidR="00363046" w:rsidRPr="00E64C7F" w:rsidRDefault="00677250" w:rsidP="00AF3F5A">
      <w:pPr>
        <w:ind w:left="720" w:hanging="360"/>
        <w:rPr>
          <w:sz w:val="22"/>
          <w:szCs w:val="22"/>
        </w:rPr>
      </w:pPr>
      <w:r w:rsidRPr="00E64C7F">
        <w:rPr>
          <w:b/>
          <w:sz w:val="22"/>
          <w:szCs w:val="22"/>
        </w:rPr>
        <w:t>J</w:t>
      </w:r>
      <w:r w:rsidR="00363046" w:rsidRPr="00E64C7F">
        <w:rPr>
          <w:b/>
          <w:sz w:val="22"/>
          <w:szCs w:val="22"/>
        </w:rPr>
        <w:t>.</w:t>
      </w:r>
      <w:r w:rsidR="00363046" w:rsidRPr="00E64C7F">
        <w:rPr>
          <w:b/>
          <w:sz w:val="22"/>
          <w:szCs w:val="22"/>
        </w:rPr>
        <w:tab/>
        <w:t>Owner.</w:t>
      </w:r>
      <w:r w:rsidR="00E64C7F">
        <w:rPr>
          <w:b/>
          <w:sz w:val="22"/>
          <w:szCs w:val="22"/>
        </w:rPr>
        <w:t xml:space="preserve"> </w:t>
      </w:r>
      <w:r w:rsidR="00363046" w:rsidRPr="00E64C7F">
        <w:rPr>
          <w:sz w:val="22"/>
          <w:szCs w:val="22"/>
        </w:rPr>
        <w:t>"Owner" means any person who alone, or in conjunction with others, owns a facility as defined in this section.</w:t>
      </w:r>
    </w:p>
    <w:p w14:paraId="09529830" w14:textId="77777777" w:rsidR="00924671" w:rsidRPr="00E64C7F" w:rsidRDefault="00924671" w:rsidP="00AF3F5A">
      <w:pPr>
        <w:pStyle w:val="RulesSub-section"/>
        <w:jc w:val="left"/>
        <w:rPr>
          <w:b/>
          <w:szCs w:val="22"/>
        </w:rPr>
      </w:pPr>
    </w:p>
    <w:p w14:paraId="40A5321E" w14:textId="77777777" w:rsidR="00E64C7F" w:rsidRDefault="00677250" w:rsidP="00AF3F5A">
      <w:pPr>
        <w:pStyle w:val="RulesSub-section"/>
        <w:jc w:val="left"/>
        <w:rPr>
          <w:szCs w:val="22"/>
        </w:rPr>
      </w:pPr>
      <w:r w:rsidRPr="00E64C7F">
        <w:rPr>
          <w:b/>
          <w:szCs w:val="22"/>
        </w:rPr>
        <w:t>K</w:t>
      </w:r>
      <w:r w:rsidR="00363046" w:rsidRPr="00E64C7F">
        <w:rPr>
          <w:b/>
          <w:szCs w:val="22"/>
        </w:rPr>
        <w:t>.</w:t>
      </w:r>
      <w:r w:rsidR="00363046" w:rsidRPr="00E64C7F">
        <w:rPr>
          <w:b/>
          <w:szCs w:val="22"/>
        </w:rPr>
        <w:tab/>
        <w:t>Person.</w:t>
      </w:r>
      <w:r w:rsidR="00E64C7F">
        <w:rPr>
          <w:b/>
          <w:szCs w:val="22"/>
        </w:rPr>
        <w:t xml:space="preserve"> </w:t>
      </w:r>
      <w:r w:rsidR="00363046" w:rsidRPr="00E64C7F">
        <w:rPr>
          <w:szCs w:val="22"/>
        </w:rPr>
        <w:t>“Person” means any natural person, firm, association, partnership, corporation, trust, the State and any agency of the State, government entity, quasi-governmental</w:t>
      </w:r>
      <w:r w:rsidR="00363046" w:rsidRPr="00E64C7F">
        <w:rPr>
          <w:b/>
          <w:szCs w:val="22"/>
        </w:rPr>
        <w:t xml:space="preserve"> </w:t>
      </w:r>
      <w:r w:rsidR="00363046" w:rsidRPr="00E64C7F">
        <w:rPr>
          <w:szCs w:val="22"/>
        </w:rPr>
        <w:t>entity, the United States and any agency of the United States and any other legal entity.</w:t>
      </w:r>
    </w:p>
    <w:p w14:paraId="1C808A15" w14:textId="77777777" w:rsidR="005A5907" w:rsidRPr="00E64C7F" w:rsidRDefault="005A5907" w:rsidP="00AF3F5A">
      <w:pPr>
        <w:pStyle w:val="RulesSub-section"/>
        <w:jc w:val="left"/>
        <w:rPr>
          <w:szCs w:val="22"/>
        </w:rPr>
      </w:pPr>
    </w:p>
    <w:p w14:paraId="0A3E11A9" w14:textId="77777777" w:rsidR="00924671" w:rsidRPr="00E64C7F" w:rsidRDefault="00677250" w:rsidP="00AF3F5A">
      <w:pPr>
        <w:ind w:left="720" w:hanging="360"/>
        <w:rPr>
          <w:sz w:val="22"/>
          <w:szCs w:val="22"/>
        </w:rPr>
      </w:pPr>
      <w:r w:rsidRPr="00E64C7F">
        <w:rPr>
          <w:b/>
          <w:sz w:val="22"/>
          <w:szCs w:val="22"/>
        </w:rPr>
        <w:t>L</w:t>
      </w:r>
      <w:r w:rsidR="00363046" w:rsidRPr="00E64C7F">
        <w:rPr>
          <w:sz w:val="22"/>
          <w:szCs w:val="22"/>
        </w:rPr>
        <w:t>.</w:t>
      </w:r>
      <w:r w:rsidR="00363046" w:rsidRPr="00E64C7F">
        <w:rPr>
          <w:b/>
          <w:sz w:val="22"/>
          <w:szCs w:val="22"/>
        </w:rPr>
        <w:tab/>
      </w:r>
      <w:r w:rsidR="00ED30A3" w:rsidRPr="00E64C7F">
        <w:rPr>
          <w:b/>
          <w:sz w:val="22"/>
          <w:szCs w:val="22"/>
        </w:rPr>
        <w:t>Priority toxic chemical.</w:t>
      </w:r>
      <w:r w:rsidR="00E64C7F">
        <w:rPr>
          <w:b/>
          <w:sz w:val="22"/>
          <w:szCs w:val="22"/>
        </w:rPr>
        <w:t xml:space="preserve"> </w:t>
      </w:r>
      <w:r w:rsidR="00ED30A3" w:rsidRPr="00E64C7F">
        <w:rPr>
          <w:sz w:val="22"/>
          <w:szCs w:val="22"/>
        </w:rPr>
        <w:t>“Priority toxic chemical” means a chemical th</w:t>
      </w:r>
      <w:r w:rsidR="00983781" w:rsidRPr="00E64C7F">
        <w:rPr>
          <w:sz w:val="22"/>
          <w:szCs w:val="22"/>
        </w:rPr>
        <w:t xml:space="preserve">at has been </w:t>
      </w:r>
      <w:r w:rsidR="00C2313C" w:rsidRPr="00E64C7F">
        <w:rPr>
          <w:sz w:val="22"/>
          <w:szCs w:val="22"/>
        </w:rPr>
        <w:t xml:space="preserve">identified by the department </w:t>
      </w:r>
      <w:r w:rsidR="000C2288" w:rsidRPr="00E64C7F">
        <w:rPr>
          <w:sz w:val="22"/>
          <w:szCs w:val="22"/>
        </w:rPr>
        <w:t>pursuant to</w:t>
      </w:r>
      <w:r w:rsidR="001969C5" w:rsidRPr="00E64C7F">
        <w:rPr>
          <w:sz w:val="22"/>
          <w:szCs w:val="22"/>
        </w:rPr>
        <w:t xml:space="preserve"> </w:t>
      </w:r>
      <w:r w:rsidR="00E64C7F">
        <w:rPr>
          <w:sz w:val="22"/>
          <w:szCs w:val="22"/>
        </w:rPr>
        <w:t>Chapter 27 §</w:t>
      </w:r>
      <w:r w:rsidR="00C2313C" w:rsidRPr="00E64C7F">
        <w:rPr>
          <w:sz w:val="22"/>
          <w:szCs w:val="22"/>
        </w:rPr>
        <w:t>2323</w:t>
      </w:r>
    </w:p>
    <w:p w14:paraId="0A38458F" w14:textId="77777777" w:rsidR="001969C5" w:rsidRPr="00E64C7F" w:rsidRDefault="001969C5" w:rsidP="00AF3F5A">
      <w:pPr>
        <w:ind w:left="720" w:hanging="360"/>
        <w:rPr>
          <w:b/>
          <w:sz w:val="22"/>
          <w:szCs w:val="22"/>
        </w:rPr>
      </w:pPr>
    </w:p>
    <w:p w14:paraId="2BD1252A" w14:textId="77777777" w:rsidR="00ED30A3" w:rsidRPr="00E64C7F" w:rsidRDefault="00677250" w:rsidP="00AF3F5A">
      <w:pPr>
        <w:suppressAutoHyphens/>
        <w:ind w:left="720" w:hanging="360"/>
        <w:rPr>
          <w:sz w:val="22"/>
          <w:szCs w:val="22"/>
        </w:rPr>
      </w:pPr>
      <w:r w:rsidRPr="00E64C7F">
        <w:rPr>
          <w:b/>
          <w:sz w:val="22"/>
          <w:szCs w:val="22"/>
        </w:rPr>
        <w:t>M</w:t>
      </w:r>
      <w:r w:rsidR="000D3A97" w:rsidRPr="00E64C7F">
        <w:rPr>
          <w:b/>
          <w:sz w:val="22"/>
          <w:szCs w:val="22"/>
        </w:rPr>
        <w:t>.</w:t>
      </w:r>
      <w:r w:rsidR="000D3A97" w:rsidRPr="00E64C7F">
        <w:rPr>
          <w:b/>
          <w:sz w:val="22"/>
          <w:szCs w:val="22"/>
        </w:rPr>
        <w:tab/>
      </w:r>
      <w:r w:rsidR="00ED30A3" w:rsidRPr="00E64C7F">
        <w:rPr>
          <w:b/>
          <w:sz w:val="22"/>
          <w:szCs w:val="22"/>
        </w:rPr>
        <w:t>Reasonably available.</w:t>
      </w:r>
      <w:r w:rsidR="00E64C7F">
        <w:rPr>
          <w:b/>
          <w:sz w:val="22"/>
          <w:szCs w:val="22"/>
        </w:rPr>
        <w:t xml:space="preserve"> </w:t>
      </w:r>
      <w:r w:rsidR="00ED30A3" w:rsidRPr="00E64C7F">
        <w:rPr>
          <w:sz w:val="22"/>
          <w:szCs w:val="22"/>
        </w:rPr>
        <w:t>“Reasonably available” means practicable based on cost, efficacy, availability and other factors as determined by the department.</w:t>
      </w:r>
    </w:p>
    <w:p w14:paraId="118B882A" w14:textId="77777777" w:rsidR="00924671" w:rsidRPr="00E64C7F" w:rsidRDefault="00924671" w:rsidP="00AF3F5A">
      <w:pPr>
        <w:suppressAutoHyphens/>
        <w:ind w:left="720" w:hanging="360"/>
        <w:rPr>
          <w:b/>
          <w:sz w:val="22"/>
          <w:szCs w:val="22"/>
        </w:rPr>
      </w:pPr>
    </w:p>
    <w:p w14:paraId="30F366CF" w14:textId="77777777" w:rsidR="00A7237E" w:rsidRPr="00E64C7F" w:rsidRDefault="00677250" w:rsidP="00AF3F5A">
      <w:pPr>
        <w:suppressAutoHyphens/>
        <w:ind w:left="720" w:hanging="360"/>
        <w:rPr>
          <w:sz w:val="22"/>
          <w:szCs w:val="22"/>
        </w:rPr>
      </w:pPr>
      <w:r w:rsidRPr="00E64C7F">
        <w:rPr>
          <w:b/>
          <w:sz w:val="22"/>
          <w:szCs w:val="22"/>
        </w:rPr>
        <w:t>N</w:t>
      </w:r>
      <w:r w:rsidR="000D3A97" w:rsidRPr="00E64C7F">
        <w:rPr>
          <w:b/>
          <w:sz w:val="22"/>
          <w:szCs w:val="22"/>
        </w:rPr>
        <w:t>.</w:t>
      </w:r>
      <w:r w:rsidR="000D3A97" w:rsidRPr="00E64C7F">
        <w:rPr>
          <w:b/>
          <w:sz w:val="22"/>
          <w:szCs w:val="22"/>
        </w:rPr>
        <w:tab/>
      </w:r>
      <w:r w:rsidR="00ED30A3" w:rsidRPr="00E64C7F">
        <w:rPr>
          <w:b/>
          <w:sz w:val="22"/>
          <w:szCs w:val="22"/>
        </w:rPr>
        <w:t>Safer alternative.</w:t>
      </w:r>
      <w:r w:rsidR="00E64C7F">
        <w:rPr>
          <w:b/>
          <w:sz w:val="22"/>
          <w:szCs w:val="22"/>
        </w:rPr>
        <w:t xml:space="preserve"> </w:t>
      </w:r>
      <w:r w:rsidR="00ED30A3" w:rsidRPr="00E64C7F">
        <w:rPr>
          <w:sz w:val="22"/>
          <w:szCs w:val="22"/>
        </w:rPr>
        <w:t>“Safer alternative” means an alternative that, when compared to a priority chemical that it could replace, would reduce</w:t>
      </w:r>
      <w:r w:rsidR="00FA5420" w:rsidRPr="00E64C7F">
        <w:rPr>
          <w:sz w:val="22"/>
          <w:szCs w:val="22"/>
        </w:rPr>
        <w:t xml:space="preserve"> the potential for harm to human health or the environment or that has not been shown to pose the same or greater potential for harm to human health o</w:t>
      </w:r>
      <w:r w:rsidR="009E1A2C" w:rsidRPr="00E64C7F">
        <w:rPr>
          <w:sz w:val="22"/>
          <w:szCs w:val="22"/>
        </w:rPr>
        <w:t>r</w:t>
      </w:r>
      <w:r w:rsidR="00FA5420" w:rsidRPr="00E64C7F">
        <w:rPr>
          <w:sz w:val="22"/>
          <w:szCs w:val="22"/>
        </w:rPr>
        <w:t xml:space="preserve"> the environment as that priority chemical.</w:t>
      </w:r>
    </w:p>
    <w:p w14:paraId="04BBEBD8" w14:textId="77777777" w:rsidR="00924671" w:rsidRPr="00E64C7F" w:rsidRDefault="00924671" w:rsidP="00AF3F5A">
      <w:pPr>
        <w:suppressAutoHyphens/>
        <w:ind w:left="720" w:hanging="360"/>
        <w:rPr>
          <w:b/>
          <w:sz w:val="22"/>
          <w:szCs w:val="22"/>
        </w:rPr>
      </w:pPr>
    </w:p>
    <w:p w14:paraId="38536C60" w14:textId="77777777" w:rsidR="00E64C7F" w:rsidRDefault="00677250" w:rsidP="00AF3F5A">
      <w:pPr>
        <w:suppressAutoHyphens/>
        <w:ind w:left="720" w:hanging="360"/>
        <w:rPr>
          <w:sz w:val="22"/>
          <w:szCs w:val="22"/>
        </w:rPr>
      </w:pPr>
      <w:r w:rsidRPr="00E64C7F">
        <w:rPr>
          <w:b/>
          <w:sz w:val="22"/>
          <w:szCs w:val="22"/>
        </w:rPr>
        <w:t>O</w:t>
      </w:r>
      <w:r w:rsidR="000D3A97" w:rsidRPr="00E64C7F">
        <w:rPr>
          <w:b/>
          <w:sz w:val="22"/>
          <w:szCs w:val="22"/>
        </w:rPr>
        <w:t>.</w:t>
      </w:r>
      <w:r w:rsidR="000D3A97" w:rsidRPr="00E64C7F">
        <w:rPr>
          <w:b/>
          <w:sz w:val="22"/>
          <w:szCs w:val="22"/>
        </w:rPr>
        <w:tab/>
      </w:r>
      <w:r w:rsidR="004D5715" w:rsidRPr="00E64C7F">
        <w:rPr>
          <w:b/>
          <w:sz w:val="22"/>
          <w:szCs w:val="22"/>
        </w:rPr>
        <w:t>Toxic chemical.</w:t>
      </w:r>
      <w:r w:rsidR="00E64C7F">
        <w:rPr>
          <w:b/>
          <w:sz w:val="22"/>
          <w:szCs w:val="22"/>
        </w:rPr>
        <w:t xml:space="preserve"> </w:t>
      </w:r>
      <w:r w:rsidR="004D5715" w:rsidRPr="00E64C7F">
        <w:rPr>
          <w:sz w:val="22"/>
          <w:szCs w:val="22"/>
        </w:rPr>
        <w:t>“Toxic chemical” means a chemical that has been identified as a chemic</w:t>
      </w:r>
      <w:r w:rsidR="00190341" w:rsidRPr="00E64C7F">
        <w:rPr>
          <w:sz w:val="22"/>
          <w:szCs w:val="22"/>
        </w:rPr>
        <w:t>al of high concern on a list published by</w:t>
      </w:r>
      <w:r w:rsidR="00E64C7F">
        <w:rPr>
          <w:sz w:val="22"/>
          <w:szCs w:val="22"/>
        </w:rPr>
        <w:t xml:space="preserve"> the department under 38 MRSA §</w:t>
      </w:r>
      <w:r w:rsidR="00190341" w:rsidRPr="00E64C7F">
        <w:rPr>
          <w:sz w:val="22"/>
          <w:szCs w:val="22"/>
        </w:rPr>
        <w:t>1693.</w:t>
      </w:r>
    </w:p>
    <w:p w14:paraId="73716D79" w14:textId="77777777" w:rsidR="00924671" w:rsidRPr="00E64C7F" w:rsidRDefault="00924671" w:rsidP="00AF3F5A">
      <w:pPr>
        <w:suppressAutoHyphens/>
        <w:ind w:left="720" w:hanging="360"/>
        <w:rPr>
          <w:b/>
          <w:sz w:val="22"/>
          <w:szCs w:val="22"/>
        </w:rPr>
      </w:pPr>
    </w:p>
    <w:p w14:paraId="6181A98D" w14:textId="77777777" w:rsidR="00924671" w:rsidRPr="00E64C7F" w:rsidRDefault="00677250" w:rsidP="00AF3F5A">
      <w:pPr>
        <w:suppressAutoHyphens/>
        <w:ind w:left="720" w:hanging="360"/>
        <w:rPr>
          <w:sz w:val="22"/>
          <w:szCs w:val="22"/>
        </w:rPr>
      </w:pPr>
      <w:r w:rsidRPr="00E64C7F">
        <w:rPr>
          <w:b/>
          <w:sz w:val="22"/>
          <w:szCs w:val="22"/>
        </w:rPr>
        <w:t>P</w:t>
      </w:r>
      <w:r w:rsidR="000D3A97" w:rsidRPr="00E64C7F">
        <w:rPr>
          <w:b/>
          <w:sz w:val="22"/>
          <w:szCs w:val="22"/>
        </w:rPr>
        <w:t>.</w:t>
      </w:r>
      <w:r w:rsidR="000D3A97" w:rsidRPr="00E64C7F">
        <w:rPr>
          <w:b/>
          <w:sz w:val="22"/>
          <w:szCs w:val="22"/>
        </w:rPr>
        <w:tab/>
      </w:r>
      <w:r w:rsidR="00984CD2" w:rsidRPr="00E64C7F">
        <w:rPr>
          <w:b/>
          <w:sz w:val="22"/>
          <w:szCs w:val="22"/>
        </w:rPr>
        <w:t>Use.</w:t>
      </w:r>
      <w:r w:rsidR="00E64C7F">
        <w:rPr>
          <w:sz w:val="22"/>
          <w:szCs w:val="22"/>
        </w:rPr>
        <w:t xml:space="preserve"> </w:t>
      </w:r>
      <w:r w:rsidR="00984CD2" w:rsidRPr="00E64C7F">
        <w:rPr>
          <w:sz w:val="22"/>
          <w:szCs w:val="22"/>
        </w:rPr>
        <w:t>“Use” means to manufacture, process, or otherwise use a priority toxic chemical or to use a product or material that contains a priority toxic chemical if so designated by the department.</w:t>
      </w:r>
    </w:p>
    <w:p w14:paraId="465263F5" w14:textId="77777777" w:rsidR="001969C5" w:rsidRPr="00E64C7F" w:rsidRDefault="001969C5" w:rsidP="00AF3F5A">
      <w:pPr>
        <w:suppressAutoHyphens/>
        <w:ind w:left="720" w:hanging="360"/>
        <w:rPr>
          <w:sz w:val="22"/>
          <w:szCs w:val="22"/>
        </w:rPr>
      </w:pPr>
    </w:p>
    <w:p w14:paraId="61D190C2" w14:textId="77777777" w:rsidR="00E64C7F" w:rsidRDefault="00032594" w:rsidP="00AF3F5A">
      <w:pPr>
        <w:ind w:left="360" w:hanging="360"/>
        <w:rPr>
          <w:sz w:val="22"/>
          <w:szCs w:val="22"/>
        </w:rPr>
      </w:pPr>
      <w:r w:rsidRPr="00E64C7F">
        <w:rPr>
          <w:b/>
          <w:sz w:val="22"/>
          <w:szCs w:val="22"/>
        </w:rPr>
        <w:t>2.</w:t>
      </w:r>
      <w:r w:rsidRPr="00E64C7F">
        <w:rPr>
          <w:b/>
          <w:sz w:val="22"/>
          <w:szCs w:val="22"/>
        </w:rPr>
        <w:tab/>
      </w:r>
      <w:r w:rsidR="002E1CD7" w:rsidRPr="00E64C7F">
        <w:rPr>
          <w:b/>
          <w:sz w:val="22"/>
          <w:szCs w:val="22"/>
        </w:rPr>
        <w:t xml:space="preserve">Reporting </w:t>
      </w:r>
      <w:r w:rsidRPr="00E64C7F">
        <w:rPr>
          <w:b/>
          <w:sz w:val="22"/>
          <w:szCs w:val="22"/>
        </w:rPr>
        <w:t>R</w:t>
      </w:r>
      <w:r w:rsidR="002E1CD7" w:rsidRPr="00E64C7F">
        <w:rPr>
          <w:b/>
          <w:sz w:val="22"/>
          <w:szCs w:val="22"/>
        </w:rPr>
        <w:t>equirements</w:t>
      </w:r>
      <w:r w:rsidR="004D5715" w:rsidRPr="00E64C7F">
        <w:rPr>
          <w:b/>
          <w:sz w:val="22"/>
          <w:szCs w:val="22"/>
        </w:rPr>
        <w:t>.</w:t>
      </w:r>
      <w:r w:rsidR="00E64C7F">
        <w:rPr>
          <w:b/>
          <w:sz w:val="22"/>
          <w:szCs w:val="22"/>
        </w:rPr>
        <w:t xml:space="preserve"> </w:t>
      </w:r>
      <w:r w:rsidR="00DB31C5" w:rsidRPr="00E64C7F">
        <w:rPr>
          <w:sz w:val="22"/>
          <w:szCs w:val="22"/>
        </w:rPr>
        <w:t>A</w:t>
      </w:r>
      <w:r w:rsidR="005D13A3" w:rsidRPr="00E64C7F">
        <w:rPr>
          <w:sz w:val="22"/>
          <w:szCs w:val="22"/>
        </w:rPr>
        <w:t xml:space="preserve"> commercial and industrial facility that, during any calendar year, uses </w:t>
      </w:r>
      <w:r w:rsidR="005618E0" w:rsidRPr="00E64C7F">
        <w:rPr>
          <w:sz w:val="22"/>
          <w:szCs w:val="22"/>
        </w:rPr>
        <w:t>a</w:t>
      </w:r>
      <w:r w:rsidR="005D13A3" w:rsidRPr="00E64C7F">
        <w:rPr>
          <w:sz w:val="22"/>
          <w:szCs w:val="22"/>
        </w:rPr>
        <w:t xml:space="preserve"> priority toxic chemical </w:t>
      </w:r>
      <w:r w:rsidR="004E1761" w:rsidRPr="00E64C7F">
        <w:rPr>
          <w:sz w:val="22"/>
          <w:szCs w:val="22"/>
        </w:rPr>
        <w:t xml:space="preserve">listed </w:t>
      </w:r>
      <w:r w:rsidRPr="00E64C7F">
        <w:rPr>
          <w:sz w:val="22"/>
          <w:szCs w:val="22"/>
        </w:rPr>
        <w:t xml:space="preserve">in Maine’s </w:t>
      </w:r>
      <w:r w:rsidRPr="00E64C7F">
        <w:rPr>
          <w:i/>
          <w:sz w:val="22"/>
          <w:szCs w:val="22"/>
        </w:rPr>
        <w:t>Designation of Priority Toxic Chemicals</w:t>
      </w:r>
      <w:r w:rsidRPr="00E64C7F">
        <w:rPr>
          <w:sz w:val="22"/>
          <w:szCs w:val="22"/>
        </w:rPr>
        <w:t xml:space="preserve"> rule, </w:t>
      </w:r>
      <w:r w:rsidR="005D13A3" w:rsidRPr="00E64C7F">
        <w:rPr>
          <w:sz w:val="22"/>
          <w:szCs w:val="22"/>
        </w:rPr>
        <w:t>06-096 CMR</w:t>
      </w:r>
      <w:r w:rsidR="00E64C7F">
        <w:rPr>
          <w:sz w:val="22"/>
          <w:szCs w:val="22"/>
        </w:rPr>
        <w:t> </w:t>
      </w:r>
      <w:r w:rsidR="005D13A3" w:rsidRPr="00E64C7F">
        <w:rPr>
          <w:sz w:val="22"/>
          <w:szCs w:val="22"/>
        </w:rPr>
        <w:t>8</w:t>
      </w:r>
      <w:r w:rsidRPr="00E64C7F">
        <w:rPr>
          <w:sz w:val="22"/>
          <w:szCs w:val="22"/>
        </w:rPr>
        <w:t xml:space="preserve">1, </w:t>
      </w:r>
      <w:r w:rsidR="005D13A3" w:rsidRPr="00E64C7F">
        <w:rPr>
          <w:sz w:val="22"/>
          <w:szCs w:val="22"/>
        </w:rPr>
        <w:t>must report that usage in accordance with this section.</w:t>
      </w:r>
    </w:p>
    <w:p w14:paraId="3FAB4BC0" w14:textId="77777777" w:rsidR="001969C5" w:rsidRPr="00E64C7F" w:rsidRDefault="001969C5" w:rsidP="00AF3F5A">
      <w:pPr>
        <w:ind w:left="360" w:hanging="360"/>
        <w:rPr>
          <w:b/>
          <w:sz w:val="22"/>
          <w:szCs w:val="22"/>
        </w:rPr>
      </w:pPr>
    </w:p>
    <w:p w14:paraId="2985E675" w14:textId="77777777" w:rsidR="004E1761" w:rsidRPr="00E64C7F" w:rsidRDefault="007463CD" w:rsidP="00E64C7F">
      <w:pPr>
        <w:widowControl w:val="0"/>
        <w:autoSpaceDE w:val="0"/>
        <w:autoSpaceDN w:val="0"/>
        <w:adjustRightInd w:val="0"/>
        <w:ind w:leftChars="150" w:left="718" w:hangingChars="162" w:hanging="358"/>
        <w:rPr>
          <w:color w:val="000000"/>
          <w:sz w:val="22"/>
          <w:szCs w:val="22"/>
        </w:rPr>
      </w:pPr>
      <w:r w:rsidRPr="00E64C7F">
        <w:rPr>
          <w:b/>
          <w:bCs/>
          <w:color w:val="000000"/>
          <w:sz w:val="22"/>
          <w:szCs w:val="22"/>
        </w:rPr>
        <w:t>A.</w:t>
      </w:r>
      <w:r w:rsidR="00E64C7F">
        <w:rPr>
          <w:b/>
          <w:bCs/>
          <w:color w:val="000000"/>
          <w:sz w:val="22"/>
          <w:szCs w:val="22"/>
        </w:rPr>
        <w:t xml:space="preserve"> </w:t>
      </w:r>
      <w:r w:rsidR="004E1761" w:rsidRPr="00E64C7F">
        <w:rPr>
          <w:b/>
          <w:color w:val="000000"/>
          <w:sz w:val="22"/>
          <w:szCs w:val="22"/>
        </w:rPr>
        <w:t>Reporting threshold.</w:t>
      </w:r>
      <w:r w:rsidR="00E64C7F">
        <w:rPr>
          <w:color w:val="000000"/>
          <w:sz w:val="22"/>
          <w:szCs w:val="22"/>
        </w:rPr>
        <w:t xml:space="preserve"> </w:t>
      </w:r>
      <w:r w:rsidR="004E1761" w:rsidRPr="00E64C7F">
        <w:rPr>
          <w:color w:val="000000"/>
          <w:sz w:val="22"/>
          <w:szCs w:val="22"/>
        </w:rPr>
        <w:t xml:space="preserve">The report must </w:t>
      </w:r>
      <w:r w:rsidR="00DA27EB" w:rsidRPr="00E64C7F">
        <w:rPr>
          <w:color w:val="000000"/>
          <w:sz w:val="22"/>
          <w:szCs w:val="22"/>
        </w:rPr>
        <w:t xml:space="preserve">be filed if the facility uses more than 1,000 pounds of the chemical during any calendar </w:t>
      </w:r>
      <w:r w:rsidR="00032594" w:rsidRPr="00E64C7F">
        <w:rPr>
          <w:color w:val="000000"/>
          <w:sz w:val="22"/>
          <w:szCs w:val="22"/>
        </w:rPr>
        <w:t xml:space="preserve">year, </w:t>
      </w:r>
      <w:r w:rsidR="00DA27EB" w:rsidRPr="00E64C7F">
        <w:rPr>
          <w:color w:val="000000"/>
          <w:sz w:val="22"/>
          <w:szCs w:val="22"/>
        </w:rPr>
        <w:t xml:space="preserve">unless </w:t>
      </w:r>
      <w:r w:rsidR="00032594" w:rsidRPr="00E64C7F">
        <w:rPr>
          <w:sz w:val="22"/>
          <w:szCs w:val="22"/>
        </w:rPr>
        <w:t xml:space="preserve">06-096 CMR 81 establishes </w:t>
      </w:r>
      <w:r w:rsidR="00DA27EB" w:rsidRPr="00E64C7F">
        <w:rPr>
          <w:color w:val="000000"/>
          <w:sz w:val="22"/>
          <w:szCs w:val="22"/>
        </w:rPr>
        <w:t>a different reporting threshold.</w:t>
      </w:r>
    </w:p>
    <w:p w14:paraId="10E6EAF4" w14:textId="77777777" w:rsidR="001740CA" w:rsidRPr="00E64C7F" w:rsidRDefault="001740CA" w:rsidP="00AF3F5A">
      <w:pPr>
        <w:widowControl w:val="0"/>
        <w:autoSpaceDE w:val="0"/>
        <w:autoSpaceDN w:val="0"/>
        <w:adjustRightInd w:val="0"/>
        <w:ind w:left="720" w:hanging="360"/>
        <w:rPr>
          <w:color w:val="000000"/>
          <w:sz w:val="22"/>
          <w:szCs w:val="22"/>
        </w:rPr>
      </w:pPr>
    </w:p>
    <w:p w14:paraId="05D03AF5" w14:textId="77777777" w:rsidR="002E1CD7" w:rsidRPr="00E64C7F" w:rsidRDefault="004E1761" w:rsidP="00E64C7F">
      <w:pPr>
        <w:widowControl w:val="0"/>
        <w:autoSpaceDE w:val="0"/>
        <w:autoSpaceDN w:val="0"/>
        <w:adjustRightInd w:val="0"/>
        <w:ind w:left="720" w:hanging="360"/>
        <w:rPr>
          <w:color w:val="000000"/>
          <w:sz w:val="22"/>
          <w:szCs w:val="22"/>
        </w:rPr>
      </w:pPr>
      <w:r w:rsidRPr="00E64C7F">
        <w:rPr>
          <w:b/>
          <w:color w:val="000000"/>
          <w:sz w:val="22"/>
          <w:szCs w:val="22"/>
        </w:rPr>
        <w:t>B.</w:t>
      </w:r>
      <w:r w:rsidRPr="00E64C7F">
        <w:rPr>
          <w:b/>
          <w:color w:val="000000"/>
          <w:sz w:val="22"/>
          <w:szCs w:val="22"/>
        </w:rPr>
        <w:tab/>
      </w:r>
      <w:r w:rsidR="002E1CD7" w:rsidRPr="00E64C7F">
        <w:rPr>
          <w:b/>
          <w:bCs/>
          <w:color w:val="000000"/>
          <w:sz w:val="22"/>
          <w:szCs w:val="22"/>
        </w:rPr>
        <w:t>Calculation of threshold.</w:t>
      </w:r>
      <w:r w:rsidR="00E64C7F">
        <w:rPr>
          <w:color w:val="000000"/>
          <w:sz w:val="22"/>
          <w:szCs w:val="22"/>
        </w:rPr>
        <w:t xml:space="preserve"> </w:t>
      </w:r>
      <w:r w:rsidR="002E1CD7" w:rsidRPr="00E64C7F">
        <w:rPr>
          <w:color w:val="000000"/>
          <w:sz w:val="22"/>
          <w:szCs w:val="22"/>
        </w:rPr>
        <w:t xml:space="preserve">In </w:t>
      </w:r>
      <w:r w:rsidR="005D13A3" w:rsidRPr="00E64C7F">
        <w:rPr>
          <w:color w:val="000000"/>
          <w:sz w:val="22"/>
          <w:szCs w:val="22"/>
        </w:rPr>
        <w:t xml:space="preserve">calculating the reporting </w:t>
      </w:r>
      <w:r w:rsidR="002E1CD7" w:rsidRPr="00E64C7F">
        <w:rPr>
          <w:color w:val="000000"/>
          <w:sz w:val="22"/>
          <w:szCs w:val="22"/>
        </w:rPr>
        <w:t xml:space="preserve">threshold, the facility is not required to include quantities of the priority toxic chemical in a mixture or trade name product at less than 1.0%, unless the chemical is </w:t>
      </w:r>
      <w:r w:rsidR="0017660B" w:rsidRPr="00E64C7F">
        <w:rPr>
          <w:color w:val="000000"/>
          <w:sz w:val="22"/>
          <w:szCs w:val="22"/>
        </w:rPr>
        <w:t xml:space="preserve">listed as </w:t>
      </w:r>
      <w:r w:rsidR="002E1CD7" w:rsidRPr="00E64C7F">
        <w:rPr>
          <w:color w:val="000000"/>
          <w:sz w:val="22"/>
          <w:szCs w:val="22"/>
        </w:rPr>
        <w:t xml:space="preserve">a carcinogen </w:t>
      </w:r>
      <w:r w:rsidR="0017660B" w:rsidRPr="00E64C7F">
        <w:rPr>
          <w:color w:val="000000"/>
          <w:sz w:val="22"/>
          <w:szCs w:val="22"/>
        </w:rPr>
        <w:t>in</w:t>
      </w:r>
      <w:r w:rsidR="002E1CD7" w:rsidRPr="00E64C7F">
        <w:rPr>
          <w:color w:val="000000"/>
          <w:sz w:val="22"/>
          <w:szCs w:val="22"/>
        </w:rPr>
        <w:t xml:space="preserve"> 29 Code of Federal Regulations, Part 1910, Section 1200(d)(4) (2009).</w:t>
      </w:r>
      <w:r w:rsidR="00E64C7F">
        <w:rPr>
          <w:color w:val="000000"/>
          <w:sz w:val="22"/>
          <w:szCs w:val="22"/>
        </w:rPr>
        <w:t xml:space="preserve"> </w:t>
      </w:r>
      <w:r w:rsidR="002E1CD7" w:rsidRPr="00E64C7F">
        <w:rPr>
          <w:color w:val="000000"/>
          <w:sz w:val="22"/>
          <w:szCs w:val="22"/>
        </w:rPr>
        <w:t>If the chemical is a carcinogen under 29 Code of Federal Regulations, Part 1910, Section 1200(d)(4) (2009), the facility is not required to include quantities of the chemical at less than 0.1%.</w:t>
      </w:r>
      <w:r w:rsidR="000667B5" w:rsidRPr="00E64C7F">
        <w:rPr>
          <w:color w:val="000000"/>
          <w:sz w:val="22"/>
          <w:szCs w:val="22"/>
        </w:rPr>
        <w:t xml:space="preserve"> </w:t>
      </w:r>
      <w:r w:rsidR="00274648" w:rsidRPr="00E64C7F">
        <w:rPr>
          <w:color w:val="000000"/>
          <w:sz w:val="22"/>
          <w:szCs w:val="22"/>
        </w:rPr>
        <w:t xml:space="preserve">If a chemical results from activities or processes </w:t>
      </w:r>
      <w:r w:rsidR="00274648" w:rsidRPr="00E64C7F">
        <w:rPr>
          <w:sz w:val="22"/>
          <w:szCs w:val="22"/>
        </w:rPr>
        <w:t xml:space="preserve">which result in the handling or disposal of a priority toxic chemical (E.g. laundering of materials containing such chemicals) Air emissions subject to Section 112 (d) or (k) of the Clean Air Act or Sections 301, 307 or 311 of the Clean Water Act, regardless of concentrations of priority toxic chemicals are not included in calculations to determine if the reporting and pollution prevention threshold has been met. </w:t>
      </w:r>
      <w:r w:rsidR="000667B5" w:rsidRPr="00E64C7F">
        <w:rPr>
          <w:color w:val="000000"/>
          <w:sz w:val="22"/>
          <w:szCs w:val="22"/>
        </w:rPr>
        <w:t>Naturally occurring priority toxic chemicals below the percentages listed in this section in raw materials (e.g., biomass, wood, etc.), fuels (e.g., natural gas, etc) and intermediary materials (e.g., wood pulp, etc.)</w:t>
      </w:r>
      <w:r w:rsidR="004B4AA6" w:rsidRPr="00E64C7F">
        <w:rPr>
          <w:color w:val="000000"/>
          <w:sz w:val="22"/>
          <w:szCs w:val="22"/>
        </w:rPr>
        <w:t>, and emissions from combustion of such raw materials, fuels and intermediary materials are</w:t>
      </w:r>
      <w:r w:rsidR="000667B5" w:rsidRPr="00E64C7F">
        <w:rPr>
          <w:color w:val="000000"/>
          <w:sz w:val="22"/>
          <w:szCs w:val="22"/>
        </w:rPr>
        <w:t xml:space="preserve"> not included in calculations to determine if the reporting and pollution </w:t>
      </w:r>
      <w:r w:rsidR="000667B5" w:rsidRPr="00E64C7F">
        <w:rPr>
          <w:color w:val="000000"/>
          <w:sz w:val="22"/>
          <w:szCs w:val="22"/>
        </w:rPr>
        <w:lastRenderedPageBreak/>
        <w:t>prevention planning threshold has been met.</w:t>
      </w:r>
    </w:p>
    <w:p w14:paraId="207271D8" w14:textId="77777777" w:rsidR="001740CA" w:rsidRPr="00E64C7F" w:rsidRDefault="001740CA" w:rsidP="00AF3F5A">
      <w:pPr>
        <w:widowControl w:val="0"/>
        <w:autoSpaceDE w:val="0"/>
        <w:autoSpaceDN w:val="0"/>
        <w:adjustRightInd w:val="0"/>
        <w:ind w:left="1080" w:hanging="360"/>
        <w:rPr>
          <w:color w:val="000000"/>
          <w:sz w:val="22"/>
          <w:szCs w:val="22"/>
        </w:rPr>
      </w:pPr>
    </w:p>
    <w:p w14:paraId="61861EB8" w14:textId="77777777" w:rsidR="00E64C7F" w:rsidRDefault="00DA3DA5" w:rsidP="00AF3F5A">
      <w:pPr>
        <w:widowControl w:val="0"/>
        <w:autoSpaceDE w:val="0"/>
        <w:autoSpaceDN w:val="0"/>
        <w:adjustRightInd w:val="0"/>
        <w:ind w:left="1080" w:hanging="360"/>
        <w:rPr>
          <w:color w:val="000000"/>
          <w:sz w:val="22"/>
          <w:szCs w:val="22"/>
        </w:rPr>
      </w:pPr>
      <w:r w:rsidRPr="00E64C7F">
        <w:rPr>
          <w:color w:val="000000"/>
          <w:sz w:val="22"/>
          <w:szCs w:val="22"/>
        </w:rPr>
        <w:t>(1)</w:t>
      </w:r>
      <w:r w:rsidR="001740CA" w:rsidRPr="00E64C7F">
        <w:rPr>
          <w:color w:val="000000"/>
          <w:sz w:val="22"/>
          <w:szCs w:val="22"/>
        </w:rPr>
        <w:tab/>
      </w:r>
      <w:r w:rsidR="002E1CD7" w:rsidRPr="00E64C7F">
        <w:rPr>
          <w:color w:val="000000"/>
          <w:sz w:val="22"/>
          <w:szCs w:val="22"/>
        </w:rPr>
        <w:t>The identity of a priority toxic chemical in a mixture or trade name product must be determined using the specific name of the chemical with a corresponding chemical abstracts service registry number that appears on the material safety data sheet required under 29 Code of Federal Regulations, Part 1910, Section 1200 (2009) referred to in this subsection as "the material safety data sheet."</w:t>
      </w:r>
    </w:p>
    <w:p w14:paraId="71555BF9" w14:textId="77777777" w:rsidR="001740CA" w:rsidRPr="00E64C7F" w:rsidRDefault="001740CA" w:rsidP="00AF3F5A">
      <w:pPr>
        <w:widowControl w:val="0"/>
        <w:autoSpaceDE w:val="0"/>
        <w:autoSpaceDN w:val="0"/>
        <w:adjustRightInd w:val="0"/>
        <w:ind w:left="1080" w:hanging="360"/>
        <w:rPr>
          <w:color w:val="000000"/>
          <w:sz w:val="22"/>
          <w:szCs w:val="22"/>
        </w:rPr>
      </w:pPr>
    </w:p>
    <w:p w14:paraId="72B64535" w14:textId="77777777" w:rsidR="00E64C7F" w:rsidRDefault="00DA3DA5" w:rsidP="00AF3F5A">
      <w:pPr>
        <w:widowControl w:val="0"/>
        <w:autoSpaceDE w:val="0"/>
        <w:autoSpaceDN w:val="0"/>
        <w:adjustRightInd w:val="0"/>
        <w:ind w:left="1080" w:hanging="360"/>
        <w:rPr>
          <w:color w:val="000000"/>
          <w:sz w:val="22"/>
          <w:szCs w:val="22"/>
        </w:rPr>
      </w:pPr>
      <w:r w:rsidRPr="00E64C7F">
        <w:rPr>
          <w:color w:val="000000"/>
          <w:sz w:val="22"/>
          <w:szCs w:val="22"/>
        </w:rPr>
        <w:t>(2)</w:t>
      </w:r>
      <w:r w:rsidR="001740CA" w:rsidRPr="00E64C7F">
        <w:rPr>
          <w:color w:val="000000"/>
          <w:sz w:val="22"/>
          <w:szCs w:val="22"/>
        </w:rPr>
        <w:tab/>
      </w:r>
      <w:r w:rsidR="002E1CD7" w:rsidRPr="00E64C7F">
        <w:rPr>
          <w:color w:val="000000"/>
          <w:sz w:val="22"/>
          <w:szCs w:val="22"/>
        </w:rPr>
        <w:t>To quantify the amount of a priority toxic chemical, a commercial and industrial facility may rely on the material safety data sheet or other information that is in the possession of the facility, unless the facility knows or it is generally known in the industry based on widely disseminated industry information that the material safety data sheet or other information is inaccurate or incomplete, based on existing reliable test data or other reliable published scientific</w:t>
      </w:r>
      <w:r w:rsidR="008F61ED" w:rsidRPr="00E64C7F">
        <w:rPr>
          <w:color w:val="000000"/>
          <w:sz w:val="22"/>
          <w:szCs w:val="22"/>
        </w:rPr>
        <w:t>ally based</w:t>
      </w:r>
      <w:r w:rsidR="002E1CD7" w:rsidRPr="00E64C7F">
        <w:rPr>
          <w:color w:val="000000"/>
          <w:sz w:val="22"/>
          <w:szCs w:val="22"/>
        </w:rPr>
        <w:t xml:space="preserve"> evidence.</w:t>
      </w:r>
      <w:r w:rsidR="00E64C7F">
        <w:rPr>
          <w:color w:val="000000"/>
          <w:sz w:val="22"/>
          <w:szCs w:val="22"/>
        </w:rPr>
        <w:t xml:space="preserve"> </w:t>
      </w:r>
      <w:r w:rsidR="002E1CD7" w:rsidRPr="00E64C7F">
        <w:rPr>
          <w:color w:val="000000"/>
          <w:sz w:val="22"/>
          <w:szCs w:val="22"/>
        </w:rPr>
        <w:t>A facility is not required to test or perform file searches to identify or quantify the amount of a priority toxic chemical in a mixture or trade name product. A facility is not required to evaluate a chemical unless the facility does not rely on the evaluation performed by the preparer of the material safety data sheet.</w:t>
      </w:r>
    </w:p>
    <w:p w14:paraId="5589F5DE" w14:textId="77777777" w:rsidR="001740CA" w:rsidRPr="00E64C7F" w:rsidRDefault="001740CA" w:rsidP="00AF3F5A">
      <w:pPr>
        <w:widowControl w:val="0"/>
        <w:autoSpaceDE w:val="0"/>
        <w:autoSpaceDN w:val="0"/>
        <w:adjustRightInd w:val="0"/>
        <w:ind w:left="400"/>
        <w:rPr>
          <w:b/>
          <w:bCs/>
          <w:color w:val="000000"/>
          <w:sz w:val="22"/>
          <w:szCs w:val="22"/>
        </w:rPr>
      </w:pPr>
    </w:p>
    <w:p w14:paraId="28AA29FB" w14:textId="77777777" w:rsidR="00E64C7F" w:rsidRDefault="00DA27EB" w:rsidP="00AF3F5A">
      <w:pPr>
        <w:widowControl w:val="0"/>
        <w:autoSpaceDE w:val="0"/>
        <w:autoSpaceDN w:val="0"/>
        <w:adjustRightInd w:val="0"/>
        <w:ind w:left="720" w:hanging="360"/>
        <w:rPr>
          <w:color w:val="000000"/>
          <w:sz w:val="22"/>
          <w:szCs w:val="22"/>
        </w:rPr>
      </w:pPr>
      <w:r w:rsidRPr="00E64C7F">
        <w:rPr>
          <w:b/>
          <w:bCs/>
          <w:color w:val="000000"/>
          <w:sz w:val="22"/>
          <w:szCs w:val="22"/>
        </w:rPr>
        <w:t>C</w:t>
      </w:r>
      <w:r w:rsidR="007463CD" w:rsidRPr="00E64C7F">
        <w:rPr>
          <w:b/>
          <w:bCs/>
          <w:color w:val="000000"/>
          <w:sz w:val="22"/>
          <w:szCs w:val="22"/>
        </w:rPr>
        <w:t>.</w:t>
      </w:r>
      <w:r w:rsidR="001740CA" w:rsidRPr="00E64C7F">
        <w:rPr>
          <w:b/>
          <w:bCs/>
          <w:color w:val="000000"/>
          <w:sz w:val="22"/>
          <w:szCs w:val="22"/>
        </w:rPr>
        <w:tab/>
      </w:r>
      <w:r w:rsidRPr="00E64C7F">
        <w:rPr>
          <w:b/>
          <w:bCs/>
          <w:color w:val="000000"/>
          <w:sz w:val="22"/>
          <w:szCs w:val="22"/>
        </w:rPr>
        <w:t>Due date</w:t>
      </w:r>
      <w:r w:rsidR="002E1CD7" w:rsidRPr="00E64C7F">
        <w:rPr>
          <w:b/>
          <w:bCs/>
          <w:color w:val="000000"/>
          <w:sz w:val="22"/>
          <w:szCs w:val="22"/>
        </w:rPr>
        <w:t>.</w:t>
      </w:r>
      <w:r w:rsidR="00E64C7F">
        <w:rPr>
          <w:color w:val="000000"/>
          <w:sz w:val="22"/>
          <w:szCs w:val="22"/>
        </w:rPr>
        <w:t xml:space="preserve"> </w:t>
      </w:r>
      <w:r w:rsidR="002E1CD7" w:rsidRPr="00E64C7F">
        <w:rPr>
          <w:color w:val="000000"/>
          <w:sz w:val="22"/>
          <w:szCs w:val="22"/>
        </w:rPr>
        <w:t xml:space="preserve">Reports required under this section must be filed annually by July 1st </w:t>
      </w:r>
      <w:r w:rsidR="00DB31C5" w:rsidRPr="00E64C7F">
        <w:rPr>
          <w:color w:val="000000"/>
          <w:sz w:val="22"/>
          <w:szCs w:val="22"/>
        </w:rPr>
        <w:t xml:space="preserve">beginning </w:t>
      </w:r>
      <w:r w:rsidR="005618E0" w:rsidRPr="00E64C7F">
        <w:rPr>
          <w:color w:val="000000"/>
          <w:sz w:val="22"/>
          <w:szCs w:val="22"/>
        </w:rPr>
        <w:t xml:space="preserve">in </w:t>
      </w:r>
      <w:r w:rsidR="00DB31C5" w:rsidRPr="00E64C7F">
        <w:rPr>
          <w:color w:val="000000"/>
          <w:sz w:val="22"/>
          <w:szCs w:val="22"/>
        </w:rPr>
        <w:t>201</w:t>
      </w:r>
      <w:r w:rsidR="005618E0" w:rsidRPr="00E64C7F">
        <w:rPr>
          <w:color w:val="000000"/>
          <w:sz w:val="22"/>
          <w:szCs w:val="22"/>
        </w:rPr>
        <w:t>3</w:t>
      </w:r>
      <w:r w:rsidR="00DB31C5" w:rsidRPr="00E64C7F">
        <w:rPr>
          <w:color w:val="000000"/>
          <w:sz w:val="22"/>
          <w:szCs w:val="22"/>
        </w:rPr>
        <w:t xml:space="preserve"> except that the department may not require a report to </w:t>
      </w:r>
      <w:r w:rsidR="002E1EC3" w:rsidRPr="00E64C7F">
        <w:rPr>
          <w:color w:val="000000"/>
          <w:sz w:val="22"/>
          <w:szCs w:val="22"/>
        </w:rPr>
        <w:t xml:space="preserve">be </w:t>
      </w:r>
      <w:r w:rsidR="00DB31C5" w:rsidRPr="00E64C7F">
        <w:rPr>
          <w:color w:val="000000"/>
          <w:sz w:val="22"/>
          <w:szCs w:val="22"/>
        </w:rPr>
        <w:t>filed less than 18 months after a</w:t>
      </w:r>
      <w:r w:rsidR="00F53E48" w:rsidRPr="00E64C7F">
        <w:rPr>
          <w:color w:val="000000"/>
          <w:sz w:val="22"/>
          <w:szCs w:val="22"/>
        </w:rPr>
        <w:t xml:space="preserve">doption of </w:t>
      </w:r>
      <w:r w:rsidR="002E1EC3" w:rsidRPr="00E64C7F">
        <w:rPr>
          <w:color w:val="000000"/>
          <w:sz w:val="22"/>
          <w:szCs w:val="22"/>
        </w:rPr>
        <w:t>a</w:t>
      </w:r>
      <w:r w:rsidR="00F53E48" w:rsidRPr="00E64C7F">
        <w:rPr>
          <w:color w:val="000000"/>
          <w:sz w:val="22"/>
          <w:szCs w:val="22"/>
        </w:rPr>
        <w:t xml:space="preserve"> rule naming identifying </w:t>
      </w:r>
      <w:r w:rsidR="002E1EC3" w:rsidRPr="00E64C7F">
        <w:rPr>
          <w:color w:val="000000"/>
          <w:sz w:val="22"/>
          <w:szCs w:val="22"/>
        </w:rPr>
        <w:t>a</w:t>
      </w:r>
      <w:r w:rsidR="00F53E48" w:rsidRPr="00E64C7F">
        <w:rPr>
          <w:color w:val="000000"/>
          <w:sz w:val="22"/>
          <w:szCs w:val="22"/>
        </w:rPr>
        <w:t xml:space="preserve"> priority toxic chemical. </w:t>
      </w:r>
      <w:r w:rsidR="002E1EC3" w:rsidRPr="00E64C7F">
        <w:rPr>
          <w:color w:val="000000"/>
          <w:sz w:val="22"/>
          <w:szCs w:val="22"/>
        </w:rPr>
        <w:t xml:space="preserve">The report must be filed </w:t>
      </w:r>
      <w:r w:rsidR="00B84C79" w:rsidRPr="00E64C7F">
        <w:rPr>
          <w:color w:val="000000"/>
          <w:sz w:val="22"/>
          <w:szCs w:val="22"/>
        </w:rPr>
        <w:t>using the form prepared by the department f</w:t>
      </w:r>
      <w:r w:rsidR="000673D7" w:rsidRPr="00E64C7F">
        <w:rPr>
          <w:color w:val="000000"/>
          <w:sz w:val="22"/>
          <w:szCs w:val="22"/>
        </w:rPr>
        <w:t>or this purpose</w:t>
      </w:r>
      <w:r w:rsidR="00B84C79" w:rsidRPr="00E64C7F">
        <w:rPr>
          <w:color w:val="000000"/>
          <w:sz w:val="22"/>
          <w:szCs w:val="22"/>
        </w:rPr>
        <w:t xml:space="preserve"> </w:t>
      </w:r>
      <w:r w:rsidR="002E1CD7" w:rsidRPr="00E64C7F">
        <w:rPr>
          <w:color w:val="000000"/>
          <w:sz w:val="22"/>
          <w:szCs w:val="22"/>
        </w:rPr>
        <w:t>and must include information for the prior calendar year.</w:t>
      </w:r>
    </w:p>
    <w:p w14:paraId="23193DFA" w14:textId="77777777" w:rsidR="005C394D" w:rsidRPr="00E64C7F" w:rsidRDefault="005C394D" w:rsidP="00AF3F5A">
      <w:pPr>
        <w:widowControl w:val="0"/>
        <w:autoSpaceDE w:val="0"/>
        <w:autoSpaceDN w:val="0"/>
        <w:adjustRightInd w:val="0"/>
        <w:ind w:left="400"/>
        <w:rPr>
          <w:sz w:val="22"/>
          <w:szCs w:val="22"/>
        </w:rPr>
      </w:pPr>
    </w:p>
    <w:p w14:paraId="1A6B77B7" w14:textId="77777777" w:rsidR="00700914" w:rsidRPr="00E64C7F" w:rsidRDefault="0017660B" w:rsidP="00AF3F5A">
      <w:pPr>
        <w:ind w:left="720" w:hanging="360"/>
        <w:rPr>
          <w:color w:val="000000"/>
          <w:sz w:val="22"/>
          <w:szCs w:val="22"/>
        </w:rPr>
      </w:pPr>
      <w:r w:rsidRPr="00E64C7F">
        <w:rPr>
          <w:b/>
          <w:bCs/>
          <w:color w:val="000000"/>
          <w:sz w:val="22"/>
          <w:szCs w:val="22"/>
        </w:rPr>
        <w:t>D.</w:t>
      </w:r>
      <w:r w:rsidRPr="00E64C7F">
        <w:rPr>
          <w:b/>
          <w:bCs/>
          <w:color w:val="000000"/>
          <w:sz w:val="22"/>
          <w:szCs w:val="22"/>
        </w:rPr>
        <w:tab/>
      </w:r>
      <w:r w:rsidR="007463CD" w:rsidRPr="00E64C7F">
        <w:rPr>
          <w:b/>
          <w:bCs/>
          <w:color w:val="000000"/>
          <w:sz w:val="22"/>
          <w:szCs w:val="22"/>
        </w:rPr>
        <w:t>Confidentiality.</w:t>
      </w:r>
      <w:r w:rsidR="00E64C7F">
        <w:rPr>
          <w:color w:val="000000"/>
          <w:sz w:val="22"/>
          <w:szCs w:val="22"/>
        </w:rPr>
        <w:t xml:space="preserve"> </w:t>
      </w:r>
      <w:smartTag w:uri="urn:schemas-microsoft-com:office:smarttags" w:element="PersonName">
        <w:r w:rsidR="007463CD" w:rsidRPr="00E64C7F">
          <w:rPr>
            <w:color w:val="000000"/>
            <w:sz w:val="22"/>
            <w:szCs w:val="22"/>
          </w:rPr>
          <w:t>Info</w:t>
        </w:r>
      </w:smartTag>
      <w:r w:rsidR="007463CD" w:rsidRPr="00E64C7F">
        <w:rPr>
          <w:color w:val="000000"/>
          <w:sz w:val="22"/>
          <w:szCs w:val="22"/>
        </w:rPr>
        <w:t xml:space="preserve">rmation submitted to the department pursuant to this section may be designated as confidential by the submitting party in accordance with the provisions </w:t>
      </w:r>
      <w:r w:rsidR="00C667D8" w:rsidRPr="00E64C7F">
        <w:rPr>
          <w:color w:val="000000"/>
          <w:sz w:val="22"/>
          <w:szCs w:val="22"/>
        </w:rPr>
        <w:t>of 38 M</w:t>
      </w:r>
      <w:r w:rsidR="00517532" w:rsidRPr="00E64C7F">
        <w:rPr>
          <w:color w:val="000000"/>
          <w:sz w:val="22"/>
          <w:szCs w:val="22"/>
        </w:rPr>
        <w:t>.</w:t>
      </w:r>
      <w:r w:rsidR="00C667D8" w:rsidRPr="00E64C7F">
        <w:rPr>
          <w:color w:val="000000"/>
          <w:sz w:val="22"/>
          <w:szCs w:val="22"/>
        </w:rPr>
        <w:t>R</w:t>
      </w:r>
      <w:r w:rsidR="00517532" w:rsidRPr="00E64C7F">
        <w:rPr>
          <w:color w:val="000000"/>
          <w:sz w:val="22"/>
          <w:szCs w:val="22"/>
        </w:rPr>
        <w:t>.</w:t>
      </w:r>
      <w:r w:rsidR="00C667D8" w:rsidRPr="00E64C7F">
        <w:rPr>
          <w:color w:val="000000"/>
          <w:sz w:val="22"/>
          <w:szCs w:val="22"/>
        </w:rPr>
        <w:t>S</w:t>
      </w:r>
      <w:r w:rsidR="00517532" w:rsidRPr="00E64C7F">
        <w:rPr>
          <w:color w:val="000000"/>
          <w:sz w:val="22"/>
          <w:szCs w:val="22"/>
        </w:rPr>
        <w:t>.</w:t>
      </w:r>
      <w:r w:rsidR="00C667D8" w:rsidRPr="00E64C7F">
        <w:rPr>
          <w:color w:val="000000"/>
          <w:sz w:val="22"/>
          <w:szCs w:val="22"/>
        </w:rPr>
        <w:t xml:space="preserve"> §</w:t>
      </w:r>
      <w:r w:rsidR="0042443E" w:rsidRPr="00E64C7F">
        <w:rPr>
          <w:color w:val="000000"/>
          <w:sz w:val="22"/>
          <w:szCs w:val="22"/>
        </w:rPr>
        <w:t>1310-B.</w:t>
      </w:r>
      <w:r w:rsidR="00E64C7F">
        <w:rPr>
          <w:color w:val="000000"/>
          <w:sz w:val="22"/>
          <w:szCs w:val="22"/>
        </w:rPr>
        <w:t xml:space="preserve"> </w:t>
      </w:r>
      <w:r w:rsidR="0042443E" w:rsidRPr="00E64C7F">
        <w:rPr>
          <w:sz w:val="22"/>
          <w:szCs w:val="22"/>
        </w:rPr>
        <w:t>The designation must be clearly indicated on each page or other portion of information that the party wishes to be kept confidential.</w:t>
      </w:r>
      <w:r w:rsidR="00E64C7F">
        <w:rPr>
          <w:sz w:val="22"/>
          <w:szCs w:val="22"/>
        </w:rPr>
        <w:t xml:space="preserve"> </w:t>
      </w:r>
      <w:r w:rsidR="0042443E" w:rsidRPr="00E64C7F">
        <w:rPr>
          <w:sz w:val="22"/>
          <w:szCs w:val="22"/>
        </w:rPr>
        <w:t xml:space="preserve">If </w:t>
      </w:r>
      <w:r w:rsidR="007463CD" w:rsidRPr="00E64C7F">
        <w:rPr>
          <w:color w:val="000000"/>
          <w:sz w:val="22"/>
          <w:szCs w:val="22"/>
        </w:rPr>
        <w:t>information is so designated, the provisions of section 1310</w:t>
      </w:r>
      <w:r w:rsidR="00517532" w:rsidRPr="00E64C7F">
        <w:rPr>
          <w:color w:val="000000"/>
          <w:sz w:val="22"/>
          <w:szCs w:val="22"/>
        </w:rPr>
        <w:t>-</w:t>
      </w:r>
      <w:r w:rsidR="007463CD" w:rsidRPr="00E64C7F">
        <w:rPr>
          <w:color w:val="000000"/>
          <w:sz w:val="22"/>
          <w:szCs w:val="22"/>
        </w:rPr>
        <w:t>B apply.</w:t>
      </w:r>
      <w:r w:rsidR="00E64C7F">
        <w:rPr>
          <w:sz w:val="22"/>
          <w:szCs w:val="22"/>
        </w:rPr>
        <w:t xml:space="preserve"> </w:t>
      </w:r>
      <w:r w:rsidR="0042443E" w:rsidRPr="00E64C7F">
        <w:rPr>
          <w:sz w:val="22"/>
          <w:szCs w:val="22"/>
        </w:rPr>
        <w:t>Section 1310-B provides, in pertinent part:</w:t>
      </w:r>
    </w:p>
    <w:p w14:paraId="27DC5D6E" w14:textId="77777777" w:rsidR="00517532" w:rsidRPr="00E64C7F" w:rsidRDefault="00517532" w:rsidP="00AF3F5A">
      <w:pPr>
        <w:ind w:left="720"/>
        <w:rPr>
          <w:sz w:val="22"/>
          <w:szCs w:val="22"/>
        </w:rPr>
      </w:pPr>
    </w:p>
    <w:p w14:paraId="4BF91668" w14:textId="77777777" w:rsidR="00E64C7F" w:rsidRDefault="00700914" w:rsidP="00AF3F5A">
      <w:pPr>
        <w:ind w:left="1080" w:right="360"/>
        <w:rPr>
          <w:sz w:val="22"/>
          <w:szCs w:val="22"/>
        </w:rPr>
      </w:pPr>
      <w:r w:rsidRPr="00E64C7F">
        <w:rPr>
          <w:sz w:val="22"/>
          <w:szCs w:val="22"/>
        </w:rPr>
        <w:t xml:space="preserve">The commissioner shall establish procedures to ensure that information </w:t>
      </w:r>
      <w:r w:rsidR="00AE1B48" w:rsidRPr="00E64C7F">
        <w:rPr>
          <w:sz w:val="22"/>
          <w:szCs w:val="22"/>
        </w:rPr>
        <w:t xml:space="preserve">[designated as confidential] </w:t>
      </w:r>
      <w:r w:rsidRPr="00E64C7F">
        <w:rPr>
          <w:sz w:val="22"/>
          <w:szCs w:val="22"/>
        </w:rPr>
        <w:t>is segregated from public records of the department.</w:t>
      </w:r>
      <w:r w:rsidR="00E64C7F">
        <w:rPr>
          <w:sz w:val="22"/>
          <w:szCs w:val="22"/>
        </w:rPr>
        <w:t xml:space="preserve"> </w:t>
      </w:r>
      <w:r w:rsidRPr="00E64C7F">
        <w:rPr>
          <w:sz w:val="22"/>
          <w:szCs w:val="22"/>
        </w:rPr>
        <w:t>The department's public records must include the indication that information so designated has been submitted to the department, giving the name of the person submitting the information and the general nature of the information.</w:t>
      </w:r>
      <w:r w:rsidR="00E64C7F">
        <w:rPr>
          <w:sz w:val="22"/>
          <w:szCs w:val="22"/>
        </w:rPr>
        <w:t xml:space="preserve"> </w:t>
      </w:r>
      <w:r w:rsidRPr="00E64C7F">
        <w:rPr>
          <w:sz w:val="22"/>
          <w:szCs w:val="22"/>
        </w:rPr>
        <w:t xml:space="preserve">Upon a request for information, the scope of which includes information so designated, the commissioner shall notify the </w:t>
      </w:r>
      <w:r w:rsidR="00D73DFD" w:rsidRPr="00E64C7F">
        <w:rPr>
          <w:sz w:val="22"/>
          <w:szCs w:val="22"/>
        </w:rPr>
        <w:t>submitter</w:t>
      </w:r>
      <w:r w:rsidRPr="00E64C7F">
        <w:rPr>
          <w:sz w:val="22"/>
          <w:szCs w:val="22"/>
        </w:rPr>
        <w:t>.</w:t>
      </w:r>
      <w:r w:rsidR="00E64C7F">
        <w:rPr>
          <w:sz w:val="22"/>
          <w:szCs w:val="22"/>
        </w:rPr>
        <w:t xml:space="preserve"> </w:t>
      </w:r>
      <w:r w:rsidRPr="00E64C7F">
        <w:rPr>
          <w:sz w:val="22"/>
          <w:szCs w:val="22"/>
        </w:rPr>
        <w:t xml:space="preserve">Within 15 days after receipt of the notice, the </w:t>
      </w:r>
      <w:r w:rsidR="00D73DFD" w:rsidRPr="00E64C7F">
        <w:rPr>
          <w:sz w:val="22"/>
          <w:szCs w:val="22"/>
        </w:rPr>
        <w:t>submitter</w:t>
      </w:r>
      <w:r w:rsidRPr="00E64C7F">
        <w:rPr>
          <w:sz w:val="22"/>
          <w:szCs w:val="22"/>
        </w:rPr>
        <w:t xml:space="preserve"> shall demonstrate to the satisfaction of the department that the designated information should not be disclosed because the information is a trade secret or production, commercial or financial information, the disclosure of which would impair the competitive position of the </w:t>
      </w:r>
      <w:r w:rsidR="00D73DFD" w:rsidRPr="00E64C7F">
        <w:rPr>
          <w:sz w:val="22"/>
          <w:szCs w:val="22"/>
        </w:rPr>
        <w:t>submitter</w:t>
      </w:r>
      <w:r w:rsidRPr="00E64C7F">
        <w:rPr>
          <w:sz w:val="22"/>
          <w:szCs w:val="22"/>
        </w:rPr>
        <w:t xml:space="preserve"> and would make available information not otherwise publicly available.</w:t>
      </w:r>
      <w:r w:rsidR="00E64C7F">
        <w:rPr>
          <w:sz w:val="22"/>
          <w:szCs w:val="22"/>
        </w:rPr>
        <w:t xml:space="preserve"> </w:t>
      </w:r>
      <w:r w:rsidRPr="00E64C7F">
        <w:rPr>
          <w:sz w:val="22"/>
          <w:szCs w:val="22"/>
        </w:rPr>
        <w:t xml:space="preserve">Unless such a demonstration is made, the information must be disclosed and becomes a public record. The department may grant or deny disclosure for the whole or any part of the designated information requested and within 15 days shall give written notice of the decision to the </w:t>
      </w:r>
      <w:r w:rsidR="00D73DFD" w:rsidRPr="00E64C7F">
        <w:rPr>
          <w:sz w:val="22"/>
          <w:szCs w:val="22"/>
        </w:rPr>
        <w:t>submitter</w:t>
      </w:r>
      <w:r w:rsidRPr="00E64C7F">
        <w:rPr>
          <w:sz w:val="22"/>
          <w:szCs w:val="22"/>
        </w:rPr>
        <w:t xml:space="preserve"> and the person requesting the designated information. A person aggrieved by a decision of the department may appeal only to the Superior Court in accordance with t</w:t>
      </w:r>
      <w:r w:rsidR="00807F91" w:rsidRPr="00E64C7F">
        <w:rPr>
          <w:sz w:val="22"/>
          <w:szCs w:val="22"/>
        </w:rPr>
        <w:t>he provisions of section 346.</w:t>
      </w:r>
    </w:p>
    <w:p w14:paraId="2DDD7EA1" w14:textId="77777777" w:rsidR="00517532" w:rsidRPr="00E64C7F" w:rsidRDefault="00517532" w:rsidP="00AF3F5A">
      <w:pPr>
        <w:ind w:left="720"/>
        <w:rPr>
          <w:color w:val="000000"/>
          <w:sz w:val="22"/>
          <w:szCs w:val="22"/>
        </w:rPr>
      </w:pPr>
    </w:p>
    <w:p w14:paraId="254FC114" w14:textId="77777777" w:rsidR="00BC588E" w:rsidRPr="00E64C7F" w:rsidRDefault="00665238" w:rsidP="00E64C7F">
      <w:pPr>
        <w:keepNext/>
        <w:widowControl w:val="0"/>
        <w:autoSpaceDE w:val="0"/>
        <w:autoSpaceDN w:val="0"/>
        <w:adjustRightInd w:val="0"/>
        <w:ind w:left="331" w:hangingChars="150" w:hanging="331"/>
        <w:rPr>
          <w:color w:val="000000"/>
          <w:sz w:val="22"/>
          <w:szCs w:val="22"/>
        </w:rPr>
      </w:pPr>
      <w:r w:rsidRPr="00E64C7F">
        <w:rPr>
          <w:b/>
          <w:sz w:val="22"/>
          <w:szCs w:val="22"/>
        </w:rPr>
        <w:t>3</w:t>
      </w:r>
      <w:r w:rsidR="00087D92" w:rsidRPr="00E64C7F">
        <w:rPr>
          <w:b/>
          <w:sz w:val="22"/>
          <w:szCs w:val="22"/>
        </w:rPr>
        <w:t>.</w:t>
      </w:r>
      <w:r w:rsidRPr="00E64C7F">
        <w:rPr>
          <w:b/>
          <w:sz w:val="22"/>
          <w:szCs w:val="22"/>
        </w:rPr>
        <w:tab/>
      </w:r>
      <w:r w:rsidR="004C72F1" w:rsidRPr="00E64C7F">
        <w:rPr>
          <w:b/>
          <w:bCs/>
          <w:color w:val="000000"/>
          <w:sz w:val="22"/>
          <w:szCs w:val="22"/>
        </w:rPr>
        <w:t>Pollution prevention plans and reduction goals.</w:t>
      </w:r>
      <w:r w:rsidR="00E64C7F">
        <w:rPr>
          <w:b/>
          <w:bCs/>
          <w:color w:val="000000"/>
          <w:sz w:val="22"/>
          <w:szCs w:val="22"/>
        </w:rPr>
        <w:t xml:space="preserve"> </w:t>
      </w:r>
      <w:r w:rsidR="001A70EB" w:rsidRPr="00E64C7F">
        <w:rPr>
          <w:color w:val="000000"/>
          <w:sz w:val="22"/>
          <w:szCs w:val="22"/>
        </w:rPr>
        <w:t xml:space="preserve">Within 18 months after the department identifies a </w:t>
      </w:r>
      <w:r w:rsidR="001A70EB" w:rsidRPr="00E64C7F">
        <w:rPr>
          <w:color w:val="000000"/>
          <w:sz w:val="22"/>
          <w:szCs w:val="22"/>
        </w:rPr>
        <w:lastRenderedPageBreak/>
        <w:t>priority toxic chemical under chapter 8</w:t>
      </w:r>
      <w:r w:rsidR="004754F4" w:rsidRPr="00E64C7F">
        <w:rPr>
          <w:color w:val="000000"/>
          <w:sz w:val="22"/>
          <w:szCs w:val="22"/>
        </w:rPr>
        <w:t>1,</w:t>
      </w:r>
      <w:r w:rsidR="001A70EB" w:rsidRPr="00E64C7F">
        <w:rPr>
          <w:color w:val="000000"/>
          <w:sz w:val="22"/>
          <w:szCs w:val="22"/>
        </w:rPr>
        <w:t xml:space="preserve"> an</w:t>
      </w:r>
      <w:r w:rsidR="004C72F1" w:rsidRPr="00E64C7F">
        <w:rPr>
          <w:color w:val="000000"/>
          <w:sz w:val="22"/>
          <w:szCs w:val="22"/>
        </w:rPr>
        <w:t xml:space="preserve"> owner or operator of a </w:t>
      </w:r>
      <w:r w:rsidR="005618E0" w:rsidRPr="00E64C7F">
        <w:rPr>
          <w:color w:val="000000"/>
          <w:sz w:val="22"/>
          <w:szCs w:val="22"/>
        </w:rPr>
        <w:t xml:space="preserve">commercial or industrial </w:t>
      </w:r>
      <w:r w:rsidR="004C72F1" w:rsidRPr="00E64C7F">
        <w:rPr>
          <w:color w:val="000000"/>
          <w:sz w:val="22"/>
          <w:szCs w:val="22"/>
        </w:rPr>
        <w:t xml:space="preserve">facility </w:t>
      </w:r>
      <w:r w:rsidR="005618E0" w:rsidRPr="00E64C7F">
        <w:rPr>
          <w:color w:val="000000"/>
          <w:sz w:val="22"/>
          <w:szCs w:val="22"/>
        </w:rPr>
        <w:t xml:space="preserve">that </w:t>
      </w:r>
      <w:r w:rsidR="00E426B9" w:rsidRPr="00E64C7F">
        <w:rPr>
          <w:color w:val="000000"/>
          <w:sz w:val="22"/>
          <w:szCs w:val="22"/>
        </w:rPr>
        <w:t xml:space="preserve">uses </w:t>
      </w:r>
      <w:r w:rsidR="001A70EB" w:rsidRPr="00E64C7F">
        <w:rPr>
          <w:color w:val="000000"/>
          <w:sz w:val="22"/>
          <w:szCs w:val="22"/>
        </w:rPr>
        <w:t>the</w:t>
      </w:r>
      <w:r w:rsidR="00E426B9" w:rsidRPr="00E64C7F">
        <w:rPr>
          <w:color w:val="000000"/>
          <w:sz w:val="22"/>
          <w:szCs w:val="22"/>
        </w:rPr>
        <w:t xml:space="preserve"> chemical in an amount exceeding the reporting threshold</w:t>
      </w:r>
      <w:r w:rsidR="00807F91" w:rsidRPr="00E64C7F">
        <w:rPr>
          <w:color w:val="000000"/>
          <w:sz w:val="22"/>
          <w:szCs w:val="22"/>
        </w:rPr>
        <w:t xml:space="preserve"> </w:t>
      </w:r>
      <w:r w:rsidR="004C72F1" w:rsidRPr="00E64C7F">
        <w:rPr>
          <w:color w:val="000000"/>
          <w:sz w:val="22"/>
          <w:szCs w:val="22"/>
        </w:rPr>
        <w:t>shall develop a pollution prevention plan.</w:t>
      </w:r>
      <w:r w:rsidR="00E64C7F">
        <w:rPr>
          <w:color w:val="000000"/>
          <w:sz w:val="22"/>
          <w:szCs w:val="22"/>
        </w:rPr>
        <w:t xml:space="preserve"> </w:t>
      </w:r>
      <w:r w:rsidR="00BC1614" w:rsidRPr="00E64C7F">
        <w:rPr>
          <w:color w:val="000000"/>
          <w:sz w:val="22"/>
          <w:szCs w:val="22"/>
        </w:rPr>
        <w:t>The plan must be finalized, approved and signed by a senior official with management responsibility for the facility.</w:t>
      </w:r>
    </w:p>
    <w:p w14:paraId="7FAEE6E4" w14:textId="77777777" w:rsidR="00087D92" w:rsidRPr="00E64C7F" w:rsidRDefault="00087D92" w:rsidP="00E64C7F">
      <w:pPr>
        <w:widowControl w:val="0"/>
        <w:autoSpaceDE w:val="0"/>
        <w:autoSpaceDN w:val="0"/>
        <w:adjustRightInd w:val="0"/>
        <w:ind w:left="331" w:hangingChars="150" w:hanging="331"/>
        <w:rPr>
          <w:b/>
          <w:bCs/>
          <w:color w:val="000000"/>
          <w:sz w:val="22"/>
          <w:szCs w:val="22"/>
        </w:rPr>
      </w:pPr>
    </w:p>
    <w:p w14:paraId="73DCB5BB" w14:textId="77777777" w:rsidR="004C72F1" w:rsidRPr="00E64C7F" w:rsidRDefault="001A70EB" w:rsidP="00AF3F5A">
      <w:pPr>
        <w:widowControl w:val="0"/>
        <w:autoSpaceDE w:val="0"/>
        <w:autoSpaceDN w:val="0"/>
        <w:adjustRightInd w:val="0"/>
        <w:ind w:left="720" w:hanging="360"/>
        <w:rPr>
          <w:sz w:val="22"/>
          <w:szCs w:val="22"/>
        </w:rPr>
      </w:pPr>
      <w:r w:rsidRPr="00E64C7F">
        <w:rPr>
          <w:b/>
          <w:bCs/>
          <w:color w:val="000000"/>
          <w:sz w:val="22"/>
          <w:szCs w:val="22"/>
        </w:rPr>
        <w:t>A.</w:t>
      </w:r>
      <w:r w:rsidR="00665238" w:rsidRPr="00E64C7F">
        <w:rPr>
          <w:b/>
          <w:bCs/>
          <w:color w:val="000000"/>
          <w:sz w:val="22"/>
          <w:szCs w:val="22"/>
        </w:rPr>
        <w:tab/>
      </w:r>
      <w:r w:rsidR="004C72F1" w:rsidRPr="00E64C7F">
        <w:rPr>
          <w:b/>
          <w:bCs/>
          <w:color w:val="000000"/>
          <w:sz w:val="22"/>
          <w:szCs w:val="22"/>
        </w:rPr>
        <w:t>Plan requirements.</w:t>
      </w:r>
      <w:r w:rsidR="00E64C7F">
        <w:rPr>
          <w:color w:val="000000"/>
          <w:sz w:val="22"/>
          <w:szCs w:val="22"/>
        </w:rPr>
        <w:t xml:space="preserve"> </w:t>
      </w:r>
      <w:r w:rsidR="004C72F1" w:rsidRPr="00E64C7F">
        <w:rPr>
          <w:color w:val="000000"/>
          <w:sz w:val="22"/>
          <w:szCs w:val="22"/>
        </w:rPr>
        <w:t>A pollution prevention plan must include, at a minimum, the following:</w:t>
      </w:r>
    </w:p>
    <w:p w14:paraId="7534BF57" w14:textId="77777777" w:rsidR="001740CA" w:rsidRPr="00E64C7F" w:rsidRDefault="001740CA" w:rsidP="00AF3F5A">
      <w:pPr>
        <w:widowControl w:val="0"/>
        <w:autoSpaceDE w:val="0"/>
        <w:autoSpaceDN w:val="0"/>
        <w:adjustRightInd w:val="0"/>
        <w:ind w:left="1080" w:hanging="360"/>
        <w:rPr>
          <w:color w:val="000000"/>
          <w:sz w:val="22"/>
          <w:szCs w:val="22"/>
        </w:rPr>
      </w:pPr>
    </w:p>
    <w:p w14:paraId="039D68EA" w14:textId="77777777" w:rsidR="00E64C7F" w:rsidRDefault="001A70EB" w:rsidP="00AF3F5A">
      <w:pPr>
        <w:widowControl w:val="0"/>
        <w:autoSpaceDE w:val="0"/>
        <w:autoSpaceDN w:val="0"/>
        <w:adjustRightInd w:val="0"/>
        <w:ind w:left="1080" w:hanging="360"/>
        <w:rPr>
          <w:color w:val="000000"/>
          <w:sz w:val="22"/>
          <w:szCs w:val="22"/>
        </w:rPr>
      </w:pPr>
      <w:r w:rsidRPr="00E64C7F">
        <w:rPr>
          <w:color w:val="000000"/>
          <w:sz w:val="22"/>
          <w:szCs w:val="22"/>
        </w:rPr>
        <w:t>(1)</w:t>
      </w:r>
      <w:r w:rsidRPr="00E64C7F">
        <w:rPr>
          <w:color w:val="000000"/>
          <w:sz w:val="22"/>
          <w:szCs w:val="22"/>
        </w:rPr>
        <w:tab/>
      </w:r>
      <w:r w:rsidR="004C72F1" w:rsidRPr="00E64C7F">
        <w:rPr>
          <w:color w:val="000000"/>
          <w:sz w:val="22"/>
          <w:szCs w:val="22"/>
        </w:rPr>
        <w:t>A statement of facility-wide management policy regarding toxics use reduction;</w:t>
      </w:r>
    </w:p>
    <w:p w14:paraId="48CE99AC" w14:textId="77777777" w:rsidR="001740CA" w:rsidRPr="00E64C7F" w:rsidRDefault="001740CA" w:rsidP="00AF3F5A">
      <w:pPr>
        <w:widowControl w:val="0"/>
        <w:autoSpaceDE w:val="0"/>
        <w:autoSpaceDN w:val="0"/>
        <w:adjustRightInd w:val="0"/>
        <w:ind w:left="1080" w:hanging="360"/>
        <w:rPr>
          <w:color w:val="000000"/>
          <w:sz w:val="22"/>
          <w:szCs w:val="22"/>
        </w:rPr>
      </w:pPr>
    </w:p>
    <w:p w14:paraId="38EA2BF5" w14:textId="77777777" w:rsidR="00E64C7F" w:rsidRDefault="001A70EB" w:rsidP="00AF3F5A">
      <w:pPr>
        <w:widowControl w:val="0"/>
        <w:autoSpaceDE w:val="0"/>
        <w:autoSpaceDN w:val="0"/>
        <w:adjustRightInd w:val="0"/>
        <w:ind w:left="1080" w:hanging="360"/>
        <w:rPr>
          <w:color w:val="000000"/>
          <w:sz w:val="22"/>
          <w:szCs w:val="22"/>
        </w:rPr>
      </w:pPr>
      <w:r w:rsidRPr="00E64C7F">
        <w:rPr>
          <w:color w:val="000000"/>
          <w:sz w:val="22"/>
          <w:szCs w:val="22"/>
        </w:rPr>
        <w:t>(2)</w:t>
      </w:r>
      <w:r w:rsidRPr="00E64C7F">
        <w:rPr>
          <w:color w:val="000000"/>
          <w:sz w:val="22"/>
          <w:szCs w:val="22"/>
        </w:rPr>
        <w:tab/>
      </w:r>
      <w:r w:rsidR="004C72F1" w:rsidRPr="00E64C7F">
        <w:rPr>
          <w:color w:val="000000"/>
          <w:sz w:val="22"/>
          <w:szCs w:val="22"/>
        </w:rPr>
        <w:t>Identification, characterization and accounting of the types and amounts of all priority toxic chemicals used at the facility;</w:t>
      </w:r>
    </w:p>
    <w:p w14:paraId="0AA532FE" w14:textId="77777777" w:rsidR="001740CA" w:rsidRPr="00E64C7F" w:rsidRDefault="001740CA" w:rsidP="00AF3F5A">
      <w:pPr>
        <w:widowControl w:val="0"/>
        <w:autoSpaceDE w:val="0"/>
        <w:autoSpaceDN w:val="0"/>
        <w:adjustRightInd w:val="0"/>
        <w:ind w:left="1080" w:hanging="360"/>
        <w:rPr>
          <w:color w:val="000000"/>
          <w:sz w:val="22"/>
          <w:szCs w:val="22"/>
        </w:rPr>
      </w:pPr>
    </w:p>
    <w:p w14:paraId="7EA1FDB5" w14:textId="77777777" w:rsidR="00E64C7F" w:rsidRDefault="001A70EB" w:rsidP="00AF3F5A">
      <w:pPr>
        <w:widowControl w:val="0"/>
        <w:autoSpaceDE w:val="0"/>
        <w:autoSpaceDN w:val="0"/>
        <w:adjustRightInd w:val="0"/>
        <w:ind w:left="1080" w:hanging="360"/>
        <w:rPr>
          <w:color w:val="000000"/>
          <w:sz w:val="22"/>
          <w:szCs w:val="22"/>
        </w:rPr>
      </w:pPr>
      <w:r w:rsidRPr="00E64C7F">
        <w:rPr>
          <w:color w:val="000000"/>
          <w:sz w:val="22"/>
          <w:szCs w:val="22"/>
        </w:rPr>
        <w:t>(3)</w:t>
      </w:r>
      <w:r w:rsidRPr="00E64C7F">
        <w:rPr>
          <w:color w:val="000000"/>
          <w:sz w:val="22"/>
          <w:szCs w:val="22"/>
        </w:rPr>
        <w:tab/>
      </w:r>
      <w:r w:rsidR="004C72F1" w:rsidRPr="00E64C7F">
        <w:rPr>
          <w:color w:val="000000"/>
          <w:sz w:val="22"/>
          <w:szCs w:val="22"/>
        </w:rPr>
        <w:t>Identification, analysis and evaluation of any appropriate technologies, procedures, processes, chemical alternatives, equipment or production changes that may be used by the facility to reduce the amount or toxicity of priority toxic chemicals used including a financial analysis of the costs and benefits of reducing the amount of priority toxic chemicals used;</w:t>
      </w:r>
    </w:p>
    <w:p w14:paraId="278EF4E1" w14:textId="77777777" w:rsidR="001740CA" w:rsidRPr="00E64C7F" w:rsidRDefault="001740CA" w:rsidP="00AF3F5A">
      <w:pPr>
        <w:widowControl w:val="0"/>
        <w:autoSpaceDE w:val="0"/>
        <w:autoSpaceDN w:val="0"/>
        <w:adjustRightInd w:val="0"/>
        <w:ind w:left="1080" w:hanging="360"/>
        <w:rPr>
          <w:color w:val="000000"/>
          <w:sz w:val="22"/>
          <w:szCs w:val="22"/>
        </w:rPr>
      </w:pPr>
    </w:p>
    <w:p w14:paraId="32551369" w14:textId="77777777" w:rsidR="00E64C7F" w:rsidRDefault="001A70EB" w:rsidP="00AF3F5A">
      <w:pPr>
        <w:widowControl w:val="0"/>
        <w:autoSpaceDE w:val="0"/>
        <w:autoSpaceDN w:val="0"/>
        <w:adjustRightInd w:val="0"/>
        <w:ind w:left="1080" w:hanging="360"/>
        <w:rPr>
          <w:color w:val="000000"/>
          <w:sz w:val="22"/>
          <w:szCs w:val="22"/>
        </w:rPr>
      </w:pPr>
      <w:r w:rsidRPr="00E64C7F">
        <w:rPr>
          <w:color w:val="000000"/>
          <w:sz w:val="22"/>
          <w:szCs w:val="22"/>
        </w:rPr>
        <w:t>(4)</w:t>
      </w:r>
      <w:r w:rsidRPr="00E64C7F">
        <w:rPr>
          <w:color w:val="000000"/>
          <w:sz w:val="22"/>
          <w:szCs w:val="22"/>
        </w:rPr>
        <w:tab/>
      </w:r>
      <w:r w:rsidR="004C72F1" w:rsidRPr="00E64C7F">
        <w:rPr>
          <w:color w:val="000000"/>
          <w:sz w:val="22"/>
          <w:szCs w:val="22"/>
        </w:rPr>
        <w:t>A strategy and schedule for implementing practicable reduction options for each priority toxic chemical;</w:t>
      </w:r>
    </w:p>
    <w:p w14:paraId="04D67B6A" w14:textId="77777777" w:rsidR="001740CA" w:rsidRPr="00E64C7F" w:rsidRDefault="001740CA" w:rsidP="00AF3F5A">
      <w:pPr>
        <w:widowControl w:val="0"/>
        <w:autoSpaceDE w:val="0"/>
        <w:autoSpaceDN w:val="0"/>
        <w:adjustRightInd w:val="0"/>
        <w:ind w:left="1080" w:hanging="360"/>
        <w:rPr>
          <w:color w:val="000000"/>
          <w:sz w:val="22"/>
          <w:szCs w:val="22"/>
        </w:rPr>
      </w:pPr>
    </w:p>
    <w:p w14:paraId="334943F0" w14:textId="77777777" w:rsidR="00E64C7F" w:rsidRDefault="001A70EB" w:rsidP="00AF3F5A">
      <w:pPr>
        <w:widowControl w:val="0"/>
        <w:autoSpaceDE w:val="0"/>
        <w:autoSpaceDN w:val="0"/>
        <w:adjustRightInd w:val="0"/>
        <w:ind w:left="1080" w:hanging="360"/>
        <w:rPr>
          <w:color w:val="000000"/>
          <w:sz w:val="22"/>
          <w:szCs w:val="22"/>
        </w:rPr>
      </w:pPr>
      <w:r w:rsidRPr="00E64C7F">
        <w:rPr>
          <w:color w:val="000000"/>
          <w:sz w:val="22"/>
          <w:szCs w:val="22"/>
        </w:rPr>
        <w:t>(5)</w:t>
      </w:r>
      <w:r w:rsidRPr="00E64C7F">
        <w:rPr>
          <w:color w:val="000000"/>
          <w:sz w:val="22"/>
          <w:szCs w:val="22"/>
        </w:rPr>
        <w:tab/>
      </w:r>
      <w:r w:rsidR="004C72F1" w:rsidRPr="00E64C7F">
        <w:rPr>
          <w:color w:val="000000"/>
          <w:sz w:val="22"/>
          <w:szCs w:val="22"/>
        </w:rPr>
        <w:t>A program for maintaining records on priority toxic chemical use and management costs, such as the costs of personal protection equipment, liability insurance, training, chemical storage and disposal;</w:t>
      </w:r>
    </w:p>
    <w:p w14:paraId="1CC00B08" w14:textId="77777777" w:rsidR="001740CA" w:rsidRPr="00E64C7F" w:rsidRDefault="001740CA" w:rsidP="00AF3F5A">
      <w:pPr>
        <w:widowControl w:val="0"/>
        <w:autoSpaceDE w:val="0"/>
        <w:autoSpaceDN w:val="0"/>
        <w:adjustRightInd w:val="0"/>
        <w:ind w:left="1080" w:hanging="360"/>
        <w:rPr>
          <w:color w:val="000000"/>
          <w:sz w:val="22"/>
          <w:szCs w:val="22"/>
        </w:rPr>
      </w:pPr>
    </w:p>
    <w:p w14:paraId="0E73F844" w14:textId="77777777" w:rsidR="00E64C7F" w:rsidRDefault="001A70EB" w:rsidP="00AF3F5A">
      <w:pPr>
        <w:widowControl w:val="0"/>
        <w:autoSpaceDE w:val="0"/>
        <w:autoSpaceDN w:val="0"/>
        <w:adjustRightInd w:val="0"/>
        <w:ind w:left="1080" w:hanging="360"/>
        <w:rPr>
          <w:color w:val="000000"/>
          <w:sz w:val="22"/>
          <w:szCs w:val="22"/>
        </w:rPr>
      </w:pPr>
      <w:r w:rsidRPr="00E64C7F">
        <w:rPr>
          <w:color w:val="000000"/>
          <w:sz w:val="22"/>
          <w:szCs w:val="22"/>
        </w:rPr>
        <w:t>(6)</w:t>
      </w:r>
      <w:r w:rsidRPr="00E64C7F">
        <w:rPr>
          <w:color w:val="000000"/>
          <w:sz w:val="22"/>
          <w:szCs w:val="22"/>
        </w:rPr>
        <w:tab/>
      </w:r>
      <w:r w:rsidR="004C72F1" w:rsidRPr="00E64C7F">
        <w:rPr>
          <w:color w:val="000000"/>
          <w:sz w:val="22"/>
          <w:szCs w:val="22"/>
        </w:rPr>
        <w:t>The facility’s goal for reducing use of priority toxic chemicals and products and materials containing such chemicals;</w:t>
      </w:r>
    </w:p>
    <w:p w14:paraId="120811B0" w14:textId="77777777" w:rsidR="001740CA" w:rsidRPr="00E64C7F" w:rsidRDefault="001740CA" w:rsidP="00AF3F5A">
      <w:pPr>
        <w:widowControl w:val="0"/>
        <w:autoSpaceDE w:val="0"/>
        <w:autoSpaceDN w:val="0"/>
        <w:adjustRightInd w:val="0"/>
        <w:ind w:left="1080" w:hanging="360"/>
        <w:rPr>
          <w:color w:val="000000"/>
          <w:sz w:val="22"/>
          <w:szCs w:val="22"/>
        </w:rPr>
      </w:pPr>
    </w:p>
    <w:p w14:paraId="5A9B3D44" w14:textId="77777777" w:rsidR="001740CA" w:rsidRPr="00E64C7F" w:rsidRDefault="001A70EB" w:rsidP="00AF3F5A">
      <w:pPr>
        <w:widowControl w:val="0"/>
        <w:autoSpaceDE w:val="0"/>
        <w:autoSpaceDN w:val="0"/>
        <w:adjustRightInd w:val="0"/>
        <w:ind w:left="1080" w:hanging="360"/>
        <w:rPr>
          <w:color w:val="000000"/>
          <w:sz w:val="22"/>
          <w:szCs w:val="22"/>
        </w:rPr>
      </w:pPr>
      <w:r w:rsidRPr="00E64C7F">
        <w:rPr>
          <w:color w:val="000000"/>
          <w:sz w:val="22"/>
          <w:szCs w:val="22"/>
        </w:rPr>
        <w:t>(7)</w:t>
      </w:r>
      <w:r w:rsidR="00665238" w:rsidRPr="00E64C7F">
        <w:rPr>
          <w:color w:val="000000"/>
          <w:sz w:val="22"/>
          <w:szCs w:val="22"/>
        </w:rPr>
        <w:tab/>
      </w:r>
      <w:r w:rsidR="004C72F1" w:rsidRPr="00E64C7F">
        <w:rPr>
          <w:color w:val="000000"/>
          <w:sz w:val="22"/>
          <w:szCs w:val="22"/>
        </w:rPr>
        <w:t>An employee awareness and training program that informs employees of the use of priority toxic chemicals by the facility and involves employees in achieving the established reduction goal under this subsection; and</w:t>
      </w:r>
    </w:p>
    <w:p w14:paraId="108A399D" w14:textId="77777777" w:rsidR="00E64C7F" w:rsidRDefault="00665238" w:rsidP="00AF3F5A">
      <w:pPr>
        <w:widowControl w:val="0"/>
        <w:autoSpaceDE w:val="0"/>
        <w:autoSpaceDN w:val="0"/>
        <w:adjustRightInd w:val="0"/>
        <w:ind w:left="1080" w:hanging="360"/>
        <w:rPr>
          <w:color w:val="000000"/>
          <w:sz w:val="22"/>
          <w:szCs w:val="22"/>
        </w:rPr>
      </w:pPr>
      <w:r w:rsidRPr="00E64C7F">
        <w:rPr>
          <w:color w:val="000000"/>
          <w:sz w:val="22"/>
          <w:szCs w:val="22"/>
        </w:rPr>
        <w:t>(8)</w:t>
      </w:r>
      <w:r w:rsidRPr="00E64C7F">
        <w:rPr>
          <w:color w:val="000000"/>
          <w:sz w:val="22"/>
          <w:szCs w:val="22"/>
        </w:rPr>
        <w:tab/>
      </w:r>
      <w:r w:rsidR="004C72F1" w:rsidRPr="00E64C7F">
        <w:rPr>
          <w:color w:val="000000"/>
          <w:sz w:val="22"/>
          <w:szCs w:val="22"/>
        </w:rPr>
        <w:t>An assessment of alternatives explored to reduce use of priority toxic chemicals that is prepared according to standard methods or guidelines for conducting alternatives assessments made available by the department.</w:t>
      </w:r>
    </w:p>
    <w:p w14:paraId="21D102B2" w14:textId="77777777" w:rsidR="004C72F1" w:rsidRPr="00E64C7F" w:rsidRDefault="00BC1614" w:rsidP="00AF3F5A">
      <w:pPr>
        <w:widowControl w:val="0"/>
        <w:autoSpaceDE w:val="0"/>
        <w:autoSpaceDN w:val="0"/>
        <w:adjustRightInd w:val="0"/>
        <w:spacing w:before="240"/>
        <w:ind w:left="720" w:hanging="360"/>
        <w:rPr>
          <w:sz w:val="22"/>
          <w:szCs w:val="22"/>
        </w:rPr>
      </w:pPr>
      <w:r w:rsidRPr="00E64C7F">
        <w:rPr>
          <w:b/>
          <w:bCs/>
          <w:color w:val="000000"/>
          <w:sz w:val="22"/>
          <w:szCs w:val="22"/>
        </w:rPr>
        <w:t>B.</w:t>
      </w:r>
      <w:r w:rsidRPr="00E64C7F">
        <w:rPr>
          <w:b/>
          <w:bCs/>
          <w:color w:val="000000"/>
          <w:sz w:val="22"/>
          <w:szCs w:val="22"/>
        </w:rPr>
        <w:tab/>
      </w:r>
      <w:r w:rsidR="00504B97" w:rsidRPr="00E64C7F">
        <w:rPr>
          <w:b/>
          <w:bCs/>
          <w:color w:val="000000"/>
          <w:sz w:val="22"/>
          <w:szCs w:val="22"/>
        </w:rPr>
        <w:t>Facilities with an e</w:t>
      </w:r>
      <w:r w:rsidR="004C72F1" w:rsidRPr="00E64C7F">
        <w:rPr>
          <w:b/>
          <w:bCs/>
          <w:color w:val="000000"/>
          <w:sz w:val="22"/>
          <w:szCs w:val="22"/>
        </w:rPr>
        <w:t>nvironmental management system.</w:t>
      </w:r>
      <w:r w:rsidR="00E64C7F">
        <w:rPr>
          <w:color w:val="000000"/>
          <w:sz w:val="22"/>
          <w:szCs w:val="22"/>
        </w:rPr>
        <w:t xml:space="preserve"> </w:t>
      </w:r>
      <w:r w:rsidR="004C72F1" w:rsidRPr="00E64C7F">
        <w:rPr>
          <w:color w:val="000000"/>
          <w:sz w:val="22"/>
          <w:szCs w:val="22"/>
        </w:rPr>
        <w:t>A facility that has an environmental management system that is audited by a 3rd party or reviewed by the department and that includes a plan to reduce use of priority toxic chemicals and of products and materials containing priority toxic chemicals meets the planning requirements of this section.</w:t>
      </w:r>
    </w:p>
    <w:p w14:paraId="6A612527" w14:textId="77777777" w:rsidR="000D3A97" w:rsidRPr="00E64C7F" w:rsidRDefault="00504B97" w:rsidP="00AF3F5A">
      <w:pPr>
        <w:widowControl w:val="0"/>
        <w:autoSpaceDE w:val="0"/>
        <w:autoSpaceDN w:val="0"/>
        <w:adjustRightInd w:val="0"/>
        <w:spacing w:before="240"/>
        <w:ind w:left="720" w:hanging="360"/>
        <w:rPr>
          <w:sz w:val="22"/>
          <w:szCs w:val="22"/>
        </w:rPr>
      </w:pPr>
      <w:r w:rsidRPr="00E64C7F">
        <w:rPr>
          <w:b/>
          <w:bCs/>
          <w:color w:val="000000"/>
          <w:sz w:val="22"/>
          <w:szCs w:val="22"/>
        </w:rPr>
        <w:t>C.</w:t>
      </w:r>
      <w:r w:rsidRPr="00E64C7F">
        <w:rPr>
          <w:b/>
          <w:bCs/>
          <w:color w:val="000000"/>
          <w:sz w:val="22"/>
          <w:szCs w:val="22"/>
        </w:rPr>
        <w:tab/>
      </w:r>
      <w:r w:rsidR="004C72F1" w:rsidRPr="00E64C7F">
        <w:rPr>
          <w:b/>
          <w:bCs/>
          <w:color w:val="000000"/>
          <w:sz w:val="22"/>
          <w:szCs w:val="22"/>
        </w:rPr>
        <w:t>Plan retention</w:t>
      </w:r>
      <w:r w:rsidRPr="00E64C7F">
        <w:rPr>
          <w:b/>
          <w:bCs/>
          <w:color w:val="000000"/>
          <w:sz w:val="22"/>
          <w:szCs w:val="22"/>
        </w:rPr>
        <w:t xml:space="preserve"> and revision</w:t>
      </w:r>
      <w:r w:rsidR="004C72F1" w:rsidRPr="00E64C7F">
        <w:rPr>
          <w:b/>
          <w:bCs/>
          <w:color w:val="000000"/>
          <w:sz w:val="22"/>
          <w:szCs w:val="22"/>
        </w:rPr>
        <w:t>.</w:t>
      </w:r>
      <w:r w:rsidR="00E64C7F">
        <w:rPr>
          <w:color w:val="000000"/>
          <w:sz w:val="22"/>
          <w:szCs w:val="22"/>
        </w:rPr>
        <w:t xml:space="preserve"> </w:t>
      </w:r>
      <w:r w:rsidRPr="00E64C7F">
        <w:rPr>
          <w:color w:val="000000"/>
          <w:sz w:val="22"/>
          <w:szCs w:val="22"/>
        </w:rPr>
        <w:t>The</w:t>
      </w:r>
      <w:r w:rsidR="004C72F1" w:rsidRPr="00E64C7F">
        <w:rPr>
          <w:color w:val="000000"/>
          <w:sz w:val="22"/>
          <w:szCs w:val="22"/>
        </w:rPr>
        <w:t xml:space="preserve"> owner or operator of a facility shall keep a complete copy of the pollution prevention plan or environmental management system and any backup data on the premises of that facility and make the copy and data available to employees of the department for inspection during business hours upon request.</w:t>
      </w:r>
      <w:r w:rsidR="00E64C7F">
        <w:rPr>
          <w:color w:val="000000"/>
          <w:sz w:val="22"/>
          <w:szCs w:val="22"/>
        </w:rPr>
        <w:t xml:space="preserve"> </w:t>
      </w:r>
      <w:r w:rsidR="004C72F1" w:rsidRPr="00E64C7F">
        <w:rPr>
          <w:color w:val="000000"/>
          <w:sz w:val="22"/>
          <w:szCs w:val="22"/>
        </w:rPr>
        <w:t>The department may require the owner or operator of a facility to make any modifications to a plan or environmental management system to maintain consistency with the policy of this chapter.</w:t>
      </w:r>
      <w:r w:rsidR="00E64C7F">
        <w:rPr>
          <w:color w:val="000000"/>
          <w:sz w:val="22"/>
          <w:szCs w:val="22"/>
        </w:rPr>
        <w:t xml:space="preserve"> </w:t>
      </w:r>
      <w:r w:rsidRPr="00E64C7F">
        <w:rPr>
          <w:color w:val="000000"/>
          <w:sz w:val="22"/>
          <w:szCs w:val="22"/>
        </w:rPr>
        <w:t>The plan must be reviewed and updated every two years.</w:t>
      </w:r>
    </w:p>
    <w:p w14:paraId="2BDB35BE" w14:textId="77777777" w:rsidR="00087D92" w:rsidRPr="00E64C7F" w:rsidRDefault="00087D92" w:rsidP="00AF3F5A">
      <w:pPr>
        <w:keepNext/>
        <w:widowControl w:val="0"/>
        <w:autoSpaceDE w:val="0"/>
        <w:autoSpaceDN w:val="0"/>
        <w:adjustRightInd w:val="0"/>
        <w:ind w:left="360" w:hanging="360"/>
        <w:rPr>
          <w:b/>
          <w:sz w:val="22"/>
          <w:szCs w:val="22"/>
        </w:rPr>
      </w:pPr>
    </w:p>
    <w:p w14:paraId="13A97512" w14:textId="77777777" w:rsidR="00E64C7F" w:rsidRDefault="00087D92" w:rsidP="00AF3F5A">
      <w:pPr>
        <w:keepNext/>
        <w:widowControl w:val="0"/>
        <w:autoSpaceDE w:val="0"/>
        <w:autoSpaceDN w:val="0"/>
        <w:adjustRightInd w:val="0"/>
        <w:ind w:left="360" w:hanging="360"/>
        <w:rPr>
          <w:color w:val="000000"/>
          <w:sz w:val="22"/>
          <w:szCs w:val="22"/>
        </w:rPr>
      </w:pPr>
      <w:r w:rsidRPr="00E64C7F">
        <w:rPr>
          <w:b/>
          <w:sz w:val="22"/>
          <w:szCs w:val="22"/>
        </w:rPr>
        <w:t>4</w:t>
      </w:r>
      <w:r w:rsidR="005C394D" w:rsidRPr="00E64C7F">
        <w:rPr>
          <w:b/>
          <w:sz w:val="22"/>
          <w:szCs w:val="22"/>
        </w:rPr>
        <w:t>.</w:t>
      </w:r>
      <w:r w:rsidR="002B76D4" w:rsidRPr="00E64C7F">
        <w:rPr>
          <w:b/>
          <w:sz w:val="22"/>
          <w:szCs w:val="22"/>
        </w:rPr>
        <w:tab/>
      </w:r>
      <w:r w:rsidR="005C394D" w:rsidRPr="00E64C7F">
        <w:rPr>
          <w:b/>
          <w:sz w:val="22"/>
          <w:szCs w:val="22"/>
        </w:rPr>
        <w:t>Exemptions</w:t>
      </w:r>
      <w:bookmarkStart w:id="0" w:name="d1e134533"/>
      <w:r w:rsidR="002B76D4" w:rsidRPr="00E64C7F">
        <w:rPr>
          <w:b/>
          <w:sz w:val="22"/>
          <w:szCs w:val="22"/>
        </w:rPr>
        <w:t>.</w:t>
      </w:r>
      <w:r w:rsidR="00E64C7F">
        <w:rPr>
          <w:b/>
          <w:sz w:val="22"/>
          <w:szCs w:val="22"/>
        </w:rPr>
        <w:t xml:space="preserve"> </w:t>
      </w:r>
      <w:bookmarkEnd w:id="0"/>
      <w:r w:rsidR="002B76D4" w:rsidRPr="00E64C7F">
        <w:rPr>
          <w:sz w:val="22"/>
          <w:szCs w:val="22"/>
        </w:rPr>
        <w:t>Th</w:t>
      </w:r>
      <w:r w:rsidR="005C394D" w:rsidRPr="00E64C7F">
        <w:rPr>
          <w:color w:val="000000"/>
          <w:sz w:val="22"/>
          <w:szCs w:val="22"/>
        </w:rPr>
        <w:t xml:space="preserve">e department may exempt classes of facilities and specific uses of priority toxic chemicals by commercial and industrial facilities from the requirements of this chapter if the department determines that no reasonably available safer alternative exists, that the chemical is </w:t>
      </w:r>
      <w:r w:rsidR="005C394D" w:rsidRPr="00E64C7F">
        <w:rPr>
          <w:color w:val="000000"/>
          <w:sz w:val="22"/>
          <w:szCs w:val="22"/>
        </w:rPr>
        <w:lastRenderedPageBreak/>
        <w:t>naturally occurring or that application of this chapter is unlikely to result in the reduction of the use of a priority toxic chemical.</w:t>
      </w:r>
    </w:p>
    <w:p w14:paraId="66FCEC1C" w14:textId="77777777" w:rsidR="005026A7" w:rsidRPr="00E64C7F" w:rsidRDefault="005026A7" w:rsidP="00E64C7F">
      <w:pPr>
        <w:keepNext/>
        <w:widowControl w:val="0"/>
        <w:autoSpaceDE w:val="0"/>
        <w:autoSpaceDN w:val="0"/>
        <w:adjustRightInd w:val="0"/>
        <w:ind w:left="360" w:hanging="360"/>
        <w:rPr>
          <w:color w:val="000000"/>
          <w:sz w:val="22"/>
          <w:szCs w:val="22"/>
        </w:rPr>
      </w:pPr>
    </w:p>
    <w:p w14:paraId="0FFACD56" w14:textId="77777777" w:rsidR="00E64C7F" w:rsidRDefault="00E64C7F" w:rsidP="00E64C7F">
      <w:pPr>
        <w:pStyle w:val="NormalWeb"/>
        <w:spacing w:before="0" w:beforeAutospacing="0" w:after="0" w:afterAutospacing="0"/>
        <w:ind w:left="720" w:hanging="360"/>
        <w:rPr>
          <w:sz w:val="22"/>
          <w:szCs w:val="22"/>
        </w:rPr>
      </w:pPr>
      <w:r>
        <w:rPr>
          <w:b/>
          <w:sz w:val="22"/>
          <w:szCs w:val="22"/>
        </w:rPr>
        <w:t>A.</w:t>
      </w:r>
      <w:r>
        <w:rPr>
          <w:b/>
          <w:sz w:val="22"/>
          <w:szCs w:val="22"/>
        </w:rPr>
        <w:tab/>
      </w:r>
      <w:r w:rsidR="000667B5" w:rsidRPr="00E64C7F">
        <w:rPr>
          <w:b/>
          <w:sz w:val="22"/>
          <w:szCs w:val="22"/>
        </w:rPr>
        <w:t>Laboratory Chemicals.</w:t>
      </w:r>
      <w:r>
        <w:rPr>
          <w:b/>
          <w:sz w:val="22"/>
          <w:szCs w:val="22"/>
        </w:rPr>
        <w:t xml:space="preserve"> </w:t>
      </w:r>
      <w:r w:rsidR="00DD3C21" w:rsidRPr="00E64C7F">
        <w:rPr>
          <w:sz w:val="22"/>
          <w:szCs w:val="22"/>
        </w:rPr>
        <w:t>Laboratory chemicals are chemicals which are used on a laboratory scale to perform experimental, quality assurance or investigative procedures and the procedures are not part of a production process which results in commercial quantities of materials.</w:t>
      </w:r>
    </w:p>
    <w:p w14:paraId="23A40395" w14:textId="77777777" w:rsidR="00D826E0" w:rsidRPr="00E64C7F" w:rsidRDefault="00D826E0" w:rsidP="00E64C7F">
      <w:pPr>
        <w:keepNext/>
        <w:widowControl w:val="0"/>
        <w:autoSpaceDE w:val="0"/>
        <w:autoSpaceDN w:val="0"/>
        <w:adjustRightInd w:val="0"/>
        <w:ind w:left="360" w:hanging="360"/>
        <w:rPr>
          <w:sz w:val="22"/>
          <w:szCs w:val="22"/>
        </w:rPr>
      </w:pPr>
    </w:p>
    <w:p w14:paraId="662A2C77" w14:textId="77777777" w:rsidR="00D826E0" w:rsidRPr="00E64C7F" w:rsidRDefault="00E64C7F" w:rsidP="00E64C7F">
      <w:pPr>
        <w:widowControl w:val="0"/>
        <w:tabs>
          <w:tab w:val="left" w:pos="720"/>
        </w:tabs>
        <w:autoSpaceDE w:val="0"/>
        <w:autoSpaceDN w:val="0"/>
        <w:adjustRightInd w:val="0"/>
        <w:ind w:left="720" w:right="-180" w:hanging="360"/>
        <w:rPr>
          <w:color w:val="000000"/>
          <w:sz w:val="22"/>
          <w:szCs w:val="22"/>
        </w:rPr>
      </w:pPr>
      <w:r>
        <w:rPr>
          <w:b/>
          <w:color w:val="000000"/>
          <w:sz w:val="22"/>
          <w:szCs w:val="22"/>
        </w:rPr>
        <w:t>B.</w:t>
      </w:r>
      <w:r>
        <w:rPr>
          <w:b/>
          <w:color w:val="000000"/>
          <w:sz w:val="22"/>
          <w:szCs w:val="22"/>
        </w:rPr>
        <w:tab/>
      </w:r>
      <w:r w:rsidR="00CA614B" w:rsidRPr="00E64C7F">
        <w:rPr>
          <w:b/>
          <w:color w:val="000000"/>
          <w:sz w:val="22"/>
          <w:szCs w:val="22"/>
        </w:rPr>
        <w:t>Activities.</w:t>
      </w:r>
      <w:r w:rsidR="00CA614B" w:rsidRPr="00E64C7F">
        <w:rPr>
          <w:color w:val="000000"/>
          <w:sz w:val="22"/>
          <w:szCs w:val="22"/>
        </w:rPr>
        <w:t xml:space="preserve"> </w:t>
      </w:r>
      <w:r w:rsidR="00D826E0" w:rsidRPr="00E64C7F">
        <w:rPr>
          <w:color w:val="000000"/>
          <w:sz w:val="22"/>
          <w:szCs w:val="22"/>
        </w:rPr>
        <w:t xml:space="preserve">If a chemical results from activities or processes </w:t>
      </w:r>
      <w:r w:rsidR="00D826E0" w:rsidRPr="00E64C7F">
        <w:rPr>
          <w:sz w:val="22"/>
          <w:szCs w:val="22"/>
        </w:rPr>
        <w:t>which result in the handling or disposal of a priority toxic chemical (E.g. laundering of materials containing such chemicals) Air emissions subject to Section 112 (d) or (k) of the Clean Air Act or Sections 301, 307 or 311 of the Clean Water Act, regardless of concentrations of priority toxic chemicals are not included in calculations to determine if the reporting and pollution prevention threshold has been met.</w:t>
      </w:r>
      <w:r w:rsidR="0077038C" w:rsidRPr="00E64C7F">
        <w:rPr>
          <w:color w:val="000000"/>
          <w:sz w:val="22"/>
          <w:szCs w:val="22"/>
        </w:rPr>
        <w:t xml:space="preserve"> In</w:t>
      </w:r>
      <w:r>
        <w:rPr>
          <w:color w:val="000000"/>
          <w:sz w:val="22"/>
          <w:szCs w:val="22"/>
        </w:rPr>
        <w:t xml:space="preserve"> </w:t>
      </w:r>
      <w:r w:rsidR="0077038C" w:rsidRPr="00E64C7F">
        <w:rPr>
          <w:color w:val="000000"/>
          <w:sz w:val="22"/>
          <w:szCs w:val="22"/>
        </w:rPr>
        <w:t>calculating</w:t>
      </w:r>
      <w:r>
        <w:rPr>
          <w:color w:val="000000"/>
          <w:sz w:val="22"/>
          <w:szCs w:val="22"/>
        </w:rPr>
        <w:t xml:space="preserve"> </w:t>
      </w:r>
      <w:r w:rsidR="0077038C" w:rsidRPr="00E64C7F">
        <w:rPr>
          <w:color w:val="000000"/>
          <w:sz w:val="22"/>
          <w:szCs w:val="22"/>
        </w:rPr>
        <w:t>the</w:t>
      </w:r>
      <w:r>
        <w:rPr>
          <w:color w:val="000000"/>
          <w:sz w:val="22"/>
          <w:szCs w:val="22"/>
        </w:rPr>
        <w:t xml:space="preserve"> </w:t>
      </w:r>
      <w:r w:rsidR="001969C5" w:rsidRPr="00E64C7F">
        <w:rPr>
          <w:color w:val="000000"/>
          <w:sz w:val="22"/>
          <w:szCs w:val="22"/>
        </w:rPr>
        <w:t>threshold</w:t>
      </w:r>
      <w:r w:rsidR="005026A7" w:rsidRPr="00E64C7F">
        <w:rPr>
          <w:color w:val="000000"/>
          <w:sz w:val="22"/>
          <w:szCs w:val="22"/>
        </w:rPr>
        <w:t>,</w:t>
      </w:r>
      <w:r>
        <w:rPr>
          <w:color w:val="000000"/>
          <w:sz w:val="22"/>
          <w:szCs w:val="22"/>
        </w:rPr>
        <w:t xml:space="preserve"> </w:t>
      </w:r>
      <w:r w:rsidR="0077038C" w:rsidRPr="00E64C7F">
        <w:rPr>
          <w:color w:val="000000"/>
          <w:sz w:val="22"/>
          <w:szCs w:val="22"/>
        </w:rPr>
        <w:t>a</w:t>
      </w:r>
      <w:r>
        <w:rPr>
          <w:color w:val="000000"/>
          <w:sz w:val="22"/>
          <w:szCs w:val="22"/>
        </w:rPr>
        <w:t xml:space="preserve"> </w:t>
      </w:r>
      <w:r w:rsidR="0077038C" w:rsidRPr="00E64C7F">
        <w:rPr>
          <w:color w:val="000000"/>
          <w:sz w:val="22"/>
          <w:szCs w:val="22"/>
        </w:rPr>
        <w:t>facility</w:t>
      </w:r>
      <w:r>
        <w:rPr>
          <w:color w:val="000000"/>
          <w:sz w:val="22"/>
          <w:szCs w:val="22"/>
        </w:rPr>
        <w:t xml:space="preserve"> </w:t>
      </w:r>
      <w:r w:rsidR="0077038C" w:rsidRPr="00E64C7F">
        <w:rPr>
          <w:color w:val="000000"/>
          <w:sz w:val="22"/>
          <w:szCs w:val="22"/>
        </w:rPr>
        <w:t>that</w:t>
      </w:r>
      <w:r>
        <w:rPr>
          <w:color w:val="000000"/>
          <w:sz w:val="22"/>
          <w:szCs w:val="22"/>
        </w:rPr>
        <w:t xml:space="preserve"> </w:t>
      </w:r>
      <w:r w:rsidR="0077038C" w:rsidRPr="00E64C7F">
        <w:rPr>
          <w:color w:val="000000"/>
          <w:w w:val="103"/>
          <w:sz w:val="22"/>
          <w:szCs w:val="22"/>
        </w:rPr>
        <w:t xml:space="preserve">launders </w:t>
      </w:r>
      <w:r w:rsidR="0077038C" w:rsidRPr="00E64C7F">
        <w:rPr>
          <w:color w:val="000000"/>
          <w:sz w:val="22"/>
          <w:szCs w:val="22"/>
        </w:rPr>
        <w:t>garments</w:t>
      </w:r>
      <w:r>
        <w:rPr>
          <w:color w:val="000000"/>
          <w:sz w:val="22"/>
          <w:szCs w:val="22"/>
        </w:rPr>
        <w:t xml:space="preserve"> </w:t>
      </w:r>
      <w:r w:rsidR="0077038C" w:rsidRPr="00E64C7F">
        <w:rPr>
          <w:color w:val="000000"/>
          <w:sz w:val="22"/>
          <w:szCs w:val="22"/>
        </w:rPr>
        <w:t>or</w:t>
      </w:r>
      <w:r>
        <w:rPr>
          <w:color w:val="000000"/>
          <w:sz w:val="22"/>
          <w:szCs w:val="22"/>
        </w:rPr>
        <w:t xml:space="preserve"> </w:t>
      </w:r>
      <w:r w:rsidR="0077038C" w:rsidRPr="00E64C7F">
        <w:rPr>
          <w:color w:val="000000"/>
          <w:sz w:val="22"/>
          <w:szCs w:val="22"/>
        </w:rPr>
        <w:t>other</w:t>
      </w:r>
      <w:r>
        <w:rPr>
          <w:color w:val="000000"/>
          <w:sz w:val="22"/>
          <w:szCs w:val="22"/>
        </w:rPr>
        <w:t xml:space="preserve"> </w:t>
      </w:r>
      <w:r w:rsidR="0077038C" w:rsidRPr="00E64C7F">
        <w:rPr>
          <w:color w:val="000000"/>
          <w:sz w:val="22"/>
          <w:szCs w:val="22"/>
        </w:rPr>
        <w:t>textiles</w:t>
      </w:r>
      <w:r>
        <w:rPr>
          <w:color w:val="000000"/>
          <w:sz w:val="22"/>
          <w:szCs w:val="22"/>
        </w:rPr>
        <w:t xml:space="preserve"> </w:t>
      </w:r>
      <w:r w:rsidR="0077038C" w:rsidRPr="00E64C7F">
        <w:rPr>
          <w:color w:val="000000"/>
          <w:sz w:val="22"/>
          <w:szCs w:val="22"/>
        </w:rPr>
        <w:t>is</w:t>
      </w:r>
      <w:r>
        <w:rPr>
          <w:color w:val="000000"/>
          <w:sz w:val="22"/>
          <w:szCs w:val="22"/>
        </w:rPr>
        <w:t xml:space="preserve"> </w:t>
      </w:r>
      <w:r w:rsidR="0077038C" w:rsidRPr="00E64C7F">
        <w:rPr>
          <w:color w:val="000000"/>
          <w:sz w:val="22"/>
          <w:szCs w:val="22"/>
        </w:rPr>
        <w:t>not</w:t>
      </w:r>
      <w:r>
        <w:rPr>
          <w:color w:val="000000"/>
          <w:sz w:val="22"/>
          <w:szCs w:val="22"/>
        </w:rPr>
        <w:t xml:space="preserve"> </w:t>
      </w:r>
      <w:r w:rsidR="0077038C" w:rsidRPr="00E64C7F">
        <w:rPr>
          <w:color w:val="000000"/>
          <w:sz w:val="22"/>
          <w:szCs w:val="22"/>
        </w:rPr>
        <w:t>required</w:t>
      </w:r>
      <w:r>
        <w:rPr>
          <w:color w:val="000000"/>
          <w:sz w:val="22"/>
          <w:szCs w:val="22"/>
        </w:rPr>
        <w:t xml:space="preserve"> </w:t>
      </w:r>
      <w:r w:rsidR="0077038C" w:rsidRPr="00E64C7F">
        <w:rPr>
          <w:color w:val="000000"/>
          <w:sz w:val="22"/>
          <w:szCs w:val="22"/>
        </w:rPr>
        <w:t>to</w:t>
      </w:r>
      <w:r>
        <w:rPr>
          <w:color w:val="000000"/>
          <w:sz w:val="22"/>
          <w:szCs w:val="22"/>
        </w:rPr>
        <w:t xml:space="preserve"> </w:t>
      </w:r>
      <w:r w:rsidR="0077038C" w:rsidRPr="00E64C7F">
        <w:rPr>
          <w:color w:val="000000"/>
          <w:w w:val="103"/>
          <w:sz w:val="22"/>
          <w:szCs w:val="22"/>
        </w:rPr>
        <w:t xml:space="preserve">include </w:t>
      </w:r>
      <w:r w:rsidR="0077038C" w:rsidRPr="00E64C7F">
        <w:rPr>
          <w:color w:val="000000"/>
          <w:sz w:val="22"/>
          <w:szCs w:val="22"/>
        </w:rPr>
        <w:t>quantities</w:t>
      </w:r>
      <w:r>
        <w:rPr>
          <w:color w:val="000000"/>
          <w:sz w:val="22"/>
          <w:szCs w:val="22"/>
        </w:rPr>
        <w:t xml:space="preserve"> </w:t>
      </w:r>
      <w:r w:rsidR="0077038C" w:rsidRPr="00E64C7F">
        <w:rPr>
          <w:color w:val="000000"/>
          <w:sz w:val="22"/>
          <w:szCs w:val="22"/>
        </w:rPr>
        <w:t>of</w:t>
      </w:r>
      <w:r>
        <w:rPr>
          <w:color w:val="000000"/>
          <w:sz w:val="22"/>
          <w:szCs w:val="22"/>
        </w:rPr>
        <w:t xml:space="preserve"> </w:t>
      </w:r>
      <w:r w:rsidR="0077038C" w:rsidRPr="00E64C7F">
        <w:rPr>
          <w:color w:val="000000"/>
          <w:sz w:val="22"/>
          <w:szCs w:val="22"/>
        </w:rPr>
        <w:t>priority</w:t>
      </w:r>
      <w:r>
        <w:rPr>
          <w:color w:val="000000"/>
          <w:sz w:val="22"/>
          <w:szCs w:val="22"/>
        </w:rPr>
        <w:t xml:space="preserve"> </w:t>
      </w:r>
      <w:r w:rsidR="0077038C" w:rsidRPr="00E64C7F">
        <w:rPr>
          <w:color w:val="000000"/>
          <w:sz w:val="22"/>
          <w:szCs w:val="22"/>
        </w:rPr>
        <w:t>toxic</w:t>
      </w:r>
      <w:r>
        <w:rPr>
          <w:color w:val="000000"/>
          <w:sz w:val="22"/>
          <w:szCs w:val="22"/>
        </w:rPr>
        <w:t xml:space="preserve"> </w:t>
      </w:r>
      <w:r w:rsidR="0077038C" w:rsidRPr="00E64C7F">
        <w:rPr>
          <w:color w:val="000000"/>
          <w:sz w:val="22"/>
          <w:szCs w:val="22"/>
        </w:rPr>
        <w:t>chemicals</w:t>
      </w:r>
      <w:r>
        <w:rPr>
          <w:color w:val="000000"/>
          <w:sz w:val="22"/>
          <w:szCs w:val="22"/>
        </w:rPr>
        <w:t xml:space="preserve"> </w:t>
      </w:r>
      <w:r w:rsidR="0077038C" w:rsidRPr="00E64C7F">
        <w:rPr>
          <w:color w:val="000000"/>
          <w:sz w:val="22"/>
          <w:szCs w:val="22"/>
        </w:rPr>
        <w:t>that</w:t>
      </w:r>
      <w:r>
        <w:rPr>
          <w:color w:val="000000"/>
          <w:sz w:val="22"/>
          <w:szCs w:val="22"/>
        </w:rPr>
        <w:t xml:space="preserve"> </w:t>
      </w:r>
      <w:r w:rsidR="0077038C" w:rsidRPr="00E64C7F">
        <w:rPr>
          <w:color w:val="000000"/>
          <w:sz w:val="22"/>
          <w:szCs w:val="22"/>
        </w:rPr>
        <w:t>come</w:t>
      </w:r>
      <w:r>
        <w:rPr>
          <w:color w:val="000000"/>
          <w:sz w:val="22"/>
          <w:szCs w:val="22"/>
        </w:rPr>
        <w:t xml:space="preserve"> </w:t>
      </w:r>
      <w:r w:rsidR="0077038C" w:rsidRPr="00E64C7F">
        <w:rPr>
          <w:color w:val="000000"/>
          <w:sz w:val="22"/>
          <w:szCs w:val="22"/>
        </w:rPr>
        <w:t>into</w:t>
      </w:r>
      <w:r>
        <w:rPr>
          <w:color w:val="000000"/>
          <w:sz w:val="22"/>
          <w:szCs w:val="22"/>
        </w:rPr>
        <w:t xml:space="preserve"> </w:t>
      </w:r>
      <w:r w:rsidR="0077038C" w:rsidRPr="00E64C7F">
        <w:rPr>
          <w:color w:val="000000"/>
          <w:w w:val="102"/>
          <w:sz w:val="22"/>
          <w:szCs w:val="22"/>
        </w:rPr>
        <w:t xml:space="preserve">the </w:t>
      </w:r>
      <w:r w:rsidR="0077038C" w:rsidRPr="00E64C7F">
        <w:rPr>
          <w:color w:val="000000"/>
          <w:sz w:val="22"/>
          <w:szCs w:val="22"/>
        </w:rPr>
        <w:t>facility</w:t>
      </w:r>
      <w:r>
        <w:rPr>
          <w:color w:val="000000"/>
          <w:sz w:val="22"/>
          <w:szCs w:val="22"/>
        </w:rPr>
        <w:t xml:space="preserve"> </w:t>
      </w:r>
      <w:r w:rsidR="0077038C" w:rsidRPr="00E64C7F">
        <w:rPr>
          <w:color w:val="000000"/>
          <w:sz w:val="22"/>
          <w:szCs w:val="22"/>
        </w:rPr>
        <w:t>on</w:t>
      </w:r>
      <w:r>
        <w:rPr>
          <w:color w:val="000000"/>
          <w:sz w:val="22"/>
          <w:szCs w:val="22"/>
        </w:rPr>
        <w:t xml:space="preserve"> </w:t>
      </w:r>
      <w:r w:rsidR="0077038C" w:rsidRPr="00E64C7F">
        <w:rPr>
          <w:color w:val="000000"/>
          <w:sz w:val="22"/>
          <w:szCs w:val="22"/>
        </w:rPr>
        <w:t>garments</w:t>
      </w:r>
      <w:r>
        <w:rPr>
          <w:color w:val="000000"/>
          <w:sz w:val="22"/>
          <w:szCs w:val="22"/>
        </w:rPr>
        <w:t xml:space="preserve"> </w:t>
      </w:r>
      <w:r w:rsidR="0077038C" w:rsidRPr="00E64C7F">
        <w:rPr>
          <w:color w:val="000000"/>
          <w:sz w:val="22"/>
          <w:szCs w:val="22"/>
        </w:rPr>
        <w:t>and</w:t>
      </w:r>
      <w:r>
        <w:rPr>
          <w:color w:val="000000"/>
          <w:sz w:val="22"/>
          <w:szCs w:val="22"/>
        </w:rPr>
        <w:t xml:space="preserve"> </w:t>
      </w:r>
      <w:r w:rsidR="0077038C" w:rsidRPr="00E64C7F">
        <w:rPr>
          <w:color w:val="000000"/>
          <w:sz w:val="22"/>
          <w:szCs w:val="22"/>
        </w:rPr>
        <w:t>textiles</w:t>
      </w:r>
      <w:r>
        <w:rPr>
          <w:color w:val="000000"/>
          <w:sz w:val="22"/>
          <w:szCs w:val="22"/>
        </w:rPr>
        <w:t xml:space="preserve"> </w:t>
      </w:r>
      <w:r w:rsidR="0077038C" w:rsidRPr="00E64C7F">
        <w:rPr>
          <w:color w:val="000000"/>
          <w:sz w:val="22"/>
          <w:szCs w:val="22"/>
        </w:rPr>
        <w:t>that</w:t>
      </w:r>
      <w:r>
        <w:rPr>
          <w:color w:val="000000"/>
          <w:sz w:val="22"/>
          <w:szCs w:val="22"/>
        </w:rPr>
        <w:t xml:space="preserve"> </w:t>
      </w:r>
      <w:r w:rsidR="0077038C" w:rsidRPr="00E64C7F">
        <w:rPr>
          <w:color w:val="000000"/>
          <w:sz w:val="22"/>
          <w:szCs w:val="22"/>
        </w:rPr>
        <w:t>it</w:t>
      </w:r>
      <w:r>
        <w:rPr>
          <w:color w:val="000000"/>
          <w:sz w:val="22"/>
          <w:szCs w:val="22"/>
        </w:rPr>
        <w:t xml:space="preserve"> </w:t>
      </w:r>
      <w:r w:rsidR="0077038C" w:rsidRPr="00E64C7F">
        <w:rPr>
          <w:color w:val="000000"/>
          <w:sz w:val="22"/>
          <w:szCs w:val="22"/>
        </w:rPr>
        <w:t>receives</w:t>
      </w:r>
      <w:r>
        <w:rPr>
          <w:color w:val="000000"/>
          <w:sz w:val="22"/>
          <w:szCs w:val="22"/>
        </w:rPr>
        <w:t xml:space="preserve"> </w:t>
      </w:r>
      <w:r w:rsidR="0077038C" w:rsidRPr="00E64C7F">
        <w:rPr>
          <w:color w:val="000000"/>
          <w:w w:val="103"/>
          <w:sz w:val="22"/>
          <w:szCs w:val="22"/>
        </w:rPr>
        <w:t xml:space="preserve">and </w:t>
      </w:r>
      <w:r w:rsidR="0077038C" w:rsidRPr="00E64C7F">
        <w:rPr>
          <w:color w:val="000000"/>
          <w:sz w:val="22"/>
          <w:szCs w:val="22"/>
        </w:rPr>
        <w:t>processes</w:t>
      </w:r>
      <w:r w:rsidR="0077038C" w:rsidRPr="00E64C7F">
        <w:rPr>
          <w:color w:val="000000"/>
          <w:spacing w:val="32"/>
          <w:sz w:val="22"/>
          <w:szCs w:val="22"/>
        </w:rPr>
        <w:t xml:space="preserve"> </w:t>
      </w:r>
      <w:r w:rsidR="0077038C" w:rsidRPr="00E64C7F">
        <w:rPr>
          <w:color w:val="000000"/>
          <w:sz w:val="22"/>
          <w:szCs w:val="22"/>
        </w:rPr>
        <w:t>for</w:t>
      </w:r>
      <w:r w:rsidR="0077038C" w:rsidRPr="00E64C7F">
        <w:rPr>
          <w:color w:val="000000"/>
          <w:spacing w:val="15"/>
          <w:sz w:val="22"/>
          <w:szCs w:val="22"/>
        </w:rPr>
        <w:t xml:space="preserve"> </w:t>
      </w:r>
      <w:r w:rsidR="0077038C" w:rsidRPr="00E64C7F">
        <w:rPr>
          <w:color w:val="000000"/>
          <w:sz w:val="22"/>
          <w:szCs w:val="22"/>
        </w:rPr>
        <w:t>its</w:t>
      </w:r>
      <w:r w:rsidR="0077038C" w:rsidRPr="00E64C7F">
        <w:rPr>
          <w:color w:val="000000"/>
          <w:spacing w:val="9"/>
          <w:sz w:val="22"/>
          <w:szCs w:val="22"/>
        </w:rPr>
        <w:t xml:space="preserve"> </w:t>
      </w:r>
      <w:r w:rsidR="0077038C" w:rsidRPr="00E64C7F">
        <w:rPr>
          <w:color w:val="000000"/>
          <w:w w:val="105"/>
          <w:sz w:val="22"/>
          <w:szCs w:val="22"/>
        </w:rPr>
        <w:t>customers</w:t>
      </w:r>
      <w:r w:rsidR="00D826E0" w:rsidRPr="00E64C7F">
        <w:rPr>
          <w:sz w:val="22"/>
          <w:szCs w:val="22"/>
        </w:rPr>
        <w:t xml:space="preserve"> </w:t>
      </w:r>
      <w:r w:rsidR="00D826E0" w:rsidRPr="00E64C7F">
        <w:rPr>
          <w:color w:val="000000"/>
          <w:sz w:val="22"/>
          <w:szCs w:val="22"/>
        </w:rPr>
        <w:t>Naturally occurring priority toxic chemicals below the percentages listed in this section in raw materials (e.g., biomass, wood, etc.), fuels (e.g., natural gas, etc) and intermediary materials (e.g., wood pulp, etc.)</w:t>
      </w:r>
      <w:r w:rsidR="007B3133" w:rsidRPr="00E64C7F">
        <w:rPr>
          <w:color w:val="000000"/>
          <w:sz w:val="22"/>
          <w:szCs w:val="22"/>
        </w:rPr>
        <w:t>,</w:t>
      </w:r>
      <w:r w:rsidR="00D826E0" w:rsidRPr="00E64C7F">
        <w:rPr>
          <w:color w:val="000000"/>
          <w:sz w:val="22"/>
          <w:szCs w:val="22"/>
        </w:rPr>
        <w:t xml:space="preserve"> </w:t>
      </w:r>
      <w:r w:rsidR="007B3133" w:rsidRPr="00E64C7F">
        <w:rPr>
          <w:color w:val="000000"/>
          <w:sz w:val="22"/>
          <w:szCs w:val="22"/>
        </w:rPr>
        <w:t xml:space="preserve">and emissions from combustion of such raw materials, fuels and intermediary materials </w:t>
      </w:r>
      <w:r w:rsidR="00D826E0" w:rsidRPr="00E64C7F">
        <w:rPr>
          <w:color w:val="000000"/>
          <w:sz w:val="22"/>
          <w:szCs w:val="22"/>
        </w:rPr>
        <w:t>are not included in calculations to determine if the reporting and pollution prevention planning threshold has been met.</w:t>
      </w:r>
    </w:p>
    <w:p w14:paraId="7AF8BA0D" w14:textId="77777777" w:rsidR="00D826E0" w:rsidRPr="00E64C7F" w:rsidRDefault="00D826E0" w:rsidP="00E64C7F">
      <w:pPr>
        <w:suppressAutoHyphens/>
        <w:ind w:left="720"/>
        <w:rPr>
          <w:b/>
          <w:color w:val="000000"/>
          <w:sz w:val="22"/>
          <w:szCs w:val="22"/>
        </w:rPr>
      </w:pPr>
    </w:p>
    <w:p w14:paraId="33068959" w14:textId="77777777" w:rsidR="00E64C7F" w:rsidRDefault="00CA614B" w:rsidP="00E64C7F">
      <w:pPr>
        <w:tabs>
          <w:tab w:val="left" w:pos="720"/>
        </w:tabs>
        <w:suppressAutoHyphens/>
        <w:ind w:left="720" w:hanging="360"/>
        <w:rPr>
          <w:sz w:val="22"/>
          <w:szCs w:val="22"/>
        </w:rPr>
      </w:pPr>
      <w:r w:rsidRPr="00E64C7F">
        <w:rPr>
          <w:b/>
          <w:color w:val="000000"/>
          <w:sz w:val="22"/>
          <w:szCs w:val="22"/>
        </w:rPr>
        <w:t>C.</w:t>
      </w:r>
      <w:r w:rsidR="00E64C7F">
        <w:rPr>
          <w:b/>
          <w:sz w:val="22"/>
          <w:szCs w:val="22"/>
        </w:rPr>
        <w:tab/>
      </w:r>
      <w:r w:rsidRPr="00E64C7F">
        <w:rPr>
          <w:b/>
          <w:sz w:val="22"/>
          <w:szCs w:val="22"/>
        </w:rPr>
        <w:t>Regulatory redundancy.</w:t>
      </w:r>
      <w:r w:rsidRPr="00E64C7F">
        <w:rPr>
          <w:sz w:val="22"/>
          <w:szCs w:val="22"/>
        </w:rPr>
        <w:t xml:space="preserve"> </w:t>
      </w:r>
      <w:r w:rsidR="00D826E0" w:rsidRPr="00E64C7F">
        <w:rPr>
          <w:sz w:val="22"/>
          <w:szCs w:val="22"/>
        </w:rPr>
        <w:t>The department may also consider the extent to which a chemical of high concern is regulated by the Federal Government or an agency of the State if, as part of its regulation, the State or Federal agency requires information required under Section 2A and Section 3 of 06-096 Chapter 82.</w:t>
      </w:r>
    </w:p>
    <w:p w14:paraId="1CCFE24B" w14:textId="77777777" w:rsidR="00CA614B" w:rsidRPr="00E64C7F" w:rsidRDefault="00CA614B" w:rsidP="00E64C7F">
      <w:pPr>
        <w:widowControl w:val="0"/>
        <w:autoSpaceDE w:val="0"/>
        <w:autoSpaceDN w:val="0"/>
        <w:adjustRightInd w:val="0"/>
        <w:rPr>
          <w:color w:val="000000"/>
          <w:sz w:val="22"/>
          <w:szCs w:val="22"/>
        </w:rPr>
      </w:pPr>
    </w:p>
    <w:p w14:paraId="6E290B3E" w14:textId="77777777" w:rsidR="00E64C7F" w:rsidRDefault="005C394D" w:rsidP="00AF3F5A">
      <w:pPr>
        <w:widowControl w:val="0"/>
        <w:autoSpaceDE w:val="0"/>
        <w:autoSpaceDN w:val="0"/>
        <w:adjustRightInd w:val="0"/>
        <w:ind w:left="360"/>
        <w:rPr>
          <w:color w:val="000000"/>
          <w:sz w:val="22"/>
          <w:szCs w:val="22"/>
        </w:rPr>
      </w:pPr>
      <w:r w:rsidRPr="00E64C7F">
        <w:rPr>
          <w:color w:val="000000"/>
          <w:sz w:val="22"/>
          <w:szCs w:val="22"/>
        </w:rPr>
        <w:t>A facility subject to the requirements of this chapter may file an application for an exemption from</w:t>
      </w:r>
      <w:r w:rsidR="00E64C7F">
        <w:rPr>
          <w:color w:val="000000"/>
          <w:sz w:val="22"/>
          <w:szCs w:val="22"/>
        </w:rPr>
        <w:t xml:space="preserve"> </w:t>
      </w:r>
      <w:r w:rsidRPr="00E64C7F">
        <w:rPr>
          <w:color w:val="000000"/>
          <w:sz w:val="22"/>
          <w:szCs w:val="22"/>
        </w:rPr>
        <w:t>some or all of the requirements of this chapter on a form developed by the department. The department shall rule on a request for an exemption within 120 days of receipt of an application.</w:t>
      </w:r>
    </w:p>
    <w:p w14:paraId="37A14BF9" w14:textId="77777777" w:rsidR="00BC588E" w:rsidRPr="00E64C7F" w:rsidRDefault="00BC588E" w:rsidP="00E64C7F">
      <w:pPr>
        <w:pBdr>
          <w:bottom w:val="single" w:sz="4" w:space="1" w:color="auto"/>
        </w:pBdr>
        <w:tabs>
          <w:tab w:val="left" w:pos="720"/>
        </w:tabs>
        <w:rPr>
          <w:sz w:val="22"/>
          <w:szCs w:val="22"/>
        </w:rPr>
      </w:pPr>
    </w:p>
    <w:p w14:paraId="41EC7270" w14:textId="77777777" w:rsidR="008827C2" w:rsidRPr="00E64C7F" w:rsidRDefault="008827C2" w:rsidP="00E64C7F">
      <w:pPr>
        <w:rPr>
          <w:sz w:val="22"/>
          <w:szCs w:val="22"/>
        </w:rPr>
      </w:pPr>
    </w:p>
    <w:p w14:paraId="26EF0A81" w14:textId="77777777" w:rsidR="008827C2" w:rsidRPr="00E64C7F" w:rsidRDefault="008827C2" w:rsidP="00E64C7F">
      <w:pPr>
        <w:rPr>
          <w:sz w:val="22"/>
          <w:szCs w:val="22"/>
        </w:rPr>
      </w:pPr>
    </w:p>
    <w:p w14:paraId="3B72CC35" w14:textId="77777777" w:rsidR="008827C2" w:rsidRPr="00E64C7F" w:rsidRDefault="00E64C7F" w:rsidP="00AF3F5A">
      <w:pPr>
        <w:ind w:left="5040" w:hanging="2880"/>
        <w:rPr>
          <w:sz w:val="22"/>
          <w:szCs w:val="22"/>
        </w:rPr>
      </w:pPr>
      <w:r>
        <w:rPr>
          <w:sz w:val="22"/>
          <w:szCs w:val="22"/>
        </w:rPr>
        <w:t xml:space="preserve">STATUTORY AUTHORITY: </w:t>
      </w:r>
      <w:r w:rsidR="008827C2" w:rsidRPr="00E64C7F">
        <w:rPr>
          <w:sz w:val="22"/>
          <w:szCs w:val="22"/>
        </w:rPr>
        <w:t>38 M.R.S. §2329</w:t>
      </w:r>
    </w:p>
    <w:p w14:paraId="3E10E2D3" w14:textId="77777777" w:rsidR="008827C2" w:rsidRPr="00E64C7F" w:rsidRDefault="008827C2" w:rsidP="00AF3F5A">
      <w:pPr>
        <w:ind w:left="5040" w:hanging="2880"/>
        <w:rPr>
          <w:sz w:val="22"/>
          <w:szCs w:val="22"/>
        </w:rPr>
      </w:pPr>
    </w:p>
    <w:p w14:paraId="28DA7CC4" w14:textId="77777777" w:rsidR="008827C2" w:rsidRPr="00E64C7F" w:rsidRDefault="00E64C7F" w:rsidP="00AF3F5A">
      <w:pPr>
        <w:ind w:left="5040" w:hanging="2880"/>
        <w:rPr>
          <w:sz w:val="22"/>
          <w:szCs w:val="22"/>
        </w:rPr>
      </w:pPr>
      <w:r>
        <w:rPr>
          <w:sz w:val="22"/>
          <w:szCs w:val="22"/>
        </w:rPr>
        <w:t>EFFECTIVE DATE: August 6, 2012 – filing 2012-216</w:t>
      </w:r>
    </w:p>
    <w:p w14:paraId="60F122F3" w14:textId="77777777" w:rsidR="008827C2" w:rsidRDefault="008827C2" w:rsidP="00AF3F5A">
      <w:pPr>
        <w:tabs>
          <w:tab w:val="left" w:pos="720"/>
        </w:tabs>
        <w:spacing w:after="240"/>
        <w:rPr>
          <w:b/>
          <w:sz w:val="22"/>
          <w:szCs w:val="22"/>
        </w:rPr>
      </w:pPr>
    </w:p>
    <w:p w14:paraId="42E45D0F" w14:textId="6A8C25DC" w:rsidR="004C6676" w:rsidRPr="004C6676" w:rsidRDefault="004C6676" w:rsidP="00AF3F5A">
      <w:pPr>
        <w:tabs>
          <w:tab w:val="left" w:pos="720"/>
        </w:tabs>
        <w:spacing w:after="240"/>
        <w:rPr>
          <w:bCs/>
          <w:sz w:val="22"/>
          <w:szCs w:val="22"/>
        </w:rPr>
      </w:pPr>
      <w:r w:rsidRPr="004C6676">
        <w:rPr>
          <w:bCs/>
          <w:sz w:val="22"/>
          <w:szCs w:val="22"/>
        </w:rPr>
        <w:t>APAO WORD VERSION CONVERSION (IF NEEDED) AND ACCESSIBILITY CHECK: July 15, 2025</w:t>
      </w:r>
    </w:p>
    <w:sectPr w:rsidR="004C6676" w:rsidRPr="004C6676" w:rsidSect="00924671">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300C" w14:textId="77777777" w:rsidR="00406064" w:rsidRDefault="00406064">
      <w:r>
        <w:separator/>
      </w:r>
    </w:p>
  </w:endnote>
  <w:endnote w:type="continuationSeparator" w:id="0">
    <w:p w14:paraId="00BF0A56" w14:textId="77777777" w:rsidR="00406064" w:rsidRDefault="0040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CCD3" w14:textId="77777777" w:rsidR="007C4E52" w:rsidRDefault="007C4E52" w:rsidP="000C00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EA4AE" w14:textId="77777777" w:rsidR="007C4E52" w:rsidRDefault="007C4E52" w:rsidP="002E0F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20F" w14:textId="77777777" w:rsidR="007C4E52" w:rsidRDefault="007C4E52" w:rsidP="003352A7">
    <w:pPr>
      <w:pStyle w:val="Footer"/>
      <w:jc w:val="center"/>
    </w:pPr>
  </w:p>
  <w:p w14:paraId="5BBCA7BF" w14:textId="77777777" w:rsidR="007C4E52" w:rsidRPr="003352A7" w:rsidRDefault="007C4E52" w:rsidP="003352A7">
    <w:pPr>
      <w:pStyle w:val="Footer"/>
      <w:ind w:right="360"/>
      <w:jc w:val="center"/>
      <w:rPr>
        <w:sz w:val="22"/>
        <w:szCs w:val="22"/>
      </w:rPr>
    </w:pPr>
    <w:r w:rsidRPr="003352A7">
      <w:rPr>
        <w:sz w:val="22"/>
        <w:szCs w:val="22"/>
      </w:rPr>
      <w:t>Chapter 82:</w:t>
    </w:r>
    <w:r>
      <w:rPr>
        <w:sz w:val="22"/>
        <w:szCs w:val="22"/>
      </w:rPr>
      <w:t xml:space="preserve"> </w:t>
    </w:r>
    <w:r w:rsidRPr="003352A7">
      <w:rPr>
        <w:sz w:val="22"/>
        <w:szCs w:val="22"/>
      </w:rPr>
      <w:t>Priority Toxic Chemical Reporting and Pollution Prevention Planning</w:t>
    </w:r>
  </w:p>
  <w:p w14:paraId="6F7C4378" w14:textId="77777777" w:rsidR="007C4E52" w:rsidRPr="003352A7" w:rsidRDefault="007C4E52" w:rsidP="003352A7">
    <w:pPr>
      <w:pStyle w:val="Footer"/>
      <w:jc w:val="center"/>
      <w:rPr>
        <w:sz w:val="22"/>
        <w:szCs w:val="22"/>
      </w:rPr>
    </w:pPr>
  </w:p>
  <w:p w14:paraId="0D3540D1" w14:textId="77777777" w:rsidR="007C4E52" w:rsidRPr="003352A7" w:rsidRDefault="007C4E52" w:rsidP="003352A7">
    <w:pPr>
      <w:pStyle w:val="Footer"/>
      <w:jc w:val="center"/>
      <w:rPr>
        <w:sz w:val="22"/>
        <w:szCs w:val="22"/>
      </w:rPr>
    </w:pPr>
    <w:r w:rsidRPr="003352A7">
      <w:rPr>
        <w:sz w:val="22"/>
        <w:szCs w:val="22"/>
      </w:rPr>
      <w:t xml:space="preserve">Page </w:t>
    </w:r>
    <w:r w:rsidRPr="003352A7">
      <w:rPr>
        <w:bCs/>
        <w:sz w:val="22"/>
        <w:szCs w:val="22"/>
      </w:rPr>
      <w:fldChar w:fldCharType="begin"/>
    </w:r>
    <w:r w:rsidRPr="003352A7">
      <w:rPr>
        <w:bCs/>
        <w:sz w:val="22"/>
        <w:szCs w:val="22"/>
      </w:rPr>
      <w:instrText xml:space="preserve"> PAGE </w:instrText>
    </w:r>
    <w:r w:rsidRPr="003352A7">
      <w:rPr>
        <w:bCs/>
        <w:sz w:val="22"/>
        <w:szCs w:val="22"/>
      </w:rPr>
      <w:fldChar w:fldCharType="separate"/>
    </w:r>
    <w:r>
      <w:rPr>
        <w:bCs/>
        <w:noProof/>
        <w:sz w:val="22"/>
        <w:szCs w:val="22"/>
      </w:rPr>
      <w:t>1</w:t>
    </w:r>
    <w:r w:rsidRPr="003352A7">
      <w:rPr>
        <w:bCs/>
        <w:sz w:val="22"/>
        <w:szCs w:val="22"/>
      </w:rPr>
      <w:fldChar w:fldCharType="end"/>
    </w:r>
    <w:r w:rsidRPr="003352A7">
      <w:rPr>
        <w:sz w:val="22"/>
        <w:szCs w:val="22"/>
      </w:rPr>
      <w:t xml:space="preserve"> of </w:t>
    </w:r>
    <w:r w:rsidRPr="003352A7">
      <w:rPr>
        <w:bCs/>
        <w:sz w:val="22"/>
        <w:szCs w:val="22"/>
      </w:rPr>
      <w:fldChar w:fldCharType="begin"/>
    </w:r>
    <w:r w:rsidRPr="003352A7">
      <w:rPr>
        <w:bCs/>
        <w:sz w:val="22"/>
        <w:szCs w:val="22"/>
      </w:rPr>
      <w:instrText xml:space="preserve"> NUMPAGES  </w:instrText>
    </w:r>
    <w:r w:rsidRPr="003352A7">
      <w:rPr>
        <w:bCs/>
        <w:sz w:val="22"/>
        <w:szCs w:val="22"/>
      </w:rPr>
      <w:fldChar w:fldCharType="separate"/>
    </w:r>
    <w:r>
      <w:rPr>
        <w:bCs/>
        <w:noProof/>
        <w:sz w:val="22"/>
        <w:szCs w:val="22"/>
      </w:rPr>
      <w:t>5</w:t>
    </w:r>
    <w:r w:rsidRPr="003352A7">
      <w:rPr>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AD42" w14:textId="77777777" w:rsidR="00406064" w:rsidRDefault="00406064">
      <w:r>
        <w:separator/>
      </w:r>
    </w:p>
  </w:footnote>
  <w:footnote w:type="continuationSeparator" w:id="0">
    <w:p w14:paraId="3F1650C9" w14:textId="77777777" w:rsidR="00406064" w:rsidRDefault="00406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DB8E" w14:textId="77777777" w:rsidR="007C4E52" w:rsidRDefault="007C4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B2BE" w14:textId="77777777" w:rsidR="007C4E52" w:rsidRPr="003352A7" w:rsidRDefault="007C4E52" w:rsidP="00924671">
    <w:pPr>
      <w:pStyle w:val="Header"/>
      <w:ind w:left="1440" w:hanging="1440"/>
      <w:rPr>
        <w:caps/>
        <w:sz w:val="22"/>
        <w:szCs w:val="22"/>
      </w:rPr>
    </w:pPr>
    <w:r w:rsidRPr="003352A7">
      <w:rPr>
        <w:caps/>
        <w:sz w:val="22"/>
        <w:szCs w:val="22"/>
      </w:rPr>
      <w:t>06-096</w:t>
    </w:r>
    <w:r w:rsidRPr="003352A7">
      <w:rPr>
        <w:caps/>
        <w:sz w:val="22"/>
        <w:szCs w:val="22"/>
      </w:rPr>
      <w:tab/>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C528" w14:textId="77777777" w:rsidR="007C4E52" w:rsidRDefault="007C4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182"/>
    <w:multiLevelType w:val="hybridMultilevel"/>
    <w:tmpl w:val="15DA996C"/>
    <w:lvl w:ilvl="0" w:tplc="7FDA36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7122B6"/>
    <w:multiLevelType w:val="hybridMultilevel"/>
    <w:tmpl w:val="4F085498"/>
    <w:lvl w:ilvl="0" w:tplc="D99E2900">
      <w:start w:val="1"/>
      <w:numFmt w:val="decimal"/>
      <w:lvlText w:val="(%1)"/>
      <w:lvlJc w:val="left"/>
      <w:pPr>
        <w:tabs>
          <w:tab w:val="num" w:pos="916"/>
        </w:tabs>
        <w:ind w:left="916" w:hanging="390"/>
      </w:pPr>
      <w:rPr>
        <w:rFonts w:hint="default"/>
      </w:rPr>
    </w:lvl>
    <w:lvl w:ilvl="1" w:tplc="04090019" w:tentative="1">
      <w:start w:val="1"/>
      <w:numFmt w:val="lowerLetter"/>
      <w:lvlText w:val="%2."/>
      <w:lvlJc w:val="left"/>
      <w:pPr>
        <w:tabs>
          <w:tab w:val="num" w:pos="1606"/>
        </w:tabs>
        <w:ind w:left="1606" w:hanging="360"/>
      </w:pPr>
    </w:lvl>
    <w:lvl w:ilvl="2" w:tplc="0409001B" w:tentative="1">
      <w:start w:val="1"/>
      <w:numFmt w:val="lowerRoman"/>
      <w:lvlText w:val="%3."/>
      <w:lvlJc w:val="right"/>
      <w:pPr>
        <w:tabs>
          <w:tab w:val="num" w:pos="2326"/>
        </w:tabs>
        <w:ind w:left="2326" w:hanging="180"/>
      </w:pPr>
    </w:lvl>
    <w:lvl w:ilvl="3" w:tplc="0409000F" w:tentative="1">
      <w:start w:val="1"/>
      <w:numFmt w:val="decimal"/>
      <w:lvlText w:val="%4."/>
      <w:lvlJc w:val="left"/>
      <w:pPr>
        <w:tabs>
          <w:tab w:val="num" w:pos="3046"/>
        </w:tabs>
        <w:ind w:left="3046" w:hanging="360"/>
      </w:pPr>
    </w:lvl>
    <w:lvl w:ilvl="4" w:tplc="04090019" w:tentative="1">
      <w:start w:val="1"/>
      <w:numFmt w:val="lowerLetter"/>
      <w:lvlText w:val="%5."/>
      <w:lvlJc w:val="left"/>
      <w:pPr>
        <w:tabs>
          <w:tab w:val="num" w:pos="3766"/>
        </w:tabs>
        <w:ind w:left="3766" w:hanging="360"/>
      </w:pPr>
    </w:lvl>
    <w:lvl w:ilvl="5" w:tplc="0409001B" w:tentative="1">
      <w:start w:val="1"/>
      <w:numFmt w:val="lowerRoman"/>
      <w:lvlText w:val="%6."/>
      <w:lvlJc w:val="right"/>
      <w:pPr>
        <w:tabs>
          <w:tab w:val="num" w:pos="4486"/>
        </w:tabs>
        <w:ind w:left="4486" w:hanging="180"/>
      </w:pPr>
    </w:lvl>
    <w:lvl w:ilvl="6" w:tplc="0409000F" w:tentative="1">
      <w:start w:val="1"/>
      <w:numFmt w:val="decimal"/>
      <w:lvlText w:val="%7."/>
      <w:lvlJc w:val="left"/>
      <w:pPr>
        <w:tabs>
          <w:tab w:val="num" w:pos="5206"/>
        </w:tabs>
        <w:ind w:left="5206" w:hanging="360"/>
      </w:pPr>
    </w:lvl>
    <w:lvl w:ilvl="7" w:tplc="04090019" w:tentative="1">
      <w:start w:val="1"/>
      <w:numFmt w:val="lowerLetter"/>
      <w:lvlText w:val="%8."/>
      <w:lvlJc w:val="left"/>
      <w:pPr>
        <w:tabs>
          <w:tab w:val="num" w:pos="5926"/>
        </w:tabs>
        <w:ind w:left="5926" w:hanging="360"/>
      </w:pPr>
    </w:lvl>
    <w:lvl w:ilvl="8" w:tplc="0409001B" w:tentative="1">
      <w:start w:val="1"/>
      <w:numFmt w:val="lowerRoman"/>
      <w:lvlText w:val="%9."/>
      <w:lvlJc w:val="right"/>
      <w:pPr>
        <w:tabs>
          <w:tab w:val="num" w:pos="6646"/>
        </w:tabs>
        <w:ind w:left="6646" w:hanging="180"/>
      </w:pPr>
    </w:lvl>
  </w:abstractNum>
  <w:abstractNum w:abstractNumId="2" w15:restartNumberingAfterBreak="0">
    <w:nsid w:val="07C132EF"/>
    <w:multiLevelType w:val="hybridMultilevel"/>
    <w:tmpl w:val="B1CA2CEC"/>
    <w:lvl w:ilvl="0" w:tplc="42B2FE9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816B3B"/>
    <w:multiLevelType w:val="hybridMultilevel"/>
    <w:tmpl w:val="A72CE834"/>
    <w:lvl w:ilvl="0" w:tplc="633A147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D41330"/>
    <w:multiLevelType w:val="multilevel"/>
    <w:tmpl w:val="CD0A7C6C"/>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upperLetter"/>
      <w:lvlText w:val="%3."/>
      <w:lvlJc w:val="left"/>
      <w:pPr>
        <w:tabs>
          <w:tab w:val="num" w:pos="1080"/>
        </w:tabs>
        <w:ind w:left="1080" w:hanging="360"/>
      </w:pPr>
      <w:rPr>
        <w:rFonts w:ascii="Times New Roman" w:eastAsia="Times New Roman" w:hAnsi="Times New Roman" w:cs="Times New Roman"/>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DFD1763"/>
    <w:multiLevelType w:val="hybridMultilevel"/>
    <w:tmpl w:val="879C0BF0"/>
    <w:lvl w:ilvl="0" w:tplc="223EFD5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E528D8"/>
    <w:multiLevelType w:val="hybridMultilevel"/>
    <w:tmpl w:val="5058B976"/>
    <w:lvl w:ilvl="0" w:tplc="96FA7EF8">
      <w:start w:val="1"/>
      <w:numFmt w:val="bullet"/>
      <w:lvlText w:val="⁮"/>
      <w:lvlJc w:val="left"/>
      <w:pPr>
        <w:tabs>
          <w:tab w:val="num" w:pos="6120"/>
        </w:tabs>
        <w:ind w:left="612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452754"/>
    <w:multiLevelType w:val="hybridMultilevel"/>
    <w:tmpl w:val="DA0242A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626CBF"/>
    <w:multiLevelType w:val="hybridMultilevel"/>
    <w:tmpl w:val="52F4B258"/>
    <w:lvl w:ilvl="0" w:tplc="96FA7EF8">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0"/>
        </w:tabs>
        <w:ind w:left="0" w:hanging="360"/>
      </w:pPr>
      <w:rPr>
        <w:rFonts w:ascii="Symbol" w:hAnsi="Symbol" w:hint="default"/>
      </w:rPr>
    </w:lvl>
    <w:lvl w:ilvl="7" w:tplc="04090003" w:tentative="1">
      <w:start w:val="1"/>
      <w:numFmt w:val="bullet"/>
      <w:lvlText w:val="o"/>
      <w:lvlJc w:val="left"/>
      <w:pPr>
        <w:tabs>
          <w:tab w:val="num" w:pos="720"/>
        </w:tabs>
        <w:ind w:left="720" w:hanging="360"/>
      </w:pPr>
      <w:rPr>
        <w:rFonts w:ascii="Courier New" w:hAnsi="Courier New" w:cs="Courier New" w:hint="default"/>
      </w:rPr>
    </w:lvl>
    <w:lvl w:ilvl="8" w:tplc="04090005" w:tentative="1">
      <w:start w:val="1"/>
      <w:numFmt w:val="bullet"/>
      <w:lvlText w:val=""/>
      <w:lvlJc w:val="left"/>
      <w:pPr>
        <w:tabs>
          <w:tab w:val="num" w:pos="1440"/>
        </w:tabs>
        <w:ind w:left="1440" w:hanging="360"/>
      </w:pPr>
      <w:rPr>
        <w:rFonts w:ascii="Wingdings" w:hAnsi="Wingdings" w:hint="default"/>
      </w:rPr>
    </w:lvl>
  </w:abstractNum>
  <w:abstractNum w:abstractNumId="9" w15:restartNumberingAfterBreak="0">
    <w:nsid w:val="3C1A0225"/>
    <w:multiLevelType w:val="hybridMultilevel"/>
    <w:tmpl w:val="26BC722A"/>
    <w:lvl w:ilvl="0" w:tplc="A16E801C">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BD3E43"/>
    <w:multiLevelType w:val="hybridMultilevel"/>
    <w:tmpl w:val="8FEAAE74"/>
    <w:lvl w:ilvl="0" w:tplc="D506D80A">
      <w:start w:val="3"/>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5C1E2C4B"/>
    <w:multiLevelType w:val="hybridMultilevel"/>
    <w:tmpl w:val="DC067858"/>
    <w:lvl w:ilvl="0" w:tplc="96FA7EF8">
      <w:start w:val="1"/>
      <w:numFmt w:val="bullet"/>
      <w:lvlText w:val="⁮"/>
      <w:lvlJc w:val="left"/>
      <w:pPr>
        <w:tabs>
          <w:tab w:val="num" w:pos="6840"/>
        </w:tabs>
        <w:ind w:left="6840" w:hanging="360"/>
      </w:pPr>
      <w:rPr>
        <w:rFonts w:ascii="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20F0243"/>
    <w:multiLevelType w:val="hybridMultilevel"/>
    <w:tmpl w:val="21B21178"/>
    <w:lvl w:ilvl="0" w:tplc="B7D2848A">
      <w:start w:val="1"/>
      <w:numFmt w:val="upperLetter"/>
      <w:lvlText w:val="%1."/>
      <w:lvlJc w:val="left"/>
      <w:pPr>
        <w:tabs>
          <w:tab w:val="num" w:pos="1440"/>
        </w:tabs>
        <w:ind w:left="1440" w:hanging="45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15:restartNumberingAfterBreak="0">
    <w:nsid w:val="741C30F0"/>
    <w:multiLevelType w:val="hybridMultilevel"/>
    <w:tmpl w:val="9ADC5178"/>
    <w:lvl w:ilvl="0" w:tplc="00786878">
      <w:start w:val="4"/>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31065897">
    <w:abstractNumId w:val="4"/>
  </w:num>
  <w:num w:numId="2" w16cid:durableId="1404789730">
    <w:abstractNumId w:val="12"/>
  </w:num>
  <w:num w:numId="3" w16cid:durableId="348027623">
    <w:abstractNumId w:val="1"/>
  </w:num>
  <w:num w:numId="4" w16cid:durableId="1003050701">
    <w:abstractNumId w:val="11"/>
  </w:num>
  <w:num w:numId="5" w16cid:durableId="1044909223">
    <w:abstractNumId w:val="8"/>
  </w:num>
  <w:num w:numId="6" w16cid:durableId="462888931">
    <w:abstractNumId w:val="6"/>
  </w:num>
  <w:num w:numId="7" w16cid:durableId="57291699">
    <w:abstractNumId w:val="7"/>
  </w:num>
  <w:num w:numId="8" w16cid:durableId="141241557">
    <w:abstractNumId w:val="0"/>
  </w:num>
  <w:num w:numId="9" w16cid:durableId="751466277">
    <w:abstractNumId w:val="13"/>
  </w:num>
  <w:num w:numId="10" w16cid:durableId="674108490">
    <w:abstractNumId w:val="3"/>
  </w:num>
  <w:num w:numId="11" w16cid:durableId="32509477">
    <w:abstractNumId w:val="2"/>
  </w:num>
  <w:num w:numId="12" w16cid:durableId="1570723429">
    <w:abstractNumId w:val="9"/>
  </w:num>
  <w:num w:numId="13" w16cid:durableId="916674306">
    <w:abstractNumId w:val="5"/>
  </w:num>
  <w:num w:numId="14" w16cid:durableId="586159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189"/>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90"/>
    <w:rsid w:val="00032594"/>
    <w:rsid w:val="0003435D"/>
    <w:rsid w:val="00062260"/>
    <w:rsid w:val="000667B5"/>
    <w:rsid w:val="000673D7"/>
    <w:rsid w:val="00067A4A"/>
    <w:rsid w:val="00080C10"/>
    <w:rsid w:val="000827E2"/>
    <w:rsid w:val="00084B06"/>
    <w:rsid w:val="00087D92"/>
    <w:rsid w:val="0009117A"/>
    <w:rsid w:val="000952B6"/>
    <w:rsid w:val="000B6422"/>
    <w:rsid w:val="000C0018"/>
    <w:rsid w:val="000C2288"/>
    <w:rsid w:val="000C7EAD"/>
    <w:rsid w:val="000D0F3A"/>
    <w:rsid w:val="000D1450"/>
    <w:rsid w:val="000D3A97"/>
    <w:rsid w:val="000D5403"/>
    <w:rsid w:val="000E38CF"/>
    <w:rsid w:val="000E448B"/>
    <w:rsid w:val="001054A8"/>
    <w:rsid w:val="00130B5D"/>
    <w:rsid w:val="00163B00"/>
    <w:rsid w:val="00173B86"/>
    <w:rsid w:val="001740CA"/>
    <w:rsid w:val="0017660B"/>
    <w:rsid w:val="00190341"/>
    <w:rsid w:val="001969C5"/>
    <w:rsid w:val="001A70EB"/>
    <w:rsid w:val="001E552F"/>
    <w:rsid w:val="001E71FE"/>
    <w:rsid w:val="001F12F7"/>
    <w:rsid w:val="001F19FC"/>
    <w:rsid w:val="001F3C4A"/>
    <w:rsid w:val="002008A8"/>
    <w:rsid w:val="002049AA"/>
    <w:rsid w:val="002106BF"/>
    <w:rsid w:val="00234259"/>
    <w:rsid w:val="00260024"/>
    <w:rsid w:val="002622CA"/>
    <w:rsid w:val="00274648"/>
    <w:rsid w:val="0028430F"/>
    <w:rsid w:val="002A0EB9"/>
    <w:rsid w:val="002B4EA4"/>
    <w:rsid w:val="002B76D4"/>
    <w:rsid w:val="002C0D24"/>
    <w:rsid w:val="002E0FED"/>
    <w:rsid w:val="002E1CD7"/>
    <w:rsid w:val="002E1EC3"/>
    <w:rsid w:val="002E6CB3"/>
    <w:rsid w:val="00332622"/>
    <w:rsid w:val="003352A7"/>
    <w:rsid w:val="00363046"/>
    <w:rsid w:val="003724CA"/>
    <w:rsid w:val="00377B18"/>
    <w:rsid w:val="00380738"/>
    <w:rsid w:val="00385C66"/>
    <w:rsid w:val="00395347"/>
    <w:rsid w:val="003B4870"/>
    <w:rsid w:val="003D00FA"/>
    <w:rsid w:val="003D587F"/>
    <w:rsid w:val="00402D57"/>
    <w:rsid w:val="00406064"/>
    <w:rsid w:val="00420417"/>
    <w:rsid w:val="0042443E"/>
    <w:rsid w:val="0043443E"/>
    <w:rsid w:val="00440747"/>
    <w:rsid w:val="00464D27"/>
    <w:rsid w:val="004754F4"/>
    <w:rsid w:val="00477506"/>
    <w:rsid w:val="004806DA"/>
    <w:rsid w:val="004B4AA6"/>
    <w:rsid w:val="004B5021"/>
    <w:rsid w:val="004C225B"/>
    <w:rsid w:val="004C6676"/>
    <w:rsid w:val="004C72F1"/>
    <w:rsid w:val="004C7BAC"/>
    <w:rsid w:val="004D5715"/>
    <w:rsid w:val="004E1761"/>
    <w:rsid w:val="005026A7"/>
    <w:rsid w:val="00504B97"/>
    <w:rsid w:val="00517532"/>
    <w:rsid w:val="00533F03"/>
    <w:rsid w:val="005341DA"/>
    <w:rsid w:val="00542B24"/>
    <w:rsid w:val="005545EE"/>
    <w:rsid w:val="005618E0"/>
    <w:rsid w:val="005762BA"/>
    <w:rsid w:val="00580FC8"/>
    <w:rsid w:val="005855A5"/>
    <w:rsid w:val="005A5907"/>
    <w:rsid w:val="005A7135"/>
    <w:rsid w:val="005B0E80"/>
    <w:rsid w:val="005B59EF"/>
    <w:rsid w:val="005C394D"/>
    <w:rsid w:val="005D13A3"/>
    <w:rsid w:val="005D5EB8"/>
    <w:rsid w:val="00603EA4"/>
    <w:rsid w:val="00631022"/>
    <w:rsid w:val="006365D2"/>
    <w:rsid w:val="006540A8"/>
    <w:rsid w:val="00660BD5"/>
    <w:rsid w:val="00663404"/>
    <w:rsid w:val="00665238"/>
    <w:rsid w:val="006704CD"/>
    <w:rsid w:val="00677250"/>
    <w:rsid w:val="00680E7E"/>
    <w:rsid w:val="006A36CE"/>
    <w:rsid w:val="006B4C53"/>
    <w:rsid w:val="006C46A0"/>
    <w:rsid w:val="006D336F"/>
    <w:rsid w:val="00700914"/>
    <w:rsid w:val="007135C8"/>
    <w:rsid w:val="00727A83"/>
    <w:rsid w:val="00743E3F"/>
    <w:rsid w:val="007463CD"/>
    <w:rsid w:val="00756776"/>
    <w:rsid w:val="0077038C"/>
    <w:rsid w:val="007705D7"/>
    <w:rsid w:val="00783B40"/>
    <w:rsid w:val="00786C72"/>
    <w:rsid w:val="00790304"/>
    <w:rsid w:val="007B3133"/>
    <w:rsid w:val="007B7231"/>
    <w:rsid w:val="007C4E52"/>
    <w:rsid w:val="007E0C11"/>
    <w:rsid w:val="00804B0A"/>
    <w:rsid w:val="00807F91"/>
    <w:rsid w:val="00810487"/>
    <w:rsid w:val="008218B1"/>
    <w:rsid w:val="0082316F"/>
    <w:rsid w:val="008254A2"/>
    <w:rsid w:val="00842058"/>
    <w:rsid w:val="00857EAC"/>
    <w:rsid w:val="00877FEB"/>
    <w:rsid w:val="008827C2"/>
    <w:rsid w:val="008A334D"/>
    <w:rsid w:val="008A38D2"/>
    <w:rsid w:val="008B06A0"/>
    <w:rsid w:val="008B7A93"/>
    <w:rsid w:val="008C3411"/>
    <w:rsid w:val="008C5188"/>
    <w:rsid w:val="008D6F8B"/>
    <w:rsid w:val="008E0608"/>
    <w:rsid w:val="008F61ED"/>
    <w:rsid w:val="00913FC4"/>
    <w:rsid w:val="00924671"/>
    <w:rsid w:val="00925CFF"/>
    <w:rsid w:val="00925FD3"/>
    <w:rsid w:val="009358D9"/>
    <w:rsid w:val="00937790"/>
    <w:rsid w:val="00964B39"/>
    <w:rsid w:val="00970533"/>
    <w:rsid w:val="00971226"/>
    <w:rsid w:val="00983781"/>
    <w:rsid w:val="00984CD2"/>
    <w:rsid w:val="00996A45"/>
    <w:rsid w:val="009E1A2C"/>
    <w:rsid w:val="009E60D8"/>
    <w:rsid w:val="009F1BDA"/>
    <w:rsid w:val="009F661F"/>
    <w:rsid w:val="00A32C65"/>
    <w:rsid w:val="00A3587B"/>
    <w:rsid w:val="00A410BE"/>
    <w:rsid w:val="00A55CA9"/>
    <w:rsid w:val="00A7237E"/>
    <w:rsid w:val="00A74D6F"/>
    <w:rsid w:val="00A760BF"/>
    <w:rsid w:val="00A87A50"/>
    <w:rsid w:val="00A906A6"/>
    <w:rsid w:val="00AA5DB4"/>
    <w:rsid w:val="00AD58A4"/>
    <w:rsid w:val="00AE1B48"/>
    <w:rsid w:val="00AF3F5A"/>
    <w:rsid w:val="00B02914"/>
    <w:rsid w:val="00B172DD"/>
    <w:rsid w:val="00B221CC"/>
    <w:rsid w:val="00B46F7A"/>
    <w:rsid w:val="00B47F1C"/>
    <w:rsid w:val="00B57D64"/>
    <w:rsid w:val="00B7582A"/>
    <w:rsid w:val="00B84C79"/>
    <w:rsid w:val="00B958B3"/>
    <w:rsid w:val="00BB560E"/>
    <w:rsid w:val="00BC114B"/>
    <w:rsid w:val="00BC1614"/>
    <w:rsid w:val="00BC40DF"/>
    <w:rsid w:val="00BC588E"/>
    <w:rsid w:val="00BF564D"/>
    <w:rsid w:val="00C111F1"/>
    <w:rsid w:val="00C2313C"/>
    <w:rsid w:val="00C44139"/>
    <w:rsid w:val="00C667D8"/>
    <w:rsid w:val="00C7013A"/>
    <w:rsid w:val="00C716BC"/>
    <w:rsid w:val="00C73AC8"/>
    <w:rsid w:val="00C74042"/>
    <w:rsid w:val="00C856E2"/>
    <w:rsid w:val="00CA614B"/>
    <w:rsid w:val="00CC5508"/>
    <w:rsid w:val="00CE4BE2"/>
    <w:rsid w:val="00D0140B"/>
    <w:rsid w:val="00D35EB4"/>
    <w:rsid w:val="00D41DF0"/>
    <w:rsid w:val="00D476C5"/>
    <w:rsid w:val="00D73DFD"/>
    <w:rsid w:val="00D76B4A"/>
    <w:rsid w:val="00D826E0"/>
    <w:rsid w:val="00D849B7"/>
    <w:rsid w:val="00DA27EB"/>
    <w:rsid w:val="00DA3DA5"/>
    <w:rsid w:val="00DB31C5"/>
    <w:rsid w:val="00DB6824"/>
    <w:rsid w:val="00DD3C21"/>
    <w:rsid w:val="00DE3374"/>
    <w:rsid w:val="00E01509"/>
    <w:rsid w:val="00E067E9"/>
    <w:rsid w:val="00E426B9"/>
    <w:rsid w:val="00E61B90"/>
    <w:rsid w:val="00E64C7F"/>
    <w:rsid w:val="00E6503B"/>
    <w:rsid w:val="00E7504B"/>
    <w:rsid w:val="00E75F62"/>
    <w:rsid w:val="00E7706F"/>
    <w:rsid w:val="00E83D18"/>
    <w:rsid w:val="00E94A41"/>
    <w:rsid w:val="00E97F0E"/>
    <w:rsid w:val="00EA57CA"/>
    <w:rsid w:val="00EB62F1"/>
    <w:rsid w:val="00ED171F"/>
    <w:rsid w:val="00ED30A3"/>
    <w:rsid w:val="00EE24F2"/>
    <w:rsid w:val="00EE6854"/>
    <w:rsid w:val="00EF2FDC"/>
    <w:rsid w:val="00EF39DE"/>
    <w:rsid w:val="00F53E48"/>
    <w:rsid w:val="00F559C1"/>
    <w:rsid w:val="00F639BA"/>
    <w:rsid w:val="00F97A96"/>
    <w:rsid w:val="00FA5420"/>
    <w:rsid w:val="00FC09F0"/>
    <w:rsid w:val="00FD74BB"/>
    <w:rsid w:val="00FE1099"/>
    <w:rsid w:val="00FE2177"/>
    <w:rsid w:val="00FF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08265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0A3"/>
    <w:rPr>
      <w:sz w:val="24"/>
      <w:szCs w:val="24"/>
    </w:rPr>
  </w:style>
  <w:style w:type="paragraph" w:styleId="Heading1">
    <w:name w:val="heading 1"/>
    <w:basedOn w:val="Normal"/>
    <w:next w:val="Normal"/>
    <w:link w:val="Heading1Char"/>
    <w:qFormat/>
    <w:rsid w:val="004C667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D30A3"/>
    <w:pPr>
      <w:tabs>
        <w:tab w:val="center" w:pos="4320"/>
        <w:tab w:val="right" w:pos="8640"/>
      </w:tabs>
    </w:pPr>
  </w:style>
  <w:style w:type="paragraph" w:styleId="Footer">
    <w:name w:val="footer"/>
    <w:basedOn w:val="Normal"/>
    <w:link w:val="FooterChar"/>
    <w:uiPriority w:val="99"/>
    <w:rsid w:val="00ED30A3"/>
    <w:pPr>
      <w:tabs>
        <w:tab w:val="center" w:pos="4320"/>
        <w:tab w:val="right" w:pos="8640"/>
      </w:tabs>
    </w:pPr>
    <w:rPr>
      <w:lang w:val="x-none" w:eastAsia="x-none"/>
    </w:rPr>
  </w:style>
  <w:style w:type="paragraph" w:customStyle="1" w:styleId="RulesSub-section">
    <w:name w:val="Rules: Sub-section"/>
    <w:basedOn w:val="Normal"/>
    <w:rsid w:val="00363046"/>
    <w:pPr>
      <w:ind w:left="720" w:hanging="360"/>
      <w:jc w:val="both"/>
    </w:pPr>
    <w:rPr>
      <w:sz w:val="22"/>
      <w:szCs w:val="20"/>
    </w:rPr>
  </w:style>
  <w:style w:type="character" w:styleId="CommentReference">
    <w:name w:val="annotation reference"/>
    <w:semiHidden/>
    <w:rsid w:val="00DA3DA5"/>
    <w:rPr>
      <w:sz w:val="16"/>
      <w:szCs w:val="16"/>
    </w:rPr>
  </w:style>
  <w:style w:type="paragraph" w:styleId="CommentText">
    <w:name w:val="annotation text"/>
    <w:basedOn w:val="Normal"/>
    <w:semiHidden/>
    <w:rsid w:val="00DA3DA5"/>
    <w:rPr>
      <w:sz w:val="20"/>
      <w:szCs w:val="20"/>
    </w:rPr>
  </w:style>
  <w:style w:type="paragraph" w:styleId="CommentSubject">
    <w:name w:val="annotation subject"/>
    <w:basedOn w:val="CommentText"/>
    <w:next w:val="CommentText"/>
    <w:semiHidden/>
    <w:rsid w:val="00DA3DA5"/>
    <w:rPr>
      <w:b/>
      <w:bCs/>
    </w:rPr>
  </w:style>
  <w:style w:type="paragraph" w:styleId="BalloonText">
    <w:name w:val="Balloon Text"/>
    <w:basedOn w:val="Normal"/>
    <w:semiHidden/>
    <w:rsid w:val="00DA3DA5"/>
    <w:rPr>
      <w:rFonts w:ascii="Tahoma" w:hAnsi="Tahoma" w:cs="Tahoma"/>
      <w:sz w:val="16"/>
      <w:szCs w:val="16"/>
    </w:rPr>
  </w:style>
  <w:style w:type="character" w:styleId="PageNumber">
    <w:name w:val="page number"/>
    <w:basedOn w:val="DefaultParagraphFont"/>
    <w:rsid w:val="00663404"/>
  </w:style>
  <w:style w:type="character" w:customStyle="1" w:styleId="FooterChar">
    <w:name w:val="Footer Char"/>
    <w:link w:val="Footer"/>
    <w:uiPriority w:val="99"/>
    <w:rsid w:val="003352A7"/>
    <w:rPr>
      <w:sz w:val="24"/>
      <w:szCs w:val="24"/>
    </w:rPr>
  </w:style>
  <w:style w:type="paragraph" w:styleId="NormalWeb">
    <w:name w:val="Normal (Web)"/>
    <w:basedOn w:val="Normal"/>
    <w:rsid w:val="00DB6824"/>
    <w:pPr>
      <w:spacing w:before="100" w:beforeAutospacing="1" w:after="100" w:afterAutospacing="1"/>
    </w:pPr>
  </w:style>
  <w:style w:type="paragraph" w:customStyle="1" w:styleId="RulesBasisStatement">
    <w:name w:val="Rules: Basis Statement"/>
    <w:basedOn w:val="Normal"/>
    <w:uiPriority w:val="99"/>
    <w:rsid w:val="005026A7"/>
    <w:pPr>
      <w:jc w:val="both"/>
    </w:pPr>
    <w:rPr>
      <w:rFonts w:ascii="CG Times" w:hAnsi="CG Times" w:cs="CG Times"/>
      <w:sz w:val="22"/>
      <w:szCs w:val="22"/>
    </w:rPr>
  </w:style>
  <w:style w:type="paragraph" w:styleId="BodyText3">
    <w:name w:val="Body Text 3"/>
    <w:basedOn w:val="Normal"/>
    <w:link w:val="BodyText3Char"/>
    <w:uiPriority w:val="99"/>
    <w:rsid w:val="005026A7"/>
    <w:pPr>
      <w:jc w:val="both"/>
    </w:pPr>
    <w:rPr>
      <w:sz w:val="20"/>
      <w:szCs w:val="20"/>
    </w:rPr>
  </w:style>
  <w:style w:type="character" w:customStyle="1" w:styleId="BodyText3Char">
    <w:name w:val="Body Text 3 Char"/>
    <w:basedOn w:val="DefaultParagraphFont"/>
    <w:link w:val="BodyText3"/>
    <w:uiPriority w:val="99"/>
    <w:rsid w:val="005026A7"/>
  </w:style>
  <w:style w:type="character" w:customStyle="1" w:styleId="Heading1Char">
    <w:name w:val="Heading 1 Char"/>
    <w:basedOn w:val="DefaultParagraphFont"/>
    <w:link w:val="Heading1"/>
    <w:rsid w:val="004C667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2310</Words>
  <Characters>12865</Characters>
  <Application>Microsoft Office Word</Application>
  <DocSecurity>2</DocSecurity>
  <Lines>107</Lines>
  <Paragraphs>30</Paragraphs>
  <ScaleCrop>false</ScaleCrop>
  <HeadingPairs>
    <vt:vector size="2" baseType="variant">
      <vt:variant>
        <vt:lpstr>Title</vt:lpstr>
      </vt:variant>
      <vt:variant>
        <vt:i4>1</vt:i4>
      </vt:variant>
    </vt:vector>
  </HeadingPairs>
  <TitlesOfParts>
    <vt:vector size="1" baseType="lpstr">
      <vt:lpstr>Chapter 82:</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82:</dc:title>
  <dc:subject/>
  <dc:creator/>
  <cp:keywords/>
  <dc:description/>
  <cp:lastModifiedBy/>
  <cp:revision>1</cp:revision>
  <cp:lastPrinted>2012-01-06T15:47:00Z</cp:lastPrinted>
  <dcterms:created xsi:type="dcterms:W3CDTF">2025-07-15T15:11:00Z</dcterms:created>
  <dcterms:modified xsi:type="dcterms:W3CDTF">2025-07-15T15:11:00Z</dcterms:modified>
</cp:coreProperties>
</file>