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F6E2" w14:textId="3C714FC1" w:rsidR="00325B55" w:rsidRPr="00106812" w:rsidRDefault="00325B55" w:rsidP="00FB1CC6">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534FF">
        <w:rPr>
          <w:rFonts w:ascii="Bookman Old Style" w:eastAsiaTheme="minorHAnsi" w:hAnsi="Bookman Old Style"/>
          <w:b/>
          <w:sz w:val="22"/>
          <w:szCs w:val="22"/>
        </w:rPr>
        <w:t>September 2</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0EB820DA" w14:textId="3B234251" w:rsidR="00C63127" w:rsidRPr="00C63127" w:rsidRDefault="00C63127" w:rsidP="00C63127">
      <w:pPr>
        <w:tabs>
          <w:tab w:val="left" w:pos="-1440"/>
          <w:tab w:val="left" w:pos="-720"/>
          <w:tab w:val="left" w:pos="4320"/>
          <w:tab w:val="left" w:pos="10440"/>
        </w:tabs>
        <w:ind w:right="360"/>
        <w:rPr>
          <w:rFonts w:ascii="Bookman Old Style" w:hAnsi="Bookman Old Style"/>
          <w:sz w:val="22"/>
          <w:szCs w:val="22"/>
        </w:rPr>
      </w:pPr>
      <w:r w:rsidRPr="00C63127">
        <w:rPr>
          <w:rFonts w:ascii="Bookman Old Style" w:hAnsi="Bookman Old Style"/>
          <w:sz w:val="22"/>
          <w:szCs w:val="22"/>
        </w:rPr>
        <w:t xml:space="preserve">AGENCY: </w:t>
      </w:r>
      <w:r w:rsidRPr="00C63127">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C63127">
        <w:rPr>
          <w:rFonts w:ascii="Bookman Old Style" w:hAnsi="Bookman Old Style"/>
          <w:b/>
          <w:bCs/>
          <w:sz w:val="22"/>
          <w:szCs w:val="22"/>
        </w:rPr>
        <w:t>Maine Milk Commission (MMC)</w:t>
      </w:r>
    </w:p>
    <w:p w14:paraId="48D1057D" w14:textId="55230370" w:rsidR="00C63127" w:rsidRPr="00C63127" w:rsidRDefault="00C63127" w:rsidP="00C63127">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CHAPTER NUMBER AND TITLE:</w:t>
      </w:r>
      <w:r w:rsidRPr="00C63127">
        <w:rPr>
          <w:rFonts w:ascii="Bookman Old Style" w:hAnsi="Bookman Old Style"/>
          <w:b/>
          <w:sz w:val="22"/>
          <w:szCs w:val="22"/>
        </w:rPr>
        <w:t xml:space="preserve"> Ch</w:t>
      </w:r>
      <w:r>
        <w:rPr>
          <w:rFonts w:ascii="Bookman Old Style" w:hAnsi="Bookman Old Style"/>
          <w:b/>
          <w:sz w:val="22"/>
          <w:szCs w:val="22"/>
        </w:rPr>
        <w:t>.</w:t>
      </w:r>
      <w:r w:rsidRPr="00C63127">
        <w:rPr>
          <w:rFonts w:ascii="Bookman Old Style" w:hAnsi="Bookman Old Style"/>
          <w:b/>
          <w:sz w:val="22"/>
          <w:szCs w:val="22"/>
        </w:rPr>
        <w:t xml:space="preserve"> 3</w:t>
      </w:r>
      <w:r w:rsidRPr="00C63127">
        <w:rPr>
          <w:rFonts w:ascii="Bookman Old Style" w:hAnsi="Bookman Old Style"/>
          <w:bCs/>
          <w:sz w:val="22"/>
          <w:szCs w:val="22"/>
        </w:rPr>
        <w:t>, Schedule of Minimum Prices</w:t>
      </w:r>
      <w:r>
        <w:rPr>
          <w:rFonts w:ascii="Bookman Old Style" w:hAnsi="Bookman Old Style"/>
          <w:bCs/>
          <w:sz w:val="22"/>
          <w:szCs w:val="22"/>
        </w:rPr>
        <w:t>,</w:t>
      </w:r>
      <w:r w:rsidRPr="00C63127">
        <w:rPr>
          <w:rFonts w:ascii="Bookman Old Style" w:hAnsi="Bookman Old Style"/>
          <w:b/>
          <w:sz w:val="22"/>
          <w:szCs w:val="22"/>
        </w:rPr>
        <w:t xml:space="preserve"> Order #10-20</w:t>
      </w:r>
    </w:p>
    <w:p w14:paraId="6193F1F6" w14:textId="3A1B51BB" w:rsidR="00C63127" w:rsidRDefault="00C63127" w:rsidP="00C63127">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15CC7264" w14:textId="1766E60B" w:rsidR="00C63127" w:rsidRPr="00C63127" w:rsidRDefault="00C63127" w:rsidP="00C63127">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PROPOSED RULE NUMBER:</w:t>
      </w:r>
      <w:r>
        <w:rPr>
          <w:rFonts w:ascii="Bookman Old Style" w:hAnsi="Bookman Old Style"/>
          <w:sz w:val="22"/>
          <w:szCs w:val="22"/>
        </w:rPr>
        <w:t xml:space="preserve"> </w:t>
      </w:r>
      <w:r w:rsidRPr="00C63127">
        <w:rPr>
          <w:rFonts w:ascii="Bookman Old Style" w:hAnsi="Bookman Old Style"/>
          <w:b/>
          <w:bCs/>
          <w:sz w:val="22"/>
          <w:szCs w:val="22"/>
        </w:rPr>
        <w:t>2020-P180</w:t>
      </w:r>
    </w:p>
    <w:p w14:paraId="5F4D21F8" w14:textId="4EEEA3B4" w:rsidR="00C63127" w:rsidRPr="00C63127" w:rsidRDefault="00C63127" w:rsidP="00C63127">
      <w:pPr>
        <w:rPr>
          <w:rFonts w:ascii="Bookman Old Style" w:hAnsi="Bookman Old Style"/>
          <w:sz w:val="22"/>
          <w:szCs w:val="22"/>
        </w:rPr>
      </w:pPr>
      <w:r w:rsidRPr="00C63127">
        <w:rPr>
          <w:rFonts w:ascii="Bookman Old Style" w:hAnsi="Bookman Old Style"/>
          <w:sz w:val="22"/>
          <w:szCs w:val="22"/>
        </w:rPr>
        <w:t>BRIEF SUMMARY: The principal reason for this rule is the need to respond to Federal Order changes and to certain other conditions affecting prevailing Class I, II and III milk prices in Southern New England in accordance with 7 MRS</w:t>
      </w:r>
      <w:r>
        <w:rPr>
          <w:rFonts w:ascii="Bookman Old Style" w:hAnsi="Bookman Old Style"/>
          <w:sz w:val="22"/>
          <w:szCs w:val="22"/>
        </w:rPr>
        <w:t xml:space="preserve"> §</w:t>
      </w:r>
      <w:r w:rsidRPr="00C63127">
        <w:rPr>
          <w:rFonts w:ascii="Bookman Old Style" w:hAnsi="Bookman Old Style"/>
          <w:sz w:val="22"/>
          <w:szCs w:val="22"/>
        </w:rPr>
        <w:t>2954</w:t>
      </w:r>
    </w:p>
    <w:p w14:paraId="2D1D176A" w14:textId="2FE33920" w:rsidR="00C63127" w:rsidRPr="00C63127" w:rsidRDefault="00C63127" w:rsidP="00C63127">
      <w:pPr>
        <w:tabs>
          <w:tab w:val="left" w:pos="-1440"/>
          <w:tab w:val="left" w:pos="-720"/>
          <w:tab w:val="left" w:pos="540"/>
          <w:tab w:val="left" w:pos="10440"/>
        </w:tabs>
        <w:ind w:right="90"/>
        <w:rPr>
          <w:rFonts w:ascii="Bookman Old Style" w:hAnsi="Bookman Old Style"/>
          <w:bCs/>
          <w:i/>
          <w:iCs/>
          <w:sz w:val="22"/>
          <w:szCs w:val="22"/>
        </w:rPr>
      </w:pPr>
      <w:r w:rsidRPr="00C63127">
        <w:rPr>
          <w:rFonts w:ascii="Bookman Old Style" w:hAnsi="Bookman Old Style"/>
          <w:sz w:val="22"/>
          <w:szCs w:val="22"/>
        </w:rPr>
        <w:t>PUBLIC HEARING:</w:t>
      </w:r>
      <w:r w:rsidRPr="00C63127">
        <w:rPr>
          <w:rFonts w:ascii="Bookman Old Style" w:hAnsi="Bookman Old Style"/>
          <w:b/>
          <w:sz w:val="22"/>
          <w:szCs w:val="22"/>
        </w:rPr>
        <w:t xml:space="preserve"> </w:t>
      </w:r>
      <w:r w:rsidRPr="00C63127">
        <w:rPr>
          <w:rFonts w:ascii="Bookman Old Style" w:hAnsi="Bookman Old Style"/>
          <w:bCs/>
          <w:sz w:val="22"/>
          <w:szCs w:val="22"/>
        </w:rPr>
        <w:t xml:space="preserve">September 20, 2020, Thursday, starting at 10:30 a.m. </w:t>
      </w:r>
      <w:r w:rsidRPr="00C63127">
        <w:rPr>
          <w:rFonts w:ascii="Bookman Old Style" w:hAnsi="Bookman Old Style"/>
          <w:bCs/>
          <w:i/>
          <w:iCs/>
          <w:sz w:val="22"/>
          <w:szCs w:val="22"/>
        </w:rPr>
        <w:t xml:space="preserve">Because </w:t>
      </w:r>
      <w:bookmarkStart w:id="0" w:name="_Hlk40952360"/>
      <w:r w:rsidRPr="00C63127">
        <w:rPr>
          <w:rFonts w:ascii="Bookman Old Style" w:hAnsi="Bookman Old Style"/>
          <w:bCs/>
          <w:i/>
          <w:iCs/>
          <w:sz w:val="22"/>
          <w:szCs w:val="22"/>
        </w:rPr>
        <w:t>of the COVID-19 Public Health Emergency and pursuant to 1 MRS §403-A, enacted by PL 2020 c</w:t>
      </w:r>
      <w:r>
        <w:rPr>
          <w:rFonts w:ascii="Bookman Old Style" w:hAnsi="Bookman Old Style"/>
          <w:bCs/>
          <w:i/>
          <w:iCs/>
          <w:sz w:val="22"/>
          <w:szCs w:val="22"/>
        </w:rPr>
        <w:t>h</w:t>
      </w:r>
      <w:r w:rsidRPr="00C63127">
        <w:rPr>
          <w:rFonts w:ascii="Bookman Old Style" w:hAnsi="Bookman Old Style"/>
          <w:bCs/>
          <w:i/>
          <w:iCs/>
          <w:sz w:val="22"/>
          <w:szCs w:val="22"/>
        </w:rPr>
        <w:t xml:space="preserve">. 617 </w:t>
      </w:r>
      <w:r>
        <w:rPr>
          <w:rFonts w:ascii="Bookman Old Style" w:hAnsi="Bookman Old Style"/>
          <w:bCs/>
          <w:i/>
          <w:iCs/>
          <w:sz w:val="22"/>
          <w:szCs w:val="22"/>
        </w:rPr>
        <w:t>p</w:t>
      </w:r>
      <w:r w:rsidRPr="00C63127">
        <w:rPr>
          <w:rFonts w:ascii="Bookman Old Style" w:hAnsi="Bookman Old Style"/>
          <w:bCs/>
          <w:i/>
          <w:iCs/>
          <w:sz w:val="22"/>
          <w:szCs w:val="22"/>
        </w:rPr>
        <w:t xml:space="preserve">art </w:t>
      </w:r>
      <w:bookmarkEnd w:id="0"/>
      <w:r w:rsidRPr="00C63127">
        <w:rPr>
          <w:rFonts w:ascii="Bookman Old Style" w:hAnsi="Bookman Old Style"/>
          <w:bCs/>
          <w:i/>
          <w:iCs/>
          <w:sz w:val="22"/>
          <w:szCs w:val="22"/>
        </w:rPr>
        <w:t>G (eff. Mar. 18, 2020), this hearing could be held remotely by telephonic conference. Directions on how to attend the hearing telephonically will be posted on the Milk Commission website and sent to the interested persons list in advance of September 24, 2020. If the civil emergency is not extended the meeting will be held in Room 101, Deering Building, Augusta, Maine.</w:t>
      </w:r>
    </w:p>
    <w:p w14:paraId="5017FBB3" w14:textId="77777777" w:rsidR="00C63127" w:rsidRPr="00C63127" w:rsidRDefault="00C63127" w:rsidP="00C63127">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COMMENT DEADLINE:</w:t>
      </w:r>
      <w:r w:rsidRPr="00C63127">
        <w:rPr>
          <w:rFonts w:ascii="Bookman Old Style" w:hAnsi="Bookman Old Style"/>
          <w:b/>
          <w:sz w:val="22"/>
          <w:szCs w:val="22"/>
        </w:rPr>
        <w:t xml:space="preserve"> </w:t>
      </w:r>
      <w:r w:rsidRPr="00C63127">
        <w:rPr>
          <w:rFonts w:ascii="Bookman Old Style" w:hAnsi="Bookman Old Style"/>
          <w:bCs/>
          <w:sz w:val="22"/>
          <w:szCs w:val="22"/>
        </w:rPr>
        <w:t>September 24, 2020</w:t>
      </w:r>
    </w:p>
    <w:p w14:paraId="36E3F519" w14:textId="665BC72D" w:rsidR="00C63127" w:rsidRPr="00C63127" w:rsidRDefault="00C63127" w:rsidP="00EB4A84">
      <w:pPr>
        <w:tabs>
          <w:tab w:val="left" w:pos="-1440"/>
          <w:tab w:val="left" w:pos="-720"/>
          <w:tab w:val="left" w:pos="540"/>
          <w:tab w:val="left" w:pos="10440"/>
        </w:tabs>
        <w:rPr>
          <w:rFonts w:ascii="Bookman Old Style" w:hAnsi="Bookman Old Style"/>
          <w:sz w:val="22"/>
          <w:szCs w:val="22"/>
        </w:rPr>
      </w:pPr>
      <w:r w:rsidRPr="00C63127">
        <w:rPr>
          <w:rFonts w:ascii="Bookman Old Style" w:hAnsi="Bookman Old Style"/>
          <w:sz w:val="22"/>
          <w:szCs w:val="22"/>
        </w:rPr>
        <w:t>CONTACT PERSON FOR THIS FILING</w:t>
      </w:r>
      <w:r w:rsidR="00EB4A84">
        <w:rPr>
          <w:rFonts w:ascii="Bookman Old Style" w:hAnsi="Bookman Old Style"/>
          <w:sz w:val="22"/>
          <w:szCs w:val="22"/>
        </w:rPr>
        <w:t xml:space="preserve"> / SMALL BUSINESS IMPACT INFORMATION / MMC RULEMAKING LIAISON</w:t>
      </w:r>
      <w:r w:rsidRPr="00C63127">
        <w:rPr>
          <w:rFonts w:ascii="Bookman Old Style" w:hAnsi="Bookman Old Style"/>
          <w:sz w:val="22"/>
          <w:szCs w:val="22"/>
        </w:rPr>
        <w:t>:</w:t>
      </w:r>
      <w:r w:rsidR="00EB4A84">
        <w:rPr>
          <w:rFonts w:ascii="Bookman Old Style" w:hAnsi="Bookman Old Style"/>
          <w:sz w:val="22"/>
          <w:szCs w:val="22"/>
        </w:rPr>
        <w:t xml:space="preserve"> </w:t>
      </w:r>
      <w:r w:rsidRPr="00C63127">
        <w:rPr>
          <w:rFonts w:ascii="Bookman Old Style" w:hAnsi="Bookman Old Style"/>
          <w:sz w:val="22"/>
          <w:szCs w:val="22"/>
        </w:rPr>
        <w:t>Tim Drake, Maine Milk Commission, 28 S</w:t>
      </w:r>
      <w:r w:rsidR="00EB4A84">
        <w:rPr>
          <w:rFonts w:ascii="Bookman Old Style" w:hAnsi="Bookman Old Style"/>
          <w:sz w:val="22"/>
          <w:szCs w:val="22"/>
        </w:rPr>
        <w:t>tate House Station</w:t>
      </w:r>
      <w:r w:rsidRPr="00C63127">
        <w:rPr>
          <w:rFonts w:ascii="Bookman Old Style" w:hAnsi="Bookman Old Style"/>
          <w:sz w:val="22"/>
          <w:szCs w:val="22"/>
        </w:rPr>
        <w:t>, Augusta, ME 04333</w:t>
      </w:r>
      <w:r w:rsidR="00EB4A84">
        <w:rPr>
          <w:rFonts w:ascii="Bookman Old Style" w:hAnsi="Bookman Old Style"/>
          <w:sz w:val="22"/>
          <w:szCs w:val="22"/>
        </w:rPr>
        <w:t>. Telephone:</w:t>
      </w:r>
      <w:r w:rsidRPr="00C63127">
        <w:rPr>
          <w:rFonts w:ascii="Bookman Old Style" w:hAnsi="Bookman Old Style"/>
          <w:sz w:val="22"/>
          <w:szCs w:val="22"/>
        </w:rPr>
        <w:t xml:space="preserve"> </w:t>
      </w:r>
      <w:r w:rsidR="00EB4A84">
        <w:rPr>
          <w:rFonts w:ascii="Bookman Old Style" w:hAnsi="Bookman Old Style"/>
          <w:sz w:val="22"/>
          <w:szCs w:val="22"/>
        </w:rPr>
        <w:t>(</w:t>
      </w:r>
      <w:r w:rsidRPr="00C63127">
        <w:rPr>
          <w:rFonts w:ascii="Bookman Old Style" w:hAnsi="Bookman Old Style"/>
          <w:sz w:val="22"/>
          <w:szCs w:val="22"/>
        </w:rPr>
        <w:t>207</w:t>
      </w:r>
      <w:r w:rsidR="00EB4A84">
        <w:rPr>
          <w:rFonts w:ascii="Bookman Old Style" w:hAnsi="Bookman Old Style"/>
          <w:sz w:val="22"/>
          <w:szCs w:val="22"/>
        </w:rPr>
        <w:t xml:space="preserve">) </w:t>
      </w:r>
      <w:r w:rsidRPr="00C63127">
        <w:rPr>
          <w:rFonts w:ascii="Bookman Old Style" w:hAnsi="Bookman Old Style"/>
          <w:sz w:val="22"/>
          <w:szCs w:val="22"/>
        </w:rPr>
        <w:t>287-7521</w:t>
      </w:r>
      <w:r w:rsidR="00EB4A84">
        <w:rPr>
          <w:rFonts w:ascii="Bookman Old Style" w:hAnsi="Bookman Old Style"/>
          <w:sz w:val="22"/>
          <w:szCs w:val="22"/>
        </w:rPr>
        <w:t xml:space="preserve">. Email: </w:t>
      </w:r>
      <w:hyperlink r:id="rId8" w:history="1">
        <w:r w:rsidR="00EB4A84" w:rsidRPr="0048538F">
          <w:rPr>
            <w:rStyle w:val="Hyperlink"/>
            <w:rFonts w:ascii="Bookman Old Style" w:hAnsi="Bookman Old Style"/>
            <w:sz w:val="22"/>
            <w:szCs w:val="22"/>
          </w:rPr>
          <w:t>Tim.Drake@Maine.gov</w:t>
        </w:r>
      </w:hyperlink>
      <w:r w:rsidR="00EB4A84">
        <w:rPr>
          <w:rFonts w:ascii="Bookman Old Style" w:hAnsi="Bookman Old Style"/>
          <w:sz w:val="22"/>
          <w:szCs w:val="22"/>
        </w:rPr>
        <w:t xml:space="preserve"> .</w:t>
      </w:r>
    </w:p>
    <w:p w14:paraId="172DBE34" w14:textId="0839DC3B" w:rsidR="00C63127" w:rsidRPr="00C63127" w:rsidRDefault="00C63127" w:rsidP="00C63127">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C63127">
        <w:rPr>
          <w:rFonts w:ascii="Bookman Old Style" w:hAnsi="Bookman Old Style"/>
          <w:color w:val="000000"/>
          <w:sz w:val="22"/>
          <w:szCs w:val="22"/>
          <w:shd w:val="clear" w:color="auto" w:fill="FFFFFF"/>
        </w:rPr>
        <w:t>FINANCIAL IMPACT ON MUNICIPALITIES OR COUNTIES: None</w:t>
      </w:r>
    </w:p>
    <w:p w14:paraId="50E67DEC" w14:textId="32BD7DD0" w:rsidR="00C63127" w:rsidRPr="00C63127" w:rsidRDefault="00C63127" w:rsidP="00C63127">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 xml:space="preserve">STATUTORY AUTHORITY FOR THIS RULE: 5 </w:t>
      </w:r>
      <w:r w:rsidR="00EB4A84" w:rsidRPr="00C63127">
        <w:rPr>
          <w:rFonts w:ascii="Bookman Old Style" w:hAnsi="Bookman Old Style"/>
          <w:bCs/>
          <w:sz w:val="22"/>
          <w:szCs w:val="22"/>
        </w:rPr>
        <w:t>MRS §</w:t>
      </w:r>
      <w:r w:rsidRPr="00C63127">
        <w:rPr>
          <w:rFonts w:ascii="Bookman Old Style" w:hAnsi="Bookman Old Style"/>
          <w:sz w:val="22"/>
          <w:szCs w:val="22"/>
        </w:rPr>
        <w:t>8054</w:t>
      </w:r>
      <w:r w:rsidR="00EB4A84">
        <w:rPr>
          <w:rFonts w:ascii="Bookman Old Style" w:hAnsi="Bookman Old Style"/>
          <w:sz w:val="22"/>
          <w:szCs w:val="22"/>
        </w:rPr>
        <w:t>;</w:t>
      </w:r>
      <w:r w:rsidRPr="00C63127">
        <w:rPr>
          <w:rFonts w:ascii="Bookman Old Style" w:hAnsi="Bookman Old Style"/>
          <w:sz w:val="22"/>
          <w:szCs w:val="22"/>
        </w:rPr>
        <w:t xml:space="preserve"> 7 </w:t>
      </w:r>
      <w:r w:rsidR="00EB4A84" w:rsidRPr="00C63127">
        <w:rPr>
          <w:rFonts w:ascii="Bookman Old Style" w:hAnsi="Bookman Old Style"/>
          <w:bCs/>
          <w:sz w:val="22"/>
          <w:szCs w:val="22"/>
        </w:rPr>
        <w:t>MRS §</w:t>
      </w:r>
      <w:r w:rsidRPr="00C63127">
        <w:rPr>
          <w:rFonts w:ascii="Bookman Old Style" w:hAnsi="Bookman Old Style"/>
          <w:sz w:val="22"/>
          <w:szCs w:val="22"/>
        </w:rPr>
        <w:t>2954</w:t>
      </w:r>
    </w:p>
    <w:p w14:paraId="3579A6F1" w14:textId="77777777" w:rsidR="00C63127" w:rsidRPr="00C63127" w:rsidRDefault="00C63127" w:rsidP="00C63127">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 xml:space="preserve">SUBSTANTIVE STATE OR FEDERAL LAW BEING IMPLEMENTED </w:t>
      </w:r>
      <w:r w:rsidRPr="00C63127">
        <w:rPr>
          <w:rFonts w:ascii="Bookman Old Style" w:hAnsi="Bookman Old Style"/>
          <w:i/>
          <w:sz w:val="22"/>
          <w:szCs w:val="22"/>
        </w:rPr>
        <w:t>(if different)</w:t>
      </w:r>
      <w:r w:rsidRPr="00C63127">
        <w:rPr>
          <w:rFonts w:ascii="Bookman Old Style" w:hAnsi="Bookman Old Style"/>
          <w:sz w:val="22"/>
          <w:szCs w:val="22"/>
        </w:rPr>
        <w:t>:</w:t>
      </w:r>
    </w:p>
    <w:p w14:paraId="17064E16" w14:textId="2A8538CC" w:rsidR="00C63127" w:rsidRPr="00C63127" w:rsidRDefault="00C63127" w:rsidP="00C63127">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AGENCY WEBSITE:</w:t>
      </w:r>
      <w:r w:rsidRPr="00C63127">
        <w:rPr>
          <w:rFonts w:ascii="Bookman Old Style" w:hAnsi="Bookman Old Style"/>
          <w:b/>
          <w:bCs/>
          <w:sz w:val="22"/>
          <w:szCs w:val="22"/>
        </w:rPr>
        <w:t xml:space="preserve"> </w:t>
      </w:r>
      <w:hyperlink r:id="rId9" w:history="1">
        <w:r w:rsidRPr="00C63127">
          <w:rPr>
            <w:rFonts w:ascii="Bookman Old Style" w:hAnsi="Bookman Old Style"/>
            <w:color w:val="0000FF"/>
            <w:sz w:val="22"/>
            <w:szCs w:val="22"/>
            <w:u w:val="single"/>
          </w:rPr>
          <w:t>http://www.maine.gov/dacf/milkcommission/index.shtml</w:t>
        </w:r>
      </w:hyperlink>
      <w:r w:rsidR="00EB4A84" w:rsidRPr="00EB4A84">
        <w:rPr>
          <w:rFonts w:ascii="Bookman Old Style" w:hAnsi="Bookman Old Style"/>
          <w:color w:val="0000FF"/>
          <w:sz w:val="22"/>
          <w:szCs w:val="22"/>
        </w:rPr>
        <w:t xml:space="preserve"> .</w:t>
      </w:r>
    </w:p>
    <w:p w14:paraId="14F0F880" w14:textId="77777777" w:rsidR="00944C34" w:rsidRPr="00106812" w:rsidRDefault="00944C34"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141B0DA4" w14:textId="77777777" w:rsidR="00C007CD" w:rsidRPr="00C63127" w:rsidRDefault="00C007CD" w:rsidP="00C007CD">
      <w:pPr>
        <w:tabs>
          <w:tab w:val="left" w:pos="-1440"/>
          <w:tab w:val="left" w:pos="-720"/>
          <w:tab w:val="left" w:pos="4320"/>
          <w:tab w:val="left" w:pos="10440"/>
        </w:tabs>
        <w:ind w:right="360"/>
        <w:rPr>
          <w:rFonts w:ascii="Bookman Old Style" w:hAnsi="Bookman Old Style"/>
          <w:sz w:val="22"/>
          <w:szCs w:val="22"/>
        </w:rPr>
      </w:pPr>
      <w:bookmarkStart w:id="1" w:name="_Hlk38630243"/>
      <w:r w:rsidRPr="00C63127">
        <w:rPr>
          <w:rFonts w:ascii="Bookman Old Style" w:hAnsi="Bookman Old Style"/>
          <w:sz w:val="22"/>
          <w:szCs w:val="22"/>
        </w:rPr>
        <w:t xml:space="preserve">AGENCY: </w:t>
      </w:r>
      <w:r w:rsidRPr="00C63127">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C63127">
        <w:rPr>
          <w:rFonts w:ascii="Bookman Old Style" w:hAnsi="Bookman Old Style"/>
          <w:b/>
          <w:bCs/>
          <w:sz w:val="22"/>
          <w:szCs w:val="22"/>
        </w:rPr>
        <w:t>Maine Milk Commission (MMC)</w:t>
      </w:r>
    </w:p>
    <w:p w14:paraId="76A3579D" w14:textId="043D3278" w:rsidR="00C007CD" w:rsidRPr="00C63127" w:rsidRDefault="00C007CD" w:rsidP="00C007CD">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CHAPTER NUMBER AND TITLE:</w:t>
      </w:r>
      <w:r w:rsidRPr="00C63127">
        <w:rPr>
          <w:rFonts w:ascii="Bookman Old Style" w:hAnsi="Bookman Old Style"/>
          <w:b/>
          <w:sz w:val="22"/>
          <w:szCs w:val="22"/>
        </w:rPr>
        <w:t xml:space="preserve"> Ch</w:t>
      </w:r>
      <w:r>
        <w:rPr>
          <w:rFonts w:ascii="Bookman Old Style" w:hAnsi="Bookman Old Style"/>
          <w:b/>
          <w:sz w:val="22"/>
          <w:szCs w:val="22"/>
        </w:rPr>
        <w:t>.</w:t>
      </w:r>
      <w:r w:rsidRPr="00C63127">
        <w:rPr>
          <w:rFonts w:ascii="Bookman Old Style" w:hAnsi="Bookman Old Style"/>
          <w:b/>
          <w:sz w:val="22"/>
          <w:szCs w:val="22"/>
        </w:rPr>
        <w:t xml:space="preserve"> 3</w:t>
      </w:r>
      <w:r w:rsidRPr="00C63127">
        <w:rPr>
          <w:rFonts w:ascii="Bookman Old Style" w:hAnsi="Bookman Old Style"/>
          <w:bCs/>
          <w:sz w:val="22"/>
          <w:szCs w:val="22"/>
        </w:rPr>
        <w:t>, Schedule of Minimum Prices</w:t>
      </w:r>
      <w:r>
        <w:rPr>
          <w:rFonts w:ascii="Bookman Old Style" w:hAnsi="Bookman Old Style"/>
          <w:bCs/>
          <w:sz w:val="22"/>
          <w:szCs w:val="22"/>
        </w:rPr>
        <w:t>,</w:t>
      </w:r>
      <w:r w:rsidRPr="00C63127">
        <w:rPr>
          <w:rFonts w:ascii="Bookman Old Style" w:hAnsi="Bookman Old Style"/>
          <w:b/>
          <w:sz w:val="22"/>
          <w:szCs w:val="22"/>
        </w:rPr>
        <w:t xml:space="preserve"> Order #</w:t>
      </w:r>
      <w:r>
        <w:rPr>
          <w:rFonts w:ascii="Bookman Old Style" w:hAnsi="Bookman Old Style"/>
          <w:b/>
          <w:sz w:val="22"/>
          <w:szCs w:val="22"/>
        </w:rPr>
        <w:t>09</w:t>
      </w:r>
      <w:r w:rsidRPr="00C63127">
        <w:rPr>
          <w:rFonts w:ascii="Bookman Old Style" w:hAnsi="Bookman Old Style"/>
          <w:b/>
          <w:sz w:val="22"/>
          <w:szCs w:val="22"/>
        </w:rPr>
        <w:t>-20</w:t>
      </w:r>
    </w:p>
    <w:p w14:paraId="39A8FB57" w14:textId="0BE38B2F" w:rsidR="00C007CD" w:rsidRPr="00C007CD" w:rsidRDefault="00C007CD" w:rsidP="00C007C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007CD">
        <w:rPr>
          <w:rFonts w:ascii="Bookman Old Style" w:hAnsi="Bookman Old Style"/>
          <w:bCs/>
          <w:sz w:val="22"/>
          <w:szCs w:val="22"/>
        </w:rPr>
        <w:t xml:space="preserve">ADOPTED RULE NUMBER: </w:t>
      </w:r>
      <w:r w:rsidRPr="00C007CD">
        <w:rPr>
          <w:rFonts w:ascii="Bookman Old Style" w:hAnsi="Bookman Old Style"/>
          <w:b/>
          <w:sz w:val="22"/>
          <w:szCs w:val="22"/>
        </w:rPr>
        <w:t>2020-192</w:t>
      </w:r>
    </w:p>
    <w:p w14:paraId="0689796C" w14:textId="4BAF4157" w:rsidR="00C007CD" w:rsidRPr="00C007CD" w:rsidRDefault="00C007CD" w:rsidP="00C007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007CD">
        <w:rPr>
          <w:rFonts w:ascii="Bookman Old Style" w:hAnsi="Bookman Old Style"/>
          <w:bCs/>
          <w:sz w:val="22"/>
          <w:szCs w:val="22"/>
        </w:rPr>
        <w:t>CONCISE SUMMARY</w:t>
      </w:r>
      <w:r>
        <w:rPr>
          <w:rFonts w:ascii="Bookman Old Style" w:hAnsi="Bookman Old Style"/>
          <w:bCs/>
          <w:sz w:val="22"/>
          <w:szCs w:val="22"/>
        </w:rPr>
        <w:t xml:space="preserve">: </w:t>
      </w:r>
      <w:r w:rsidRPr="00C007CD">
        <w:rPr>
          <w:rFonts w:ascii="Bookman Old Style" w:hAnsi="Bookman Old Style"/>
          <w:bCs/>
          <w:sz w:val="22"/>
          <w:szCs w:val="22"/>
        </w:rPr>
        <w:t>Minimum September 2020 Class I price is $21.69/cwt. plus $1.63/cwt. for Producer Margins, an over-order premium of $1.04/cwt</w:t>
      </w:r>
      <w:r>
        <w:rPr>
          <w:rFonts w:ascii="Bookman Old Style" w:hAnsi="Bookman Old Style"/>
          <w:bCs/>
          <w:sz w:val="22"/>
          <w:szCs w:val="22"/>
        </w:rPr>
        <w:t>.</w:t>
      </w:r>
      <w:r w:rsidRPr="00C007CD">
        <w:rPr>
          <w:rFonts w:ascii="Bookman Old Style" w:hAnsi="Bookman Old Style"/>
          <w:bCs/>
          <w:sz w:val="22"/>
          <w:szCs w:val="22"/>
        </w:rPr>
        <w:t xml:space="preserve"> as being prevailing in Southern New England and $0.47/cwt. handling fee for a total of $25.03/cwt</w:t>
      </w:r>
      <w:r w:rsidRPr="00C007CD">
        <w:rPr>
          <w:rFonts w:ascii="Bookman Old Style" w:hAnsi="Bookman Old Style"/>
          <w:bCs/>
          <w:color w:val="FF0000"/>
          <w:sz w:val="22"/>
          <w:szCs w:val="22"/>
        </w:rPr>
        <w:t xml:space="preserve">. </w:t>
      </w:r>
      <w:r w:rsidRPr="00C007CD">
        <w:rPr>
          <w:rFonts w:ascii="Bookman Old Style" w:hAnsi="Bookman Old Style"/>
          <w:bCs/>
          <w:sz w:val="22"/>
          <w:szCs w:val="22"/>
        </w:rPr>
        <w:t>that includes a $0.20/cwt</w:t>
      </w:r>
      <w:r>
        <w:rPr>
          <w:rFonts w:ascii="Bookman Old Style" w:hAnsi="Bookman Old Style"/>
          <w:bCs/>
          <w:sz w:val="22"/>
          <w:szCs w:val="22"/>
        </w:rPr>
        <w:t>.</w:t>
      </w:r>
      <w:r w:rsidRPr="00C007CD">
        <w:rPr>
          <w:rFonts w:ascii="Bookman Old Style" w:hAnsi="Bookman Old Style"/>
          <w:bCs/>
          <w:sz w:val="22"/>
          <w:szCs w:val="22"/>
        </w:rPr>
        <w:t xml:space="preserve"> Federal promotion fee. </w:t>
      </w:r>
    </w:p>
    <w:p w14:paraId="281D9445" w14:textId="19446D4C" w:rsidR="00C007CD" w:rsidRPr="00C007CD" w:rsidRDefault="00C007CD" w:rsidP="00C007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007CD">
        <w:rPr>
          <w:rFonts w:ascii="Bookman Old Style" w:hAnsi="Bookman Old Style"/>
          <w:bCs/>
          <w:sz w:val="22"/>
          <w:szCs w:val="22"/>
        </w:rPr>
        <w:t>EFFECTIVE DATE:</w:t>
      </w:r>
      <w:r>
        <w:rPr>
          <w:rFonts w:ascii="Bookman Old Style" w:hAnsi="Bookman Old Style"/>
          <w:bCs/>
          <w:sz w:val="22"/>
          <w:szCs w:val="22"/>
        </w:rPr>
        <w:t xml:space="preserve"> </w:t>
      </w:r>
      <w:r w:rsidRPr="00C007CD">
        <w:rPr>
          <w:rFonts w:ascii="Bookman Old Style" w:hAnsi="Bookman Old Style"/>
          <w:bCs/>
          <w:sz w:val="22"/>
          <w:szCs w:val="22"/>
        </w:rPr>
        <w:t>August 30, 2020</w:t>
      </w:r>
    </w:p>
    <w:p w14:paraId="095F7887" w14:textId="77777777" w:rsidR="00C007CD" w:rsidRPr="00C63127" w:rsidRDefault="00C007CD" w:rsidP="00C007CD">
      <w:pPr>
        <w:tabs>
          <w:tab w:val="left" w:pos="-1440"/>
          <w:tab w:val="left" w:pos="-720"/>
          <w:tab w:val="left" w:pos="540"/>
          <w:tab w:val="left" w:pos="10440"/>
        </w:tabs>
        <w:rPr>
          <w:rFonts w:ascii="Bookman Old Style" w:hAnsi="Bookman Old Style"/>
          <w:sz w:val="22"/>
          <w:szCs w:val="22"/>
        </w:rPr>
      </w:pPr>
      <w:r w:rsidRPr="00C63127">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w:t>
      </w:r>
      <w:r w:rsidRPr="00C63127">
        <w:rPr>
          <w:rFonts w:ascii="Bookman Old Style" w:hAnsi="Bookman Old Style"/>
          <w:sz w:val="22"/>
          <w:szCs w:val="22"/>
        </w:rPr>
        <w:t>:</w:t>
      </w:r>
      <w:r>
        <w:rPr>
          <w:rFonts w:ascii="Bookman Old Style" w:hAnsi="Bookman Old Style"/>
          <w:sz w:val="22"/>
          <w:szCs w:val="22"/>
        </w:rPr>
        <w:t xml:space="preserve"> </w:t>
      </w:r>
      <w:r w:rsidRPr="00C63127">
        <w:rPr>
          <w:rFonts w:ascii="Bookman Old Style" w:hAnsi="Bookman Old Style"/>
          <w:sz w:val="22"/>
          <w:szCs w:val="22"/>
        </w:rPr>
        <w:t>Tim Drake, Maine Milk Commission, 28 S</w:t>
      </w:r>
      <w:r>
        <w:rPr>
          <w:rFonts w:ascii="Bookman Old Style" w:hAnsi="Bookman Old Style"/>
          <w:sz w:val="22"/>
          <w:szCs w:val="22"/>
        </w:rPr>
        <w:t>tate House Station</w:t>
      </w:r>
      <w:r w:rsidRPr="00C63127">
        <w:rPr>
          <w:rFonts w:ascii="Bookman Old Style" w:hAnsi="Bookman Old Style"/>
          <w:sz w:val="22"/>
          <w:szCs w:val="22"/>
        </w:rPr>
        <w:t>, Augusta, ME 04333</w:t>
      </w:r>
      <w:r>
        <w:rPr>
          <w:rFonts w:ascii="Bookman Old Style" w:hAnsi="Bookman Old Style"/>
          <w:sz w:val="22"/>
          <w:szCs w:val="22"/>
        </w:rPr>
        <w:t>. Telephone:</w:t>
      </w:r>
      <w:r w:rsidRPr="00C63127">
        <w:rPr>
          <w:rFonts w:ascii="Bookman Old Style" w:hAnsi="Bookman Old Style"/>
          <w:sz w:val="22"/>
          <w:szCs w:val="22"/>
        </w:rPr>
        <w:t xml:space="preserve"> </w:t>
      </w:r>
      <w:r>
        <w:rPr>
          <w:rFonts w:ascii="Bookman Old Style" w:hAnsi="Bookman Old Style"/>
          <w:sz w:val="22"/>
          <w:szCs w:val="22"/>
        </w:rPr>
        <w:t>(</w:t>
      </w:r>
      <w:r w:rsidRPr="00C63127">
        <w:rPr>
          <w:rFonts w:ascii="Bookman Old Style" w:hAnsi="Bookman Old Style"/>
          <w:sz w:val="22"/>
          <w:szCs w:val="22"/>
        </w:rPr>
        <w:t>207</w:t>
      </w:r>
      <w:r>
        <w:rPr>
          <w:rFonts w:ascii="Bookman Old Style" w:hAnsi="Bookman Old Style"/>
          <w:sz w:val="22"/>
          <w:szCs w:val="22"/>
        </w:rPr>
        <w:t xml:space="preserve">) </w:t>
      </w:r>
      <w:r w:rsidRPr="00C63127">
        <w:rPr>
          <w:rFonts w:ascii="Bookman Old Style" w:hAnsi="Bookman Old Style"/>
          <w:sz w:val="22"/>
          <w:szCs w:val="22"/>
        </w:rPr>
        <w:t>287-7521</w:t>
      </w:r>
      <w:r>
        <w:rPr>
          <w:rFonts w:ascii="Bookman Old Style" w:hAnsi="Bookman Old Style"/>
          <w:sz w:val="22"/>
          <w:szCs w:val="22"/>
        </w:rPr>
        <w:t xml:space="preserve">. Email: </w:t>
      </w:r>
      <w:hyperlink r:id="rId10" w:history="1">
        <w:r w:rsidRPr="0048538F">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2E9F85B2" w14:textId="77777777" w:rsidR="00C007CD" w:rsidRPr="00C63127" w:rsidRDefault="00C007CD" w:rsidP="00C007CD">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C63127">
        <w:rPr>
          <w:rFonts w:ascii="Bookman Old Style" w:hAnsi="Bookman Old Style"/>
          <w:color w:val="000000"/>
          <w:sz w:val="22"/>
          <w:szCs w:val="22"/>
          <w:shd w:val="clear" w:color="auto" w:fill="FFFFFF"/>
        </w:rPr>
        <w:t>FINANCIAL IMPACT ON MUNICIPALITIES OR COUNTIES: None</w:t>
      </w:r>
    </w:p>
    <w:p w14:paraId="38D8CF69" w14:textId="77777777" w:rsidR="00C007CD" w:rsidRPr="00C63127" w:rsidRDefault="00C007CD" w:rsidP="00C007CD">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 xml:space="preserve">STATUTORY AUTHORITY FOR THIS RULE: 5 </w:t>
      </w:r>
      <w:r w:rsidRPr="00C63127">
        <w:rPr>
          <w:rFonts w:ascii="Bookman Old Style" w:hAnsi="Bookman Old Style"/>
          <w:bCs/>
          <w:sz w:val="22"/>
          <w:szCs w:val="22"/>
        </w:rPr>
        <w:t>MRS §</w:t>
      </w:r>
      <w:r w:rsidRPr="00C63127">
        <w:rPr>
          <w:rFonts w:ascii="Bookman Old Style" w:hAnsi="Bookman Old Style"/>
          <w:sz w:val="22"/>
          <w:szCs w:val="22"/>
        </w:rPr>
        <w:t>8054</w:t>
      </w:r>
      <w:r>
        <w:rPr>
          <w:rFonts w:ascii="Bookman Old Style" w:hAnsi="Bookman Old Style"/>
          <w:sz w:val="22"/>
          <w:szCs w:val="22"/>
        </w:rPr>
        <w:t>;</w:t>
      </w:r>
      <w:r w:rsidRPr="00C63127">
        <w:rPr>
          <w:rFonts w:ascii="Bookman Old Style" w:hAnsi="Bookman Old Style"/>
          <w:sz w:val="22"/>
          <w:szCs w:val="22"/>
        </w:rPr>
        <w:t xml:space="preserve"> 7 </w:t>
      </w:r>
      <w:r w:rsidRPr="00C63127">
        <w:rPr>
          <w:rFonts w:ascii="Bookman Old Style" w:hAnsi="Bookman Old Style"/>
          <w:bCs/>
          <w:sz w:val="22"/>
          <w:szCs w:val="22"/>
        </w:rPr>
        <w:t>MRS §</w:t>
      </w:r>
      <w:r w:rsidRPr="00C63127">
        <w:rPr>
          <w:rFonts w:ascii="Bookman Old Style" w:hAnsi="Bookman Old Style"/>
          <w:sz w:val="22"/>
          <w:szCs w:val="22"/>
        </w:rPr>
        <w:t>2954</w:t>
      </w:r>
    </w:p>
    <w:p w14:paraId="7099CF80" w14:textId="77777777" w:rsidR="00C007CD" w:rsidRPr="00C63127" w:rsidRDefault="00C007CD" w:rsidP="00C007CD">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t xml:space="preserve">SUBSTANTIVE STATE OR FEDERAL LAW BEING IMPLEMENTED </w:t>
      </w:r>
      <w:r w:rsidRPr="00C63127">
        <w:rPr>
          <w:rFonts w:ascii="Bookman Old Style" w:hAnsi="Bookman Old Style"/>
          <w:i/>
          <w:sz w:val="22"/>
          <w:szCs w:val="22"/>
        </w:rPr>
        <w:t>(if different)</w:t>
      </w:r>
      <w:r w:rsidRPr="00C63127">
        <w:rPr>
          <w:rFonts w:ascii="Bookman Old Style" w:hAnsi="Bookman Old Style"/>
          <w:sz w:val="22"/>
          <w:szCs w:val="22"/>
        </w:rPr>
        <w:t>:</w:t>
      </w:r>
    </w:p>
    <w:p w14:paraId="57BA51F7" w14:textId="77777777" w:rsidR="00C007CD" w:rsidRPr="00C63127" w:rsidRDefault="00C007CD" w:rsidP="00C007CD">
      <w:pPr>
        <w:tabs>
          <w:tab w:val="left" w:pos="-1440"/>
          <w:tab w:val="left" w:pos="-720"/>
          <w:tab w:val="left" w:pos="540"/>
          <w:tab w:val="left" w:pos="10440"/>
        </w:tabs>
        <w:ind w:right="360"/>
        <w:rPr>
          <w:rFonts w:ascii="Bookman Old Style" w:hAnsi="Bookman Old Style"/>
          <w:sz w:val="22"/>
          <w:szCs w:val="22"/>
        </w:rPr>
      </w:pPr>
      <w:r w:rsidRPr="00C63127">
        <w:rPr>
          <w:rFonts w:ascii="Bookman Old Style" w:hAnsi="Bookman Old Style"/>
          <w:sz w:val="22"/>
          <w:szCs w:val="22"/>
        </w:rPr>
        <w:lastRenderedPageBreak/>
        <w:t>AGENCY WEBSITE:</w:t>
      </w:r>
      <w:r w:rsidRPr="00C63127">
        <w:rPr>
          <w:rFonts w:ascii="Bookman Old Style" w:hAnsi="Bookman Old Style"/>
          <w:b/>
          <w:bCs/>
          <w:sz w:val="22"/>
          <w:szCs w:val="22"/>
        </w:rPr>
        <w:t xml:space="preserve"> </w:t>
      </w:r>
      <w:hyperlink r:id="rId11" w:history="1">
        <w:r w:rsidRPr="00C63127">
          <w:rPr>
            <w:rFonts w:ascii="Bookman Old Style" w:hAnsi="Bookman Old Style"/>
            <w:color w:val="0000FF"/>
            <w:sz w:val="22"/>
            <w:szCs w:val="22"/>
            <w:u w:val="single"/>
          </w:rPr>
          <w:t>http://www.maine.gov/dacf/milkcommission/index.shtml</w:t>
        </w:r>
      </w:hyperlink>
      <w:r w:rsidRPr="00EB4A84">
        <w:rPr>
          <w:rFonts w:ascii="Bookman Old Style" w:hAnsi="Bookman Old Style"/>
          <w:color w:val="0000FF"/>
          <w:sz w:val="22"/>
          <w:szCs w:val="22"/>
        </w:rPr>
        <w:t xml:space="preserve"> .</w:t>
      </w:r>
    </w:p>
    <w:p w14:paraId="33712BF0" w14:textId="21E7634C" w:rsidR="006534FF" w:rsidRDefault="006534FF" w:rsidP="00C007CD">
      <w:pPr>
        <w:pBdr>
          <w:bottom w:val="single" w:sz="4" w:space="1" w:color="auto"/>
        </w:pBdr>
        <w:overflowPunct/>
        <w:autoSpaceDE/>
        <w:autoSpaceDN/>
        <w:adjustRightInd/>
        <w:textAlignment w:val="auto"/>
        <w:rPr>
          <w:rFonts w:ascii="Bookman Old Style" w:hAnsi="Bookman Old Style"/>
          <w:bCs/>
          <w:sz w:val="22"/>
          <w:szCs w:val="22"/>
        </w:rPr>
      </w:pPr>
    </w:p>
    <w:p w14:paraId="44D92A09" w14:textId="33BE8DAA" w:rsidR="00C007CD" w:rsidRDefault="00C007CD" w:rsidP="000107FC">
      <w:pPr>
        <w:overflowPunct/>
        <w:autoSpaceDE/>
        <w:autoSpaceDN/>
        <w:adjustRightInd/>
        <w:textAlignment w:val="auto"/>
        <w:rPr>
          <w:rFonts w:ascii="Bookman Old Style" w:hAnsi="Bookman Old Style"/>
          <w:bCs/>
          <w:sz w:val="22"/>
          <w:szCs w:val="22"/>
        </w:rPr>
      </w:pPr>
    </w:p>
    <w:p w14:paraId="614BFBD6" w14:textId="77777777" w:rsidR="00D44BA2" w:rsidRPr="00D44BA2" w:rsidRDefault="00D44BA2" w:rsidP="00D44BA2">
      <w:pPr>
        <w:rPr>
          <w:rFonts w:ascii="Bookman Old Style" w:hAnsi="Bookman Old Style"/>
          <w:bCs/>
          <w:sz w:val="22"/>
          <w:szCs w:val="22"/>
        </w:rPr>
      </w:pPr>
      <w:bookmarkStart w:id="2" w:name="_Hlk49433703"/>
      <w:r w:rsidRPr="00D44BA2">
        <w:rPr>
          <w:rFonts w:ascii="Bookman Old Style" w:hAnsi="Bookman Old Style"/>
          <w:bCs/>
          <w:sz w:val="22"/>
          <w:szCs w:val="22"/>
        </w:rPr>
        <w:t xml:space="preserve">AGENCY: </w:t>
      </w:r>
      <w:r w:rsidRPr="00D44BA2">
        <w:rPr>
          <w:rFonts w:ascii="Bookman Old Style" w:hAnsi="Bookman Old Style"/>
          <w:b/>
          <w:sz w:val="22"/>
          <w:szCs w:val="22"/>
        </w:rPr>
        <w:t>13-188 - Department of Marine Resources (DMR)</w:t>
      </w:r>
    </w:p>
    <w:p w14:paraId="3B09249F" w14:textId="77777777" w:rsidR="00D44BA2" w:rsidRPr="00D44BA2" w:rsidRDefault="00D44BA2" w:rsidP="00D44BA2">
      <w:pPr>
        <w:overflowPunct/>
        <w:autoSpaceDE/>
        <w:autoSpaceDN/>
        <w:adjustRightInd/>
        <w:spacing w:line="276" w:lineRule="auto"/>
        <w:textAlignment w:val="auto"/>
        <w:rPr>
          <w:rFonts w:ascii="Bookman Old Style" w:hAnsi="Bookman Old Style"/>
          <w:bCs/>
          <w:sz w:val="22"/>
          <w:szCs w:val="22"/>
        </w:rPr>
      </w:pPr>
      <w:r w:rsidRPr="00D44BA2">
        <w:rPr>
          <w:rFonts w:ascii="Bookman Old Style" w:hAnsi="Bookman Old Style"/>
          <w:bCs/>
          <w:sz w:val="22"/>
          <w:szCs w:val="22"/>
        </w:rPr>
        <w:t xml:space="preserve">CHAPTER NUMBER AND TITLE: </w:t>
      </w:r>
      <w:r w:rsidRPr="00D44BA2">
        <w:rPr>
          <w:rFonts w:ascii="Bookman Old Style" w:hAnsi="Bookman Old Style"/>
          <w:b/>
          <w:sz w:val="22"/>
          <w:szCs w:val="22"/>
        </w:rPr>
        <w:t>Ch. 2</w:t>
      </w:r>
      <w:r w:rsidRPr="00D44BA2">
        <w:rPr>
          <w:rFonts w:ascii="Bookman Old Style" w:hAnsi="Bookman Old Style"/>
          <w:bCs/>
          <w:sz w:val="22"/>
          <w:szCs w:val="22"/>
        </w:rPr>
        <w:t xml:space="preserve">, Aquaculture Regulations </w:t>
      </w:r>
    </w:p>
    <w:p w14:paraId="68CEC678" w14:textId="77777777" w:rsidR="00D44BA2" w:rsidRPr="00D44BA2" w:rsidRDefault="00D44BA2" w:rsidP="00D44BA2">
      <w:pPr>
        <w:rPr>
          <w:rFonts w:ascii="Bookman Old Style" w:hAnsi="Bookman Old Style"/>
          <w:b/>
          <w:sz w:val="22"/>
          <w:szCs w:val="22"/>
        </w:rPr>
      </w:pPr>
      <w:r w:rsidRPr="00D44BA2">
        <w:rPr>
          <w:rFonts w:ascii="Bookman Old Style" w:hAnsi="Bookman Old Style"/>
          <w:bCs/>
          <w:sz w:val="22"/>
          <w:szCs w:val="22"/>
        </w:rPr>
        <w:t xml:space="preserve">ADOPTED RULE NUMBER: </w:t>
      </w:r>
      <w:r w:rsidRPr="00D44BA2">
        <w:rPr>
          <w:rFonts w:ascii="Bookman Old Style" w:hAnsi="Bookman Old Style"/>
          <w:b/>
          <w:sz w:val="22"/>
          <w:szCs w:val="22"/>
        </w:rPr>
        <w:t>2020-193</w:t>
      </w:r>
    </w:p>
    <w:bookmarkEnd w:id="2"/>
    <w:p w14:paraId="5FA0DA36" w14:textId="77777777" w:rsidR="00D44BA2" w:rsidRPr="00D44BA2" w:rsidRDefault="00D44BA2" w:rsidP="00D44BA2">
      <w:pPr>
        <w:rPr>
          <w:rFonts w:ascii="Bookman Old Style" w:hAnsi="Bookman Old Style"/>
          <w:bCs/>
          <w:sz w:val="22"/>
          <w:szCs w:val="22"/>
        </w:rPr>
      </w:pPr>
      <w:r w:rsidRPr="00D44BA2">
        <w:rPr>
          <w:rFonts w:ascii="Bookman Old Style" w:hAnsi="Bookman Old Style"/>
          <w:bCs/>
          <w:sz w:val="22"/>
          <w:szCs w:val="22"/>
        </w:rPr>
        <w:t xml:space="preserve">CONCISE SUMMARY: </w:t>
      </w:r>
      <w:bookmarkStart w:id="3" w:name="_Hlk45880828"/>
      <w:r w:rsidRPr="00D44BA2">
        <w:rPr>
          <w:rFonts w:ascii="Bookman Old Style" w:hAnsi="Bookman Old Style"/>
          <w:bCs/>
          <w:sz w:val="22"/>
          <w:szCs w:val="22"/>
        </w:rPr>
        <w:t xml:space="preserve">This rule corrects references to other chapters or sections of the regulation. It also strikes a provision requiring that the applicant secure a performance bond or escrow account and pay rent on their lease within 30 days of the Commissioner’s final decision. These requirements must still be completed before aquaculture activities can occur, but they are no longer tied to the date a decision is signed. This change reflects administrative processing of new leases and provides for some additional flexibility, particularly for experimental lease holders who have the option to select the start date of their lease term. </w:t>
      </w:r>
      <w:bookmarkEnd w:id="3"/>
    </w:p>
    <w:p w14:paraId="38E023AF" w14:textId="77777777" w:rsidR="00D44BA2" w:rsidRPr="00D44BA2" w:rsidRDefault="00D44BA2" w:rsidP="00D44BA2">
      <w:pPr>
        <w:rPr>
          <w:rFonts w:ascii="Bookman Old Style" w:hAnsi="Bookman Old Style"/>
          <w:bCs/>
          <w:sz w:val="22"/>
          <w:szCs w:val="22"/>
        </w:rPr>
      </w:pPr>
      <w:r w:rsidRPr="00D44BA2">
        <w:rPr>
          <w:rFonts w:ascii="Bookman Old Style" w:hAnsi="Bookman Old Style"/>
          <w:bCs/>
          <w:sz w:val="22"/>
          <w:szCs w:val="22"/>
        </w:rPr>
        <w:t>EFFECTIVE DATE: August 26, 2020</w:t>
      </w:r>
    </w:p>
    <w:p w14:paraId="09C5B0CB" w14:textId="77777777" w:rsidR="00D44BA2" w:rsidRPr="00D44BA2" w:rsidRDefault="00D44BA2" w:rsidP="00D44BA2">
      <w:pPr>
        <w:rPr>
          <w:rFonts w:ascii="Bookman Old Style" w:hAnsi="Bookman Old Style"/>
          <w:bCs/>
          <w:sz w:val="22"/>
          <w:szCs w:val="22"/>
        </w:rPr>
      </w:pPr>
      <w:r w:rsidRPr="00D44BA2">
        <w:rPr>
          <w:rFonts w:ascii="Bookman Old Style" w:hAnsi="Bookman Old Style"/>
          <w:bCs/>
          <w:sz w:val="22"/>
          <w:szCs w:val="22"/>
        </w:rPr>
        <w:t xml:space="preserve">DMR CONTACT PERSON: Amanda Ellis, Department of Marine Resources, 21 State House Station, Augusta, Maine 04333. Telephone: (207) 624-6573. Fax: (207) 624-6024. TTY: (207) 633-9500 (Deaf/Hard of Hearing). Email: </w:t>
      </w:r>
      <w:hyperlink r:id="rId12" w:history="1">
        <w:r w:rsidRPr="00D44BA2">
          <w:rPr>
            <w:rFonts w:ascii="Bookman Old Style" w:hAnsi="Bookman Old Style"/>
            <w:bCs/>
            <w:color w:val="0000FF" w:themeColor="hyperlink"/>
            <w:sz w:val="22"/>
            <w:szCs w:val="22"/>
            <w:u w:val="single"/>
          </w:rPr>
          <w:t>Amanda.Ellis@Maine.gov</w:t>
        </w:r>
      </w:hyperlink>
      <w:r w:rsidRPr="00D44BA2">
        <w:rPr>
          <w:rFonts w:ascii="Bookman Old Style" w:hAnsi="Bookman Old Style"/>
          <w:bCs/>
          <w:sz w:val="22"/>
          <w:szCs w:val="22"/>
        </w:rPr>
        <w:t xml:space="preserve"> .</w:t>
      </w:r>
    </w:p>
    <w:p w14:paraId="001C026A" w14:textId="6B9EF53F" w:rsidR="00D44BA2" w:rsidRPr="00D44BA2" w:rsidRDefault="00D44BA2" w:rsidP="00D44BA2">
      <w:pPr>
        <w:rPr>
          <w:rFonts w:ascii="Bookman Old Style" w:hAnsi="Bookman Old Style"/>
          <w:bCs/>
          <w:sz w:val="22"/>
          <w:szCs w:val="22"/>
        </w:rPr>
      </w:pPr>
      <w:r>
        <w:rPr>
          <w:rFonts w:ascii="Bookman Old Style" w:hAnsi="Bookman Old Style"/>
          <w:bCs/>
          <w:sz w:val="22"/>
          <w:szCs w:val="22"/>
        </w:rPr>
        <w:t xml:space="preserve">DMR </w:t>
      </w:r>
      <w:r w:rsidRPr="00D44BA2">
        <w:rPr>
          <w:rFonts w:ascii="Bookman Old Style" w:hAnsi="Bookman Old Style"/>
          <w:bCs/>
          <w:sz w:val="22"/>
          <w:szCs w:val="22"/>
        </w:rPr>
        <w:t xml:space="preserve">RULEMAKING EMAIL: </w:t>
      </w:r>
      <w:hyperlink r:id="rId13" w:history="1">
        <w:r w:rsidRPr="00D44BA2">
          <w:rPr>
            <w:rFonts w:ascii="Bookman Old Style" w:hAnsi="Bookman Old Style"/>
            <w:bCs/>
            <w:color w:val="0000FF"/>
            <w:sz w:val="22"/>
            <w:szCs w:val="22"/>
            <w:u w:val="single"/>
          </w:rPr>
          <w:t>dmr.rulemaking@maine.gov</w:t>
        </w:r>
      </w:hyperlink>
      <w:r w:rsidRPr="00D44BA2">
        <w:rPr>
          <w:rFonts w:ascii="Bookman Old Style" w:hAnsi="Bookman Old Style"/>
          <w:bCs/>
          <w:sz w:val="22"/>
          <w:szCs w:val="22"/>
        </w:rPr>
        <w:t xml:space="preserve"> .</w:t>
      </w:r>
    </w:p>
    <w:p w14:paraId="4D95457E" w14:textId="47A202E1" w:rsidR="00D44BA2" w:rsidRPr="00D44BA2" w:rsidRDefault="00E3287D" w:rsidP="00D44BA2">
      <w:pPr>
        <w:rPr>
          <w:rFonts w:ascii="Bookman Old Style" w:hAnsi="Bookman Old Style"/>
          <w:bCs/>
          <w:sz w:val="22"/>
          <w:szCs w:val="22"/>
        </w:rPr>
      </w:pPr>
      <w:r>
        <w:rPr>
          <w:rFonts w:ascii="Bookman Old Style" w:hAnsi="Bookman Old Style"/>
          <w:bCs/>
          <w:sz w:val="22"/>
          <w:szCs w:val="22"/>
        </w:rPr>
        <w:t xml:space="preserve">DMR </w:t>
      </w:r>
      <w:r w:rsidR="00D44BA2" w:rsidRPr="00D44BA2">
        <w:rPr>
          <w:rFonts w:ascii="Bookman Old Style" w:hAnsi="Bookman Old Style"/>
          <w:bCs/>
          <w:sz w:val="22"/>
          <w:szCs w:val="22"/>
        </w:rPr>
        <w:t xml:space="preserve">RULEMAKING WEBSITE: </w:t>
      </w:r>
      <w:hyperlink r:id="rId14" w:history="1">
        <w:r w:rsidR="00D44BA2" w:rsidRPr="00D44BA2">
          <w:rPr>
            <w:rFonts w:ascii="Bookman Old Style" w:hAnsi="Bookman Old Style"/>
            <w:bCs/>
            <w:color w:val="0000FF"/>
            <w:sz w:val="22"/>
            <w:szCs w:val="22"/>
            <w:u w:val="single"/>
          </w:rPr>
          <w:t>http://www.maine.gov/dmr/rulemaking/</w:t>
        </w:r>
      </w:hyperlink>
      <w:r w:rsidR="00D44BA2" w:rsidRPr="00D44BA2">
        <w:rPr>
          <w:rFonts w:ascii="Bookman Old Style" w:hAnsi="Bookman Old Style"/>
          <w:bCs/>
          <w:sz w:val="22"/>
          <w:szCs w:val="22"/>
        </w:rPr>
        <w:t xml:space="preserve"> .</w:t>
      </w:r>
    </w:p>
    <w:p w14:paraId="7297DA53" w14:textId="3542349F" w:rsidR="00D44BA2" w:rsidRDefault="00D44BA2" w:rsidP="00D44BA2">
      <w:pPr>
        <w:rPr>
          <w:rFonts w:ascii="Bookman Old Style" w:hAnsi="Bookman Old Style"/>
          <w:bCs/>
          <w:sz w:val="22"/>
          <w:szCs w:val="22"/>
        </w:rPr>
      </w:pPr>
      <w:r w:rsidRPr="00D44BA2">
        <w:rPr>
          <w:rFonts w:ascii="Bookman Old Style" w:hAnsi="Bookman Old Style"/>
          <w:bCs/>
          <w:sz w:val="22"/>
          <w:szCs w:val="22"/>
        </w:rPr>
        <w:t xml:space="preserve">DMR WEBSITE: </w:t>
      </w:r>
      <w:hyperlink r:id="rId15" w:history="1">
        <w:r w:rsidRPr="00D44BA2">
          <w:rPr>
            <w:rFonts w:ascii="Bookman Old Style" w:hAnsi="Bookman Old Style"/>
            <w:bCs/>
            <w:color w:val="0000FF" w:themeColor="hyperlink"/>
            <w:sz w:val="22"/>
            <w:szCs w:val="22"/>
            <w:u w:val="single"/>
          </w:rPr>
          <w:t>https://www.maine.gov/dmr/index.html</w:t>
        </w:r>
      </w:hyperlink>
      <w:r w:rsidRPr="00D44BA2">
        <w:rPr>
          <w:rFonts w:ascii="Bookman Old Style" w:hAnsi="Bookman Old Style"/>
          <w:bCs/>
          <w:sz w:val="22"/>
          <w:szCs w:val="22"/>
        </w:rPr>
        <w:t xml:space="preserve"> .</w:t>
      </w:r>
    </w:p>
    <w:p w14:paraId="47E98BD5" w14:textId="59E1E976" w:rsidR="00082B74" w:rsidRPr="00D44BA2" w:rsidRDefault="00082B74" w:rsidP="00D44BA2">
      <w:pPr>
        <w:rPr>
          <w:rFonts w:ascii="Bookman Old Style" w:hAnsi="Bookman Old Style"/>
          <w:bCs/>
          <w:sz w:val="22"/>
          <w:szCs w:val="22"/>
        </w:rPr>
      </w:pPr>
      <w:r>
        <w:rPr>
          <w:rFonts w:ascii="Bookman Old Style" w:hAnsi="Bookman Old Style"/>
          <w:bCs/>
          <w:sz w:val="22"/>
          <w:szCs w:val="22"/>
        </w:rPr>
        <w:t xml:space="preserve">DMR RULEMAKING LIAISON: </w:t>
      </w:r>
      <w:hyperlink r:id="rId16" w:history="1">
        <w:r w:rsidRPr="003F7EC8">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304D754C" w14:textId="69EE1387" w:rsidR="00C007CD" w:rsidRDefault="00C007CD" w:rsidP="00D44BA2">
      <w:pPr>
        <w:pBdr>
          <w:bottom w:val="single" w:sz="4" w:space="1" w:color="auto"/>
        </w:pBdr>
        <w:overflowPunct/>
        <w:autoSpaceDE/>
        <w:autoSpaceDN/>
        <w:adjustRightInd/>
        <w:textAlignment w:val="auto"/>
        <w:rPr>
          <w:rFonts w:ascii="Bookman Old Style" w:hAnsi="Bookman Old Style"/>
          <w:bCs/>
          <w:sz w:val="22"/>
          <w:szCs w:val="22"/>
        </w:rPr>
      </w:pPr>
    </w:p>
    <w:p w14:paraId="6D7002EC" w14:textId="121FC2A5" w:rsidR="00C007CD" w:rsidRDefault="00C007CD" w:rsidP="000107FC">
      <w:pPr>
        <w:overflowPunct/>
        <w:autoSpaceDE/>
        <w:autoSpaceDN/>
        <w:adjustRightInd/>
        <w:textAlignment w:val="auto"/>
        <w:rPr>
          <w:rFonts w:ascii="Bookman Old Style" w:hAnsi="Bookman Old Style"/>
          <w:bCs/>
          <w:sz w:val="22"/>
          <w:szCs w:val="22"/>
        </w:rPr>
      </w:pPr>
    </w:p>
    <w:p w14:paraId="05B31B9E" w14:textId="77777777" w:rsidR="00710B81" w:rsidRPr="00D44BA2" w:rsidRDefault="00710B81" w:rsidP="00710B81">
      <w:pPr>
        <w:rPr>
          <w:rFonts w:ascii="Bookman Old Style" w:hAnsi="Bookman Old Style"/>
          <w:bCs/>
          <w:sz w:val="22"/>
          <w:szCs w:val="22"/>
        </w:rPr>
      </w:pPr>
      <w:r w:rsidRPr="00D44BA2">
        <w:rPr>
          <w:rFonts w:ascii="Bookman Old Style" w:hAnsi="Bookman Old Style"/>
          <w:bCs/>
          <w:sz w:val="22"/>
          <w:szCs w:val="22"/>
        </w:rPr>
        <w:t xml:space="preserve">AGENCY: </w:t>
      </w:r>
      <w:r w:rsidRPr="00D44BA2">
        <w:rPr>
          <w:rFonts w:ascii="Bookman Old Style" w:hAnsi="Bookman Old Style"/>
          <w:b/>
          <w:sz w:val="22"/>
          <w:szCs w:val="22"/>
        </w:rPr>
        <w:t>13-188 - Department of Marine Resources (DMR)</w:t>
      </w:r>
    </w:p>
    <w:p w14:paraId="12A8D345" w14:textId="46626CC1" w:rsidR="00710B81" w:rsidRPr="00710B81" w:rsidRDefault="00710B81" w:rsidP="00710B81">
      <w:pPr>
        <w:overflowPunct/>
        <w:autoSpaceDE/>
        <w:autoSpaceDN/>
        <w:adjustRightInd/>
        <w:textAlignment w:val="auto"/>
        <w:rPr>
          <w:rFonts w:ascii="Bookman Old Style" w:hAnsi="Bookman Old Style"/>
          <w:bCs/>
          <w:sz w:val="22"/>
          <w:szCs w:val="22"/>
        </w:rPr>
      </w:pPr>
      <w:r w:rsidRPr="00710B81">
        <w:rPr>
          <w:rFonts w:ascii="Bookman Old Style" w:hAnsi="Bookman Old Style"/>
          <w:bCs/>
          <w:sz w:val="22"/>
          <w:szCs w:val="22"/>
        </w:rPr>
        <w:t xml:space="preserve">CHAPTER NUMBER AND TITLE: </w:t>
      </w:r>
      <w:r w:rsidRPr="00710B81">
        <w:rPr>
          <w:rFonts w:ascii="Bookman Old Style" w:hAnsi="Bookman Old Style"/>
          <w:b/>
          <w:sz w:val="22"/>
          <w:szCs w:val="22"/>
        </w:rPr>
        <w:t>Ch. 26</w:t>
      </w:r>
      <w:r>
        <w:rPr>
          <w:rFonts w:ascii="Bookman Old Style" w:hAnsi="Bookman Old Style"/>
          <w:bCs/>
          <w:sz w:val="22"/>
          <w:szCs w:val="22"/>
        </w:rPr>
        <w:t xml:space="preserve">, </w:t>
      </w:r>
      <w:r w:rsidRPr="00710B81">
        <w:rPr>
          <w:rFonts w:ascii="Bookman Old Style" w:hAnsi="Bookman Old Style"/>
          <w:bCs/>
          <w:sz w:val="22"/>
          <w:szCs w:val="22"/>
        </w:rPr>
        <w:t xml:space="preserve">Sea Urchins (2020-2021 Season) </w:t>
      </w:r>
    </w:p>
    <w:p w14:paraId="38E0C2C7" w14:textId="24B2D930" w:rsidR="00710B81" w:rsidRPr="00D44BA2" w:rsidRDefault="00710B81" w:rsidP="00710B81">
      <w:pPr>
        <w:rPr>
          <w:rFonts w:ascii="Bookman Old Style" w:hAnsi="Bookman Old Style"/>
          <w:b/>
          <w:sz w:val="22"/>
          <w:szCs w:val="22"/>
        </w:rPr>
      </w:pPr>
      <w:r w:rsidRPr="00D44BA2">
        <w:rPr>
          <w:rFonts w:ascii="Bookman Old Style" w:hAnsi="Bookman Old Style"/>
          <w:bCs/>
          <w:sz w:val="22"/>
          <w:szCs w:val="22"/>
        </w:rPr>
        <w:t xml:space="preserve">ADOPTED RULE NUMBER: </w:t>
      </w:r>
      <w:r w:rsidRPr="00D44BA2">
        <w:rPr>
          <w:rFonts w:ascii="Bookman Old Style" w:hAnsi="Bookman Old Style"/>
          <w:b/>
          <w:sz w:val="22"/>
          <w:szCs w:val="22"/>
        </w:rPr>
        <w:t>2020-19</w:t>
      </w:r>
      <w:r>
        <w:rPr>
          <w:rFonts w:ascii="Bookman Old Style" w:hAnsi="Bookman Old Style"/>
          <w:b/>
          <w:sz w:val="22"/>
          <w:szCs w:val="22"/>
        </w:rPr>
        <w:t>4</w:t>
      </w:r>
    </w:p>
    <w:p w14:paraId="18A3CCE4" w14:textId="5DC3B3C0" w:rsidR="00710B81" w:rsidRPr="00710B81" w:rsidRDefault="00710B81" w:rsidP="00710B81">
      <w:pPr>
        <w:outlineLvl w:val="0"/>
        <w:rPr>
          <w:rFonts w:ascii="Bookman Old Style" w:hAnsi="Bookman Old Style"/>
          <w:sz w:val="22"/>
          <w:szCs w:val="22"/>
        </w:rPr>
      </w:pPr>
      <w:r w:rsidRPr="00710B81">
        <w:rPr>
          <w:rFonts w:ascii="Bookman Old Style" w:hAnsi="Bookman Old Style"/>
          <w:bCs/>
          <w:sz w:val="22"/>
          <w:szCs w:val="22"/>
        </w:rPr>
        <w:t xml:space="preserve">CONCISE SUMMARY: </w:t>
      </w:r>
      <w:r w:rsidRPr="00710B81">
        <w:rPr>
          <w:rFonts w:ascii="Bookman Old Style" w:hAnsi="Bookman Old Style"/>
          <w:sz w:val="22"/>
          <w:szCs w:val="22"/>
        </w:rPr>
        <w:t xml:space="preserve">This regulation establishes open harvest days and tote limits for the taking of sea urchins by divers, rakers, trappers, and draggers in Zones 1 and 2 for the 2020-2021 season. For Zone 1, seasons are implemented for divers, trappers, rakers and draggers in 2020-2021, from which harvesters may only fish up to 15 days of their choosing, the same number of days allowed during the 2019-2020 season. For Zone 1, the daily tote limit is nine (9), the same as in the 2019-2020 season. For Zone 2, 40-day seasons are implemented for divers, trappers, rakers and draggers in 2020-2021, from which harvesters may only fish up to 30 days of their choosing. This </w:t>
      </w:r>
      <w:r>
        <w:rPr>
          <w:rFonts w:ascii="Bookman Old Style" w:hAnsi="Bookman Old Style"/>
          <w:sz w:val="22"/>
          <w:szCs w:val="22"/>
        </w:rPr>
        <w:t>adoption</w:t>
      </w:r>
      <w:r w:rsidRPr="00710B81">
        <w:rPr>
          <w:rFonts w:ascii="Bookman Old Style" w:hAnsi="Bookman Old Style"/>
          <w:sz w:val="22"/>
          <w:szCs w:val="22"/>
        </w:rPr>
        <w:t xml:space="preserve"> has the same number of fishing days and opportunity days as the 2019-2020 season. For the Whiting &amp; Dennys Bays Limited Access Area in Zone 2, a 15-day season is implemented for Zone 2 divers, trappers, rakers and draggers in 2020-2021. For Zone 2, the daily tote limit is six (6), the same as in the 2019-2020 season.</w:t>
      </w:r>
    </w:p>
    <w:p w14:paraId="75BAA4E7" w14:textId="77777777" w:rsidR="00710B81" w:rsidRPr="00D44BA2" w:rsidRDefault="00710B81" w:rsidP="00710B81">
      <w:pPr>
        <w:rPr>
          <w:rFonts w:ascii="Bookman Old Style" w:hAnsi="Bookman Old Style"/>
          <w:bCs/>
          <w:sz w:val="22"/>
          <w:szCs w:val="22"/>
        </w:rPr>
      </w:pPr>
      <w:r w:rsidRPr="00D44BA2">
        <w:rPr>
          <w:rFonts w:ascii="Bookman Old Style" w:hAnsi="Bookman Old Style"/>
          <w:bCs/>
          <w:sz w:val="22"/>
          <w:szCs w:val="22"/>
        </w:rPr>
        <w:t>EFFECTIVE DATE: August 26, 2020</w:t>
      </w:r>
    </w:p>
    <w:p w14:paraId="14553412" w14:textId="77777777" w:rsidR="00710B81" w:rsidRPr="00D44BA2" w:rsidRDefault="00710B81" w:rsidP="00710B81">
      <w:pPr>
        <w:rPr>
          <w:rFonts w:ascii="Bookman Old Style" w:hAnsi="Bookman Old Style"/>
          <w:bCs/>
          <w:sz w:val="22"/>
          <w:szCs w:val="22"/>
        </w:rPr>
      </w:pPr>
      <w:r w:rsidRPr="00D44BA2">
        <w:rPr>
          <w:rFonts w:ascii="Bookman Old Style" w:hAnsi="Bookman Old Style"/>
          <w:bCs/>
          <w:sz w:val="22"/>
          <w:szCs w:val="22"/>
        </w:rPr>
        <w:t xml:space="preserve">DMR CONTACT PERSON: Amanda Ellis, Department of Marine Resources, 21 State House Station, Augusta, Maine 04333. Telephone: (207) 624-6573. Fax: (207) 624-6024. TTY: (207) 633-9500 (Deaf/Hard of Hearing). Email: </w:t>
      </w:r>
      <w:hyperlink r:id="rId17" w:history="1">
        <w:r w:rsidRPr="00D44BA2">
          <w:rPr>
            <w:rFonts w:ascii="Bookman Old Style" w:hAnsi="Bookman Old Style"/>
            <w:bCs/>
            <w:color w:val="0000FF" w:themeColor="hyperlink"/>
            <w:sz w:val="22"/>
            <w:szCs w:val="22"/>
            <w:u w:val="single"/>
          </w:rPr>
          <w:t>Amanda.Ellis@Maine.gov</w:t>
        </w:r>
      </w:hyperlink>
      <w:r w:rsidRPr="00D44BA2">
        <w:rPr>
          <w:rFonts w:ascii="Bookman Old Style" w:hAnsi="Bookman Old Style"/>
          <w:bCs/>
          <w:sz w:val="22"/>
          <w:szCs w:val="22"/>
        </w:rPr>
        <w:t xml:space="preserve"> .</w:t>
      </w:r>
    </w:p>
    <w:p w14:paraId="23BB5DA6" w14:textId="77777777" w:rsidR="00710B81" w:rsidRPr="00D44BA2" w:rsidRDefault="00710B81" w:rsidP="00710B81">
      <w:pPr>
        <w:rPr>
          <w:rFonts w:ascii="Bookman Old Style" w:hAnsi="Bookman Old Style"/>
          <w:bCs/>
          <w:sz w:val="22"/>
          <w:szCs w:val="22"/>
        </w:rPr>
      </w:pPr>
      <w:r>
        <w:rPr>
          <w:rFonts w:ascii="Bookman Old Style" w:hAnsi="Bookman Old Style"/>
          <w:bCs/>
          <w:sz w:val="22"/>
          <w:szCs w:val="22"/>
        </w:rPr>
        <w:t xml:space="preserve">DMR </w:t>
      </w:r>
      <w:r w:rsidRPr="00D44BA2">
        <w:rPr>
          <w:rFonts w:ascii="Bookman Old Style" w:hAnsi="Bookman Old Style"/>
          <w:bCs/>
          <w:sz w:val="22"/>
          <w:szCs w:val="22"/>
        </w:rPr>
        <w:t xml:space="preserve">RULEMAKING EMAIL: </w:t>
      </w:r>
      <w:hyperlink r:id="rId18" w:history="1">
        <w:r w:rsidRPr="00D44BA2">
          <w:rPr>
            <w:rFonts w:ascii="Bookman Old Style" w:hAnsi="Bookman Old Style"/>
            <w:bCs/>
            <w:color w:val="0000FF"/>
            <w:sz w:val="22"/>
            <w:szCs w:val="22"/>
            <w:u w:val="single"/>
          </w:rPr>
          <w:t>dmr.rulemaking@maine.gov</w:t>
        </w:r>
      </w:hyperlink>
      <w:r w:rsidRPr="00D44BA2">
        <w:rPr>
          <w:rFonts w:ascii="Bookman Old Style" w:hAnsi="Bookman Old Style"/>
          <w:bCs/>
          <w:sz w:val="22"/>
          <w:szCs w:val="22"/>
        </w:rPr>
        <w:t xml:space="preserve"> .</w:t>
      </w:r>
    </w:p>
    <w:p w14:paraId="66046B3D" w14:textId="77777777" w:rsidR="00710B81" w:rsidRPr="00D44BA2" w:rsidRDefault="00710B81" w:rsidP="00710B81">
      <w:pPr>
        <w:rPr>
          <w:rFonts w:ascii="Bookman Old Style" w:hAnsi="Bookman Old Style"/>
          <w:bCs/>
          <w:sz w:val="22"/>
          <w:szCs w:val="22"/>
        </w:rPr>
      </w:pPr>
      <w:r>
        <w:rPr>
          <w:rFonts w:ascii="Bookman Old Style" w:hAnsi="Bookman Old Style"/>
          <w:bCs/>
          <w:sz w:val="22"/>
          <w:szCs w:val="22"/>
        </w:rPr>
        <w:t xml:space="preserve">DMR </w:t>
      </w:r>
      <w:r w:rsidRPr="00D44BA2">
        <w:rPr>
          <w:rFonts w:ascii="Bookman Old Style" w:hAnsi="Bookman Old Style"/>
          <w:bCs/>
          <w:sz w:val="22"/>
          <w:szCs w:val="22"/>
        </w:rPr>
        <w:t xml:space="preserve">RULEMAKING WEBSITE: </w:t>
      </w:r>
      <w:hyperlink r:id="rId19" w:history="1">
        <w:r w:rsidRPr="00D44BA2">
          <w:rPr>
            <w:rFonts w:ascii="Bookman Old Style" w:hAnsi="Bookman Old Style"/>
            <w:bCs/>
            <w:color w:val="0000FF"/>
            <w:sz w:val="22"/>
            <w:szCs w:val="22"/>
            <w:u w:val="single"/>
          </w:rPr>
          <w:t>http://www.maine.gov/dmr/rulemaking/</w:t>
        </w:r>
      </w:hyperlink>
      <w:r w:rsidRPr="00D44BA2">
        <w:rPr>
          <w:rFonts w:ascii="Bookman Old Style" w:hAnsi="Bookman Old Style"/>
          <w:bCs/>
          <w:sz w:val="22"/>
          <w:szCs w:val="22"/>
        </w:rPr>
        <w:t xml:space="preserve"> .</w:t>
      </w:r>
    </w:p>
    <w:p w14:paraId="5292FD5E" w14:textId="77777777" w:rsidR="00710B81" w:rsidRDefault="00710B81" w:rsidP="00710B81">
      <w:pPr>
        <w:rPr>
          <w:rFonts w:ascii="Bookman Old Style" w:hAnsi="Bookman Old Style"/>
          <w:bCs/>
          <w:sz w:val="22"/>
          <w:szCs w:val="22"/>
        </w:rPr>
      </w:pPr>
      <w:r w:rsidRPr="00D44BA2">
        <w:rPr>
          <w:rFonts w:ascii="Bookman Old Style" w:hAnsi="Bookman Old Style"/>
          <w:bCs/>
          <w:sz w:val="22"/>
          <w:szCs w:val="22"/>
        </w:rPr>
        <w:t xml:space="preserve">DMR WEBSITE: </w:t>
      </w:r>
      <w:hyperlink r:id="rId20" w:history="1">
        <w:r w:rsidRPr="00D44BA2">
          <w:rPr>
            <w:rFonts w:ascii="Bookman Old Style" w:hAnsi="Bookman Old Style"/>
            <w:bCs/>
            <w:color w:val="0000FF" w:themeColor="hyperlink"/>
            <w:sz w:val="22"/>
            <w:szCs w:val="22"/>
            <w:u w:val="single"/>
          </w:rPr>
          <w:t>https://www.maine.gov/dmr/index.html</w:t>
        </w:r>
      </w:hyperlink>
      <w:r w:rsidRPr="00D44BA2">
        <w:rPr>
          <w:rFonts w:ascii="Bookman Old Style" w:hAnsi="Bookman Old Style"/>
          <w:bCs/>
          <w:sz w:val="22"/>
          <w:szCs w:val="22"/>
        </w:rPr>
        <w:t xml:space="preserve"> .</w:t>
      </w:r>
    </w:p>
    <w:p w14:paraId="6C0EE2CD" w14:textId="77777777" w:rsidR="00710B81" w:rsidRPr="00D44BA2" w:rsidRDefault="00710B81" w:rsidP="00710B81">
      <w:pPr>
        <w:rPr>
          <w:rFonts w:ascii="Bookman Old Style" w:hAnsi="Bookman Old Style"/>
          <w:bCs/>
          <w:sz w:val="22"/>
          <w:szCs w:val="22"/>
        </w:rPr>
      </w:pPr>
      <w:r>
        <w:rPr>
          <w:rFonts w:ascii="Bookman Old Style" w:hAnsi="Bookman Old Style"/>
          <w:bCs/>
          <w:sz w:val="22"/>
          <w:szCs w:val="22"/>
        </w:rPr>
        <w:t xml:space="preserve">DMR RULEMAKING LIAISON: </w:t>
      </w:r>
      <w:hyperlink r:id="rId21" w:history="1">
        <w:r w:rsidRPr="003F7EC8">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136AD4C4" w14:textId="6200D4E4" w:rsidR="00C007CD" w:rsidRPr="00B80617" w:rsidRDefault="00C007CD" w:rsidP="00B80617">
      <w:pPr>
        <w:pBdr>
          <w:bottom w:val="single" w:sz="4" w:space="1" w:color="auto"/>
        </w:pBdr>
        <w:overflowPunct/>
        <w:autoSpaceDE/>
        <w:autoSpaceDN/>
        <w:adjustRightInd/>
        <w:textAlignment w:val="auto"/>
        <w:rPr>
          <w:rFonts w:ascii="Bookman Old Style" w:hAnsi="Bookman Old Style"/>
          <w:bCs/>
          <w:sz w:val="22"/>
          <w:szCs w:val="22"/>
        </w:rPr>
      </w:pPr>
    </w:p>
    <w:p w14:paraId="54F41807" w14:textId="3CF3AE1A" w:rsidR="00B80617" w:rsidRDefault="00B80617" w:rsidP="000107FC">
      <w:pPr>
        <w:overflowPunct/>
        <w:autoSpaceDE/>
        <w:autoSpaceDN/>
        <w:adjustRightInd/>
        <w:textAlignment w:val="auto"/>
        <w:rPr>
          <w:rFonts w:ascii="Bookman Old Style" w:hAnsi="Bookman Old Style"/>
          <w:bCs/>
          <w:sz w:val="22"/>
          <w:szCs w:val="22"/>
        </w:rPr>
      </w:pPr>
    </w:p>
    <w:p w14:paraId="008D4BFD" w14:textId="77777777" w:rsidR="004F01B4" w:rsidRPr="00D44BA2" w:rsidRDefault="004F01B4" w:rsidP="004F01B4">
      <w:pPr>
        <w:rPr>
          <w:rFonts w:ascii="Bookman Old Style" w:hAnsi="Bookman Old Style"/>
          <w:bCs/>
          <w:sz w:val="22"/>
          <w:szCs w:val="22"/>
        </w:rPr>
      </w:pPr>
      <w:r w:rsidRPr="00D44BA2">
        <w:rPr>
          <w:rFonts w:ascii="Bookman Old Style" w:hAnsi="Bookman Old Style"/>
          <w:bCs/>
          <w:sz w:val="22"/>
          <w:szCs w:val="22"/>
        </w:rPr>
        <w:t xml:space="preserve">AGENCY: </w:t>
      </w:r>
      <w:r w:rsidRPr="00D44BA2">
        <w:rPr>
          <w:rFonts w:ascii="Bookman Old Style" w:hAnsi="Bookman Old Style"/>
          <w:b/>
          <w:sz w:val="22"/>
          <w:szCs w:val="22"/>
        </w:rPr>
        <w:t>13-188 - Department of Marine Resources (DMR)</w:t>
      </w:r>
    </w:p>
    <w:p w14:paraId="47A8E7C6" w14:textId="0C12D9DC" w:rsidR="004F01B4" w:rsidRPr="00710B81" w:rsidRDefault="004F01B4" w:rsidP="004F01B4">
      <w:pPr>
        <w:overflowPunct/>
        <w:autoSpaceDE/>
        <w:autoSpaceDN/>
        <w:adjustRightInd/>
        <w:textAlignment w:val="auto"/>
        <w:rPr>
          <w:rFonts w:ascii="Bookman Old Style" w:hAnsi="Bookman Old Style"/>
          <w:bCs/>
          <w:sz w:val="22"/>
          <w:szCs w:val="22"/>
        </w:rPr>
      </w:pPr>
      <w:r w:rsidRPr="00710B81">
        <w:rPr>
          <w:rFonts w:ascii="Bookman Old Style" w:hAnsi="Bookman Old Style"/>
          <w:bCs/>
          <w:sz w:val="22"/>
          <w:szCs w:val="22"/>
        </w:rPr>
        <w:lastRenderedPageBreak/>
        <w:t xml:space="preserve">CHAPTER NUMBER AND TITLE: </w:t>
      </w:r>
      <w:r w:rsidRPr="00710B81">
        <w:rPr>
          <w:rFonts w:ascii="Bookman Old Style" w:hAnsi="Bookman Old Style"/>
          <w:b/>
          <w:sz w:val="22"/>
          <w:szCs w:val="22"/>
        </w:rPr>
        <w:t xml:space="preserve">Ch. </w:t>
      </w:r>
      <w:r>
        <w:rPr>
          <w:rFonts w:ascii="Bookman Old Style" w:hAnsi="Bookman Old Style"/>
          <w:b/>
          <w:sz w:val="22"/>
          <w:szCs w:val="22"/>
        </w:rPr>
        <w:t>50</w:t>
      </w:r>
      <w:r>
        <w:rPr>
          <w:rFonts w:ascii="Bookman Old Style" w:hAnsi="Bookman Old Style"/>
          <w:bCs/>
          <w:sz w:val="22"/>
          <w:szCs w:val="22"/>
        </w:rPr>
        <w:t>, Spiny Dogfish and Coastal Sharks</w:t>
      </w:r>
    </w:p>
    <w:p w14:paraId="35D07FFB" w14:textId="2B5E9C53" w:rsidR="004F01B4" w:rsidRPr="00D44BA2" w:rsidRDefault="004F01B4" w:rsidP="004F01B4">
      <w:pPr>
        <w:rPr>
          <w:rFonts w:ascii="Bookman Old Style" w:hAnsi="Bookman Old Style"/>
          <w:b/>
          <w:sz w:val="22"/>
          <w:szCs w:val="22"/>
        </w:rPr>
      </w:pPr>
      <w:r w:rsidRPr="00D44BA2">
        <w:rPr>
          <w:rFonts w:ascii="Bookman Old Style" w:hAnsi="Bookman Old Style"/>
          <w:bCs/>
          <w:sz w:val="22"/>
          <w:szCs w:val="22"/>
        </w:rPr>
        <w:t xml:space="preserve">ADOPTED RULE NUMBER: </w:t>
      </w:r>
      <w:r w:rsidRPr="00D44BA2">
        <w:rPr>
          <w:rFonts w:ascii="Bookman Old Style" w:hAnsi="Bookman Old Style"/>
          <w:b/>
          <w:sz w:val="22"/>
          <w:szCs w:val="22"/>
        </w:rPr>
        <w:t>2020-19</w:t>
      </w:r>
      <w:r>
        <w:rPr>
          <w:rFonts w:ascii="Bookman Old Style" w:hAnsi="Bookman Old Style"/>
          <w:b/>
          <w:sz w:val="22"/>
          <w:szCs w:val="22"/>
        </w:rPr>
        <w:t>5</w:t>
      </w:r>
    </w:p>
    <w:p w14:paraId="3D60C65F" w14:textId="2B79B77C" w:rsidR="00665BCE" w:rsidRPr="00665BCE" w:rsidRDefault="00665BCE" w:rsidP="00665BCE">
      <w:pPr>
        <w:ind w:right="180"/>
        <w:outlineLvl w:val="0"/>
        <w:rPr>
          <w:rFonts w:ascii="Bookman Old Style" w:hAnsi="Bookman Old Style"/>
          <w:bCs/>
          <w:sz w:val="22"/>
          <w:szCs w:val="22"/>
        </w:rPr>
      </w:pPr>
      <w:r w:rsidRPr="00665BCE">
        <w:rPr>
          <w:rFonts w:ascii="Bookman Old Style" w:hAnsi="Bookman Old Style"/>
          <w:bCs/>
          <w:sz w:val="22"/>
          <w:szCs w:val="22"/>
        </w:rPr>
        <w:t xml:space="preserve">CONCISE SUMMARY: A 2017 assessment found the North Atlantic shortfin mako shark stock to be overfished and experiencing overfishing. In response, NOAA Fisheries implemented measures which aim to achieve at least a 75% reduction in US shortfin mako shark landings. Currently, North Atlantic shortfin mako sharks are not included in the definition of ‘Coastal Sharks’ in the Department’s </w:t>
      </w:r>
      <w:r>
        <w:rPr>
          <w:rFonts w:ascii="Bookman Old Style" w:hAnsi="Bookman Old Style"/>
          <w:bCs/>
          <w:sz w:val="22"/>
          <w:szCs w:val="22"/>
        </w:rPr>
        <w:t>ch.</w:t>
      </w:r>
      <w:r w:rsidRPr="00665BCE">
        <w:rPr>
          <w:rFonts w:ascii="Bookman Old Style" w:hAnsi="Bookman Old Style"/>
          <w:bCs/>
          <w:sz w:val="22"/>
          <w:szCs w:val="22"/>
        </w:rPr>
        <w:t xml:space="preserve"> 50 regulations. As a result, the regulations are silent on the retention of this species. This rule adds North Atlantic shortfin mako sharks to the list of species included under ‘Coastal Sharks’. Given </w:t>
      </w:r>
      <w:r>
        <w:rPr>
          <w:rFonts w:ascii="Bookman Old Style" w:hAnsi="Bookman Old Style"/>
          <w:bCs/>
          <w:sz w:val="22"/>
          <w:szCs w:val="22"/>
        </w:rPr>
        <w:t>that ch.</w:t>
      </w:r>
      <w:r w:rsidRPr="00665BCE">
        <w:rPr>
          <w:rFonts w:ascii="Bookman Old Style" w:hAnsi="Bookman Old Style"/>
          <w:bCs/>
          <w:sz w:val="22"/>
          <w:szCs w:val="22"/>
        </w:rPr>
        <w:t xml:space="preserve"> 50 prohibits the take of species defined as ‘Coastal Sharks’, this rule prohibits the taking of North Atlantic shortfin mako sharks in Maine’s territorial waters.</w:t>
      </w:r>
    </w:p>
    <w:p w14:paraId="69474C91" w14:textId="6619CAB7" w:rsidR="004F01B4" w:rsidRPr="00D44BA2" w:rsidRDefault="004F01B4" w:rsidP="004F01B4">
      <w:pPr>
        <w:rPr>
          <w:rFonts w:ascii="Bookman Old Style" w:hAnsi="Bookman Old Style"/>
          <w:bCs/>
          <w:sz w:val="22"/>
          <w:szCs w:val="22"/>
        </w:rPr>
      </w:pPr>
      <w:r w:rsidRPr="00D44BA2">
        <w:rPr>
          <w:rFonts w:ascii="Bookman Old Style" w:hAnsi="Bookman Old Style"/>
          <w:bCs/>
          <w:sz w:val="22"/>
          <w:szCs w:val="22"/>
        </w:rPr>
        <w:t>EFFECTIVE DATE: August 26, 2020</w:t>
      </w:r>
    </w:p>
    <w:p w14:paraId="6F5139E1" w14:textId="77777777" w:rsidR="004F01B4" w:rsidRPr="00D44BA2" w:rsidRDefault="004F01B4" w:rsidP="004F01B4">
      <w:pPr>
        <w:rPr>
          <w:rFonts w:ascii="Bookman Old Style" w:hAnsi="Bookman Old Style"/>
          <w:bCs/>
          <w:sz w:val="22"/>
          <w:szCs w:val="22"/>
        </w:rPr>
      </w:pPr>
      <w:r w:rsidRPr="00D44BA2">
        <w:rPr>
          <w:rFonts w:ascii="Bookman Old Style" w:hAnsi="Bookman Old Style"/>
          <w:bCs/>
          <w:sz w:val="22"/>
          <w:szCs w:val="22"/>
        </w:rPr>
        <w:t xml:space="preserve">DMR CONTACT PERSON: Amanda Ellis, Department of Marine Resources, 21 State House Station, Augusta, Maine 04333. Telephone: (207) 624-6573. Fax: (207) 624-6024. TTY: (207) 633-9500 (Deaf/Hard of Hearing). Email: </w:t>
      </w:r>
      <w:hyperlink r:id="rId22" w:history="1">
        <w:r w:rsidRPr="00D44BA2">
          <w:rPr>
            <w:rFonts w:ascii="Bookman Old Style" w:hAnsi="Bookman Old Style"/>
            <w:bCs/>
            <w:color w:val="0000FF" w:themeColor="hyperlink"/>
            <w:sz w:val="22"/>
            <w:szCs w:val="22"/>
            <w:u w:val="single"/>
          </w:rPr>
          <w:t>Amanda.Ellis@Maine.gov</w:t>
        </w:r>
      </w:hyperlink>
      <w:r w:rsidRPr="00D44BA2">
        <w:rPr>
          <w:rFonts w:ascii="Bookman Old Style" w:hAnsi="Bookman Old Style"/>
          <w:bCs/>
          <w:sz w:val="22"/>
          <w:szCs w:val="22"/>
        </w:rPr>
        <w:t xml:space="preserve"> .</w:t>
      </w:r>
    </w:p>
    <w:p w14:paraId="1A265976" w14:textId="77777777" w:rsidR="004F01B4" w:rsidRPr="00D44BA2" w:rsidRDefault="004F01B4" w:rsidP="004F01B4">
      <w:pPr>
        <w:rPr>
          <w:rFonts w:ascii="Bookman Old Style" w:hAnsi="Bookman Old Style"/>
          <w:bCs/>
          <w:sz w:val="22"/>
          <w:szCs w:val="22"/>
        </w:rPr>
      </w:pPr>
      <w:r>
        <w:rPr>
          <w:rFonts w:ascii="Bookman Old Style" w:hAnsi="Bookman Old Style"/>
          <w:bCs/>
          <w:sz w:val="22"/>
          <w:szCs w:val="22"/>
        </w:rPr>
        <w:t xml:space="preserve">DMR </w:t>
      </w:r>
      <w:r w:rsidRPr="00D44BA2">
        <w:rPr>
          <w:rFonts w:ascii="Bookman Old Style" w:hAnsi="Bookman Old Style"/>
          <w:bCs/>
          <w:sz w:val="22"/>
          <w:szCs w:val="22"/>
        </w:rPr>
        <w:t xml:space="preserve">RULEMAKING EMAIL: </w:t>
      </w:r>
      <w:hyperlink r:id="rId23" w:history="1">
        <w:r w:rsidRPr="00D44BA2">
          <w:rPr>
            <w:rFonts w:ascii="Bookman Old Style" w:hAnsi="Bookman Old Style"/>
            <w:bCs/>
            <w:color w:val="0000FF"/>
            <w:sz w:val="22"/>
            <w:szCs w:val="22"/>
            <w:u w:val="single"/>
          </w:rPr>
          <w:t>dmr.rulemaking@maine.gov</w:t>
        </w:r>
      </w:hyperlink>
      <w:r w:rsidRPr="00D44BA2">
        <w:rPr>
          <w:rFonts w:ascii="Bookman Old Style" w:hAnsi="Bookman Old Style"/>
          <w:bCs/>
          <w:sz w:val="22"/>
          <w:szCs w:val="22"/>
        </w:rPr>
        <w:t xml:space="preserve"> .</w:t>
      </w:r>
    </w:p>
    <w:p w14:paraId="4C42CCEC" w14:textId="77777777" w:rsidR="004F01B4" w:rsidRPr="00D44BA2" w:rsidRDefault="004F01B4" w:rsidP="004F01B4">
      <w:pPr>
        <w:rPr>
          <w:rFonts w:ascii="Bookman Old Style" w:hAnsi="Bookman Old Style"/>
          <w:bCs/>
          <w:sz w:val="22"/>
          <w:szCs w:val="22"/>
        </w:rPr>
      </w:pPr>
      <w:r>
        <w:rPr>
          <w:rFonts w:ascii="Bookman Old Style" w:hAnsi="Bookman Old Style"/>
          <w:bCs/>
          <w:sz w:val="22"/>
          <w:szCs w:val="22"/>
        </w:rPr>
        <w:t xml:space="preserve">DMR </w:t>
      </w:r>
      <w:r w:rsidRPr="00D44BA2">
        <w:rPr>
          <w:rFonts w:ascii="Bookman Old Style" w:hAnsi="Bookman Old Style"/>
          <w:bCs/>
          <w:sz w:val="22"/>
          <w:szCs w:val="22"/>
        </w:rPr>
        <w:t xml:space="preserve">RULEMAKING WEBSITE: </w:t>
      </w:r>
      <w:hyperlink r:id="rId24" w:history="1">
        <w:r w:rsidRPr="00D44BA2">
          <w:rPr>
            <w:rFonts w:ascii="Bookman Old Style" w:hAnsi="Bookman Old Style"/>
            <w:bCs/>
            <w:color w:val="0000FF"/>
            <w:sz w:val="22"/>
            <w:szCs w:val="22"/>
            <w:u w:val="single"/>
          </w:rPr>
          <w:t>http://www.maine.gov/dmr/rulemaking/</w:t>
        </w:r>
      </w:hyperlink>
      <w:r w:rsidRPr="00D44BA2">
        <w:rPr>
          <w:rFonts w:ascii="Bookman Old Style" w:hAnsi="Bookman Old Style"/>
          <w:bCs/>
          <w:sz w:val="22"/>
          <w:szCs w:val="22"/>
        </w:rPr>
        <w:t xml:space="preserve"> .</w:t>
      </w:r>
    </w:p>
    <w:p w14:paraId="39BC5765" w14:textId="77777777" w:rsidR="004F01B4" w:rsidRDefault="004F01B4" w:rsidP="004F01B4">
      <w:pPr>
        <w:rPr>
          <w:rFonts w:ascii="Bookman Old Style" w:hAnsi="Bookman Old Style"/>
          <w:bCs/>
          <w:sz w:val="22"/>
          <w:szCs w:val="22"/>
        </w:rPr>
      </w:pPr>
      <w:r w:rsidRPr="00D44BA2">
        <w:rPr>
          <w:rFonts w:ascii="Bookman Old Style" w:hAnsi="Bookman Old Style"/>
          <w:bCs/>
          <w:sz w:val="22"/>
          <w:szCs w:val="22"/>
        </w:rPr>
        <w:t xml:space="preserve">DMR WEBSITE: </w:t>
      </w:r>
      <w:hyperlink r:id="rId25" w:history="1">
        <w:r w:rsidRPr="00D44BA2">
          <w:rPr>
            <w:rFonts w:ascii="Bookman Old Style" w:hAnsi="Bookman Old Style"/>
            <w:bCs/>
            <w:color w:val="0000FF" w:themeColor="hyperlink"/>
            <w:sz w:val="22"/>
            <w:szCs w:val="22"/>
            <w:u w:val="single"/>
          </w:rPr>
          <w:t>https://www.maine.gov/dmr/index.html</w:t>
        </w:r>
      </w:hyperlink>
      <w:r w:rsidRPr="00D44BA2">
        <w:rPr>
          <w:rFonts w:ascii="Bookman Old Style" w:hAnsi="Bookman Old Style"/>
          <w:bCs/>
          <w:sz w:val="22"/>
          <w:szCs w:val="22"/>
        </w:rPr>
        <w:t xml:space="preserve"> .</w:t>
      </w:r>
    </w:p>
    <w:p w14:paraId="0971997B" w14:textId="77777777" w:rsidR="004F01B4" w:rsidRPr="00D44BA2" w:rsidRDefault="004F01B4" w:rsidP="004F01B4">
      <w:pPr>
        <w:rPr>
          <w:rFonts w:ascii="Bookman Old Style" w:hAnsi="Bookman Old Style"/>
          <w:bCs/>
          <w:sz w:val="22"/>
          <w:szCs w:val="22"/>
        </w:rPr>
      </w:pPr>
      <w:r>
        <w:rPr>
          <w:rFonts w:ascii="Bookman Old Style" w:hAnsi="Bookman Old Style"/>
          <w:bCs/>
          <w:sz w:val="22"/>
          <w:szCs w:val="22"/>
        </w:rPr>
        <w:t xml:space="preserve">DMR RULEMAKING LIAISON: </w:t>
      </w:r>
      <w:hyperlink r:id="rId26" w:history="1">
        <w:r w:rsidRPr="003F7EC8">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6B6AF030" w14:textId="77777777" w:rsidR="004F01B4" w:rsidRDefault="004F01B4" w:rsidP="00665BCE">
      <w:pPr>
        <w:pBdr>
          <w:bottom w:val="single" w:sz="4" w:space="1" w:color="auto"/>
        </w:pBdr>
        <w:overflowPunct/>
        <w:autoSpaceDE/>
        <w:autoSpaceDN/>
        <w:adjustRightInd/>
        <w:textAlignment w:val="auto"/>
        <w:rPr>
          <w:rFonts w:ascii="Bookman Old Style" w:hAnsi="Bookman Old Style"/>
          <w:bCs/>
          <w:sz w:val="22"/>
          <w:szCs w:val="22"/>
        </w:rPr>
      </w:pPr>
    </w:p>
    <w:p w14:paraId="6CB8A5F2" w14:textId="74B2018A" w:rsidR="00B80617" w:rsidRDefault="00B80617" w:rsidP="000107FC">
      <w:pPr>
        <w:overflowPunct/>
        <w:autoSpaceDE/>
        <w:autoSpaceDN/>
        <w:adjustRightInd/>
        <w:textAlignment w:val="auto"/>
        <w:rPr>
          <w:rFonts w:ascii="Bookman Old Style" w:hAnsi="Bookman Old Style"/>
          <w:bCs/>
          <w:sz w:val="22"/>
          <w:szCs w:val="22"/>
        </w:rPr>
      </w:pPr>
    </w:p>
    <w:p w14:paraId="1C8E6595" w14:textId="121371E4" w:rsidR="00A25F75" w:rsidRPr="00A25F75" w:rsidRDefault="00A25F75" w:rsidP="00A25F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25F75">
        <w:rPr>
          <w:rFonts w:ascii="Bookman Old Style" w:hAnsi="Bookman Old Style"/>
          <w:bCs/>
          <w:sz w:val="22"/>
          <w:szCs w:val="22"/>
        </w:rPr>
        <w:t xml:space="preserve">AGENCY: </w:t>
      </w:r>
      <w:r w:rsidR="00CE1008" w:rsidRPr="00CE1008">
        <w:rPr>
          <w:rFonts w:ascii="Bookman Old Style" w:hAnsi="Bookman Old Style"/>
          <w:b/>
          <w:sz w:val="22"/>
          <w:szCs w:val="22"/>
        </w:rPr>
        <w:t xml:space="preserve">06-096 - </w:t>
      </w:r>
      <w:r w:rsidRPr="00A25F75">
        <w:rPr>
          <w:rFonts w:ascii="Bookman Old Style" w:hAnsi="Bookman Old Style"/>
          <w:b/>
          <w:sz w:val="22"/>
          <w:szCs w:val="22"/>
        </w:rPr>
        <w:t>Department of Environmental Protection</w:t>
      </w:r>
      <w:r w:rsidR="00CE1008" w:rsidRPr="00CE1008">
        <w:rPr>
          <w:rFonts w:ascii="Bookman Old Style" w:hAnsi="Bookman Old Style"/>
          <w:b/>
          <w:sz w:val="22"/>
          <w:szCs w:val="22"/>
        </w:rPr>
        <w:t xml:space="preserve"> (DEP)</w:t>
      </w:r>
    </w:p>
    <w:p w14:paraId="1DDBB7EF" w14:textId="11C663D2" w:rsidR="00A25F75" w:rsidRPr="00A25F75" w:rsidRDefault="00A25F75" w:rsidP="00A25F75">
      <w:pPr>
        <w:tabs>
          <w:tab w:val="left" w:pos="-1440"/>
          <w:tab w:val="left" w:pos="-720"/>
          <w:tab w:val="left" w:pos="540"/>
          <w:tab w:val="left" w:pos="1800"/>
          <w:tab w:val="left" w:pos="10440"/>
        </w:tabs>
        <w:ind w:left="540" w:right="360" w:hanging="540"/>
        <w:rPr>
          <w:rFonts w:ascii="Bookman Old Style" w:hAnsi="Bookman Old Style"/>
          <w:bCs/>
          <w:sz w:val="22"/>
          <w:szCs w:val="22"/>
        </w:rPr>
      </w:pPr>
      <w:r w:rsidRPr="00A25F75">
        <w:rPr>
          <w:rFonts w:ascii="Bookman Old Style" w:hAnsi="Bookman Old Style"/>
          <w:bCs/>
          <w:sz w:val="22"/>
          <w:szCs w:val="22"/>
        </w:rPr>
        <w:t>CHAPTER NUMBER</w:t>
      </w:r>
      <w:r w:rsidR="00CE1008">
        <w:rPr>
          <w:rFonts w:ascii="Bookman Old Style" w:hAnsi="Bookman Old Style"/>
          <w:bCs/>
          <w:sz w:val="22"/>
          <w:szCs w:val="22"/>
        </w:rPr>
        <w:t>S</w:t>
      </w:r>
      <w:r w:rsidRPr="00A25F75">
        <w:rPr>
          <w:rFonts w:ascii="Bookman Old Style" w:hAnsi="Bookman Old Style"/>
          <w:bCs/>
          <w:sz w:val="22"/>
          <w:szCs w:val="22"/>
        </w:rPr>
        <w:t xml:space="preserve"> AND TITLE</w:t>
      </w:r>
      <w:r w:rsidR="00CE1008">
        <w:rPr>
          <w:rFonts w:ascii="Bookman Old Style" w:hAnsi="Bookman Old Style"/>
          <w:bCs/>
          <w:sz w:val="22"/>
          <w:szCs w:val="22"/>
        </w:rPr>
        <w:t>S</w:t>
      </w:r>
      <w:r w:rsidRPr="00A25F75">
        <w:rPr>
          <w:rFonts w:ascii="Bookman Old Style" w:hAnsi="Bookman Old Style"/>
          <w:bCs/>
          <w:sz w:val="22"/>
          <w:szCs w:val="22"/>
        </w:rPr>
        <w:t xml:space="preserve">: </w:t>
      </w:r>
    </w:p>
    <w:p w14:paraId="112C0526" w14:textId="459D4CB7" w:rsidR="00A25F75" w:rsidRPr="00A25F75" w:rsidRDefault="00A25F75" w:rsidP="00A25F75">
      <w:pPr>
        <w:tabs>
          <w:tab w:val="left" w:pos="-1440"/>
          <w:tab w:val="left" w:pos="-720"/>
          <w:tab w:val="left" w:pos="540"/>
          <w:tab w:val="left" w:pos="1080"/>
          <w:tab w:val="left" w:pos="1800"/>
          <w:tab w:val="left" w:pos="10440"/>
        </w:tabs>
        <w:ind w:left="540" w:right="360" w:hanging="540"/>
        <w:rPr>
          <w:rFonts w:ascii="Bookman Old Style" w:hAnsi="Bookman Old Style"/>
          <w:bCs/>
          <w:sz w:val="22"/>
          <w:szCs w:val="22"/>
        </w:rPr>
      </w:pPr>
      <w:r w:rsidRPr="00A25F75">
        <w:rPr>
          <w:rFonts w:ascii="Bookman Old Style" w:hAnsi="Bookman Old Style"/>
          <w:b/>
          <w:sz w:val="22"/>
          <w:szCs w:val="22"/>
        </w:rPr>
        <w:t>Ch</w:t>
      </w:r>
      <w:r w:rsidR="00CE1008" w:rsidRPr="00B00345">
        <w:rPr>
          <w:rFonts w:ascii="Bookman Old Style" w:hAnsi="Bookman Old Style"/>
          <w:b/>
          <w:sz w:val="22"/>
          <w:szCs w:val="22"/>
        </w:rPr>
        <w:t>.</w:t>
      </w:r>
      <w:r w:rsidRPr="00A25F75">
        <w:rPr>
          <w:rFonts w:ascii="Bookman Old Style" w:hAnsi="Bookman Old Style"/>
          <w:b/>
          <w:sz w:val="22"/>
          <w:szCs w:val="22"/>
        </w:rPr>
        <w:t xml:space="preserve"> 156</w:t>
      </w:r>
      <w:r w:rsidR="00CE1008">
        <w:rPr>
          <w:rFonts w:ascii="Bookman Old Style" w:hAnsi="Bookman Old Style"/>
          <w:bCs/>
          <w:sz w:val="22"/>
          <w:szCs w:val="22"/>
        </w:rPr>
        <w:t>,</w:t>
      </w:r>
      <w:r w:rsidRPr="00A25F75">
        <w:rPr>
          <w:rFonts w:ascii="Bookman Old Style" w:hAnsi="Bookman Old Style"/>
          <w:bCs/>
          <w:sz w:val="22"/>
          <w:szCs w:val="22"/>
        </w:rPr>
        <w:t xml:space="preserve"> CO</w:t>
      </w:r>
      <w:r w:rsidRPr="00A25F75">
        <w:rPr>
          <w:rFonts w:ascii="Bookman Old Style" w:hAnsi="Bookman Old Style"/>
          <w:bCs/>
          <w:sz w:val="22"/>
          <w:szCs w:val="22"/>
          <w:vertAlign w:val="subscript"/>
        </w:rPr>
        <w:t>2</w:t>
      </w:r>
      <w:r w:rsidRPr="00A25F75">
        <w:rPr>
          <w:rFonts w:ascii="Bookman Old Style" w:hAnsi="Bookman Old Style"/>
          <w:bCs/>
          <w:sz w:val="22"/>
          <w:szCs w:val="22"/>
        </w:rPr>
        <w:t xml:space="preserve"> </w:t>
      </w:r>
      <w:r w:rsidR="00CE1008" w:rsidRPr="00A25F75">
        <w:rPr>
          <w:rFonts w:ascii="Bookman Old Style" w:hAnsi="Bookman Old Style"/>
          <w:bCs/>
          <w:sz w:val="22"/>
          <w:szCs w:val="22"/>
        </w:rPr>
        <w:t>Budget Trading Program</w:t>
      </w:r>
      <w:r w:rsidR="00CE1008">
        <w:rPr>
          <w:rFonts w:ascii="Bookman Old Style" w:hAnsi="Bookman Old Style"/>
          <w:bCs/>
          <w:sz w:val="22"/>
          <w:szCs w:val="22"/>
        </w:rPr>
        <w:t>,</w:t>
      </w:r>
      <w:r w:rsidRPr="00A25F75">
        <w:rPr>
          <w:rFonts w:ascii="Bookman Old Style" w:hAnsi="Bookman Old Style"/>
          <w:bCs/>
          <w:sz w:val="22"/>
          <w:szCs w:val="22"/>
        </w:rPr>
        <w:t xml:space="preserve"> </w:t>
      </w:r>
      <w:r w:rsidRPr="00A25F75">
        <w:rPr>
          <w:rFonts w:ascii="Bookman Old Style" w:hAnsi="Bookman Old Style"/>
          <w:bCs/>
          <w:i/>
          <w:iCs/>
          <w:sz w:val="22"/>
          <w:szCs w:val="22"/>
        </w:rPr>
        <w:t>and</w:t>
      </w:r>
    </w:p>
    <w:p w14:paraId="60CE348E" w14:textId="6DFDD504" w:rsidR="00A25F75" w:rsidRPr="00A25F75" w:rsidRDefault="00A25F75" w:rsidP="00A25F75">
      <w:pPr>
        <w:tabs>
          <w:tab w:val="left" w:pos="-1440"/>
          <w:tab w:val="left" w:pos="-720"/>
          <w:tab w:val="left" w:pos="540"/>
          <w:tab w:val="left" w:pos="1080"/>
          <w:tab w:val="left" w:pos="1800"/>
          <w:tab w:val="left" w:pos="10440"/>
        </w:tabs>
        <w:ind w:left="540" w:right="360" w:hanging="540"/>
        <w:rPr>
          <w:rFonts w:ascii="Bookman Old Style" w:hAnsi="Bookman Old Style"/>
          <w:bCs/>
          <w:sz w:val="22"/>
          <w:szCs w:val="22"/>
        </w:rPr>
      </w:pPr>
      <w:r w:rsidRPr="00A25F75">
        <w:rPr>
          <w:rFonts w:ascii="Bookman Old Style" w:hAnsi="Bookman Old Style"/>
          <w:b/>
          <w:sz w:val="22"/>
          <w:szCs w:val="22"/>
        </w:rPr>
        <w:t>Ch</w:t>
      </w:r>
      <w:r w:rsidR="00CE1008" w:rsidRPr="00B00345">
        <w:rPr>
          <w:rFonts w:ascii="Bookman Old Style" w:hAnsi="Bookman Old Style"/>
          <w:b/>
          <w:sz w:val="22"/>
          <w:szCs w:val="22"/>
        </w:rPr>
        <w:t>.</w:t>
      </w:r>
      <w:r w:rsidRPr="00A25F75">
        <w:rPr>
          <w:rFonts w:ascii="Bookman Old Style" w:hAnsi="Bookman Old Style"/>
          <w:b/>
          <w:sz w:val="22"/>
          <w:szCs w:val="22"/>
        </w:rPr>
        <w:t xml:space="preserve"> 158</w:t>
      </w:r>
      <w:r w:rsidR="00CE1008">
        <w:rPr>
          <w:rFonts w:ascii="Bookman Old Style" w:hAnsi="Bookman Old Style"/>
          <w:bCs/>
          <w:sz w:val="22"/>
          <w:szCs w:val="22"/>
        </w:rPr>
        <w:t>,</w:t>
      </w:r>
      <w:r w:rsidRPr="00A25F75">
        <w:rPr>
          <w:rFonts w:ascii="Bookman Old Style" w:hAnsi="Bookman Old Style"/>
          <w:bCs/>
          <w:sz w:val="22"/>
          <w:szCs w:val="22"/>
        </w:rPr>
        <w:t xml:space="preserve"> CO</w:t>
      </w:r>
      <w:r w:rsidRPr="00A25F75">
        <w:rPr>
          <w:rFonts w:ascii="Bookman Old Style" w:hAnsi="Bookman Old Style"/>
          <w:bCs/>
          <w:sz w:val="22"/>
          <w:szCs w:val="22"/>
          <w:vertAlign w:val="subscript"/>
        </w:rPr>
        <w:t>2</w:t>
      </w:r>
      <w:r w:rsidRPr="00A25F75">
        <w:rPr>
          <w:rFonts w:ascii="Bookman Old Style" w:hAnsi="Bookman Old Style"/>
          <w:bCs/>
          <w:sz w:val="22"/>
          <w:szCs w:val="22"/>
        </w:rPr>
        <w:t xml:space="preserve"> </w:t>
      </w:r>
      <w:r w:rsidR="00CE1008" w:rsidRPr="00A25F75">
        <w:rPr>
          <w:rFonts w:ascii="Bookman Old Style" w:hAnsi="Bookman Old Style"/>
          <w:bCs/>
          <w:sz w:val="22"/>
          <w:szCs w:val="22"/>
        </w:rPr>
        <w:t>Budget Trading Program Auction Provisions</w:t>
      </w:r>
    </w:p>
    <w:p w14:paraId="61C31CCD" w14:textId="1870960E" w:rsidR="00A25F75" w:rsidRPr="00A25F75" w:rsidRDefault="00A25F75" w:rsidP="00A25F7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25F75">
        <w:rPr>
          <w:rFonts w:ascii="Bookman Old Style" w:hAnsi="Bookman Old Style"/>
          <w:bCs/>
          <w:sz w:val="22"/>
          <w:szCs w:val="22"/>
        </w:rPr>
        <w:t xml:space="preserve">ADOPTED RULE NUMBER: </w:t>
      </w:r>
      <w:r w:rsidR="00CE1008" w:rsidRPr="00CE1008">
        <w:rPr>
          <w:rFonts w:ascii="Bookman Old Style" w:hAnsi="Bookman Old Style"/>
          <w:b/>
          <w:sz w:val="22"/>
          <w:szCs w:val="22"/>
        </w:rPr>
        <w:t>2020-196, 197</w:t>
      </w:r>
    </w:p>
    <w:p w14:paraId="35123DFE" w14:textId="07613B53" w:rsidR="00A25F75" w:rsidRPr="00A25F75" w:rsidRDefault="00A25F75" w:rsidP="00CE10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25F75">
        <w:rPr>
          <w:rFonts w:ascii="Bookman Old Style" w:hAnsi="Bookman Old Style"/>
          <w:bCs/>
          <w:sz w:val="22"/>
          <w:szCs w:val="22"/>
        </w:rPr>
        <w:t>CONCISE SUMMARY</w:t>
      </w:r>
      <w:r w:rsidR="00CE1008">
        <w:rPr>
          <w:rFonts w:ascii="Bookman Old Style" w:hAnsi="Bookman Old Style"/>
          <w:bCs/>
          <w:sz w:val="22"/>
          <w:szCs w:val="22"/>
        </w:rPr>
        <w:t xml:space="preserve">: </w:t>
      </w:r>
      <w:r w:rsidRPr="00A25F75">
        <w:rPr>
          <w:rFonts w:ascii="Bookman Old Style" w:hAnsi="Bookman Old Style"/>
          <w:bCs/>
          <w:sz w:val="22"/>
          <w:szCs w:val="22"/>
        </w:rPr>
        <w:t xml:space="preserve">This rule updates the rules governing the Regional Greenhouse Gas Initiative to conform with the updated Model Rule published by RGGI, Inc. on December 19, 2017 and revised on December 14, 2018. The changes maintain Maine’s participation in the program through 2030 and beyond by defining Maine’s emissions cap and rate of cap reduction in alignment with the other participating states. The amendments to </w:t>
      </w:r>
      <w:r w:rsidR="00B00345">
        <w:rPr>
          <w:rFonts w:ascii="Bookman Old Style" w:hAnsi="Bookman Old Style"/>
          <w:bCs/>
          <w:sz w:val="22"/>
          <w:szCs w:val="22"/>
        </w:rPr>
        <w:t>ch.</w:t>
      </w:r>
      <w:r w:rsidR="0057788C">
        <w:rPr>
          <w:rFonts w:ascii="Bookman Old Style" w:hAnsi="Bookman Old Style"/>
          <w:bCs/>
          <w:sz w:val="22"/>
          <w:szCs w:val="22"/>
        </w:rPr>
        <w:t> </w:t>
      </w:r>
      <w:r w:rsidRPr="00A25F75">
        <w:rPr>
          <w:rFonts w:ascii="Bookman Old Style" w:hAnsi="Bookman Old Style"/>
          <w:bCs/>
          <w:sz w:val="22"/>
          <w:szCs w:val="22"/>
        </w:rPr>
        <w:t>156 and 158 include updates to the CO</w:t>
      </w:r>
      <w:r w:rsidRPr="00A25F75">
        <w:rPr>
          <w:rFonts w:ascii="Bookman Old Style" w:hAnsi="Bookman Old Style"/>
          <w:bCs/>
          <w:sz w:val="22"/>
          <w:szCs w:val="22"/>
          <w:vertAlign w:val="subscript"/>
        </w:rPr>
        <w:t>2</w:t>
      </w:r>
      <w:r w:rsidRPr="00A25F75">
        <w:rPr>
          <w:rFonts w:ascii="Bookman Old Style" w:hAnsi="Bookman Old Style"/>
          <w:bCs/>
          <w:sz w:val="22"/>
          <w:szCs w:val="22"/>
        </w:rPr>
        <w:t xml:space="preserve"> allowance allocation provisions, changes to definitions supporting the updates, and the deletion of the SF6 (sulfur hexafluoride) and energy efficiency offset categories.</w:t>
      </w:r>
    </w:p>
    <w:p w14:paraId="309B91BA" w14:textId="7F4F984A" w:rsidR="00A25F75" w:rsidRPr="00A25F75" w:rsidRDefault="00A25F75" w:rsidP="00B0034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25F75">
        <w:rPr>
          <w:rFonts w:ascii="Bookman Old Style" w:hAnsi="Bookman Old Style"/>
          <w:bCs/>
          <w:sz w:val="22"/>
          <w:szCs w:val="22"/>
        </w:rPr>
        <w:t>EFFECTIVE DATE:</w:t>
      </w:r>
      <w:r w:rsidR="00B00345">
        <w:rPr>
          <w:rFonts w:ascii="Bookman Old Style" w:hAnsi="Bookman Old Style"/>
          <w:bCs/>
          <w:sz w:val="22"/>
          <w:szCs w:val="22"/>
        </w:rPr>
        <w:t xml:space="preserve"> August 30, 2020</w:t>
      </w:r>
    </w:p>
    <w:p w14:paraId="5E8BC06F" w14:textId="3E654250" w:rsidR="00B00345" w:rsidRPr="00A25F75" w:rsidRDefault="00B00345" w:rsidP="005778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Pr>
          <w:rFonts w:ascii="Bookman Old Style" w:hAnsi="Bookman Old Style"/>
          <w:bCs/>
          <w:sz w:val="22"/>
          <w:szCs w:val="22"/>
        </w:rPr>
        <w:t>DEP</w:t>
      </w:r>
      <w:r w:rsidR="00A25F75" w:rsidRPr="00A25F75">
        <w:rPr>
          <w:rFonts w:ascii="Bookman Old Style" w:hAnsi="Bookman Old Style"/>
          <w:bCs/>
          <w:sz w:val="22"/>
          <w:szCs w:val="22"/>
        </w:rPr>
        <w:t xml:space="preserve"> CONTACT PERSON: Erle Townsend</w:t>
      </w:r>
      <w:r>
        <w:rPr>
          <w:rFonts w:ascii="Bookman Old Style" w:hAnsi="Bookman Old Style"/>
          <w:bCs/>
          <w:sz w:val="22"/>
          <w:szCs w:val="22"/>
        </w:rPr>
        <w:t xml:space="preserve">, </w:t>
      </w:r>
      <w:r w:rsidR="00A25F75" w:rsidRPr="00A25F75">
        <w:rPr>
          <w:rFonts w:ascii="Bookman Old Style" w:hAnsi="Bookman Old Style"/>
          <w:bCs/>
          <w:sz w:val="22"/>
          <w:szCs w:val="22"/>
        </w:rPr>
        <w:t>Department of Environmental Protection</w:t>
      </w:r>
      <w:r>
        <w:rPr>
          <w:rFonts w:ascii="Bookman Old Style" w:hAnsi="Bookman Old Style"/>
          <w:bCs/>
          <w:sz w:val="22"/>
          <w:szCs w:val="22"/>
        </w:rPr>
        <w:t xml:space="preserve">, </w:t>
      </w:r>
      <w:r w:rsidR="00A25F75" w:rsidRPr="00A25F75">
        <w:rPr>
          <w:rFonts w:ascii="Bookman Old Style" w:hAnsi="Bookman Old Style"/>
          <w:bCs/>
          <w:sz w:val="22"/>
          <w:szCs w:val="22"/>
        </w:rPr>
        <w:t>17</w:t>
      </w:r>
      <w:r>
        <w:rPr>
          <w:rFonts w:ascii="Bookman Old Style" w:hAnsi="Bookman Old Style"/>
          <w:bCs/>
          <w:sz w:val="22"/>
          <w:szCs w:val="22"/>
        </w:rPr>
        <w:t xml:space="preserve"> State House Station</w:t>
      </w:r>
      <w:r w:rsidR="00A25F75" w:rsidRPr="00A25F75">
        <w:rPr>
          <w:rFonts w:ascii="Bookman Old Style" w:hAnsi="Bookman Old Style"/>
          <w:bCs/>
          <w:sz w:val="22"/>
          <w:szCs w:val="22"/>
        </w:rPr>
        <w:t>, Augusta ME 04333-0017</w:t>
      </w:r>
      <w:r>
        <w:rPr>
          <w:rFonts w:ascii="Bookman Old Style" w:hAnsi="Bookman Old Style"/>
          <w:bCs/>
          <w:sz w:val="22"/>
          <w:szCs w:val="22"/>
        </w:rPr>
        <w:t xml:space="preserve">. </w:t>
      </w:r>
      <w:r w:rsidR="00A25F75" w:rsidRPr="00A25F75">
        <w:rPr>
          <w:rFonts w:ascii="Bookman Old Style" w:hAnsi="Bookman Old Style"/>
          <w:bCs/>
          <w:sz w:val="22"/>
          <w:szCs w:val="22"/>
        </w:rPr>
        <w:t>T</w:t>
      </w:r>
      <w:r w:rsidRPr="00A25F75">
        <w:rPr>
          <w:rFonts w:ascii="Bookman Old Style" w:hAnsi="Bookman Old Style"/>
          <w:bCs/>
          <w:sz w:val="22"/>
          <w:szCs w:val="22"/>
        </w:rPr>
        <w:t>elephone</w:t>
      </w:r>
      <w:r w:rsidR="00A25F75" w:rsidRPr="00A25F75">
        <w:rPr>
          <w:rFonts w:ascii="Bookman Old Style" w:hAnsi="Bookman Old Style"/>
          <w:bCs/>
          <w:sz w:val="22"/>
          <w:szCs w:val="22"/>
        </w:rPr>
        <w:t>: (207) 287-6115</w:t>
      </w:r>
      <w:r>
        <w:rPr>
          <w:rFonts w:ascii="Bookman Old Style" w:hAnsi="Bookman Old Style"/>
          <w:bCs/>
          <w:sz w:val="22"/>
          <w:szCs w:val="22"/>
        </w:rPr>
        <w:t xml:space="preserve">. </w:t>
      </w:r>
      <w:r w:rsidRPr="00A25F75">
        <w:rPr>
          <w:rFonts w:ascii="Bookman Old Style" w:hAnsi="Bookman Old Style"/>
          <w:bCs/>
          <w:sz w:val="22"/>
          <w:szCs w:val="22"/>
        </w:rPr>
        <w:t>Email:</w:t>
      </w:r>
      <w:r>
        <w:rPr>
          <w:rFonts w:ascii="Bookman Old Style" w:hAnsi="Bookman Old Style"/>
          <w:bCs/>
          <w:sz w:val="22"/>
          <w:szCs w:val="22"/>
        </w:rPr>
        <w:t xml:space="preserve"> </w:t>
      </w:r>
      <w:hyperlink r:id="rId27" w:history="1">
        <w:r w:rsidRPr="00097276">
          <w:rPr>
            <w:rStyle w:val="Hyperlink"/>
            <w:rFonts w:ascii="Bookman Old Style" w:hAnsi="Bookman Old Style"/>
            <w:bCs/>
            <w:sz w:val="22"/>
            <w:szCs w:val="22"/>
          </w:rPr>
          <w:t>E</w:t>
        </w:r>
        <w:r w:rsidRPr="00A25F75">
          <w:rPr>
            <w:rStyle w:val="Hyperlink"/>
            <w:rFonts w:ascii="Bookman Old Style" w:hAnsi="Bookman Old Style"/>
            <w:bCs/>
            <w:sz w:val="22"/>
            <w:szCs w:val="22"/>
          </w:rPr>
          <w:t>rle.</w:t>
        </w:r>
        <w:r w:rsidRPr="00097276">
          <w:rPr>
            <w:rStyle w:val="Hyperlink"/>
            <w:rFonts w:ascii="Bookman Old Style" w:hAnsi="Bookman Old Style"/>
            <w:bCs/>
            <w:sz w:val="22"/>
            <w:szCs w:val="22"/>
          </w:rPr>
          <w:t>T</w:t>
        </w:r>
        <w:r w:rsidRPr="00A25F75">
          <w:rPr>
            <w:rStyle w:val="Hyperlink"/>
            <w:rFonts w:ascii="Bookman Old Style" w:hAnsi="Bookman Old Style"/>
            <w:bCs/>
            <w:sz w:val="22"/>
            <w:szCs w:val="22"/>
          </w:rPr>
          <w:t>ownsend@</w:t>
        </w:r>
        <w:r w:rsidRPr="00097276">
          <w:rPr>
            <w:rStyle w:val="Hyperlink"/>
            <w:rFonts w:ascii="Bookman Old Style" w:hAnsi="Bookman Old Style"/>
            <w:bCs/>
            <w:sz w:val="22"/>
            <w:szCs w:val="22"/>
          </w:rPr>
          <w:t>M</w:t>
        </w:r>
        <w:r w:rsidRPr="00A25F75">
          <w:rPr>
            <w:rStyle w:val="Hyperlink"/>
            <w:rFonts w:ascii="Bookman Old Style" w:hAnsi="Bookman Old Style"/>
            <w:bCs/>
            <w:sz w:val="22"/>
            <w:szCs w:val="22"/>
          </w:rPr>
          <w:t>aine.gov</w:t>
        </w:r>
      </w:hyperlink>
      <w:r w:rsidRPr="00A25F75">
        <w:rPr>
          <w:rFonts w:ascii="Bookman Old Style" w:hAnsi="Bookman Old Style"/>
          <w:bCs/>
          <w:sz w:val="22"/>
          <w:szCs w:val="22"/>
        </w:rPr>
        <w:t xml:space="preserve"> </w:t>
      </w:r>
      <w:r>
        <w:rPr>
          <w:rFonts w:ascii="Bookman Old Style" w:hAnsi="Bookman Old Style"/>
          <w:bCs/>
          <w:sz w:val="22"/>
          <w:szCs w:val="22"/>
        </w:rPr>
        <w:t>.</w:t>
      </w:r>
    </w:p>
    <w:p w14:paraId="6BF2056A" w14:textId="0233630D" w:rsidR="00B80617" w:rsidRDefault="008E0B30" w:rsidP="000107F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DEP WEBSITE: </w:t>
      </w:r>
      <w:hyperlink r:id="rId28" w:history="1">
        <w:r w:rsidR="00C719CB" w:rsidRPr="00097276">
          <w:rPr>
            <w:rStyle w:val="Hyperlink"/>
            <w:rFonts w:ascii="Bookman Old Style" w:hAnsi="Bookman Old Style"/>
            <w:bCs/>
            <w:sz w:val="22"/>
            <w:szCs w:val="22"/>
          </w:rPr>
          <w:t>https://www.maine.gov/dep/</w:t>
        </w:r>
      </w:hyperlink>
      <w:r w:rsidR="00C719CB">
        <w:rPr>
          <w:rFonts w:ascii="Bookman Old Style" w:hAnsi="Bookman Old Style"/>
          <w:bCs/>
          <w:sz w:val="22"/>
          <w:szCs w:val="22"/>
        </w:rPr>
        <w:t xml:space="preserve"> .</w:t>
      </w:r>
    </w:p>
    <w:p w14:paraId="7DF761CA" w14:textId="145FD1DB" w:rsidR="008E0B30" w:rsidRDefault="008E0B30" w:rsidP="000107F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DEP RULEMAKING LIAISON: </w:t>
      </w:r>
      <w:hyperlink r:id="rId29" w:history="1">
        <w:r w:rsidRPr="00097276">
          <w:rPr>
            <w:rStyle w:val="Hyperlink"/>
            <w:rFonts w:ascii="Bookman Old Style" w:hAnsi="Bookman Old Style"/>
            <w:bCs/>
            <w:sz w:val="22"/>
            <w:szCs w:val="22"/>
          </w:rPr>
          <w:t>Mark.T.Margerum@Maine.gov</w:t>
        </w:r>
      </w:hyperlink>
      <w:r>
        <w:rPr>
          <w:rFonts w:ascii="Bookman Old Style" w:hAnsi="Bookman Old Style"/>
          <w:bCs/>
          <w:sz w:val="22"/>
          <w:szCs w:val="22"/>
        </w:rPr>
        <w:t xml:space="preserve"> .</w:t>
      </w:r>
    </w:p>
    <w:p w14:paraId="2BE31DA6" w14:textId="1675E275" w:rsidR="00B80617" w:rsidRDefault="00B80617" w:rsidP="00C96279">
      <w:pPr>
        <w:pBdr>
          <w:bottom w:val="single" w:sz="4" w:space="1" w:color="auto"/>
        </w:pBdr>
        <w:overflowPunct/>
        <w:autoSpaceDE/>
        <w:autoSpaceDN/>
        <w:adjustRightInd/>
        <w:textAlignment w:val="auto"/>
        <w:rPr>
          <w:rFonts w:ascii="Bookman Old Style" w:hAnsi="Bookman Old Style"/>
          <w:bCs/>
          <w:sz w:val="22"/>
          <w:szCs w:val="22"/>
        </w:rPr>
      </w:pPr>
    </w:p>
    <w:p w14:paraId="437D5E86" w14:textId="2CA8B89F" w:rsidR="00C96279" w:rsidRDefault="00C96279" w:rsidP="000107FC">
      <w:pPr>
        <w:overflowPunct/>
        <w:autoSpaceDE/>
        <w:autoSpaceDN/>
        <w:adjustRightInd/>
        <w:textAlignment w:val="auto"/>
        <w:rPr>
          <w:rFonts w:ascii="Bookman Old Style" w:hAnsi="Bookman Old Style"/>
          <w:bCs/>
          <w:sz w:val="22"/>
          <w:szCs w:val="22"/>
        </w:rPr>
      </w:pPr>
    </w:p>
    <w:p w14:paraId="792DC619" w14:textId="60C7BC88" w:rsidR="00D06EA7" w:rsidRPr="00D06EA7" w:rsidRDefault="00D06EA7" w:rsidP="00D06E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6EA7">
        <w:rPr>
          <w:rFonts w:ascii="Bookman Old Style" w:hAnsi="Bookman Old Style"/>
          <w:bCs/>
          <w:sz w:val="22"/>
          <w:szCs w:val="22"/>
        </w:rPr>
        <w:t xml:space="preserve">AGENCY: </w:t>
      </w:r>
      <w:r w:rsidR="0060229B" w:rsidRPr="0060229B">
        <w:rPr>
          <w:rFonts w:ascii="Bookman Old Style" w:hAnsi="Bookman Old Style"/>
          <w:b/>
          <w:sz w:val="22"/>
          <w:szCs w:val="22"/>
        </w:rPr>
        <w:t>10-144</w:t>
      </w:r>
      <w:r w:rsidR="0060229B">
        <w:rPr>
          <w:rFonts w:ascii="Bookman Old Style" w:hAnsi="Bookman Old Style"/>
          <w:bCs/>
          <w:sz w:val="22"/>
          <w:szCs w:val="22"/>
        </w:rPr>
        <w:t xml:space="preserve"> - </w:t>
      </w:r>
      <w:r w:rsidRPr="00D06EA7">
        <w:rPr>
          <w:rFonts w:ascii="Bookman Old Style" w:hAnsi="Bookman Old Style"/>
          <w:bCs/>
          <w:sz w:val="22"/>
          <w:szCs w:val="22"/>
        </w:rPr>
        <w:t>Department of Health and Human Services</w:t>
      </w:r>
      <w:r w:rsidR="0060229B">
        <w:rPr>
          <w:rFonts w:ascii="Bookman Old Style" w:hAnsi="Bookman Old Style"/>
          <w:bCs/>
          <w:sz w:val="22"/>
          <w:szCs w:val="22"/>
        </w:rPr>
        <w:t xml:space="preserve"> (</w:t>
      </w:r>
      <w:r w:rsidR="0060229B" w:rsidRPr="0060229B">
        <w:rPr>
          <w:rFonts w:ascii="Bookman Old Style" w:hAnsi="Bookman Old Style"/>
          <w:bCs/>
          <w:sz w:val="22"/>
          <w:szCs w:val="22"/>
        </w:rPr>
        <w:t>DHHS</w:t>
      </w:r>
      <w:r w:rsidR="0060229B">
        <w:rPr>
          <w:rFonts w:ascii="Bookman Old Style" w:hAnsi="Bookman Old Style"/>
          <w:bCs/>
          <w:sz w:val="22"/>
          <w:szCs w:val="22"/>
        </w:rPr>
        <w:t>)</w:t>
      </w:r>
      <w:r w:rsidRPr="00D06EA7">
        <w:rPr>
          <w:rFonts w:ascii="Bookman Old Style" w:hAnsi="Bookman Old Style"/>
          <w:bCs/>
          <w:sz w:val="22"/>
          <w:szCs w:val="22"/>
        </w:rPr>
        <w:t xml:space="preserve">, </w:t>
      </w:r>
      <w:r w:rsidRPr="00D06EA7">
        <w:rPr>
          <w:rFonts w:ascii="Bookman Old Style" w:hAnsi="Bookman Old Style"/>
          <w:b/>
          <w:sz w:val="22"/>
          <w:szCs w:val="22"/>
        </w:rPr>
        <w:t>Office for Family Independence</w:t>
      </w:r>
      <w:r w:rsidR="0060229B" w:rsidRPr="0060229B">
        <w:rPr>
          <w:rFonts w:ascii="Bookman Old Style" w:hAnsi="Bookman Old Style"/>
          <w:b/>
          <w:sz w:val="22"/>
          <w:szCs w:val="22"/>
        </w:rPr>
        <w:t xml:space="preserve"> (OFI)</w:t>
      </w:r>
    </w:p>
    <w:p w14:paraId="3CCC96BD" w14:textId="0DA89254" w:rsidR="0060229B" w:rsidRDefault="00D06EA7" w:rsidP="0060229B">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
          <w:bCs/>
          <w:sz w:val="22"/>
          <w:szCs w:val="22"/>
        </w:rPr>
      </w:pPr>
      <w:r w:rsidRPr="00D06EA7">
        <w:rPr>
          <w:rFonts w:ascii="Bookman Old Style" w:hAnsi="Bookman Old Style"/>
          <w:bCs/>
          <w:sz w:val="22"/>
          <w:szCs w:val="22"/>
        </w:rPr>
        <w:t>CHAPTER NUMBER AND TITLE:</w:t>
      </w:r>
      <w:r w:rsidR="0060229B">
        <w:rPr>
          <w:rFonts w:ascii="Bookman Old Style" w:hAnsi="Bookman Old Style"/>
          <w:bCs/>
          <w:sz w:val="22"/>
          <w:szCs w:val="22"/>
        </w:rPr>
        <w:t xml:space="preserve"> </w:t>
      </w:r>
      <w:r w:rsidRPr="00D06EA7">
        <w:rPr>
          <w:rFonts w:ascii="Bookman Old Style" w:hAnsi="Bookman Old Style"/>
          <w:b/>
          <w:sz w:val="22"/>
          <w:szCs w:val="22"/>
        </w:rPr>
        <w:t>Ch. 301</w:t>
      </w:r>
      <w:r w:rsidR="0060229B">
        <w:rPr>
          <w:rFonts w:ascii="Bookman Old Style" w:hAnsi="Bookman Old Style"/>
          <w:bCs/>
          <w:sz w:val="22"/>
          <w:szCs w:val="22"/>
        </w:rPr>
        <w:t>,</w:t>
      </w:r>
      <w:r w:rsidRPr="00D06EA7">
        <w:rPr>
          <w:rFonts w:ascii="Bookman Old Style" w:hAnsi="Bookman Old Style"/>
          <w:bCs/>
          <w:sz w:val="22"/>
          <w:szCs w:val="22"/>
        </w:rPr>
        <w:t xml:space="preserve"> </w:t>
      </w:r>
      <w:r w:rsidR="0060229B" w:rsidRPr="0060229B">
        <w:rPr>
          <w:rFonts w:ascii="Bookman Old Style" w:hAnsi="Bookman Old Style"/>
          <w:sz w:val="22"/>
          <w:szCs w:val="22"/>
        </w:rPr>
        <w:t>Food Supplement Program</w:t>
      </w:r>
      <w:r w:rsidR="0060229B">
        <w:rPr>
          <w:rFonts w:ascii="Bookman Old Style" w:hAnsi="Bookman Old Style"/>
          <w:sz w:val="22"/>
          <w:szCs w:val="22"/>
        </w:rPr>
        <w:t xml:space="preserve"> Manual</w:t>
      </w:r>
      <w:r w:rsidR="0060229B" w:rsidRPr="0060229B">
        <w:rPr>
          <w:rFonts w:ascii="Bookman Old Style" w:hAnsi="Bookman Old Style"/>
          <w:sz w:val="22"/>
          <w:szCs w:val="22"/>
        </w:rPr>
        <w:t xml:space="preserve">, </w:t>
      </w:r>
      <w:r w:rsidR="0060229B" w:rsidRPr="0060229B">
        <w:rPr>
          <w:rFonts w:ascii="Bookman Old Style" w:hAnsi="Bookman Old Style"/>
          <w:b/>
          <w:bCs/>
          <w:sz w:val="22"/>
          <w:szCs w:val="22"/>
        </w:rPr>
        <w:t>Rule #FS213A</w:t>
      </w:r>
      <w:r w:rsidR="0060229B" w:rsidRPr="0060229B">
        <w:rPr>
          <w:rFonts w:ascii="Bookman Old Style" w:hAnsi="Bookman Old Style"/>
          <w:sz w:val="22"/>
          <w:szCs w:val="22"/>
        </w:rPr>
        <w:t xml:space="preserve"> (Administration Procedures Claims and Collections): </w:t>
      </w:r>
      <w:r w:rsidR="0060229B" w:rsidRPr="0060229B">
        <w:rPr>
          <w:rFonts w:ascii="Bookman Old Style" w:hAnsi="Bookman Old Style"/>
          <w:b/>
          <w:bCs/>
          <w:sz w:val="22"/>
          <w:szCs w:val="22"/>
        </w:rPr>
        <w:t>Section 777-3</w:t>
      </w:r>
    </w:p>
    <w:p w14:paraId="62D96E17" w14:textId="56E83403" w:rsidR="00D06EA7" w:rsidRPr="00D06EA7" w:rsidRDefault="00D06EA7" w:rsidP="0060229B">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D06EA7">
        <w:rPr>
          <w:rFonts w:ascii="Bookman Old Style" w:hAnsi="Bookman Old Style"/>
          <w:bCs/>
          <w:sz w:val="22"/>
          <w:szCs w:val="22"/>
        </w:rPr>
        <w:t xml:space="preserve">ADOPTED RULE NUMBER: </w:t>
      </w:r>
      <w:r w:rsidR="0060229B" w:rsidRPr="0060229B">
        <w:rPr>
          <w:rFonts w:ascii="Bookman Old Style" w:hAnsi="Bookman Old Style"/>
          <w:b/>
          <w:sz w:val="22"/>
          <w:szCs w:val="22"/>
        </w:rPr>
        <w:t>2020-198</w:t>
      </w:r>
    </w:p>
    <w:p w14:paraId="11CD777A" w14:textId="5E529405" w:rsidR="00D06EA7" w:rsidRPr="00D06EA7" w:rsidRDefault="00D06EA7" w:rsidP="00602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D06EA7">
        <w:rPr>
          <w:rFonts w:ascii="Bookman Old Style" w:hAnsi="Bookman Old Style"/>
          <w:bCs/>
          <w:sz w:val="22"/>
          <w:szCs w:val="22"/>
        </w:rPr>
        <w:t>CONCISE SUMMARY:</w:t>
      </w:r>
      <w:r w:rsidR="0060229B">
        <w:rPr>
          <w:rFonts w:ascii="Bookman Old Style" w:hAnsi="Bookman Old Style"/>
          <w:bCs/>
          <w:sz w:val="22"/>
          <w:szCs w:val="22"/>
        </w:rPr>
        <w:t xml:space="preserve"> </w:t>
      </w:r>
      <w:r w:rsidRPr="00D06EA7">
        <w:rPr>
          <w:rFonts w:ascii="Bookman Old Style" w:hAnsi="Bookman Old Style"/>
          <w:bCs/>
          <w:sz w:val="22"/>
          <w:szCs w:val="22"/>
        </w:rPr>
        <w:t xml:space="preserve">The purpose of this rule is to update procedures regarding the establishment, compromise and collections of Food Supplement overpayment claims. </w:t>
      </w:r>
      <w:r w:rsidRPr="00D06EA7">
        <w:rPr>
          <w:rFonts w:ascii="Bookman Old Style" w:hAnsi="Bookman Old Style"/>
          <w:bCs/>
          <w:sz w:val="22"/>
          <w:szCs w:val="22"/>
        </w:rPr>
        <w:lastRenderedPageBreak/>
        <w:t>This rule will more closely align Maine policy with that of other states in the Northeast SNAP Region.</w:t>
      </w:r>
    </w:p>
    <w:p w14:paraId="126D2C9C" w14:textId="77777777" w:rsidR="00D06EA7" w:rsidRPr="00D06EA7" w:rsidRDefault="00D06EA7" w:rsidP="00602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D06EA7">
        <w:rPr>
          <w:rFonts w:ascii="Bookman Old Style" w:hAnsi="Bookman Old Style"/>
          <w:bCs/>
          <w:sz w:val="22"/>
          <w:szCs w:val="22"/>
        </w:rPr>
        <w:t>Due to cost effectiveness, Maine will no longer establish overpayment claims equal to or less than $200 for households still participating in the Food Supplement program or $500 for households no longer participating in the program. Maine will now compromise unintentional household errors. Maine may compromise agency and unintentional household errors at the time the claim is established. Additionally, when calculating unintentional household errors Overpayment Specialists will now go back two years from discovery rather than six years.</w:t>
      </w:r>
    </w:p>
    <w:p w14:paraId="01551360" w14:textId="46F02C77" w:rsidR="00D06EA7" w:rsidRPr="00D06EA7" w:rsidRDefault="00D06EA7" w:rsidP="00D06EA7">
      <w:pPr>
        <w:tabs>
          <w:tab w:val="left" w:pos="-720"/>
        </w:tabs>
        <w:rPr>
          <w:rFonts w:ascii="Bookman Old Style" w:hAnsi="Bookman Old Style"/>
          <w:bCs/>
          <w:sz w:val="22"/>
          <w:szCs w:val="22"/>
        </w:rPr>
      </w:pPr>
      <w:r w:rsidRPr="00D06EA7">
        <w:rPr>
          <w:rFonts w:ascii="Bookman Old Style" w:hAnsi="Bookman Old Style"/>
          <w:bCs/>
          <w:noProof/>
          <w:sz w:val="22"/>
          <w:szCs w:val="22"/>
        </w:rPr>
        <w:t xml:space="preserve">See </w:t>
      </w:r>
      <w:hyperlink r:id="rId30" w:history="1">
        <w:r w:rsidR="0060229B" w:rsidRPr="00D06EA7">
          <w:rPr>
            <w:rStyle w:val="Hyperlink"/>
            <w:rFonts w:ascii="Bookman Old Style" w:hAnsi="Bookman Old Style"/>
            <w:bCs/>
            <w:noProof/>
            <w:sz w:val="22"/>
            <w:szCs w:val="22"/>
          </w:rPr>
          <w:t>http://www.</w:t>
        </w:r>
        <w:r w:rsidR="0060229B" w:rsidRPr="00097276">
          <w:rPr>
            <w:rStyle w:val="Hyperlink"/>
            <w:rFonts w:ascii="Bookman Old Style" w:hAnsi="Bookman Old Style"/>
            <w:bCs/>
            <w:noProof/>
            <w:sz w:val="22"/>
            <w:szCs w:val="22"/>
          </w:rPr>
          <w:t>m</w:t>
        </w:r>
        <w:r w:rsidR="0060229B" w:rsidRPr="00D06EA7">
          <w:rPr>
            <w:rStyle w:val="Hyperlink"/>
            <w:rFonts w:ascii="Bookman Old Style" w:hAnsi="Bookman Old Style"/>
            <w:bCs/>
            <w:noProof/>
            <w:sz w:val="22"/>
            <w:szCs w:val="22"/>
          </w:rPr>
          <w:t>aine.gov/dhhs/ofi/rules/index.shtml</w:t>
        </w:r>
      </w:hyperlink>
      <w:r w:rsidRPr="00D06EA7">
        <w:rPr>
          <w:rFonts w:ascii="Bookman Old Style" w:hAnsi="Bookman Old Style"/>
          <w:bCs/>
          <w:noProof/>
          <w:sz w:val="22"/>
          <w:szCs w:val="22"/>
        </w:rPr>
        <w:t xml:space="preserve"> for rules and related rulemaking documents.</w:t>
      </w:r>
    </w:p>
    <w:p w14:paraId="37D4EDEB" w14:textId="77777777" w:rsidR="00D06EA7" w:rsidRPr="00D06EA7" w:rsidRDefault="00D06EA7" w:rsidP="00D06E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6EA7">
        <w:rPr>
          <w:rFonts w:ascii="Bookman Old Style" w:hAnsi="Bookman Old Style"/>
          <w:bCs/>
          <w:sz w:val="22"/>
          <w:szCs w:val="22"/>
        </w:rPr>
        <w:t>EFFECTIVE DATE: September 1, 2020</w:t>
      </w:r>
    </w:p>
    <w:p w14:paraId="5FBF65AE" w14:textId="4CCCA636" w:rsidR="00C96279" w:rsidRDefault="00D06EA7" w:rsidP="00602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6EA7">
        <w:rPr>
          <w:rFonts w:ascii="Bookman Old Style" w:hAnsi="Bookman Old Style"/>
          <w:bCs/>
          <w:sz w:val="22"/>
          <w:szCs w:val="22"/>
        </w:rPr>
        <w:t>AGENCY CONTACT PERSON:</w:t>
      </w:r>
      <w:r w:rsidR="0060229B">
        <w:rPr>
          <w:rFonts w:ascii="Bookman Old Style" w:hAnsi="Bookman Old Style"/>
          <w:bCs/>
          <w:sz w:val="22"/>
          <w:szCs w:val="22"/>
        </w:rPr>
        <w:t xml:space="preserve"> </w:t>
      </w:r>
      <w:r w:rsidRPr="00D06EA7">
        <w:rPr>
          <w:rFonts w:ascii="Bookman Old Style" w:hAnsi="Bookman Old Style"/>
          <w:bCs/>
          <w:sz w:val="22"/>
          <w:szCs w:val="22"/>
        </w:rPr>
        <w:t>Ian Miller, Senior Program Manager – Food Supplement</w:t>
      </w:r>
      <w:r w:rsidR="0060229B">
        <w:rPr>
          <w:rFonts w:ascii="Bookman Old Style" w:hAnsi="Bookman Old Style"/>
          <w:bCs/>
          <w:sz w:val="22"/>
          <w:szCs w:val="22"/>
        </w:rPr>
        <w:t xml:space="preserve">, </w:t>
      </w:r>
      <w:r w:rsidRPr="00D06EA7">
        <w:rPr>
          <w:rFonts w:ascii="Bookman Old Style" w:hAnsi="Bookman Old Style"/>
          <w:bCs/>
          <w:sz w:val="22"/>
          <w:szCs w:val="22"/>
        </w:rPr>
        <w:t>Department of Health and Human Services</w:t>
      </w:r>
      <w:r w:rsidR="0060229B">
        <w:rPr>
          <w:rFonts w:ascii="Bookman Old Style" w:hAnsi="Bookman Old Style"/>
          <w:bCs/>
          <w:sz w:val="22"/>
          <w:szCs w:val="22"/>
        </w:rPr>
        <w:t xml:space="preserve"> - </w:t>
      </w:r>
      <w:r w:rsidRPr="00D06EA7">
        <w:rPr>
          <w:rFonts w:ascii="Bookman Old Style" w:hAnsi="Bookman Old Style"/>
          <w:bCs/>
          <w:sz w:val="22"/>
          <w:szCs w:val="22"/>
        </w:rPr>
        <w:t>Office for Family Independence</w:t>
      </w:r>
      <w:r w:rsidR="0060229B">
        <w:rPr>
          <w:rFonts w:ascii="Bookman Old Style" w:hAnsi="Bookman Old Style"/>
          <w:bCs/>
          <w:sz w:val="22"/>
          <w:szCs w:val="22"/>
        </w:rPr>
        <w:t xml:space="preserve">, </w:t>
      </w:r>
      <w:r w:rsidRPr="00D06EA7">
        <w:rPr>
          <w:rFonts w:ascii="Bookman Old Style" w:hAnsi="Bookman Old Style"/>
          <w:bCs/>
          <w:sz w:val="22"/>
          <w:szCs w:val="22"/>
        </w:rPr>
        <w:t>109 Capitol Street</w:t>
      </w:r>
      <w:r w:rsidR="0060229B">
        <w:rPr>
          <w:rFonts w:ascii="Bookman Old Style" w:hAnsi="Bookman Old Style"/>
          <w:bCs/>
          <w:sz w:val="22"/>
          <w:szCs w:val="22"/>
        </w:rPr>
        <w:t xml:space="preserve"> – 11 State House Station, </w:t>
      </w:r>
      <w:r w:rsidRPr="00D06EA7">
        <w:rPr>
          <w:rFonts w:ascii="Bookman Old Style" w:hAnsi="Bookman Old Style"/>
          <w:bCs/>
          <w:sz w:val="22"/>
          <w:szCs w:val="22"/>
        </w:rPr>
        <w:t>Augusta, ME 04330-6841</w:t>
      </w:r>
      <w:r w:rsidR="0060229B">
        <w:rPr>
          <w:rFonts w:ascii="Bookman Old Style" w:hAnsi="Bookman Old Style"/>
          <w:bCs/>
          <w:sz w:val="22"/>
          <w:szCs w:val="22"/>
        </w:rPr>
        <w:t>. Telep</w:t>
      </w:r>
      <w:r w:rsidRPr="00D06EA7">
        <w:rPr>
          <w:rFonts w:ascii="Bookman Old Style" w:hAnsi="Bookman Old Style"/>
          <w:bCs/>
          <w:sz w:val="22"/>
          <w:szCs w:val="22"/>
        </w:rPr>
        <w:t>hone: (207) 624-4138</w:t>
      </w:r>
      <w:r w:rsidR="0060229B">
        <w:rPr>
          <w:rFonts w:ascii="Bookman Old Style" w:hAnsi="Bookman Old Style"/>
          <w:bCs/>
          <w:sz w:val="22"/>
          <w:szCs w:val="22"/>
        </w:rPr>
        <w:t xml:space="preserve">. </w:t>
      </w:r>
      <w:r w:rsidRPr="00D06EA7">
        <w:rPr>
          <w:rFonts w:ascii="Bookman Old Style" w:hAnsi="Bookman Old Style"/>
          <w:bCs/>
          <w:sz w:val="22"/>
          <w:szCs w:val="22"/>
        </w:rPr>
        <w:t>Fax: (207) 287-3455</w:t>
      </w:r>
      <w:r w:rsidR="0060229B">
        <w:rPr>
          <w:rFonts w:ascii="Bookman Old Style" w:hAnsi="Bookman Old Style"/>
          <w:bCs/>
          <w:sz w:val="22"/>
          <w:szCs w:val="22"/>
        </w:rPr>
        <w:t xml:space="preserve">. </w:t>
      </w:r>
      <w:r w:rsidRPr="00D06EA7">
        <w:rPr>
          <w:rFonts w:ascii="Bookman Old Style" w:hAnsi="Bookman Old Style"/>
          <w:bCs/>
          <w:sz w:val="22"/>
          <w:szCs w:val="22"/>
        </w:rPr>
        <w:t>TT Users Call Maine Relay – 711</w:t>
      </w:r>
      <w:r w:rsidR="0060229B">
        <w:rPr>
          <w:rFonts w:ascii="Bookman Old Style" w:hAnsi="Bookman Old Style"/>
          <w:bCs/>
          <w:sz w:val="22"/>
          <w:szCs w:val="22"/>
        </w:rPr>
        <w:t xml:space="preserve">. Email: </w:t>
      </w:r>
      <w:hyperlink r:id="rId31" w:history="1">
        <w:r w:rsidR="0060229B" w:rsidRPr="00D06EA7">
          <w:rPr>
            <w:rStyle w:val="Hyperlink"/>
            <w:rFonts w:ascii="Bookman Old Style" w:hAnsi="Bookman Old Style"/>
            <w:bCs/>
            <w:sz w:val="22"/>
            <w:szCs w:val="22"/>
          </w:rPr>
          <w:t>Ian.</w:t>
        </w:r>
        <w:r w:rsidR="0060229B" w:rsidRPr="00097276">
          <w:rPr>
            <w:rStyle w:val="Hyperlink"/>
            <w:rFonts w:ascii="Bookman Old Style" w:hAnsi="Bookman Old Style"/>
            <w:bCs/>
            <w:sz w:val="22"/>
            <w:szCs w:val="22"/>
          </w:rPr>
          <w:t>M</w:t>
        </w:r>
        <w:r w:rsidR="0060229B" w:rsidRPr="00D06EA7">
          <w:rPr>
            <w:rStyle w:val="Hyperlink"/>
            <w:rFonts w:ascii="Bookman Old Style" w:hAnsi="Bookman Old Style"/>
            <w:bCs/>
            <w:sz w:val="22"/>
            <w:szCs w:val="22"/>
          </w:rPr>
          <w:t>iller@</w:t>
        </w:r>
        <w:r w:rsidR="0060229B" w:rsidRPr="00097276">
          <w:rPr>
            <w:rStyle w:val="Hyperlink"/>
            <w:rFonts w:ascii="Bookman Old Style" w:hAnsi="Bookman Old Style"/>
            <w:bCs/>
            <w:sz w:val="22"/>
            <w:szCs w:val="22"/>
          </w:rPr>
          <w:t>M</w:t>
        </w:r>
        <w:r w:rsidR="0060229B" w:rsidRPr="00D06EA7">
          <w:rPr>
            <w:rStyle w:val="Hyperlink"/>
            <w:rFonts w:ascii="Bookman Old Style" w:hAnsi="Bookman Old Style"/>
            <w:bCs/>
            <w:sz w:val="22"/>
            <w:szCs w:val="22"/>
          </w:rPr>
          <w:t>aine.gov</w:t>
        </w:r>
      </w:hyperlink>
      <w:r w:rsidR="0060229B">
        <w:rPr>
          <w:rFonts w:ascii="Bookman Old Style" w:hAnsi="Bookman Old Style"/>
          <w:bCs/>
          <w:sz w:val="22"/>
          <w:szCs w:val="22"/>
        </w:rPr>
        <w:t xml:space="preserve"> .</w:t>
      </w:r>
    </w:p>
    <w:p w14:paraId="62113198" w14:textId="576048AA" w:rsidR="0060229B" w:rsidRDefault="0060229B" w:rsidP="00602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32" w:history="1">
        <w:r w:rsidR="008D1E50" w:rsidRPr="00097276">
          <w:rPr>
            <w:rStyle w:val="Hyperlink"/>
            <w:rFonts w:ascii="Bookman Old Style" w:hAnsi="Bookman Old Style"/>
            <w:bCs/>
            <w:sz w:val="22"/>
            <w:szCs w:val="22"/>
          </w:rPr>
          <w:t>https://www.maine.gov/dhhs/ofi</w:t>
        </w:r>
      </w:hyperlink>
      <w:r w:rsidR="008D1E50">
        <w:rPr>
          <w:rFonts w:ascii="Bookman Old Style" w:hAnsi="Bookman Old Style"/>
          <w:bCs/>
          <w:sz w:val="22"/>
          <w:szCs w:val="22"/>
        </w:rPr>
        <w:t xml:space="preserve"> .</w:t>
      </w:r>
    </w:p>
    <w:p w14:paraId="01A13AF8" w14:textId="5B417E72" w:rsidR="0060229B" w:rsidRDefault="0060229B" w:rsidP="00602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33" w:history="1">
        <w:r w:rsidR="008D1E50" w:rsidRPr="00097276">
          <w:rPr>
            <w:rStyle w:val="Hyperlink"/>
            <w:rFonts w:ascii="Bookman Old Style" w:hAnsi="Bookman Old Style"/>
            <w:bCs/>
            <w:sz w:val="22"/>
            <w:szCs w:val="22"/>
          </w:rPr>
          <w:t>Dan.Cohen@Maine.gov</w:t>
        </w:r>
      </w:hyperlink>
      <w:r w:rsidR="008D1E50">
        <w:rPr>
          <w:rFonts w:ascii="Bookman Old Style" w:hAnsi="Bookman Old Style"/>
          <w:bCs/>
          <w:sz w:val="22"/>
          <w:szCs w:val="22"/>
        </w:rPr>
        <w:t xml:space="preserve"> .</w:t>
      </w:r>
    </w:p>
    <w:p w14:paraId="77D58CF4" w14:textId="1E5655D8" w:rsidR="0060229B" w:rsidRDefault="0060229B" w:rsidP="00602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34" w:history="1">
        <w:r w:rsidR="008D1E50" w:rsidRPr="00097276">
          <w:rPr>
            <w:rStyle w:val="Hyperlink"/>
            <w:rFonts w:ascii="Bookman Old Style" w:hAnsi="Bookman Old Style"/>
            <w:bCs/>
            <w:sz w:val="22"/>
            <w:szCs w:val="22"/>
          </w:rPr>
          <w:t>https://www.maine.gov/dhhs/</w:t>
        </w:r>
      </w:hyperlink>
      <w:r w:rsidR="008D1E50">
        <w:rPr>
          <w:rFonts w:ascii="Bookman Old Style" w:hAnsi="Bookman Old Style"/>
          <w:bCs/>
          <w:sz w:val="22"/>
          <w:szCs w:val="22"/>
        </w:rPr>
        <w:t xml:space="preserve"> .</w:t>
      </w:r>
    </w:p>
    <w:p w14:paraId="430AF43B" w14:textId="02A19764" w:rsidR="00C96279" w:rsidRDefault="0060229B" w:rsidP="000107F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35" w:history="1">
        <w:r w:rsidRPr="00097276">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0C398304" w14:textId="5EED00F1" w:rsidR="0060229B" w:rsidRDefault="0060229B" w:rsidP="0060229B">
      <w:pPr>
        <w:pBdr>
          <w:bottom w:val="single" w:sz="4" w:space="1" w:color="auto"/>
        </w:pBdr>
        <w:overflowPunct/>
        <w:autoSpaceDE/>
        <w:autoSpaceDN/>
        <w:adjustRightInd/>
        <w:textAlignment w:val="auto"/>
        <w:rPr>
          <w:rFonts w:ascii="Bookman Old Style" w:hAnsi="Bookman Old Style"/>
          <w:bCs/>
          <w:sz w:val="22"/>
          <w:szCs w:val="22"/>
        </w:rPr>
      </w:pPr>
    </w:p>
    <w:p w14:paraId="454A0B9F" w14:textId="0BCDC74E" w:rsidR="0060229B" w:rsidRDefault="0060229B" w:rsidP="000107FC">
      <w:pPr>
        <w:overflowPunct/>
        <w:autoSpaceDE/>
        <w:autoSpaceDN/>
        <w:adjustRightInd/>
        <w:textAlignment w:val="auto"/>
        <w:rPr>
          <w:rFonts w:ascii="Bookman Old Style" w:hAnsi="Bookman Old Style"/>
          <w:bCs/>
          <w:sz w:val="22"/>
          <w:szCs w:val="22"/>
        </w:rPr>
      </w:pPr>
    </w:p>
    <w:p w14:paraId="55BD3D23" w14:textId="77777777" w:rsidR="00EA1B17" w:rsidRPr="00EA1B17" w:rsidRDefault="00EA1B17" w:rsidP="00EA1B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1B17">
        <w:rPr>
          <w:rFonts w:ascii="Bookman Old Style" w:hAnsi="Bookman Old Style"/>
          <w:bCs/>
          <w:sz w:val="22"/>
          <w:szCs w:val="22"/>
        </w:rPr>
        <w:t xml:space="preserve">AGENCY: </w:t>
      </w:r>
      <w:r w:rsidRPr="00EA1B17">
        <w:rPr>
          <w:rFonts w:ascii="Bookman Old Style" w:hAnsi="Bookman Old Style"/>
          <w:b/>
          <w:sz w:val="22"/>
          <w:szCs w:val="22"/>
        </w:rPr>
        <w:t>10-144</w:t>
      </w:r>
      <w:r w:rsidRPr="00EA1B17">
        <w:rPr>
          <w:rFonts w:ascii="Bookman Old Style" w:hAnsi="Bookman Old Style"/>
          <w:bCs/>
          <w:sz w:val="22"/>
          <w:szCs w:val="22"/>
        </w:rPr>
        <w:t xml:space="preserve"> - Department of Health and Human Services (DHHS), </w:t>
      </w:r>
      <w:r w:rsidRPr="00EA1B17">
        <w:rPr>
          <w:rFonts w:ascii="Bookman Old Style" w:hAnsi="Bookman Old Style"/>
          <w:b/>
          <w:sz w:val="22"/>
          <w:szCs w:val="22"/>
        </w:rPr>
        <w:t>Office for Family Independence (OFI)</w:t>
      </w:r>
    </w:p>
    <w:p w14:paraId="57DF5C74" w14:textId="77777777" w:rsidR="00EA1B17" w:rsidRPr="00EA1B17" w:rsidRDefault="00EA1B17" w:rsidP="00EA1B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1B17">
        <w:rPr>
          <w:rFonts w:ascii="Bookman Old Style" w:hAnsi="Bookman Old Style"/>
          <w:bCs/>
          <w:sz w:val="22"/>
          <w:szCs w:val="22"/>
        </w:rPr>
        <w:t xml:space="preserve">CHAPTER NUMBER AND TITLE: </w:t>
      </w:r>
      <w:r w:rsidRPr="00EA1B17">
        <w:rPr>
          <w:rFonts w:ascii="Bookman Old Style" w:hAnsi="Bookman Old Style"/>
          <w:b/>
          <w:sz w:val="22"/>
          <w:szCs w:val="22"/>
        </w:rPr>
        <w:t>Ch. 607</w:t>
      </w:r>
      <w:r w:rsidRPr="00EA1B17">
        <w:rPr>
          <w:rFonts w:ascii="Bookman Old Style" w:hAnsi="Bookman Old Style"/>
          <w:bCs/>
          <w:sz w:val="22"/>
          <w:szCs w:val="22"/>
        </w:rPr>
        <w:t xml:space="preserve"> – ASPIRE-TANF Program Rules, </w:t>
      </w:r>
      <w:r w:rsidRPr="00EA1B17">
        <w:rPr>
          <w:rFonts w:ascii="Bookman Old Style" w:hAnsi="Bookman Old Style"/>
          <w:b/>
          <w:sz w:val="22"/>
          <w:szCs w:val="22"/>
        </w:rPr>
        <w:t>Sections 1, 11, and 14</w:t>
      </w:r>
      <w:r w:rsidRPr="00EA1B17">
        <w:rPr>
          <w:rFonts w:ascii="Bookman Old Style" w:hAnsi="Bookman Old Style"/>
          <w:bCs/>
          <w:sz w:val="22"/>
          <w:szCs w:val="22"/>
        </w:rPr>
        <w:t xml:space="preserve">: </w:t>
      </w:r>
      <w:r w:rsidRPr="00EA1B17">
        <w:rPr>
          <w:rFonts w:ascii="Bookman Old Style" w:hAnsi="Bookman Old Style"/>
          <w:b/>
          <w:sz w:val="22"/>
          <w:szCs w:val="22"/>
        </w:rPr>
        <w:t>ASPIRE Rule #26A</w:t>
      </w:r>
      <w:r w:rsidRPr="00EA1B17">
        <w:rPr>
          <w:rFonts w:ascii="Bookman Old Style" w:hAnsi="Bookman Old Style"/>
          <w:bCs/>
          <w:sz w:val="22"/>
          <w:szCs w:val="22"/>
        </w:rPr>
        <w:t xml:space="preserve"> (Support Services Changes)</w:t>
      </w:r>
    </w:p>
    <w:p w14:paraId="2EEAA7D5" w14:textId="77777777" w:rsidR="00EA1B17" w:rsidRPr="00EA1B17" w:rsidRDefault="00EA1B17" w:rsidP="00EA1B1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1B17">
        <w:rPr>
          <w:rFonts w:ascii="Bookman Old Style" w:hAnsi="Bookman Old Style"/>
          <w:bCs/>
          <w:sz w:val="22"/>
          <w:szCs w:val="22"/>
        </w:rPr>
        <w:t xml:space="preserve">ADOPTED RULE NUMBER: </w:t>
      </w:r>
      <w:r w:rsidRPr="00EA1B17">
        <w:rPr>
          <w:rFonts w:ascii="Bookman Old Style" w:hAnsi="Bookman Old Style"/>
          <w:b/>
          <w:sz w:val="22"/>
          <w:szCs w:val="22"/>
        </w:rPr>
        <w:t>2020-199</w:t>
      </w:r>
    </w:p>
    <w:p w14:paraId="7B355A1C" w14:textId="77777777" w:rsidR="00EA1B17" w:rsidRPr="00EA1B17" w:rsidRDefault="00EA1B17" w:rsidP="00EA1B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1B17">
        <w:rPr>
          <w:rFonts w:ascii="Bookman Old Style" w:hAnsi="Bookman Old Style"/>
          <w:bCs/>
          <w:sz w:val="22"/>
          <w:szCs w:val="22"/>
        </w:rPr>
        <w:t xml:space="preserve">CONCISE SUMMARY: This adopted rule makes the following changes: </w:t>
      </w:r>
    </w:p>
    <w:p w14:paraId="48CEEC2B" w14:textId="77777777" w:rsidR="00EA1B17" w:rsidRPr="00EA1B17" w:rsidRDefault="00EA1B17" w:rsidP="00EA1B17">
      <w:pPr>
        <w:tabs>
          <w:tab w:val="left" w:pos="0"/>
          <w:tab w:val="left" w:pos="270"/>
          <w:tab w:val="left" w:pos="2880"/>
        </w:tabs>
        <w:overflowPunct/>
        <w:autoSpaceDE/>
        <w:autoSpaceDN/>
        <w:adjustRightInd/>
        <w:contextualSpacing/>
        <w:textAlignment w:val="auto"/>
        <w:rPr>
          <w:rFonts w:ascii="Bookman Old Style" w:hAnsi="Bookman Old Style"/>
          <w:b/>
          <w:sz w:val="22"/>
          <w:szCs w:val="22"/>
        </w:rPr>
      </w:pPr>
      <w:bookmarkStart w:id="4" w:name="_Hlk48566251"/>
      <w:r w:rsidRPr="00EA1B17">
        <w:rPr>
          <w:rFonts w:ascii="Bookman Old Style" w:hAnsi="Bookman Old Style"/>
          <w:b/>
          <w:sz w:val="22"/>
          <w:szCs w:val="22"/>
        </w:rPr>
        <w:t>Section 1 (Definitions and Descriptions)</w:t>
      </w:r>
    </w:p>
    <w:p w14:paraId="4546FB2C" w14:textId="77777777" w:rsidR="00EA1B17" w:rsidRPr="00EA1B17" w:rsidRDefault="00EA1B17" w:rsidP="00EA1B17">
      <w:pPr>
        <w:numPr>
          <w:ilvl w:val="0"/>
          <w:numId w:val="9"/>
        </w:numPr>
        <w:tabs>
          <w:tab w:val="left" w:pos="0"/>
          <w:tab w:val="left" w:pos="270"/>
          <w:tab w:val="left" w:pos="2880"/>
        </w:tabs>
        <w:overflowPunct/>
        <w:autoSpaceDE/>
        <w:autoSpaceDN/>
        <w:adjustRightInd/>
        <w:ind w:left="0" w:firstLine="0"/>
        <w:contextualSpacing/>
        <w:textAlignment w:val="auto"/>
        <w:rPr>
          <w:rFonts w:ascii="Bookman Old Style" w:hAnsi="Bookman Old Style"/>
          <w:bCs/>
          <w:sz w:val="22"/>
          <w:szCs w:val="22"/>
        </w:rPr>
      </w:pPr>
      <w:r w:rsidRPr="00EA1B17">
        <w:rPr>
          <w:rFonts w:ascii="Bookman Old Style" w:hAnsi="Bookman Old Style"/>
          <w:bCs/>
          <w:sz w:val="22"/>
          <w:szCs w:val="22"/>
        </w:rPr>
        <w:t>The definition of “UP (Unemployed Parent), was deleted. This definition has not been relevant since deprivation was removed as a TANF requirement as part of Adopted Rule Number 2017-198.</w:t>
      </w:r>
    </w:p>
    <w:p w14:paraId="4F1EA0BF" w14:textId="77777777" w:rsidR="00EA1B17" w:rsidRPr="00EA1B17" w:rsidRDefault="00EA1B17" w:rsidP="00EA1B17">
      <w:pPr>
        <w:tabs>
          <w:tab w:val="left" w:pos="0"/>
          <w:tab w:val="left" w:pos="270"/>
          <w:tab w:val="left" w:pos="2880"/>
        </w:tabs>
        <w:overflowPunct/>
        <w:autoSpaceDE/>
        <w:autoSpaceDN/>
        <w:adjustRightInd/>
        <w:contextualSpacing/>
        <w:textAlignment w:val="auto"/>
        <w:rPr>
          <w:rFonts w:ascii="Bookman Old Style" w:hAnsi="Bookman Old Style"/>
          <w:b/>
          <w:sz w:val="22"/>
          <w:szCs w:val="22"/>
        </w:rPr>
      </w:pPr>
      <w:r w:rsidRPr="00EA1B17">
        <w:rPr>
          <w:rFonts w:ascii="Bookman Old Style" w:hAnsi="Bookman Old Style"/>
          <w:b/>
          <w:sz w:val="22"/>
          <w:szCs w:val="22"/>
        </w:rPr>
        <w:t>Section 11 (Work Activity Services)</w:t>
      </w:r>
    </w:p>
    <w:p w14:paraId="6509B074" w14:textId="77777777" w:rsidR="00EA1B17" w:rsidRPr="00EA1B17" w:rsidRDefault="00EA1B17" w:rsidP="00EA1B17">
      <w:pPr>
        <w:numPr>
          <w:ilvl w:val="0"/>
          <w:numId w:val="9"/>
        </w:numPr>
        <w:tabs>
          <w:tab w:val="left" w:pos="0"/>
          <w:tab w:val="left" w:pos="270"/>
          <w:tab w:val="left" w:pos="2880"/>
        </w:tabs>
        <w:overflowPunct/>
        <w:autoSpaceDE/>
        <w:autoSpaceDN/>
        <w:adjustRightInd/>
        <w:ind w:left="0" w:firstLine="0"/>
        <w:contextualSpacing/>
        <w:textAlignment w:val="auto"/>
        <w:rPr>
          <w:rFonts w:ascii="Bookman Old Style" w:hAnsi="Bookman Old Style"/>
          <w:bCs/>
          <w:sz w:val="22"/>
          <w:szCs w:val="22"/>
        </w:rPr>
      </w:pPr>
      <w:r w:rsidRPr="00EA1B17">
        <w:rPr>
          <w:rFonts w:ascii="Bookman Old Style" w:hAnsi="Bookman Old Style"/>
          <w:bCs/>
          <w:sz w:val="22"/>
          <w:szCs w:val="22"/>
        </w:rPr>
        <w:t>Sec. I(M) deleted the reference to unemployed parents. These references have not been relevant since deprivation was removed as a TANF requirement as part of Adopted Rule Number 2017-198.</w:t>
      </w:r>
    </w:p>
    <w:p w14:paraId="3FC32FA7" w14:textId="77777777" w:rsidR="00EA1B17" w:rsidRPr="00EA1B17" w:rsidRDefault="00EA1B17" w:rsidP="00EA1B17">
      <w:pPr>
        <w:tabs>
          <w:tab w:val="left" w:pos="0"/>
          <w:tab w:val="left" w:pos="270"/>
          <w:tab w:val="left" w:pos="2880"/>
        </w:tabs>
        <w:overflowPunct/>
        <w:autoSpaceDE/>
        <w:autoSpaceDN/>
        <w:adjustRightInd/>
        <w:contextualSpacing/>
        <w:textAlignment w:val="auto"/>
        <w:rPr>
          <w:rFonts w:ascii="Bookman Old Style" w:hAnsi="Bookman Old Style"/>
          <w:b/>
          <w:color w:val="000000" w:themeColor="text1"/>
          <w:sz w:val="22"/>
          <w:szCs w:val="22"/>
        </w:rPr>
      </w:pPr>
      <w:r w:rsidRPr="00EA1B17">
        <w:rPr>
          <w:rFonts w:ascii="Bookman Old Style" w:hAnsi="Bookman Old Style"/>
          <w:b/>
          <w:color w:val="000000" w:themeColor="text1"/>
          <w:sz w:val="22"/>
          <w:szCs w:val="22"/>
        </w:rPr>
        <w:t>Section 14 (Support Service Benefits and Payment Provisions)</w:t>
      </w:r>
    </w:p>
    <w:p w14:paraId="3E07E785" w14:textId="77777777" w:rsidR="00EA1B17" w:rsidRPr="00EA1B17" w:rsidRDefault="00EA1B17" w:rsidP="00EA1B17">
      <w:pPr>
        <w:numPr>
          <w:ilvl w:val="0"/>
          <w:numId w:val="9"/>
        </w:numPr>
        <w:tabs>
          <w:tab w:val="left" w:pos="0"/>
          <w:tab w:val="left" w:pos="270"/>
          <w:tab w:val="left" w:pos="2880"/>
        </w:tabs>
        <w:overflowPunct/>
        <w:autoSpaceDE/>
        <w:autoSpaceDN/>
        <w:adjustRightInd/>
        <w:ind w:left="0" w:firstLine="0"/>
        <w:contextualSpacing/>
        <w:textAlignment w:val="auto"/>
        <w:rPr>
          <w:rFonts w:ascii="Bookman Old Style" w:hAnsi="Bookman Old Style"/>
          <w:bCs/>
          <w:color w:val="000000" w:themeColor="text1"/>
          <w:sz w:val="22"/>
          <w:szCs w:val="22"/>
          <w:u w:val="single"/>
        </w:rPr>
      </w:pPr>
      <w:r w:rsidRPr="00EA1B17">
        <w:rPr>
          <w:rFonts w:ascii="Bookman Old Style" w:hAnsi="Bookman Old Style"/>
          <w:bCs/>
          <w:color w:val="000000" w:themeColor="text1"/>
          <w:sz w:val="22"/>
          <w:szCs w:val="22"/>
        </w:rPr>
        <w:t>Sec. II(B) The general mileage rate was increased from $ .30/mile to $ .44/mile and the weekly dollar amount cap limit was raised from $120/week to $140/week</w:t>
      </w:r>
      <w:r w:rsidRPr="00EA1B17">
        <w:rPr>
          <w:rFonts w:ascii="Bookman Old Style" w:hAnsi="Bookman Old Style"/>
          <w:bCs/>
          <w:color w:val="000000" w:themeColor="text1"/>
          <w:sz w:val="22"/>
          <w:szCs w:val="22"/>
          <w:u w:val="single"/>
        </w:rPr>
        <w:t xml:space="preserve"> </w:t>
      </w:r>
      <w:r w:rsidRPr="00EA1B17">
        <w:rPr>
          <w:rFonts w:ascii="Bookman Old Style" w:hAnsi="Bookman Old Style"/>
          <w:bCs/>
          <w:color w:val="000000" w:themeColor="text1"/>
          <w:sz w:val="22"/>
          <w:szCs w:val="22"/>
        </w:rPr>
        <w:t xml:space="preserve">as part of the proposed rule to keep a consistent amount with other OFI employment and training programs at the time of proposal. In the adopted rule the mileage rate has been increased to $.45/mile, which is consistent with the mileage rate utilized in the State of Maine/Maine Service Employee’s Association (MSEA) collective bargaining agreement. See: </w:t>
      </w:r>
      <w:hyperlink r:id="rId36" w:history="1">
        <w:r w:rsidRPr="00EA1B17">
          <w:rPr>
            <w:rFonts w:ascii="Bookman Old Style" w:hAnsi="Bookman Old Style"/>
            <w:bCs/>
            <w:color w:val="0000FF"/>
            <w:sz w:val="22"/>
            <w:szCs w:val="22"/>
            <w:u w:val="single"/>
          </w:rPr>
          <w:t>https://www.maine.gov/osc/travel/mileage-other-info</w:t>
        </w:r>
      </w:hyperlink>
      <w:r w:rsidRPr="00EA1B17">
        <w:rPr>
          <w:rFonts w:ascii="Bookman Old Style" w:hAnsi="Bookman Old Style"/>
          <w:bCs/>
          <w:color w:val="0000FF"/>
          <w:sz w:val="22"/>
          <w:szCs w:val="22"/>
        </w:rPr>
        <w:t xml:space="preserve"> .</w:t>
      </w:r>
    </w:p>
    <w:p w14:paraId="5049A897" w14:textId="550AB66C" w:rsidR="00EA1B17" w:rsidRPr="00EA1B17" w:rsidRDefault="00EA1B17" w:rsidP="00EA1B17">
      <w:pPr>
        <w:numPr>
          <w:ilvl w:val="0"/>
          <w:numId w:val="9"/>
        </w:numPr>
        <w:tabs>
          <w:tab w:val="left" w:pos="0"/>
          <w:tab w:val="left" w:pos="270"/>
          <w:tab w:val="left" w:pos="2880"/>
        </w:tabs>
        <w:overflowPunct/>
        <w:autoSpaceDE/>
        <w:autoSpaceDN/>
        <w:adjustRightInd/>
        <w:ind w:left="0" w:firstLine="0"/>
        <w:contextualSpacing/>
        <w:textAlignment w:val="auto"/>
        <w:rPr>
          <w:rFonts w:ascii="Bookman Old Style" w:hAnsi="Bookman Old Style"/>
          <w:bCs/>
          <w:color w:val="000000" w:themeColor="text1"/>
          <w:sz w:val="22"/>
          <w:szCs w:val="22"/>
        </w:rPr>
      </w:pPr>
      <w:r w:rsidRPr="00EA1B17">
        <w:rPr>
          <w:rFonts w:ascii="Bookman Old Style" w:hAnsi="Bookman Old Style"/>
          <w:b/>
          <w:color w:val="000000" w:themeColor="text1"/>
          <w:sz w:val="22"/>
          <w:szCs w:val="22"/>
        </w:rPr>
        <w:t>Sec</w:t>
      </w:r>
      <w:r w:rsidR="00360603" w:rsidRPr="00360603">
        <w:rPr>
          <w:rFonts w:ascii="Bookman Old Style" w:hAnsi="Bookman Old Style"/>
          <w:b/>
          <w:color w:val="000000" w:themeColor="text1"/>
          <w:sz w:val="22"/>
          <w:szCs w:val="22"/>
        </w:rPr>
        <w:t>tion</w:t>
      </w:r>
      <w:r w:rsidRPr="00EA1B17">
        <w:rPr>
          <w:rFonts w:ascii="Bookman Old Style" w:hAnsi="Bookman Old Style"/>
          <w:b/>
          <w:color w:val="000000" w:themeColor="text1"/>
          <w:sz w:val="22"/>
          <w:szCs w:val="22"/>
        </w:rPr>
        <w:t xml:space="preserve"> II(B)</w:t>
      </w:r>
      <w:r w:rsidR="00360603">
        <w:rPr>
          <w:rFonts w:ascii="Bookman Old Style" w:hAnsi="Bookman Old Style"/>
          <w:bCs/>
          <w:color w:val="000000" w:themeColor="text1"/>
          <w:sz w:val="22"/>
          <w:szCs w:val="22"/>
        </w:rPr>
        <w:t>.</w:t>
      </w:r>
      <w:r w:rsidRPr="00EA1B17">
        <w:rPr>
          <w:rFonts w:ascii="Bookman Old Style" w:hAnsi="Bookman Old Style"/>
          <w:bCs/>
          <w:color w:val="000000" w:themeColor="text1"/>
          <w:sz w:val="22"/>
          <w:szCs w:val="22"/>
        </w:rPr>
        <w:t xml:space="preserve"> In the final rule, the Department decided to not adopt the proposed elimination of a special mileage rate of $.45/mile for ASPIRE participants who are disabled and who operate their own personal wheelchair lift or other specially equipped vehicle during the course of allowed ASPIRE activities. In response to a Rule Comment, this final rule keeps the special mileage for these individuals. Additionally, the final rule increased the rate to $.55/mile. The rate is consistent with Maine’s standard mileage </w:t>
      </w:r>
      <w:r w:rsidRPr="00EA1B17">
        <w:rPr>
          <w:rFonts w:ascii="Bookman Old Style" w:hAnsi="Bookman Old Style"/>
          <w:bCs/>
          <w:color w:val="000000" w:themeColor="text1"/>
          <w:sz w:val="22"/>
          <w:szCs w:val="22"/>
        </w:rPr>
        <w:lastRenderedPageBreak/>
        <w:t>reimbursement rate paid by the State Controller and published by DAFS at</w:t>
      </w:r>
      <w:r w:rsidRPr="00EA1B17">
        <w:rPr>
          <w:rFonts w:ascii="Bookman Old Style" w:hAnsi="Bookman Old Style"/>
          <w:bCs/>
          <w:sz w:val="22"/>
          <w:szCs w:val="22"/>
        </w:rPr>
        <w:t xml:space="preserve"> </w:t>
      </w:r>
      <w:hyperlink r:id="rId37" w:history="1">
        <w:r w:rsidRPr="00EA1B17">
          <w:rPr>
            <w:rFonts w:ascii="Bookman Old Style" w:hAnsi="Bookman Old Style"/>
            <w:bCs/>
            <w:color w:val="0000FF"/>
            <w:sz w:val="22"/>
            <w:szCs w:val="22"/>
            <w:u w:val="single"/>
          </w:rPr>
          <w:t>https://www.maine.gov/osc/travel/mileage-other-info</w:t>
        </w:r>
      </w:hyperlink>
      <w:r w:rsidRPr="00EA1B17">
        <w:rPr>
          <w:rFonts w:ascii="Bookman Old Style" w:hAnsi="Bookman Old Style"/>
          <w:bCs/>
          <w:color w:val="0000FF"/>
          <w:sz w:val="22"/>
          <w:szCs w:val="22"/>
        </w:rPr>
        <w:t xml:space="preserve"> </w:t>
      </w:r>
      <w:r w:rsidRPr="00EA1B17">
        <w:rPr>
          <w:rFonts w:ascii="Bookman Old Style" w:hAnsi="Bookman Old Style"/>
          <w:bCs/>
          <w:color w:val="000000" w:themeColor="text1"/>
          <w:sz w:val="22"/>
          <w:szCs w:val="22"/>
        </w:rPr>
        <w:t>for Maine State Employees covered under the contract established by MSEA.</w:t>
      </w:r>
    </w:p>
    <w:p w14:paraId="34D58970" w14:textId="77777777" w:rsidR="00EA1B17" w:rsidRPr="00EA1B17" w:rsidRDefault="00EA1B17" w:rsidP="00EA1B17">
      <w:pPr>
        <w:numPr>
          <w:ilvl w:val="0"/>
          <w:numId w:val="9"/>
        </w:numPr>
        <w:tabs>
          <w:tab w:val="left" w:pos="0"/>
          <w:tab w:val="left" w:pos="270"/>
          <w:tab w:val="left" w:pos="2880"/>
        </w:tabs>
        <w:overflowPunct/>
        <w:autoSpaceDE/>
        <w:autoSpaceDN/>
        <w:adjustRightInd/>
        <w:ind w:left="0" w:firstLine="0"/>
        <w:contextualSpacing/>
        <w:textAlignment w:val="auto"/>
        <w:rPr>
          <w:rFonts w:ascii="Bookman Old Style" w:hAnsi="Bookman Old Style"/>
          <w:bCs/>
          <w:color w:val="000000" w:themeColor="text1"/>
          <w:sz w:val="22"/>
          <w:szCs w:val="22"/>
        </w:rPr>
      </w:pPr>
      <w:r w:rsidRPr="00EA1B17">
        <w:rPr>
          <w:rFonts w:ascii="Bookman Old Style" w:hAnsi="Bookman Old Style"/>
          <w:bCs/>
          <w:color w:val="000000" w:themeColor="text1"/>
          <w:sz w:val="22"/>
          <w:szCs w:val="22"/>
        </w:rPr>
        <w:t>Sec. II(C)(1) (Auto Repairs). The final rule broadened the scope of vehicles for which ASPIRE will pay repairs to include vehicles registered to specified relatives who have a valid license to operate a motor vehicle in Maine, if they reside in the home of the ASPIRE participant, and who would be included in the TANF grant if otherwise eligible. The added language ensures that the automobile being repaired has a licensed operator in the home. There are other support services that can assist with license attainment for ASPIRE participants if needed.</w:t>
      </w:r>
    </w:p>
    <w:p w14:paraId="7F066CB1" w14:textId="77777777" w:rsidR="00EA1B17" w:rsidRPr="00EA1B17" w:rsidRDefault="00EA1B17" w:rsidP="00EA1B17">
      <w:pPr>
        <w:numPr>
          <w:ilvl w:val="0"/>
          <w:numId w:val="9"/>
        </w:numPr>
        <w:tabs>
          <w:tab w:val="left" w:pos="0"/>
          <w:tab w:val="left" w:pos="270"/>
          <w:tab w:val="left" w:pos="2880"/>
        </w:tabs>
        <w:overflowPunct/>
        <w:autoSpaceDE/>
        <w:autoSpaceDN/>
        <w:adjustRightInd/>
        <w:ind w:left="0" w:firstLine="0"/>
        <w:contextualSpacing/>
        <w:textAlignment w:val="auto"/>
        <w:rPr>
          <w:rFonts w:ascii="Bookman Old Style" w:hAnsi="Bookman Old Style"/>
          <w:bCs/>
          <w:sz w:val="22"/>
          <w:szCs w:val="22"/>
        </w:rPr>
      </w:pPr>
      <w:r w:rsidRPr="00EA1B17">
        <w:rPr>
          <w:rFonts w:ascii="Bookman Old Style" w:hAnsi="Bookman Old Style"/>
          <w:bCs/>
          <w:color w:val="000000" w:themeColor="text1"/>
          <w:sz w:val="22"/>
          <w:szCs w:val="22"/>
        </w:rPr>
        <w:t xml:space="preserve">Sec. II(D) (Auto Liability Insurance). The final rule increased the reimbursement for auto insurance from $300 to $600 per calendar year and includes the requirement that the participant must have a valid Maine driver’s license. The department finds that an increase in the maximum amount of auto insurance paid per calendar year is reflective of current </w:t>
      </w:r>
      <w:r w:rsidRPr="00EA1B17">
        <w:rPr>
          <w:rFonts w:ascii="Bookman Old Style" w:hAnsi="Bookman Old Style"/>
          <w:bCs/>
          <w:sz w:val="22"/>
          <w:szCs w:val="22"/>
        </w:rPr>
        <w:t>insurance expenses and is consistent with other Office for Family Independence programs.</w:t>
      </w:r>
    </w:p>
    <w:p w14:paraId="3484CECB" w14:textId="77777777" w:rsidR="00EA1B17" w:rsidRPr="00EA1B17" w:rsidRDefault="00EA1B17" w:rsidP="00EA1B17">
      <w:pPr>
        <w:numPr>
          <w:ilvl w:val="0"/>
          <w:numId w:val="9"/>
        </w:numPr>
        <w:tabs>
          <w:tab w:val="left" w:pos="0"/>
          <w:tab w:val="left" w:pos="270"/>
          <w:tab w:val="left" w:pos="2880"/>
        </w:tabs>
        <w:overflowPunct/>
        <w:autoSpaceDE/>
        <w:autoSpaceDN/>
        <w:adjustRightInd/>
        <w:ind w:left="0" w:firstLine="0"/>
        <w:contextualSpacing/>
        <w:textAlignment w:val="auto"/>
        <w:rPr>
          <w:rFonts w:ascii="Bookman Old Style" w:hAnsi="Bookman Old Style"/>
          <w:bCs/>
          <w:color w:val="000000" w:themeColor="text1"/>
          <w:sz w:val="22"/>
          <w:szCs w:val="22"/>
        </w:rPr>
      </w:pPr>
      <w:r w:rsidRPr="00EA1B17">
        <w:rPr>
          <w:rFonts w:ascii="Bookman Old Style" w:hAnsi="Bookman Old Style"/>
          <w:bCs/>
          <w:sz w:val="22"/>
          <w:szCs w:val="22"/>
        </w:rPr>
        <w:t xml:space="preserve">Sec. II(K) (Relocation Costs) The general mileage rate was increased from $ .30/mile to $ .44/mile and the weekly dollar amount cap limit was raised from $120/week to $140/week as part of the proposed rule to keep a consistent amount with other OFI employment and training programs at the time of proposal. In the adopted rule the mileage rate has been increased to $.45/mile, which is consistent with the mileage rate utilized in the State of Maine/Maine Service Employee’s Association (MSEA) collective bargaining agreement. See: </w:t>
      </w:r>
      <w:hyperlink r:id="rId38" w:history="1">
        <w:r w:rsidRPr="00EA1B17">
          <w:rPr>
            <w:rFonts w:ascii="Bookman Old Style" w:hAnsi="Bookman Old Style"/>
            <w:bCs/>
            <w:color w:val="0000FF"/>
            <w:sz w:val="22"/>
            <w:szCs w:val="22"/>
            <w:u w:val="single"/>
          </w:rPr>
          <w:t>https://www.maine.gov/osc/travel/mileage-other-info</w:t>
        </w:r>
      </w:hyperlink>
      <w:r w:rsidRPr="00EA1B17">
        <w:rPr>
          <w:rFonts w:ascii="Bookman Old Style" w:hAnsi="Bookman Old Style"/>
          <w:bCs/>
          <w:sz w:val="22"/>
          <w:szCs w:val="22"/>
        </w:rPr>
        <w:t xml:space="preserve"> .</w:t>
      </w:r>
      <w:bookmarkEnd w:id="4"/>
    </w:p>
    <w:p w14:paraId="65FE0B66" w14:textId="77777777" w:rsidR="00EA1B17" w:rsidRPr="00EA1B17" w:rsidRDefault="00EA1B17" w:rsidP="00EA1B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1B17">
        <w:rPr>
          <w:rFonts w:ascii="Bookman Old Style" w:hAnsi="Bookman Old Style"/>
          <w:bCs/>
          <w:sz w:val="22"/>
          <w:szCs w:val="22"/>
        </w:rPr>
        <w:t>This rule will not have an adverse impact on municipalities or small businesses.</w:t>
      </w:r>
    </w:p>
    <w:p w14:paraId="5E083719" w14:textId="77777777" w:rsidR="00EA1B17" w:rsidRPr="00EA1B17" w:rsidRDefault="00EA1B17" w:rsidP="00EA1B17">
      <w:pPr>
        <w:tabs>
          <w:tab w:val="left" w:pos="-720"/>
        </w:tabs>
        <w:rPr>
          <w:rFonts w:ascii="Bookman Old Style" w:hAnsi="Bookman Old Style"/>
          <w:bCs/>
          <w:sz w:val="22"/>
          <w:szCs w:val="22"/>
        </w:rPr>
      </w:pPr>
      <w:r w:rsidRPr="00EA1B17">
        <w:rPr>
          <w:rFonts w:ascii="Bookman Old Style" w:hAnsi="Bookman Old Style"/>
          <w:bCs/>
          <w:noProof/>
          <w:sz w:val="22"/>
          <w:szCs w:val="22"/>
        </w:rPr>
        <w:t xml:space="preserve">See </w:t>
      </w:r>
      <w:hyperlink r:id="rId39" w:history="1">
        <w:r w:rsidRPr="00EA1B17">
          <w:rPr>
            <w:rFonts w:ascii="Bookman Old Style" w:hAnsi="Bookman Old Style"/>
            <w:bCs/>
            <w:noProof/>
            <w:color w:val="0000FF"/>
            <w:sz w:val="22"/>
            <w:szCs w:val="22"/>
            <w:u w:val="single"/>
          </w:rPr>
          <w:t>http://www.maine.gov/dhhs/ofi/rules/index.shtml</w:t>
        </w:r>
      </w:hyperlink>
      <w:r w:rsidRPr="00EA1B17">
        <w:rPr>
          <w:rFonts w:ascii="Bookman Old Style" w:hAnsi="Bookman Old Style"/>
          <w:bCs/>
          <w:noProof/>
          <w:sz w:val="22"/>
          <w:szCs w:val="22"/>
        </w:rPr>
        <w:t xml:space="preserve"> for rules and related rulemaking documents.</w:t>
      </w:r>
    </w:p>
    <w:p w14:paraId="7C369B43" w14:textId="77777777" w:rsidR="00EA1B17" w:rsidRPr="00EA1B17" w:rsidRDefault="00EA1B17" w:rsidP="00EA1B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1B17">
        <w:rPr>
          <w:rFonts w:ascii="Bookman Old Style" w:hAnsi="Bookman Old Style"/>
          <w:bCs/>
          <w:sz w:val="22"/>
          <w:szCs w:val="22"/>
        </w:rPr>
        <w:t>EFFECTIVE DATE: September 1, 2020</w:t>
      </w:r>
    </w:p>
    <w:p w14:paraId="55EF49BB" w14:textId="77777777" w:rsidR="00EA1B17" w:rsidRPr="00EA1B17" w:rsidRDefault="00EA1B17" w:rsidP="00EA1B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1B17">
        <w:rPr>
          <w:rFonts w:ascii="Bookman Old Style" w:hAnsi="Bookman Old Style"/>
          <w:bCs/>
          <w:sz w:val="22"/>
          <w:szCs w:val="22"/>
        </w:rPr>
        <w:t xml:space="preserve">AGENCY CONTACT PERSON: Dawn Q. Croteau, ASPIRE Program Manager, Department of Health and Human Services (DHHS) - Office for Family Independence (OFI), 109 Capitol Street – 11 State House Station, Augusta, ME 04330-6841. Telephone: (207) 624-6968. Fax: (207) 287-3455. TT Users Call Maine Relay – 711. Email: </w:t>
      </w:r>
      <w:hyperlink r:id="rId40" w:history="1">
        <w:r w:rsidRPr="00EA1B17">
          <w:rPr>
            <w:rFonts w:ascii="Bookman Old Style" w:hAnsi="Bookman Old Style"/>
            <w:bCs/>
            <w:color w:val="0000FF"/>
            <w:sz w:val="22"/>
            <w:szCs w:val="22"/>
            <w:u w:val="single"/>
          </w:rPr>
          <w:t>Dawn.Croteau@Maine.gov</w:t>
        </w:r>
      </w:hyperlink>
      <w:r w:rsidRPr="00EA1B17">
        <w:rPr>
          <w:rFonts w:ascii="Bookman Old Style" w:hAnsi="Bookman Old Style"/>
          <w:bCs/>
          <w:sz w:val="22"/>
          <w:szCs w:val="22"/>
        </w:rPr>
        <w:t xml:space="preserve"> .</w:t>
      </w:r>
    </w:p>
    <w:p w14:paraId="028D8972" w14:textId="77777777" w:rsidR="00360603" w:rsidRDefault="00360603" w:rsidP="003606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41" w:history="1">
        <w:r w:rsidRPr="00097276">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0ADE899F" w14:textId="77777777" w:rsidR="00360603" w:rsidRDefault="00360603" w:rsidP="003606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42" w:history="1">
        <w:r w:rsidRPr="00097276">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16525CE0" w14:textId="77777777" w:rsidR="00360603" w:rsidRDefault="00360603" w:rsidP="003606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43" w:history="1">
        <w:r w:rsidRPr="00097276">
          <w:rPr>
            <w:rStyle w:val="Hyperlink"/>
            <w:rFonts w:ascii="Bookman Old Style" w:hAnsi="Bookman Old Style"/>
            <w:bCs/>
            <w:sz w:val="22"/>
            <w:szCs w:val="22"/>
          </w:rPr>
          <w:t>https://www.maine.gov/dhhs/</w:t>
        </w:r>
      </w:hyperlink>
      <w:r>
        <w:rPr>
          <w:rFonts w:ascii="Bookman Old Style" w:hAnsi="Bookman Old Style"/>
          <w:bCs/>
          <w:sz w:val="22"/>
          <w:szCs w:val="22"/>
        </w:rPr>
        <w:t xml:space="preserve"> .</w:t>
      </w:r>
    </w:p>
    <w:p w14:paraId="70C1CC1D" w14:textId="77777777" w:rsidR="00360603" w:rsidRDefault="00360603" w:rsidP="00360603">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44" w:history="1">
        <w:r w:rsidRPr="00097276">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7063A8F7" w14:textId="3CE1B5D9" w:rsidR="0060229B" w:rsidRDefault="0060229B" w:rsidP="00EA1B17">
      <w:pPr>
        <w:pBdr>
          <w:bottom w:val="single" w:sz="4" w:space="1" w:color="auto"/>
        </w:pBdr>
        <w:overflowPunct/>
        <w:autoSpaceDE/>
        <w:autoSpaceDN/>
        <w:adjustRightInd/>
        <w:textAlignment w:val="auto"/>
        <w:rPr>
          <w:rFonts w:ascii="Bookman Old Style" w:hAnsi="Bookman Old Style"/>
          <w:bCs/>
          <w:sz w:val="22"/>
          <w:szCs w:val="22"/>
        </w:rPr>
      </w:pPr>
    </w:p>
    <w:p w14:paraId="3A0A17BB" w14:textId="018B3A8B" w:rsidR="0060229B" w:rsidRDefault="0060229B" w:rsidP="000107FC">
      <w:pPr>
        <w:overflowPunct/>
        <w:autoSpaceDE/>
        <w:autoSpaceDN/>
        <w:adjustRightInd/>
        <w:textAlignment w:val="auto"/>
        <w:rPr>
          <w:rFonts w:ascii="Bookman Old Style" w:hAnsi="Bookman Old Style"/>
          <w:bCs/>
          <w:sz w:val="22"/>
          <w:szCs w:val="22"/>
        </w:rPr>
      </w:pPr>
    </w:p>
    <w:p w14:paraId="4C659EB3" w14:textId="6AA12AAB" w:rsidR="005B50FF" w:rsidRPr="005B50FF" w:rsidRDefault="005B50FF" w:rsidP="00191603">
      <w:pPr>
        <w:tabs>
          <w:tab w:val="left" w:pos="-1440"/>
          <w:tab w:val="left" w:pos="-720"/>
          <w:tab w:val="left" w:pos="0"/>
          <w:tab w:val="left" w:pos="36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50FF">
        <w:rPr>
          <w:rFonts w:ascii="Bookman Old Style" w:hAnsi="Bookman Old Style"/>
          <w:bCs/>
          <w:sz w:val="22"/>
          <w:szCs w:val="22"/>
        </w:rPr>
        <w:t xml:space="preserve">AGENCY: </w:t>
      </w:r>
      <w:r w:rsidR="003175E2" w:rsidRPr="003175E2">
        <w:rPr>
          <w:rFonts w:ascii="Bookman Old Style" w:hAnsi="Bookman Old Style"/>
          <w:b/>
          <w:sz w:val="22"/>
          <w:szCs w:val="22"/>
        </w:rPr>
        <w:t>10-144</w:t>
      </w:r>
      <w:r w:rsidR="003175E2">
        <w:rPr>
          <w:rFonts w:ascii="Bookman Old Style" w:hAnsi="Bookman Old Style"/>
          <w:bCs/>
          <w:sz w:val="22"/>
          <w:szCs w:val="22"/>
        </w:rPr>
        <w:t xml:space="preserve"> - </w:t>
      </w:r>
      <w:r w:rsidRPr="005B50FF">
        <w:rPr>
          <w:rFonts w:ascii="Bookman Old Style" w:hAnsi="Bookman Old Style"/>
          <w:bCs/>
          <w:sz w:val="22"/>
          <w:szCs w:val="22"/>
        </w:rPr>
        <w:t>Department of Health and Human Services</w:t>
      </w:r>
      <w:r w:rsidR="003175E2">
        <w:rPr>
          <w:rFonts w:ascii="Bookman Old Style" w:hAnsi="Bookman Old Style"/>
          <w:bCs/>
          <w:sz w:val="22"/>
          <w:szCs w:val="22"/>
        </w:rPr>
        <w:t xml:space="preserve"> (DHHS)</w:t>
      </w:r>
      <w:r w:rsidRPr="005B50FF">
        <w:rPr>
          <w:rFonts w:ascii="Bookman Old Style" w:hAnsi="Bookman Old Style"/>
          <w:bCs/>
          <w:sz w:val="22"/>
          <w:szCs w:val="22"/>
        </w:rPr>
        <w:t xml:space="preserve">, </w:t>
      </w:r>
      <w:r w:rsidRPr="005B50FF">
        <w:rPr>
          <w:rFonts w:ascii="Bookman Old Style" w:hAnsi="Bookman Old Style"/>
          <w:b/>
          <w:sz w:val="22"/>
          <w:szCs w:val="22"/>
        </w:rPr>
        <w:t>Office for Family Independence</w:t>
      </w:r>
      <w:r w:rsidR="003175E2" w:rsidRPr="003175E2">
        <w:rPr>
          <w:rFonts w:ascii="Bookman Old Style" w:hAnsi="Bookman Old Style"/>
          <w:b/>
          <w:sz w:val="22"/>
          <w:szCs w:val="22"/>
        </w:rPr>
        <w:t xml:space="preserve"> (OFI)</w:t>
      </w:r>
    </w:p>
    <w:p w14:paraId="0692E187" w14:textId="6CC8728A" w:rsidR="005B50FF" w:rsidRPr="005B50FF" w:rsidRDefault="005B50FF" w:rsidP="00191603">
      <w:pPr>
        <w:tabs>
          <w:tab w:val="left" w:pos="-1440"/>
          <w:tab w:val="left" w:pos="-720"/>
          <w:tab w:val="left" w:pos="0"/>
          <w:tab w:val="left" w:pos="360"/>
          <w:tab w:val="left" w:pos="805"/>
          <w:tab w:val="left" w:pos="1170"/>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50FF">
        <w:rPr>
          <w:rFonts w:ascii="Bookman Old Style" w:hAnsi="Bookman Old Style"/>
          <w:bCs/>
          <w:sz w:val="22"/>
          <w:szCs w:val="22"/>
        </w:rPr>
        <w:t>CHAPTER NUMBER AND TITLE:</w:t>
      </w:r>
      <w:r w:rsidR="003175E2">
        <w:rPr>
          <w:rFonts w:ascii="Bookman Old Style" w:hAnsi="Bookman Old Style"/>
          <w:bCs/>
          <w:sz w:val="22"/>
          <w:szCs w:val="22"/>
        </w:rPr>
        <w:t xml:space="preserve"> </w:t>
      </w:r>
      <w:r w:rsidRPr="005B50FF">
        <w:rPr>
          <w:rFonts w:ascii="Bookman Old Style" w:hAnsi="Bookman Old Style"/>
          <w:b/>
          <w:sz w:val="22"/>
          <w:szCs w:val="22"/>
        </w:rPr>
        <w:t>Ch. 609</w:t>
      </w:r>
      <w:r w:rsidR="003175E2">
        <w:rPr>
          <w:rFonts w:ascii="Bookman Old Style" w:hAnsi="Bookman Old Style"/>
          <w:bCs/>
          <w:sz w:val="22"/>
          <w:szCs w:val="22"/>
        </w:rPr>
        <w:t>,</w:t>
      </w:r>
      <w:r w:rsidRPr="005B50FF">
        <w:rPr>
          <w:rFonts w:ascii="Bookman Old Style" w:hAnsi="Bookman Old Style"/>
          <w:bCs/>
          <w:sz w:val="22"/>
          <w:szCs w:val="22"/>
        </w:rPr>
        <w:t xml:space="preserve"> Food Supplement </w:t>
      </w:r>
      <w:r w:rsidR="003175E2">
        <w:rPr>
          <w:rFonts w:ascii="Bookman Old Style" w:hAnsi="Bookman Old Style"/>
          <w:bCs/>
          <w:sz w:val="22"/>
          <w:szCs w:val="22"/>
        </w:rPr>
        <w:t xml:space="preserve">- </w:t>
      </w:r>
      <w:r w:rsidRPr="005B50FF">
        <w:rPr>
          <w:rFonts w:ascii="Bookman Old Style" w:hAnsi="Bookman Old Style"/>
          <w:bCs/>
          <w:sz w:val="22"/>
          <w:szCs w:val="22"/>
        </w:rPr>
        <w:t>Employment and Training (FSET) Program Rules</w:t>
      </w:r>
      <w:r w:rsidR="003175E2">
        <w:rPr>
          <w:rFonts w:ascii="Bookman Old Style" w:hAnsi="Bookman Old Style"/>
          <w:bCs/>
          <w:sz w:val="22"/>
          <w:szCs w:val="22"/>
        </w:rPr>
        <w:t xml:space="preserve">: </w:t>
      </w:r>
      <w:r w:rsidRPr="005B50FF">
        <w:rPr>
          <w:rFonts w:ascii="Bookman Old Style" w:hAnsi="Bookman Old Style"/>
          <w:b/>
          <w:sz w:val="22"/>
          <w:szCs w:val="22"/>
        </w:rPr>
        <w:t>FSET Rule #FSET4A</w:t>
      </w:r>
      <w:r w:rsidRPr="005B50FF">
        <w:rPr>
          <w:rFonts w:ascii="Bookman Old Style" w:hAnsi="Bookman Old Style"/>
          <w:bCs/>
          <w:sz w:val="22"/>
          <w:szCs w:val="22"/>
        </w:rPr>
        <w:t xml:space="preserve"> </w:t>
      </w:r>
      <w:r w:rsidR="003175E2" w:rsidRPr="003175E2">
        <w:rPr>
          <w:rFonts w:ascii="Bookman Old Style" w:hAnsi="Bookman Old Style"/>
          <w:bCs/>
          <w:i/>
          <w:iCs/>
          <w:sz w:val="22"/>
          <w:szCs w:val="22"/>
        </w:rPr>
        <w:t>(</w:t>
      </w:r>
      <w:r w:rsidRPr="005B50FF">
        <w:rPr>
          <w:rFonts w:ascii="Bookman Old Style" w:hAnsi="Bookman Old Style"/>
          <w:bCs/>
          <w:i/>
          <w:iCs/>
          <w:sz w:val="22"/>
          <w:szCs w:val="22"/>
        </w:rPr>
        <w:t>Repeal and Replace</w:t>
      </w:r>
      <w:r w:rsidR="003175E2" w:rsidRPr="003175E2">
        <w:rPr>
          <w:rFonts w:ascii="Bookman Old Style" w:hAnsi="Bookman Old Style"/>
          <w:bCs/>
          <w:i/>
          <w:iCs/>
          <w:sz w:val="22"/>
          <w:szCs w:val="22"/>
        </w:rPr>
        <w:t>)</w:t>
      </w:r>
    </w:p>
    <w:p w14:paraId="4BE2B988" w14:textId="0C696C21" w:rsidR="005B50FF" w:rsidRPr="005B50FF" w:rsidRDefault="005B50FF" w:rsidP="00191603">
      <w:pPr>
        <w:tabs>
          <w:tab w:val="left" w:pos="-1440"/>
          <w:tab w:val="left" w:pos="-720"/>
          <w:tab w:val="left" w:pos="0"/>
          <w:tab w:val="left" w:pos="360"/>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5B50FF">
        <w:rPr>
          <w:rFonts w:ascii="Bookman Old Style" w:hAnsi="Bookman Old Style"/>
          <w:bCs/>
          <w:sz w:val="22"/>
          <w:szCs w:val="22"/>
        </w:rPr>
        <w:t>ADOPTED RULE NUMBER:</w:t>
      </w:r>
      <w:r w:rsidR="003175E2">
        <w:rPr>
          <w:rFonts w:ascii="Bookman Old Style" w:hAnsi="Bookman Old Style"/>
          <w:bCs/>
          <w:sz w:val="22"/>
          <w:szCs w:val="22"/>
        </w:rPr>
        <w:t xml:space="preserve"> </w:t>
      </w:r>
      <w:r w:rsidR="003175E2">
        <w:rPr>
          <w:rFonts w:ascii="Bookman Old Style" w:hAnsi="Bookman Old Style"/>
          <w:b/>
          <w:sz w:val="22"/>
          <w:szCs w:val="22"/>
        </w:rPr>
        <w:t>2020-200</w:t>
      </w:r>
    </w:p>
    <w:p w14:paraId="6218C2DA" w14:textId="391C8628" w:rsidR="005B50FF" w:rsidRPr="005B50FF" w:rsidRDefault="005B50FF" w:rsidP="00191603">
      <w:pPr>
        <w:tabs>
          <w:tab w:val="left" w:pos="-1440"/>
          <w:tab w:val="left" w:pos="-720"/>
          <w:tab w:val="left" w:pos="0"/>
          <w:tab w:val="left" w:pos="36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50FF">
        <w:rPr>
          <w:rFonts w:ascii="Bookman Old Style" w:hAnsi="Bookman Old Style"/>
          <w:bCs/>
          <w:sz w:val="22"/>
          <w:szCs w:val="22"/>
        </w:rPr>
        <w:t>CONCISE SUMMARY:</w:t>
      </w:r>
      <w:r w:rsidR="003175E2">
        <w:rPr>
          <w:rFonts w:ascii="Bookman Old Style" w:hAnsi="Bookman Old Style"/>
          <w:bCs/>
          <w:sz w:val="22"/>
          <w:szCs w:val="22"/>
        </w:rPr>
        <w:t xml:space="preserve"> </w:t>
      </w:r>
      <w:r w:rsidRPr="005B50FF">
        <w:rPr>
          <w:rFonts w:ascii="Bookman Old Style" w:hAnsi="Bookman Old Style"/>
          <w:bCs/>
          <w:sz w:val="22"/>
          <w:szCs w:val="22"/>
        </w:rPr>
        <w:t>The Department has redesigned its Food Supplement Employment and Training (FSET) Program, based on federal technical assistance. The new model has moved away from having Maine Department of Labor deliver FSET services to a model used by many other states whereby the Department contracts directly with community-based organizations and educational institutions that deliver employment and training. These providers must follow federal guidelines for SNAP Employment and Training. This repeal and replace rulemaking governs Maine’s FSET program.</w:t>
      </w:r>
    </w:p>
    <w:p w14:paraId="6AF8131D" w14:textId="77777777" w:rsidR="005B50FF" w:rsidRPr="005B50FF" w:rsidRDefault="005B50FF" w:rsidP="00191603">
      <w:pPr>
        <w:tabs>
          <w:tab w:val="left" w:pos="360"/>
          <w:tab w:val="left" w:pos="1440"/>
        </w:tabs>
        <w:rPr>
          <w:rFonts w:ascii="Bookman Old Style" w:hAnsi="Bookman Old Style"/>
          <w:bCs/>
          <w:sz w:val="22"/>
          <w:szCs w:val="22"/>
        </w:rPr>
      </w:pPr>
      <w:r w:rsidRPr="005B50FF">
        <w:rPr>
          <w:rFonts w:ascii="Bookman Old Style" w:hAnsi="Bookman Old Style"/>
          <w:bCs/>
          <w:sz w:val="22"/>
          <w:szCs w:val="22"/>
        </w:rPr>
        <w:t>This new rule provides as follows:</w:t>
      </w:r>
    </w:p>
    <w:p w14:paraId="4A022B48" w14:textId="0DD56678" w:rsidR="005B50FF" w:rsidRPr="005B50FF" w:rsidRDefault="00252C38" w:rsidP="00191603">
      <w:pPr>
        <w:tabs>
          <w:tab w:val="left" w:pos="360"/>
          <w:tab w:val="left" w:pos="1440"/>
        </w:tabs>
        <w:overflowPunct/>
        <w:autoSpaceDE/>
        <w:autoSpaceDN/>
        <w:adjustRightInd/>
        <w:textAlignment w:val="auto"/>
        <w:rPr>
          <w:rFonts w:ascii="Bookman Old Style" w:hAnsi="Bookman Old Style"/>
          <w:bCs/>
          <w:sz w:val="22"/>
          <w:szCs w:val="22"/>
        </w:rPr>
      </w:pPr>
      <w:r w:rsidRPr="00252C38">
        <w:rPr>
          <w:rFonts w:ascii="Bookman Old Style" w:hAnsi="Bookman Old Style"/>
          <w:b/>
          <w:sz w:val="22"/>
          <w:szCs w:val="22"/>
        </w:rPr>
        <w:lastRenderedPageBreak/>
        <w:t>1)</w:t>
      </w:r>
      <w:r>
        <w:rPr>
          <w:rFonts w:ascii="Bookman Old Style" w:hAnsi="Bookman Old Style"/>
          <w:bCs/>
          <w:sz w:val="22"/>
          <w:szCs w:val="22"/>
        </w:rPr>
        <w:t xml:space="preserve"> </w:t>
      </w:r>
      <w:r w:rsidR="005B50FF" w:rsidRPr="005B50FF">
        <w:rPr>
          <w:rFonts w:ascii="Bookman Old Style" w:hAnsi="Bookman Old Style"/>
          <w:bCs/>
          <w:sz w:val="22"/>
          <w:szCs w:val="22"/>
        </w:rPr>
        <w:t>Clarifies that FSET services are delivered by contracted providers who must deliver service components that meet federal standards;</w:t>
      </w:r>
    </w:p>
    <w:p w14:paraId="50434ACA" w14:textId="2CC9609A" w:rsidR="005B50FF" w:rsidRPr="005B50FF" w:rsidRDefault="00252C38" w:rsidP="00191603">
      <w:pPr>
        <w:tabs>
          <w:tab w:val="left" w:pos="360"/>
          <w:tab w:val="left" w:pos="1440"/>
        </w:tabs>
        <w:overflowPunct/>
        <w:autoSpaceDE/>
        <w:autoSpaceDN/>
        <w:adjustRightInd/>
        <w:textAlignment w:val="auto"/>
        <w:rPr>
          <w:rFonts w:ascii="Bookman Old Style" w:hAnsi="Bookman Old Style"/>
          <w:bCs/>
          <w:sz w:val="22"/>
          <w:szCs w:val="22"/>
        </w:rPr>
      </w:pPr>
      <w:r w:rsidRPr="00252C38">
        <w:rPr>
          <w:rFonts w:ascii="Bookman Old Style" w:hAnsi="Bookman Old Style"/>
          <w:b/>
          <w:sz w:val="22"/>
          <w:szCs w:val="22"/>
        </w:rPr>
        <w:t>2)</w:t>
      </w:r>
      <w:r>
        <w:rPr>
          <w:rFonts w:ascii="Bookman Old Style" w:hAnsi="Bookman Old Style"/>
          <w:bCs/>
          <w:sz w:val="22"/>
          <w:szCs w:val="22"/>
        </w:rPr>
        <w:t xml:space="preserve"> </w:t>
      </w:r>
      <w:r w:rsidR="005B50FF" w:rsidRPr="005B50FF">
        <w:rPr>
          <w:rFonts w:ascii="Bookman Old Style" w:hAnsi="Bookman Old Style"/>
          <w:bCs/>
          <w:sz w:val="22"/>
          <w:szCs w:val="22"/>
        </w:rPr>
        <w:t>Lays out the operating procedures including participant, contractor and Department responsibilities;</w:t>
      </w:r>
    </w:p>
    <w:p w14:paraId="4098F4DC" w14:textId="4E1B76F2" w:rsidR="005B50FF" w:rsidRPr="005B50FF" w:rsidRDefault="00252C38" w:rsidP="00191603">
      <w:pPr>
        <w:tabs>
          <w:tab w:val="left" w:pos="360"/>
          <w:tab w:val="left" w:pos="1440"/>
        </w:tabs>
        <w:overflowPunct/>
        <w:autoSpaceDE/>
        <w:autoSpaceDN/>
        <w:adjustRightInd/>
        <w:textAlignment w:val="auto"/>
        <w:rPr>
          <w:rFonts w:ascii="Bookman Old Style" w:hAnsi="Bookman Old Style"/>
          <w:bCs/>
          <w:sz w:val="22"/>
          <w:szCs w:val="22"/>
        </w:rPr>
      </w:pPr>
      <w:r w:rsidRPr="00252C38">
        <w:rPr>
          <w:rFonts w:ascii="Bookman Old Style" w:hAnsi="Bookman Old Style"/>
          <w:b/>
          <w:sz w:val="22"/>
          <w:szCs w:val="22"/>
        </w:rPr>
        <w:t>3)</w:t>
      </w:r>
      <w:r>
        <w:rPr>
          <w:rFonts w:ascii="Bookman Old Style" w:hAnsi="Bookman Old Style"/>
          <w:bCs/>
          <w:sz w:val="22"/>
          <w:szCs w:val="22"/>
        </w:rPr>
        <w:t xml:space="preserve"> </w:t>
      </w:r>
      <w:r w:rsidR="005B50FF" w:rsidRPr="005B50FF">
        <w:rPr>
          <w:rFonts w:ascii="Bookman Old Style" w:hAnsi="Bookman Old Style"/>
          <w:bCs/>
          <w:sz w:val="22"/>
          <w:szCs w:val="22"/>
        </w:rPr>
        <w:t>Provide a more complete and detailed list of available services and supports;</w:t>
      </w:r>
    </w:p>
    <w:p w14:paraId="46F66EB8" w14:textId="12A8DBC6" w:rsidR="005B50FF" w:rsidRPr="005B50FF" w:rsidRDefault="00252C38" w:rsidP="00191603">
      <w:pPr>
        <w:tabs>
          <w:tab w:val="left" w:pos="360"/>
          <w:tab w:val="left" w:pos="1440"/>
        </w:tabs>
        <w:overflowPunct/>
        <w:autoSpaceDE/>
        <w:autoSpaceDN/>
        <w:adjustRightInd/>
        <w:textAlignment w:val="auto"/>
        <w:rPr>
          <w:rFonts w:ascii="Bookman Old Style" w:hAnsi="Bookman Old Style"/>
          <w:bCs/>
          <w:sz w:val="22"/>
          <w:szCs w:val="22"/>
        </w:rPr>
      </w:pPr>
      <w:r w:rsidRPr="00252C38">
        <w:rPr>
          <w:rFonts w:ascii="Bookman Old Style" w:hAnsi="Bookman Old Style"/>
          <w:b/>
          <w:sz w:val="22"/>
          <w:szCs w:val="22"/>
        </w:rPr>
        <w:t>4)</w:t>
      </w:r>
      <w:r>
        <w:rPr>
          <w:rFonts w:ascii="Bookman Old Style" w:hAnsi="Bookman Old Style"/>
          <w:bCs/>
          <w:sz w:val="22"/>
          <w:szCs w:val="22"/>
        </w:rPr>
        <w:t xml:space="preserve"> </w:t>
      </w:r>
      <w:r w:rsidR="005B50FF" w:rsidRPr="005B50FF">
        <w:rPr>
          <w:rFonts w:ascii="Bookman Old Style" w:hAnsi="Bookman Old Style"/>
          <w:bCs/>
          <w:sz w:val="22"/>
          <w:szCs w:val="22"/>
        </w:rPr>
        <w:t>Identify priority target groups;</w:t>
      </w:r>
    </w:p>
    <w:p w14:paraId="770257AA" w14:textId="721C5483" w:rsidR="005B50FF" w:rsidRPr="005B50FF" w:rsidRDefault="00252C38" w:rsidP="00191603">
      <w:pPr>
        <w:tabs>
          <w:tab w:val="left" w:pos="360"/>
          <w:tab w:val="left" w:pos="1440"/>
        </w:tabs>
        <w:overflowPunct/>
        <w:autoSpaceDE/>
        <w:autoSpaceDN/>
        <w:adjustRightInd/>
        <w:textAlignment w:val="auto"/>
        <w:rPr>
          <w:rFonts w:ascii="Bookman Old Style" w:hAnsi="Bookman Old Style"/>
          <w:bCs/>
          <w:sz w:val="22"/>
          <w:szCs w:val="22"/>
        </w:rPr>
      </w:pPr>
      <w:r w:rsidRPr="00252C38">
        <w:rPr>
          <w:rFonts w:ascii="Bookman Old Style" w:hAnsi="Bookman Old Style"/>
          <w:b/>
          <w:sz w:val="22"/>
          <w:szCs w:val="22"/>
        </w:rPr>
        <w:t>5)</w:t>
      </w:r>
      <w:r>
        <w:rPr>
          <w:rFonts w:ascii="Bookman Old Style" w:hAnsi="Bookman Old Style"/>
          <w:bCs/>
          <w:sz w:val="22"/>
          <w:szCs w:val="22"/>
        </w:rPr>
        <w:t xml:space="preserve"> </w:t>
      </w:r>
      <w:r w:rsidR="005B50FF" w:rsidRPr="005B50FF">
        <w:rPr>
          <w:rFonts w:ascii="Bookman Old Style" w:hAnsi="Bookman Old Style"/>
          <w:bCs/>
          <w:sz w:val="22"/>
          <w:szCs w:val="22"/>
        </w:rPr>
        <w:t>Section 8(I) (Support Service Limits) sets annual support service limits for participants;</w:t>
      </w:r>
    </w:p>
    <w:p w14:paraId="2FEA1842" w14:textId="640C6697" w:rsidR="005B50FF" w:rsidRPr="005B50FF" w:rsidRDefault="005B50FF" w:rsidP="00191603">
      <w:pPr>
        <w:tabs>
          <w:tab w:val="left" w:pos="360"/>
          <w:tab w:val="left" w:pos="1440"/>
        </w:tabs>
        <w:rPr>
          <w:rFonts w:ascii="Bookman Old Style" w:hAnsi="Bookman Old Style"/>
          <w:bCs/>
          <w:sz w:val="22"/>
          <w:szCs w:val="22"/>
        </w:rPr>
      </w:pPr>
      <w:r w:rsidRPr="005B50FF">
        <w:rPr>
          <w:rFonts w:ascii="Bookman Old Style" w:hAnsi="Bookman Old Style"/>
          <w:bCs/>
          <w:sz w:val="22"/>
          <w:szCs w:val="22"/>
        </w:rPr>
        <w:t xml:space="preserve">After reviewing Comments, and receiving advice from the Office of Attorney General, the Department made these changes in the </w:t>
      </w:r>
      <w:r w:rsidR="00E573CF">
        <w:rPr>
          <w:rFonts w:ascii="Bookman Old Style" w:hAnsi="Bookman Old Style"/>
          <w:bCs/>
          <w:sz w:val="22"/>
          <w:szCs w:val="22"/>
        </w:rPr>
        <w:t>a</w:t>
      </w:r>
      <w:r w:rsidRPr="005B50FF">
        <w:rPr>
          <w:rFonts w:ascii="Bookman Old Style" w:hAnsi="Bookman Old Style"/>
          <w:bCs/>
          <w:sz w:val="22"/>
          <w:szCs w:val="22"/>
        </w:rPr>
        <w:t xml:space="preserve">dopted </w:t>
      </w:r>
      <w:r w:rsidR="00E573CF">
        <w:rPr>
          <w:rFonts w:ascii="Bookman Old Style" w:hAnsi="Bookman Old Style"/>
          <w:bCs/>
          <w:sz w:val="22"/>
          <w:szCs w:val="22"/>
        </w:rPr>
        <w:t>r</w:t>
      </w:r>
      <w:r w:rsidRPr="005B50FF">
        <w:rPr>
          <w:rFonts w:ascii="Bookman Old Style" w:hAnsi="Bookman Old Style"/>
          <w:bCs/>
          <w:sz w:val="22"/>
          <w:szCs w:val="22"/>
        </w:rPr>
        <w:t xml:space="preserve">ule: </w:t>
      </w:r>
    </w:p>
    <w:p w14:paraId="42B16D6C" w14:textId="4E2FD7BB" w:rsidR="005B50FF" w:rsidRPr="005B50FF" w:rsidRDefault="00252C38" w:rsidP="00191603">
      <w:pPr>
        <w:tabs>
          <w:tab w:val="left" w:pos="360"/>
          <w:tab w:val="left" w:pos="1440"/>
        </w:tabs>
        <w:overflowPunct/>
        <w:autoSpaceDE/>
        <w:autoSpaceDN/>
        <w:adjustRightInd/>
        <w:textAlignment w:val="auto"/>
        <w:rPr>
          <w:rFonts w:ascii="Bookman Old Style" w:hAnsi="Bookman Old Style"/>
          <w:bCs/>
          <w:sz w:val="22"/>
          <w:szCs w:val="22"/>
        </w:rPr>
      </w:pPr>
      <w:r w:rsidRPr="00252C38">
        <w:rPr>
          <w:rFonts w:ascii="Bookman Old Style" w:hAnsi="Bookman Old Style"/>
          <w:b/>
          <w:sz w:val="22"/>
          <w:szCs w:val="22"/>
        </w:rPr>
        <w:t>1)</w:t>
      </w:r>
      <w:r>
        <w:rPr>
          <w:rFonts w:ascii="Bookman Old Style" w:hAnsi="Bookman Old Style"/>
          <w:bCs/>
          <w:sz w:val="22"/>
          <w:szCs w:val="22"/>
        </w:rPr>
        <w:t xml:space="preserve"> </w:t>
      </w:r>
      <w:r w:rsidR="005B50FF" w:rsidRPr="005B50FF">
        <w:rPr>
          <w:rFonts w:ascii="Bookman Old Style" w:hAnsi="Bookman Old Style"/>
          <w:bCs/>
          <w:sz w:val="22"/>
          <w:szCs w:val="22"/>
        </w:rPr>
        <w:t>The Department added additional language to Section 11(II) (</w:t>
      </w:r>
      <w:r w:rsidR="00E573CF">
        <w:rPr>
          <w:rFonts w:ascii="Bookman Old Style" w:hAnsi="Bookman Old Style"/>
          <w:bCs/>
          <w:sz w:val="22"/>
          <w:szCs w:val="22"/>
        </w:rPr>
        <w:t>“</w:t>
      </w:r>
      <w:r w:rsidR="005B50FF" w:rsidRPr="005B50FF">
        <w:rPr>
          <w:rFonts w:ascii="Bookman Old Style" w:hAnsi="Bookman Old Style"/>
          <w:bCs/>
          <w:sz w:val="22"/>
          <w:szCs w:val="22"/>
        </w:rPr>
        <w:t>Administrative Hearings</w:t>
      </w:r>
      <w:r w:rsidR="00E573CF">
        <w:rPr>
          <w:rFonts w:ascii="Bookman Old Style" w:hAnsi="Bookman Old Style"/>
          <w:bCs/>
          <w:sz w:val="22"/>
          <w:szCs w:val="22"/>
        </w:rPr>
        <w:t>”</w:t>
      </w:r>
      <w:r w:rsidR="005B50FF" w:rsidRPr="005B50FF">
        <w:rPr>
          <w:rFonts w:ascii="Bookman Old Style" w:hAnsi="Bookman Old Style"/>
          <w:bCs/>
          <w:sz w:val="22"/>
          <w:szCs w:val="22"/>
        </w:rPr>
        <w:t xml:space="preserve">), clarifying what Department actions and determinations can be appealed, and when the request for administrative hearing must be made. The Department added the citation for the </w:t>
      </w:r>
      <w:r w:rsidR="005B50FF" w:rsidRPr="005B50FF">
        <w:rPr>
          <w:rFonts w:ascii="Bookman Old Style" w:hAnsi="Bookman Old Style"/>
          <w:bCs/>
          <w:i/>
          <w:iCs/>
          <w:sz w:val="22"/>
          <w:szCs w:val="22"/>
        </w:rPr>
        <w:t>Food Supplement Program Rule</w:t>
      </w:r>
      <w:r w:rsidR="005B50FF" w:rsidRPr="005B50FF">
        <w:rPr>
          <w:rFonts w:ascii="Bookman Old Style" w:hAnsi="Bookman Old Style"/>
          <w:bCs/>
          <w:sz w:val="22"/>
          <w:szCs w:val="22"/>
        </w:rPr>
        <w:t xml:space="preserve">, 10-144 </w:t>
      </w:r>
      <w:r w:rsidR="00E573CF">
        <w:rPr>
          <w:rFonts w:ascii="Bookman Old Style" w:hAnsi="Bookman Old Style"/>
          <w:bCs/>
          <w:sz w:val="22"/>
          <w:szCs w:val="22"/>
        </w:rPr>
        <w:t>ch.</w:t>
      </w:r>
      <w:r w:rsidR="005B50FF" w:rsidRPr="005B50FF">
        <w:rPr>
          <w:rFonts w:ascii="Bookman Old Style" w:hAnsi="Bookman Old Style"/>
          <w:bCs/>
          <w:sz w:val="22"/>
          <w:szCs w:val="22"/>
        </w:rPr>
        <w:t xml:space="preserve"> 301, as this rule incorporates the Administrative Hearing process from Section FS 777-1 of that rule.</w:t>
      </w:r>
    </w:p>
    <w:p w14:paraId="2BBFB315" w14:textId="4B171901" w:rsidR="005B50FF" w:rsidRPr="005B50FF" w:rsidRDefault="00252C38" w:rsidP="00191603">
      <w:pPr>
        <w:tabs>
          <w:tab w:val="left" w:pos="360"/>
        </w:tabs>
        <w:overflowPunct/>
        <w:autoSpaceDE/>
        <w:autoSpaceDN/>
        <w:adjustRightInd/>
        <w:textAlignment w:val="auto"/>
        <w:rPr>
          <w:rFonts w:ascii="Bookman Old Style" w:hAnsi="Bookman Old Style"/>
          <w:bCs/>
          <w:sz w:val="22"/>
          <w:szCs w:val="22"/>
        </w:rPr>
      </w:pPr>
      <w:r w:rsidRPr="00252C38">
        <w:rPr>
          <w:rFonts w:ascii="Bookman Old Style" w:hAnsi="Bookman Old Style"/>
          <w:b/>
          <w:sz w:val="22"/>
          <w:szCs w:val="22"/>
        </w:rPr>
        <w:t>2)</w:t>
      </w:r>
      <w:r>
        <w:rPr>
          <w:rFonts w:ascii="Bookman Old Style" w:hAnsi="Bookman Old Style"/>
          <w:bCs/>
          <w:sz w:val="22"/>
          <w:szCs w:val="22"/>
        </w:rPr>
        <w:t xml:space="preserve"> </w:t>
      </w:r>
      <w:r w:rsidR="005B50FF" w:rsidRPr="005B50FF">
        <w:rPr>
          <w:rFonts w:ascii="Bookman Old Style" w:hAnsi="Bookman Old Style"/>
          <w:bCs/>
          <w:sz w:val="22"/>
          <w:szCs w:val="22"/>
        </w:rPr>
        <w:t xml:space="preserve">The </w:t>
      </w:r>
      <w:r w:rsidR="00E573CF">
        <w:rPr>
          <w:rFonts w:ascii="Bookman Old Style" w:hAnsi="Bookman Old Style"/>
          <w:bCs/>
          <w:sz w:val="22"/>
          <w:szCs w:val="22"/>
        </w:rPr>
        <w:t>a</w:t>
      </w:r>
      <w:r w:rsidR="005B50FF" w:rsidRPr="005B50FF">
        <w:rPr>
          <w:rFonts w:ascii="Bookman Old Style" w:hAnsi="Bookman Old Style"/>
          <w:bCs/>
          <w:sz w:val="22"/>
          <w:szCs w:val="22"/>
        </w:rPr>
        <w:t xml:space="preserve">dopted </w:t>
      </w:r>
      <w:r w:rsidR="00E573CF">
        <w:rPr>
          <w:rFonts w:ascii="Bookman Old Style" w:hAnsi="Bookman Old Style"/>
          <w:bCs/>
          <w:sz w:val="22"/>
          <w:szCs w:val="22"/>
        </w:rPr>
        <w:t>r</w:t>
      </w:r>
      <w:r w:rsidR="005B50FF" w:rsidRPr="005B50FF">
        <w:rPr>
          <w:rFonts w:ascii="Bookman Old Style" w:hAnsi="Bookman Old Style"/>
          <w:bCs/>
          <w:sz w:val="22"/>
          <w:szCs w:val="22"/>
        </w:rPr>
        <w:t xml:space="preserve">ule also modifies the FSET program, from a mandatory program to an entirely voluntary program. The </w:t>
      </w:r>
      <w:r w:rsidR="00E573CF">
        <w:rPr>
          <w:rFonts w:ascii="Bookman Old Style" w:hAnsi="Bookman Old Style"/>
          <w:bCs/>
          <w:sz w:val="22"/>
          <w:szCs w:val="22"/>
        </w:rPr>
        <w:t>p</w:t>
      </w:r>
      <w:r w:rsidR="005B50FF" w:rsidRPr="005B50FF">
        <w:rPr>
          <w:rFonts w:ascii="Bookman Old Style" w:hAnsi="Bookman Old Style"/>
          <w:bCs/>
          <w:sz w:val="22"/>
          <w:szCs w:val="22"/>
        </w:rPr>
        <w:t xml:space="preserve">roposed rule proposed a mandatory/voluntary program. Both commenters (Maine Equal Justice and Preble Street) expressed concern with a mandatory program, pointing to national studies which indicate that voluntary programs for vocational training or work experience yield more engaged participants with stronger outcomes. The Department agrees with the </w:t>
      </w:r>
      <w:r w:rsidR="00E573CF">
        <w:rPr>
          <w:rFonts w:ascii="Bookman Old Style" w:hAnsi="Bookman Old Style"/>
          <w:bCs/>
          <w:sz w:val="22"/>
          <w:szCs w:val="22"/>
        </w:rPr>
        <w:t>c</w:t>
      </w:r>
      <w:r w:rsidR="005B50FF" w:rsidRPr="005B50FF">
        <w:rPr>
          <w:rFonts w:ascii="Bookman Old Style" w:hAnsi="Bookman Old Style"/>
          <w:bCs/>
          <w:sz w:val="22"/>
          <w:szCs w:val="22"/>
        </w:rPr>
        <w:t xml:space="preserve">ommenters, and is making this change in the </w:t>
      </w:r>
      <w:r w:rsidR="00E573CF">
        <w:rPr>
          <w:rFonts w:ascii="Bookman Old Style" w:hAnsi="Bookman Old Style"/>
          <w:bCs/>
          <w:sz w:val="22"/>
          <w:szCs w:val="22"/>
        </w:rPr>
        <w:t>a</w:t>
      </w:r>
      <w:r w:rsidR="005B50FF" w:rsidRPr="005B50FF">
        <w:rPr>
          <w:rFonts w:ascii="Bookman Old Style" w:hAnsi="Bookman Old Style"/>
          <w:bCs/>
          <w:sz w:val="22"/>
          <w:szCs w:val="22"/>
        </w:rPr>
        <w:t>dopted rule, to make the FSET program a voluntary program. The Department considers this to be a beneficial change for all Participants.</w:t>
      </w:r>
    </w:p>
    <w:p w14:paraId="74460737" w14:textId="5FDE8016" w:rsidR="005B50FF" w:rsidRPr="005B50FF" w:rsidRDefault="005B50FF" w:rsidP="00191603">
      <w:pPr>
        <w:tabs>
          <w:tab w:val="left" w:pos="-720"/>
          <w:tab w:val="left" w:pos="360"/>
        </w:tabs>
        <w:rPr>
          <w:rFonts w:ascii="Bookman Old Style" w:hAnsi="Bookman Old Style"/>
          <w:bCs/>
          <w:sz w:val="22"/>
          <w:szCs w:val="22"/>
        </w:rPr>
      </w:pPr>
      <w:r w:rsidRPr="005B50FF">
        <w:rPr>
          <w:rFonts w:ascii="Bookman Old Style" w:hAnsi="Bookman Old Style"/>
          <w:bCs/>
          <w:noProof/>
          <w:sz w:val="22"/>
          <w:szCs w:val="22"/>
        </w:rPr>
        <w:t xml:space="preserve">See </w:t>
      </w:r>
      <w:hyperlink r:id="rId45" w:history="1">
        <w:r w:rsidR="00252C38" w:rsidRPr="005B50FF">
          <w:rPr>
            <w:rStyle w:val="Hyperlink"/>
            <w:rFonts w:ascii="Bookman Old Style" w:hAnsi="Bookman Old Style"/>
            <w:bCs/>
            <w:noProof/>
            <w:sz w:val="22"/>
            <w:szCs w:val="22"/>
          </w:rPr>
          <w:t>http://www.</w:t>
        </w:r>
        <w:r w:rsidR="00252C38" w:rsidRPr="004A6C6C">
          <w:rPr>
            <w:rStyle w:val="Hyperlink"/>
            <w:rFonts w:ascii="Bookman Old Style" w:hAnsi="Bookman Old Style"/>
            <w:bCs/>
            <w:noProof/>
            <w:sz w:val="22"/>
            <w:szCs w:val="22"/>
          </w:rPr>
          <w:t>m</w:t>
        </w:r>
        <w:r w:rsidR="00252C38" w:rsidRPr="005B50FF">
          <w:rPr>
            <w:rStyle w:val="Hyperlink"/>
            <w:rFonts w:ascii="Bookman Old Style" w:hAnsi="Bookman Old Style"/>
            <w:bCs/>
            <w:noProof/>
            <w:sz w:val="22"/>
            <w:szCs w:val="22"/>
          </w:rPr>
          <w:t>aine.gov/dhhs/ofi/rules/index.shtml</w:t>
        </w:r>
      </w:hyperlink>
      <w:r w:rsidRPr="005B50FF">
        <w:rPr>
          <w:rFonts w:ascii="Bookman Old Style" w:hAnsi="Bookman Old Style"/>
          <w:bCs/>
          <w:noProof/>
          <w:sz w:val="22"/>
          <w:szCs w:val="22"/>
        </w:rPr>
        <w:t xml:space="preserve"> for rules and related rulemaking documents.</w:t>
      </w:r>
    </w:p>
    <w:p w14:paraId="3D8FB9F9" w14:textId="77777777" w:rsidR="005B50FF" w:rsidRPr="005B50FF" w:rsidRDefault="005B50FF" w:rsidP="00191603">
      <w:pPr>
        <w:tabs>
          <w:tab w:val="left" w:pos="-1440"/>
          <w:tab w:val="left" w:pos="-720"/>
          <w:tab w:val="left" w:pos="0"/>
          <w:tab w:val="left" w:pos="36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50FF">
        <w:rPr>
          <w:rFonts w:ascii="Bookman Old Style" w:hAnsi="Bookman Old Style"/>
          <w:bCs/>
          <w:sz w:val="22"/>
          <w:szCs w:val="22"/>
        </w:rPr>
        <w:t>EFFECTIVE DATE: October 1, 2020</w:t>
      </w:r>
    </w:p>
    <w:p w14:paraId="555187B0" w14:textId="44D89B7B" w:rsidR="00B3168E" w:rsidRDefault="005B50FF" w:rsidP="00E573CF">
      <w:pPr>
        <w:tabs>
          <w:tab w:val="left" w:pos="-1440"/>
          <w:tab w:val="left" w:pos="-720"/>
          <w:tab w:val="left" w:pos="0"/>
          <w:tab w:val="left" w:pos="36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sidRPr="005B50FF">
        <w:rPr>
          <w:rFonts w:ascii="Bookman Old Style" w:hAnsi="Bookman Old Style"/>
          <w:bCs/>
          <w:sz w:val="22"/>
          <w:szCs w:val="22"/>
        </w:rPr>
        <w:t>AGENCY CONTACT PERSON:</w:t>
      </w:r>
      <w:r w:rsidR="00E573CF">
        <w:rPr>
          <w:rFonts w:ascii="Bookman Old Style" w:hAnsi="Bookman Old Style"/>
          <w:bCs/>
          <w:sz w:val="22"/>
          <w:szCs w:val="22"/>
        </w:rPr>
        <w:t xml:space="preserve"> </w:t>
      </w:r>
      <w:r w:rsidRPr="005B50FF">
        <w:rPr>
          <w:rFonts w:ascii="Bookman Old Style" w:hAnsi="Bookman Old Style"/>
          <w:bCs/>
          <w:sz w:val="22"/>
          <w:szCs w:val="22"/>
        </w:rPr>
        <w:t xml:space="preserve">Patricia </w:t>
      </w:r>
      <w:proofErr w:type="spellStart"/>
      <w:r w:rsidRPr="005B50FF">
        <w:rPr>
          <w:rFonts w:ascii="Bookman Old Style" w:hAnsi="Bookman Old Style"/>
          <w:bCs/>
          <w:sz w:val="22"/>
          <w:szCs w:val="22"/>
        </w:rPr>
        <w:t>Dushuttle</w:t>
      </w:r>
      <w:proofErr w:type="spellEnd"/>
      <w:r w:rsidRPr="005B50FF">
        <w:rPr>
          <w:rFonts w:ascii="Bookman Old Style" w:hAnsi="Bookman Old Style"/>
          <w:bCs/>
          <w:sz w:val="22"/>
          <w:szCs w:val="22"/>
        </w:rPr>
        <w:t>, Special Projects Program Manager</w:t>
      </w:r>
      <w:r w:rsidR="00E573CF">
        <w:rPr>
          <w:rFonts w:ascii="Bookman Old Style" w:hAnsi="Bookman Old Style"/>
          <w:bCs/>
          <w:sz w:val="22"/>
          <w:szCs w:val="22"/>
        </w:rPr>
        <w:t xml:space="preserve">, </w:t>
      </w:r>
      <w:r w:rsidRPr="005B50FF">
        <w:rPr>
          <w:rFonts w:ascii="Bookman Old Style" w:hAnsi="Bookman Old Style"/>
          <w:bCs/>
          <w:sz w:val="22"/>
          <w:szCs w:val="22"/>
        </w:rPr>
        <w:t>Department of Health and Human Services</w:t>
      </w:r>
      <w:r w:rsidR="00E573CF">
        <w:rPr>
          <w:rFonts w:ascii="Bookman Old Style" w:hAnsi="Bookman Old Style"/>
          <w:bCs/>
          <w:sz w:val="22"/>
          <w:szCs w:val="22"/>
        </w:rPr>
        <w:t xml:space="preserve"> - </w:t>
      </w:r>
      <w:r w:rsidRPr="005B50FF">
        <w:rPr>
          <w:rFonts w:ascii="Bookman Old Style" w:hAnsi="Bookman Old Style"/>
          <w:bCs/>
          <w:sz w:val="22"/>
          <w:szCs w:val="22"/>
        </w:rPr>
        <w:t>Office for Family Independence</w:t>
      </w:r>
      <w:r w:rsidR="00E573CF">
        <w:rPr>
          <w:rFonts w:ascii="Bookman Old Style" w:hAnsi="Bookman Old Style"/>
          <w:bCs/>
          <w:sz w:val="22"/>
          <w:szCs w:val="22"/>
        </w:rPr>
        <w:t xml:space="preserve">, </w:t>
      </w:r>
      <w:r w:rsidRPr="005B50FF">
        <w:rPr>
          <w:rFonts w:ascii="Bookman Old Style" w:hAnsi="Bookman Old Style"/>
          <w:bCs/>
          <w:sz w:val="22"/>
          <w:szCs w:val="22"/>
        </w:rPr>
        <w:t>109 Capitol St</w:t>
      </w:r>
      <w:r w:rsidR="00E573CF">
        <w:rPr>
          <w:rFonts w:ascii="Bookman Old Style" w:hAnsi="Bookman Old Style"/>
          <w:bCs/>
          <w:sz w:val="22"/>
          <w:szCs w:val="22"/>
        </w:rPr>
        <w:t xml:space="preserve">reet – 11 State House Station, </w:t>
      </w:r>
      <w:r w:rsidRPr="005B50FF">
        <w:rPr>
          <w:rFonts w:ascii="Bookman Old Style" w:hAnsi="Bookman Old Style"/>
          <w:bCs/>
          <w:sz w:val="22"/>
          <w:szCs w:val="22"/>
        </w:rPr>
        <w:t>Augusta, ME 04333-0011</w:t>
      </w:r>
      <w:r w:rsidR="00E573CF">
        <w:rPr>
          <w:rFonts w:ascii="Bookman Old Style" w:hAnsi="Bookman Old Style"/>
          <w:bCs/>
          <w:sz w:val="22"/>
          <w:szCs w:val="22"/>
        </w:rPr>
        <w:t>. Telep</w:t>
      </w:r>
      <w:r w:rsidRPr="005B50FF">
        <w:rPr>
          <w:rFonts w:ascii="Bookman Old Style" w:hAnsi="Bookman Old Style"/>
          <w:bCs/>
          <w:sz w:val="22"/>
          <w:szCs w:val="22"/>
        </w:rPr>
        <w:t>hone: (207) 624-6907</w:t>
      </w:r>
      <w:r w:rsidR="00E573CF">
        <w:rPr>
          <w:rFonts w:ascii="Bookman Old Style" w:hAnsi="Bookman Old Style"/>
          <w:bCs/>
          <w:sz w:val="22"/>
          <w:szCs w:val="22"/>
        </w:rPr>
        <w:t xml:space="preserve">. </w:t>
      </w:r>
      <w:r w:rsidRPr="005B50FF">
        <w:rPr>
          <w:rFonts w:ascii="Bookman Old Style" w:hAnsi="Bookman Old Style"/>
          <w:bCs/>
          <w:sz w:val="22"/>
          <w:szCs w:val="22"/>
        </w:rPr>
        <w:t>Fax: (207) 287-3455</w:t>
      </w:r>
      <w:r w:rsidR="00E573CF">
        <w:rPr>
          <w:rFonts w:ascii="Bookman Old Style" w:hAnsi="Bookman Old Style"/>
          <w:bCs/>
          <w:sz w:val="22"/>
          <w:szCs w:val="22"/>
        </w:rPr>
        <w:t xml:space="preserve">. </w:t>
      </w:r>
      <w:r w:rsidRPr="005B50FF">
        <w:rPr>
          <w:rFonts w:ascii="Bookman Old Style" w:hAnsi="Bookman Old Style"/>
          <w:bCs/>
          <w:sz w:val="22"/>
          <w:szCs w:val="22"/>
        </w:rPr>
        <w:t>TT Users Call Maine Relay – 711</w:t>
      </w:r>
      <w:r w:rsidR="00E573CF">
        <w:rPr>
          <w:rFonts w:ascii="Bookman Old Style" w:hAnsi="Bookman Old Style"/>
          <w:bCs/>
          <w:sz w:val="22"/>
          <w:szCs w:val="22"/>
        </w:rPr>
        <w:t xml:space="preserve">. </w:t>
      </w:r>
      <w:r w:rsidR="00252C38">
        <w:rPr>
          <w:rFonts w:ascii="Bookman Old Style" w:hAnsi="Bookman Old Style"/>
          <w:bCs/>
          <w:sz w:val="22"/>
          <w:szCs w:val="22"/>
        </w:rPr>
        <w:t xml:space="preserve">Email: </w:t>
      </w:r>
      <w:hyperlink r:id="rId46" w:history="1">
        <w:r w:rsidR="00252C38" w:rsidRPr="005B50FF">
          <w:rPr>
            <w:rStyle w:val="Hyperlink"/>
            <w:rFonts w:ascii="Bookman Old Style" w:hAnsi="Bookman Old Style"/>
            <w:bCs/>
            <w:sz w:val="22"/>
            <w:szCs w:val="22"/>
          </w:rPr>
          <w:t>Patricia.Dushuttle@</w:t>
        </w:r>
        <w:r w:rsidR="00252C38" w:rsidRPr="004A6C6C">
          <w:rPr>
            <w:rStyle w:val="Hyperlink"/>
            <w:rFonts w:ascii="Bookman Old Style" w:hAnsi="Bookman Old Style"/>
            <w:bCs/>
            <w:sz w:val="22"/>
            <w:szCs w:val="22"/>
          </w:rPr>
          <w:t>M</w:t>
        </w:r>
        <w:r w:rsidR="00252C38" w:rsidRPr="005B50FF">
          <w:rPr>
            <w:rStyle w:val="Hyperlink"/>
            <w:rFonts w:ascii="Bookman Old Style" w:hAnsi="Bookman Old Style"/>
            <w:bCs/>
            <w:sz w:val="22"/>
            <w:szCs w:val="22"/>
          </w:rPr>
          <w:t>aine.gov</w:t>
        </w:r>
      </w:hyperlink>
      <w:r w:rsidR="00252C38">
        <w:rPr>
          <w:rFonts w:ascii="Bookman Old Style" w:hAnsi="Bookman Old Style"/>
          <w:bCs/>
          <w:sz w:val="22"/>
          <w:szCs w:val="22"/>
        </w:rPr>
        <w:t xml:space="preserve"> .</w:t>
      </w:r>
    </w:p>
    <w:p w14:paraId="2E9F946E" w14:textId="77777777" w:rsidR="00252C38" w:rsidRDefault="00252C38" w:rsidP="001916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47" w:history="1">
        <w:r w:rsidRPr="00097276">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3B0E0738" w14:textId="77777777" w:rsidR="00252C38" w:rsidRDefault="00252C38" w:rsidP="001916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48" w:history="1">
        <w:r w:rsidRPr="00097276">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2437BF38" w14:textId="77777777" w:rsidR="00252C38" w:rsidRDefault="00252C38" w:rsidP="001916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49" w:history="1">
        <w:r w:rsidRPr="00097276">
          <w:rPr>
            <w:rStyle w:val="Hyperlink"/>
            <w:rFonts w:ascii="Bookman Old Style" w:hAnsi="Bookman Old Style"/>
            <w:bCs/>
            <w:sz w:val="22"/>
            <w:szCs w:val="22"/>
          </w:rPr>
          <w:t>https://www.maine.gov/dhhs/</w:t>
        </w:r>
      </w:hyperlink>
      <w:r>
        <w:rPr>
          <w:rFonts w:ascii="Bookman Old Style" w:hAnsi="Bookman Old Style"/>
          <w:bCs/>
          <w:sz w:val="22"/>
          <w:szCs w:val="22"/>
        </w:rPr>
        <w:t xml:space="preserve"> .</w:t>
      </w:r>
    </w:p>
    <w:p w14:paraId="09AF92F3" w14:textId="77777777" w:rsidR="00252C38" w:rsidRDefault="00252C38" w:rsidP="00191603">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50" w:history="1">
        <w:r w:rsidRPr="00097276">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7D781C0E" w14:textId="1D68F2FC" w:rsidR="00252C38" w:rsidRDefault="00252C38" w:rsidP="00E573CF">
      <w:pPr>
        <w:pBdr>
          <w:bottom w:val="single" w:sz="4" w:space="1" w:color="auto"/>
        </w:pBdr>
        <w:overflowPunct/>
        <w:autoSpaceDE/>
        <w:autoSpaceDN/>
        <w:adjustRightInd/>
        <w:textAlignment w:val="auto"/>
        <w:rPr>
          <w:rFonts w:ascii="Bookman Old Style" w:hAnsi="Bookman Old Style"/>
          <w:bCs/>
          <w:sz w:val="22"/>
          <w:szCs w:val="22"/>
        </w:rPr>
      </w:pPr>
    </w:p>
    <w:p w14:paraId="5E3E69F0" w14:textId="319D18D9" w:rsidR="00E573CF" w:rsidRDefault="00E573CF" w:rsidP="000107FC">
      <w:pPr>
        <w:overflowPunct/>
        <w:autoSpaceDE/>
        <w:autoSpaceDN/>
        <w:adjustRightInd/>
        <w:textAlignment w:val="auto"/>
        <w:rPr>
          <w:rFonts w:ascii="Bookman Old Style" w:hAnsi="Bookman Old Style"/>
          <w:bCs/>
          <w:sz w:val="22"/>
          <w:szCs w:val="22"/>
        </w:rPr>
      </w:pPr>
    </w:p>
    <w:p w14:paraId="61B581A6" w14:textId="77777777" w:rsidR="0058654A" w:rsidRPr="0058654A" w:rsidRDefault="0058654A" w:rsidP="0058654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sz w:val="22"/>
          <w:szCs w:val="22"/>
        </w:rPr>
      </w:pPr>
    </w:p>
    <w:p w14:paraId="0B3BAA2E" w14:textId="5B249511" w:rsidR="0058654A" w:rsidRPr="0058654A" w:rsidRDefault="0058654A" w:rsidP="0058654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sz w:val="22"/>
          <w:szCs w:val="22"/>
        </w:rPr>
      </w:pPr>
      <w:r w:rsidRPr="0058654A">
        <w:rPr>
          <w:rFonts w:ascii="Bookman Old Style" w:hAnsi="Bookman Old Style"/>
          <w:sz w:val="22"/>
          <w:szCs w:val="22"/>
        </w:rPr>
        <w:t xml:space="preserve">AGENCY: </w:t>
      </w:r>
      <w:r w:rsidR="00C272F2" w:rsidRPr="00C272F2">
        <w:rPr>
          <w:rFonts w:ascii="Bookman Old Style" w:hAnsi="Bookman Old Style"/>
          <w:b/>
          <w:bCs/>
          <w:sz w:val="22"/>
          <w:szCs w:val="22"/>
        </w:rPr>
        <w:t xml:space="preserve">03-201 - </w:t>
      </w:r>
      <w:r w:rsidRPr="0058654A">
        <w:rPr>
          <w:rFonts w:ascii="Bookman Old Style" w:hAnsi="Bookman Old Style"/>
          <w:b/>
          <w:bCs/>
          <w:sz w:val="22"/>
          <w:szCs w:val="22"/>
        </w:rPr>
        <w:t>Maine Department of Corrections</w:t>
      </w:r>
      <w:r w:rsidR="00C272F2" w:rsidRPr="00C272F2">
        <w:rPr>
          <w:rFonts w:ascii="Bookman Old Style" w:hAnsi="Bookman Old Style"/>
          <w:b/>
          <w:bCs/>
          <w:sz w:val="22"/>
          <w:szCs w:val="22"/>
        </w:rPr>
        <w:t xml:space="preserve"> (</w:t>
      </w:r>
      <w:r w:rsidR="00C272F2">
        <w:rPr>
          <w:rFonts w:ascii="Bookman Old Style" w:hAnsi="Bookman Old Style"/>
          <w:b/>
          <w:bCs/>
          <w:sz w:val="22"/>
          <w:szCs w:val="22"/>
        </w:rPr>
        <w:t>M</w:t>
      </w:r>
      <w:r w:rsidR="00C272F2" w:rsidRPr="00C272F2">
        <w:rPr>
          <w:rFonts w:ascii="Bookman Old Style" w:hAnsi="Bookman Old Style"/>
          <w:b/>
          <w:bCs/>
          <w:sz w:val="22"/>
          <w:szCs w:val="22"/>
        </w:rPr>
        <w:t>DOC)</w:t>
      </w:r>
    </w:p>
    <w:p w14:paraId="0AFC5745" w14:textId="24CEE265" w:rsidR="0058654A" w:rsidRPr="0058654A" w:rsidRDefault="0058654A" w:rsidP="0058654A">
      <w:pPr>
        <w:tabs>
          <w:tab w:val="left" w:pos="-1440"/>
          <w:tab w:val="left" w:pos="-720"/>
          <w:tab w:val="left" w:pos="10440"/>
        </w:tabs>
        <w:textAlignment w:val="auto"/>
        <w:rPr>
          <w:rFonts w:ascii="Bookman Old Style" w:hAnsi="Bookman Old Style"/>
          <w:sz w:val="22"/>
          <w:szCs w:val="22"/>
        </w:rPr>
      </w:pPr>
      <w:r w:rsidRPr="0058654A">
        <w:rPr>
          <w:rFonts w:ascii="Bookman Old Style" w:hAnsi="Bookman Old Style"/>
          <w:sz w:val="22"/>
          <w:szCs w:val="22"/>
        </w:rPr>
        <w:t>CHAPTER NUMBER AND TITLE:</w:t>
      </w:r>
      <w:r w:rsidRPr="0058654A">
        <w:rPr>
          <w:rFonts w:ascii="Bookman Old Style" w:hAnsi="Bookman Old Style"/>
          <w:color w:val="000000"/>
          <w:sz w:val="22"/>
          <w:szCs w:val="22"/>
        </w:rPr>
        <w:t xml:space="preserve"> </w:t>
      </w:r>
      <w:r w:rsidRPr="0058654A">
        <w:rPr>
          <w:rFonts w:ascii="Bookman Old Style" w:hAnsi="Bookman Old Style"/>
          <w:b/>
          <w:bCs/>
          <w:color w:val="000000"/>
          <w:sz w:val="22"/>
          <w:szCs w:val="22"/>
        </w:rPr>
        <w:t>Ch</w:t>
      </w:r>
      <w:r w:rsidR="00C272F2" w:rsidRPr="00C272F2">
        <w:rPr>
          <w:rFonts w:ascii="Bookman Old Style" w:hAnsi="Bookman Old Style"/>
          <w:b/>
          <w:bCs/>
          <w:color w:val="000000"/>
          <w:sz w:val="22"/>
          <w:szCs w:val="22"/>
        </w:rPr>
        <w:t>.</w:t>
      </w:r>
      <w:r w:rsidRPr="0058654A">
        <w:rPr>
          <w:rFonts w:ascii="Bookman Old Style" w:hAnsi="Bookman Old Style"/>
          <w:b/>
          <w:bCs/>
          <w:color w:val="000000"/>
          <w:sz w:val="22"/>
          <w:szCs w:val="22"/>
        </w:rPr>
        <w:t xml:space="preserve"> 1</w:t>
      </w:r>
      <w:r w:rsidRPr="0058654A">
        <w:rPr>
          <w:rFonts w:ascii="Bookman Old Style" w:hAnsi="Bookman Old Style"/>
          <w:color w:val="000000"/>
          <w:sz w:val="22"/>
          <w:szCs w:val="22"/>
        </w:rPr>
        <w:t xml:space="preserve">, </w:t>
      </w:r>
      <w:r w:rsidRPr="0058654A">
        <w:rPr>
          <w:rFonts w:ascii="Bookman Old Style" w:hAnsi="Bookman Old Style"/>
          <w:sz w:val="22"/>
          <w:szCs w:val="22"/>
        </w:rPr>
        <w:t>Detention and Correctional Standards for Counties and Municipalities</w:t>
      </w:r>
    </w:p>
    <w:p w14:paraId="0DAC9A28" w14:textId="38939A89" w:rsidR="0058654A" w:rsidRPr="0058654A" w:rsidRDefault="0058654A" w:rsidP="0058654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i/>
          <w:iCs/>
          <w:sz w:val="22"/>
          <w:szCs w:val="22"/>
        </w:rPr>
      </w:pPr>
      <w:r w:rsidRPr="0058654A">
        <w:rPr>
          <w:rFonts w:ascii="Bookman Old Style" w:hAnsi="Bookman Old Style"/>
          <w:sz w:val="22"/>
          <w:szCs w:val="22"/>
        </w:rPr>
        <w:t xml:space="preserve">ADOPTED RULE NUMBER: </w:t>
      </w:r>
      <w:r w:rsidR="00C272F2">
        <w:rPr>
          <w:rFonts w:ascii="Bookman Old Style" w:hAnsi="Bookman Old Style"/>
          <w:b/>
          <w:bCs/>
          <w:sz w:val="22"/>
          <w:szCs w:val="22"/>
        </w:rPr>
        <w:t>2020-201</w:t>
      </w:r>
      <w:r w:rsidR="00C272F2">
        <w:rPr>
          <w:rFonts w:ascii="Bookman Old Style" w:hAnsi="Bookman Old Style"/>
          <w:sz w:val="22"/>
          <w:szCs w:val="22"/>
        </w:rPr>
        <w:t xml:space="preserve"> </w:t>
      </w:r>
      <w:r w:rsidR="00C272F2">
        <w:rPr>
          <w:rFonts w:ascii="Bookman Old Style" w:hAnsi="Bookman Old Style"/>
          <w:i/>
          <w:iCs/>
          <w:sz w:val="22"/>
          <w:szCs w:val="22"/>
        </w:rPr>
        <w:t>(Emergency)</w:t>
      </w:r>
    </w:p>
    <w:p w14:paraId="488046A1" w14:textId="592DE154" w:rsidR="0058654A" w:rsidRPr="0058654A" w:rsidRDefault="0058654A" w:rsidP="00C272F2">
      <w:pPr>
        <w:overflowPunct/>
        <w:autoSpaceDE/>
        <w:autoSpaceDN/>
        <w:adjustRightInd/>
        <w:ind w:right="-180"/>
        <w:textAlignment w:val="auto"/>
        <w:rPr>
          <w:rFonts w:ascii="Bookman Old Style" w:eastAsiaTheme="minorEastAsia" w:hAnsi="Bookman Old Style"/>
          <w:sz w:val="22"/>
          <w:szCs w:val="22"/>
        </w:rPr>
      </w:pPr>
      <w:r w:rsidRPr="0058654A">
        <w:rPr>
          <w:rFonts w:ascii="Bookman Old Style" w:hAnsi="Bookman Old Style"/>
          <w:sz w:val="22"/>
          <w:szCs w:val="22"/>
        </w:rPr>
        <w:t xml:space="preserve">CONCISE SUMMARY: The Department of Corrections (Department) adopts an emergency rule amendment in 03-201 CMR ch. 1, </w:t>
      </w:r>
      <w:r w:rsidRPr="0058654A">
        <w:rPr>
          <w:rFonts w:ascii="Bookman Old Style" w:hAnsi="Bookman Old Style"/>
          <w:i/>
          <w:iCs/>
          <w:sz w:val="22"/>
          <w:szCs w:val="22"/>
        </w:rPr>
        <w:t>Detention and Correctional Standards for Counties and Municipalities</w:t>
      </w:r>
      <w:r w:rsidRPr="0058654A">
        <w:rPr>
          <w:rFonts w:ascii="Bookman Old Style" w:hAnsi="Bookman Old Style"/>
          <w:sz w:val="22"/>
          <w:szCs w:val="22"/>
        </w:rPr>
        <w:t xml:space="preserve">. The Department is adopting this rule on an emergency basis to immediately ensure that all jails in the State of Maine have communicable and infectious disease prevention and control plans that will address any potential outbreak of COVID-19. This change is necessary in light of several reported cases of COVID-19 in jails, including the recent outbreak of at least 18 positive COVID-19 cases at the York County Jail. This emergency rule adoption is necessary to protect the health of those individuals incarcerated in and working in the jails and to protect against the spread of COVID-19 among individuals in those jails. Standard rulemaking procedures, including prior public notice, </w:t>
      </w:r>
      <w:r w:rsidRPr="0058654A">
        <w:rPr>
          <w:rFonts w:ascii="Bookman Old Style" w:hAnsi="Bookman Old Style"/>
          <w:sz w:val="22"/>
          <w:szCs w:val="22"/>
        </w:rPr>
        <w:lastRenderedPageBreak/>
        <w:t xml:space="preserve">receipt of and response to public comments, and a public hearing, are not being followed due to the urgency of the need to respond to the COVID-19 pandemic. This emergency rulemaking will take effect upon filing with the Secretary of State and will remain in effect for ninety days. 5 MRS </w:t>
      </w:r>
      <w:r w:rsidR="00C272F2">
        <w:rPr>
          <w:rFonts w:ascii="Bookman Old Style" w:hAnsi="Bookman Old Style"/>
          <w:sz w:val="22"/>
          <w:szCs w:val="22"/>
        </w:rPr>
        <w:t>§</w:t>
      </w:r>
      <w:r w:rsidRPr="0058654A">
        <w:rPr>
          <w:rFonts w:ascii="Bookman Old Style" w:hAnsi="Bookman Old Style"/>
          <w:sz w:val="22"/>
          <w:szCs w:val="22"/>
        </w:rPr>
        <w:t xml:space="preserve">8052(6), </w:t>
      </w:r>
      <w:r w:rsidR="00C272F2">
        <w:rPr>
          <w:rFonts w:ascii="Bookman Old Style" w:hAnsi="Bookman Old Style"/>
          <w:sz w:val="22"/>
          <w:szCs w:val="22"/>
        </w:rPr>
        <w:t>§</w:t>
      </w:r>
      <w:r w:rsidRPr="0058654A">
        <w:rPr>
          <w:rFonts w:ascii="Bookman Old Style" w:hAnsi="Bookman Old Style"/>
          <w:sz w:val="22"/>
          <w:szCs w:val="22"/>
        </w:rPr>
        <w:t>8054(3).</w:t>
      </w:r>
    </w:p>
    <w:p w14:paraId="50428217" w14:textId="35DD6D60" w:rsidR="0058654A" w:rsidRPr="0058654A" w:rsidRDefault="0058654A" w:rsidP="00C272F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sz w:val="22"/>
          <w:szCs w:val="22"/>
        </w:rPr>
      </w:pPr>
      <w:r w:rsidRPr="0058654A">
        <w:rPr>
          <w:rFonts w:ascii="Bookman Old Style" w:hAnsi="Bookman Old Style"/>
          <w:sz w:val="22"/>
          <w:szCs w:val="22"/>
        </w:rPr>
        <w:t>EFFECTIVE DATE:</w:t>
      </w:r>
      <w:r w:rsidR="00C272F2">
        <w:rPr>
          <w:rFonts w:ascii="Bookman Old Style" w:hAnsi="Bookman Old Style"/>
          <w:sz w:val="22"/>
          <w:szCs w:val="22"/>
        </w:rPr>
        <w:t xml:space="preserve"> August 28, 2020</w:t>
      </w:r>
    </w:p>
    <w:p w14:paraId="52110086" w14:textId="6B468EA0" w:rsidR="0058654A" w:rsidRPr="0058654A" w:rsidRDefault="00C272F2" w:rsidP="00C272F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textAlignment w:val="auto"/>
        <w:rPr>
          <w:rFonts w:ascii="Bookman Old Style" w:hAnsi="Bookman Old Style"/>
          <w:sz w:val="22"/>
          <w:szCs w:val="22"/>
        </w:rPr>
      </w:pPr>
      <w:r>
        <w:rPr>
          <w:rFonts w:ascii="Bookman Old Style" w:hAnsi="Bookman Old Style"/>
          <w:sz w:val="22"/>
          <w:szCs w:val="22"/>
        </w:rPr>
        <w:t>MDOC</w:t>
      </w:r>
      <w:r w:rsidR="0058654A" w:rsidRPr="0058654A">
        <w:rPr>
          <w:rFonts w:ascii="Bookman Old Style" w:hAnsi="Bookman Old Style"/>
          <w:sz w:val="22"/>
          <w:szCs w:val="22"/>
        </w:rPr>
        <w:t xml:space="preserve"> CONTACT PERSON: Mary Lucia</w:t>
      </w:r>
      <w:r>
        <w:rPr>
          <w:rFonts w:ascii="Bookman Old Style" w:hAnsi="Bookman Old Style"/>
          <w:sz w:val="22"/>
          <w:szCs w:val="22"/>
        </w:rPr>
        <w:t xml:space="preserve">, </w:t>
      </w:r>
      <w:r w:rsidR="0058654A" w:rsidRPr="0058654A">
        <w:rPr>
          <w:rFonts w:ascii="Bookman Old Style" w:hAnsi="Bookman Old Style"/>
          <w:sz w:val="22"/>
          <w:szCs w:val="22"/>
        </w:rPr>
        <w:t>Maine Department of Corrections</w:t>
      </w:r>
      <w:r>
        <w:rPr>
          <w:rFonts w:ascii="Bookman Old Style" w:hAnsi="Bookman Old Style"/>
          <w:sz w:val="22"/>
          <w:szCs w:val="22"/>
        </w:rPr>
        <w:t xml:space="preserve">, </w:t>
      </w:r>
      <w:r w:rsidR="0058654A" w:rsidRPr="0058654A">
        <w:rPr>
          <w:rFonts w:ascii="Bookman Old Style" w:hAnsi="Bookman Old Style"/>
          <w:sz w:val="22"/>
          <w:szCs w:val="22"/>
        </w:rPr>
        <w:t>111 S</w:t>
      </w:r>
      <w:r>
        <w:rPr>
          <w:rFonts w:ascii="Bookman Old Style" w:hAnsi="Bookman Old Style"/>
          <w:sz w:val="22"/>
          <w:szCs w:val="22"/>
        </w:rPr>
        <w:t xml:space="preserve">tate House Station, </w:t>
      </w:r>
      <w:r w:rsidR="0058654A" w:rsidRPr="0058654A">
        <w:rPr>
          <w:rFonts w:ascii="Bookman Old Style" w:hAnsi="Bookman Old Style"/>
          <w:sz w:val="22"/>
          <w:szCs w:val="22"/>
        </w:rPr>
        <w:t>Augusta, ME 04333</w:t>
      </w:r>
      <w:r>
        <w:rPr>
          <w:rFonts w:ascii="Bookman Old Style" w:hAnsi="Bookman Old Style"/>
          <w:sz w:val="22"/>
          <w:szCs w:val="22"/>
        </w:rPr>
        <w:t xml:space="preserve">. </w:t>
      </w:r>
      <w:r w:rsidR="0058654A" w:rsidRPr="0058654A">
        <w:rPr>
          <w:rFonts w:ascii="Bookman Old Style" w:hAnsi="Bookman Old Style"/>
          <w:sz w:val="22"/>
          <w:szCs w:val="22"/>
        </w:rPr>
        <w:t>T</w:t>
      </w:r>
      <w:r w:rsidRPr="0058654A">
        <w:rPr>
          <w:rFonts w:ascii="Bookman Old Style" w:hAnsi="Bookman Old Style"/>
          <w:sz w:val="22"/>
          <w:szCs w:val="22"/>
        </w:rPr>
        <w:t>elephone</w:t>
      </w:r>
      <w:r w:rsidR="0058654A" w:rsidRPr="0058654A">
        <w:rPr>
          <w:rFonts w:ascii="Bookman Old Style" w:hAnsi="Bookman Old Style"/>
          <w:sz w:val="22"/>
          <w:szCs w:val="22"/>
        </w:rPr>
        <w:t>: (207) 287-4681</w:t>
      </w:r>
      <w:r>
        <w:rPr>
          <w:rFonts w:ascii="Bookman Old Style" w:hAnsi="Bookman Old Style"/>
          <w:sz w:val="22"/>
          <w:szCs w:val="22"/>
        </w:rPr>
        <w:t xml:space="preserve">. Email: </w:t>
      </w:r>
      <w:hyperlink r:id="rId51" w:history="1">
        <w:r w:rsidRPr="00CB7BF6">
          <w:rPr>
            <w:rStyle w:val="Hyperlink"/>
            <w:rFonts w:ascii="Bookman Old Style" w:hAnsi="Bookman Old Style"/>
            <w:sz w:val="22"/>
            <w:szCs w:val="22"/>
          </w:rPr>
          <w:t>Mary.A.Lucia@Maine.gov</w:t>
        </w:r>
      </w:hyperlink>
      <w:r>
        <w:rPr>
          <w:rFonts w:ascii="Bookman Old Style" w:hAnsi="Bookman Old Style"/>
          <w:sz w:val="22"/>
          <w:szCs w:val="22"/>
        </w:rPr>
        <w:t xml:space="preserve"> .</w:t>
      </w:r>
    </w:p>
    <w:p w14:paraId="72CF0B81" w14:textId="32E28951" w:rsidR="00E573CF" w:rsidRDefault="00C272F2" w:rsidP="002D6021">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MDOC WEBSITE: </w:t>
      </w:r>
      <w:hyperlink r:id="rId52" w:history="1">
        <w:r w:rsidR="002D6021" w:rsidRPr="00CB7BF6">
          <w:rPr>
            <w:rStyle w:val="Hyperlink"/>
            <w:rFonts w:ascii="Bookman Old Style" w:hAnsi="Bookman Old Style"/>
            <w:bCs/>
            <w:sz w:val="22"/>
            <w:szCs w:val="22"/>
          </w:rPr>
          <w:t>https://www.maine.gov/corrections/</w:t>
        </w:r>
      </w:hyperlink>
      <w:r w:rsidR="002D6021">
        <w:rPr>
          <w:rFonts w:ascii="Bookman Old Style" w:hAnsi="Bookman Old Style"/>
          <w:bCs/>
          <w:sz w:val="22"/>
          <w:szCs w:val="22"/>
        </w:rPr>
        <w:t xml:space="preserve"> .</w:t>
      </w:r>
    </w:p>
    <w:p w14:paraId="42CF8E2C" w14:textId="2F8E110A" w:rsidR="00C272F2" w:rsidRDefault="00C272F2" w:rsidP="002D6021">
      <w:pPr>
        <w:pBdr>
          <w:bottom w:val="single" w:sz="4" w:space="1" w:color="auto"/>
        </w:pBdr>
        <w:overflowPunct/>
        <w:autoSpaceDE/>
        <w:autoSpaceDN/>
        <w:adjustRightInd/>
        <w:textAlignment w:val="auto"/>
        <w:rPr>
          <w:rFonts w:ascii="Bookman Old Style" w:hAnsi="Bookman Old Style"/>
          <w:bCs/>
          <w:sz w:val="22"/>
          <w:szCs w:val="22"/>
        </w:rPr>
      </w:pPr>
    </w:p>
    <w:p w14:paraId="78308B6A" w14:textId="79615917" w:rsidR="00C272F2" w:rsidRDefault="00C272F2" w:rsidP="002D6021">
      <w:pPr>
        <w:overflowPunct/>
        <w:autoSpaceDE/>
        <w:autoSpaceDN/>
        <w:adjustRightInd/>
        <w:textAlignment w:val="auto"/>
        <w:rPr>
          <w:rFonts w:ascii="Bookman Old Style" w:hAnsi="Bookman Old Style"/>
          <w:bCs/>
          <w:sz w:val="22"/>
          <w:szCs w:val="22"/>
        </w:rPr>
      </w:pPr>
    </w:p>
    <w:p w14:paraId="100A5487" w14:textId="7CB65E1C" w:rsidR="000F5846" w:rsidRPr="000F5846" w:rsidRDefault="000F5846" w:rsidP="000F5846">
      <w:pPr>
        <w:rPr>
          <w:rFonts w:ascii="Bookman Old Style" w:hAnsi="Bookman Old Style"/>
          <w:bCs/>
          <w:sz w:val="22"/>
          <w:szCs w:val="22"/>
        </w:rPr>
      </w:pPr>
      <w:r w:rsidRPr="000F5846">
        <w:rPr>
          <w:rFonts w:ascii="Bookman Old Style" w:hAnsi="Bookman Old Style"/>
          <w:bCs/>
          <w:sz w:val="22"/>
          <w:szCs w:val="22"/>
        </w:rPr>
        <w:t>AGENCY:</w:t>
      </w:r>
      <w:r w:rsidR="00E53732">
        <w:rPr>
          <w:rFonts w:ascii="Bookman Old Style" w:hAnsi="Bookman Old Style"/>
          <w:bCs/>
          <w:sz w:val="22"/>
          <w:szCs w:val="22"/>
        </w:rPr>
        <w:t xml:space="preserve"> </w:t>
      </w:r>
      <w:r w:rsidR="00E53732" w:rsidRPr="00E53732">
        <w:rPr>
          <w:rFonts w:ascii="Bookman Old Style" w:hAnsi="Bookman Old Style"/>
          <w:b/>
          <w:sz w:val="22"/>
          <w:szCs w:val="22"/>
        </w:rPr>
        <w:t xml:space="preserve">13-188 - </w:t>
      </w:r>
      <w:r w:rsidRPr="000F5846">
        <w:rPr>
          <w:rFonts w:ascii="Bookman Old Style" w:hAnsi="Bookman Old Style"/>
          <w:b/>
          <w:sz w:val="22"/>
          <w:szCs w:val="22"/>
        </w:rPr>
        <w:t>Department of Marine Resources</w:t>
      </w:r>
      <w:r w:rsidR="00E53732" w:rsidRPr="00E53732">
        <w:rPr>
          <w:rFonts w:ascii="Bookman Old Style" w:hAnsi="Bookman Old Style"/>
          <w:b/>
          <w:sz w:val="22"/>
          <w:szCs w:val="22"/>
        </w:rPr>
        <w:t xml:space="preserve"> (DMR)</w:t>
      </w:r>
    </w:p>
    <w:p w14:paraId="77598AF1" w14:textId="24EF4D7C" w:rsidR="000F5846" w:rsidRPr="000F5846" w:rsidRDefault="000F5846" w:rsidP="000F5846">
      <w:pPr>
        <w:rPr>
          <w:rFonts w:ascii="Bookman Old Style" w:hAnsi="Bookman Old Style" w:cs="Arial"/>
          <w:bCs/>
          <w:color w:val="000000"/>
          <w:sz w:val="22"/>
          <w:szCs w:val="22"/>
        </w:rPr>
      </w:pPr>
      <w:r w:rsidRPr="000F5846">
        <w:rPr>
          <w:rFonts w:ascii="Bookman Old Style" w:hAnsi="Bookman Old Style"/>
          <w:bCs/>
          <w:sz w:val="22"/>
          <w:szCs w:val="22"/>
        </w:rPr>
        <w:t>CHAPTER NUMBER AND TITLE:</w:t>
      </w:r>
      <w:r w:rsidR="00E53732">
        <w:rPr>
          <w:rFonts w:ascii="Bookman Old Style" w:hAnsi="Bookman Old Style"/>
          <w:bCs/>
          <w:sz w:val="22"/>
          <w:szCs w:val="22"/>
        </w:rPr>
        <w:t xml:space="preserve"> </w:t>
      </w:r>
      <w:r w:rsidR="00E53732" w:rsidRPr="00E53732">
        <w:rPr>
          <w:rFonts w:ascii="Bookman Old Style" w:hAnsi="Bookman Old Style"/>
          <w:b/>
          <w:sz w:val="22"/>
          <w:szCs w:val="22"/>
        </w:rPr>
        <w:t>Ch. 34</w:t>
      </w:r>
      <w:r w:rsidR="00E53732">
        <w:rPr>
          <w:rFonts w:ascii="Bookman Old Style" w:hAnsi="Bookman Old Style"/>
          <w:bCs/>
          <w:sz w:val="22"/>
          <w:szCs w:val="22"/>
        </w:rPr>
        <w:t>, Groundfish Regulations:</w:t>
      </w:r>
      <w:r w:rsidRPr="000F5846">
        <w:rPr>
          <w:rFonts w:ascii="Bookman Old Style" w:hAnsi="Bookman Old Style"/>
          <w:bCs/>
          <w:sz w:val="22"/>
          <w:szCs w:val="22"/>
        </w:rPr>
        <w:t xml:space="preserve"> </w:t>
      </w:r>
      <w:r w:rsidRPr="000F5846">
        <w:rPr>
          <w:rFonts w:ascii="Bookman Old Style" w:hAnsi="Bookman Old Style"/>
          <w:b/>
          <w:sz w:val="22"/>
          <w:szCs w:val="22"/>
        </w:rPr>
        <w:t>34.06</w:t>
      </w:r>
      <w:r w:rsidR="00E53732">
        <w:rPr>
          <w:rFonts w:ascii="Bookman Old Style" w:hAnsi="Bookman Old Style"/>
          <w:bCs/>
          <w:sz w:val="22"/>
          <w:szCs w:val="22"/>
        </w:rPr>
        <w:t>,</w:t>
      </w:r>
      <w:r w:rsidRPr="000F5846">
        <w:rPr>
          <w:rFonts w:ascii="Bookman Old Style" w:hAnsi="Bookman Old Style"/>
          <w:bCs/>
          <w:sz w:val="22"/>
          <w:szCs w:val="22"/>
        </w:rPr>
        <w:t xml:space="preserve"> Recreational Groundfish Restrictions </w:t>
      </w:r>
    </w:p>
    <w:p w14:paraId="3F8A07BE" w14:textId="1DB686AB" w:rsidR="00E53732" w:rsidRPr="0058654A" w:rsidRDefault="00E53732" w:rsidP="00E5373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textAlignment w:val="auto"/>
        <w:rPr>
          <w:rFonts w:ascii="Bookman Old Style" w:hAnsi="Bookman Old Style"/>
          <w:i/>
          <w:iCs/>
          <w:sz w:val="22"/>
          <w:szCs w:val="22"/>
        </w:rPr>
      </w:pPr>
      <w:bookmarkStart w:id="5" w:name="_Hlk3455778"/>
      <w:r w:rsidRPr="0058654A">
        <w:rPr>
          <w:rFonts w:ascii="Bookman Old Style" w:hAnsi="Bookman Old Style"/>
          <w:sz w:val="22"/>
          <w:szCs w:val="22"/>
        </w:rPr>
        <w:t xml:space="preserve">ADOPTED RULE NUMBER: </w:t>
      </w:r>
      <w:r>
        <w:rPr>
          <w:rFonts w:ascii="Bookman Old Style" w:hAnsi="Bookman Old Style"/>
          <w:b/>
          <w:bCs/>
          <w:sz w:val="22"/>
          <w:szCs w:val="22"/>
        </w:rPr>
        <w:t>2020-202</w:t>
      </w:r>
      <w:r>
        <w:rPr>
          <w:rFonts w:ascii="Bookman Old Style" w:hAnsi="Bookman Old Style"/>
          <w:sz w:val="22"/>
          <w:szCs w:val="22"/>
        </w:rPr>
        <w:t xml:space="preserve"> </w:t>
      </w:r>
      <w:r>
        <w:rPr>
          <w:rFonts w:ascii="Bookman Old Style" w:hAnsi="Bookman Old Style"/>
          <w:i/>
          <w:iCs/>
          <w:sz w:val="22"/>
          <w:szCs w:val="22"/>
        </w:rPr>
        <w:t>(Emergency)</w:t>
      </w:r>
    </w:p>
    <w:p w14:paraId="0C8180A9" w14:textId="09177077" w:rsidR="000F5846" w:rsidRPr="000F5846" w:rsidRDefault="000F5846" w:rsidP="000F5846">
      <w:pPr>
        <w:rPr>
          <w:rFonts w:ascii="Bookman Old Style" w:hAnsi="Bookman Old Style"/>
          <w:bCs/>
          <w:sz w:val="22"/>
          <w:szCs w:val="22"/>
        </w:rPr>
      </w:pPr>
      <w:r w:rsidRPr="000F5846">
        <w:rPr>
          <w:rFonts w:ascii="Bookman Old Style" w:hAnsi="Bookman Old Style"/>
          <w:bCs/>
          <w:sz w:val="22"/>
          <w:szCs w:val="22"/>
        </w:rPr>
        <w:t>CONCISE SUMMARY:</w:t>
      </w:r>
      <w:r w:rsidR="00E53732">
        <w:rPr>
          <w:rFonts w:ascii="Bookman Old Style" w:hAnsi="Bookman Old Style"/>
          <w:bCs/>
          <w:sz w:val="22"/>
          <w:szCs w:val="22"/>
        </w:rPr>
        <w:t xml:space="preserve"> </w:t>
      </w:r>
      <w:r w:rsidRPr="000F5846">
        <w:rPr>
          <w:rFonts w:ascii="Bookman Old Style" w:hAnsi="Bookman Old Style"/>
          <w:bCs/>
          <w:sz w:val="22"/>
          <w:szCs w:val="22"/>
        </w:rPr>
        <w:t>In order to be consistent with the NOAA Fisheries federal rulemaking which was published on August 14</w:t>
      </w:r>
      <w:r w:rsidRPr="000F5846">
        <w:rPr>
          <w:rFonts w:ascii="Bookman Old Style" w:hAnsi="Bookman Old Style"/>
          <w:bCs/>
          <w:sz w:val="22"/>
          <w:szCs w:val="22"/>
          <w:vertAlign w:val="superscript"/>
        </w:rPr>
        <w:t>th</w:t>
      </w:r>
      <w:r w:rsidRPr="000F5846">
        <w:rPr>
          <w:rFonts w:ascii="Bookman Old Style" w:hAnsi="Bookman Old Style"/>
          <w:bCs/>
          <w:sz w:val="22"/>
          <w:szCs w:val="22"/>
        </w:rPr>
        <w:t>, the Department is implementing regulatory changes for charter, party and recreational fishing vessels operating in state waters regarding Gulf of Maine cod and haddock. Gulf of Maine cod may be possessed on recreational fishing vessels, which per Section 34.01 are exclusive of charter or party vessels, from September 15-September 30 inclusive, and April 1-April 14, inclusive. Charter or party vessels may possess Gulf of Maine cod from September 8-October 7, inclusive, and from April 1-April 14, inclusive. The rule also modifies the season for Gulf of Maine haddock such that haddock may be possessed on board a party, charter, and recreational fishing vessel from April 1-February 28. In addition to complying with federal law, this regulation will increase recreational fishing opportunity in Maine State waters.</w:t>
      </w:r>
      <w:r w:rsidR="00E53732">
        <w:rPr>
          <w:rFonts w:ascii="Bookman Old Style" w:hAnsi="Bookman Old Style"/>
          <w:bCs/>
          <w:sz w:val="22"/>
          <w:szCs w:val="22"/>
        </w:rPr>
        <w:t xml:space="preserve"> </w:t>
      </w:r>
    </w:p>
    <w:p w14:paraId="5F31824C" w14:textId="7E590FFB" w:rsidR="000F5846" w:rsidRPr="000F5846" w:rsidRDefault="000F5846" w:rsidP="000F5846">
      <w:pPr>
        <w:rPr>
          <w:rFonts w:ascii="Bookman Old Style" w:hAnsi="Bookman Old Style"/>
          <w:bCs/>
          <w:sz w:val="22"/>
          <w:szCs w:val="22"/>
        </w:rPr>
      </w:pPr>
      <w:r w:rsidRPr="000F5846">
        <w:rPr>
          <w:rFonts w:ascii="Bookman Old Style" w:hAnsi="Bookman Old Style"/>
          <w:bCs/>
          <w:sz w:val="22"/>
          <w:szCs w:val="22"/>
        </w:rPr>
        <w:t>EFFECTIVE DATE:</w:t>
      </w:r>
      <w:r w:rsidR="00E53732">
        <w:rPr>
          <w:rFonts w:ascii="Bookman Old Style" w:hAnsi="Bookman Old Style"/>
          <w:bCs/>
          <w:sz w:val="22"/>
          <w:szCs w:val="22"/>
        </w:rPr>
        <w:t xml:space="preserve"> </w:t>
      </w:r>
      <w:r w:rsidRPr="000F5846">
        <w:rPr>
          <w:rFonts w:ascii="Bookman Old Style" w:hAnsi="Bookman Old Style"/>
          <w:bCs/>
          <w:sz w:val="22"/>
          <w:szCs w:val="22"/>
        </w:rPr>
        <w:t>August 28, 2020</w:t>
      </w:r>
      <w:bookmarkEnd w:id="5"/>
    </w:p>
    <w:p w14:paraId="60FCD2EE" w14:textId="0333720C" w:rsidR="00864370" w:rsidRPr="00D44BA2" w:rsidRDefault="00864370" w:rsidP="00864370">
      <w:pPr>
        <w:rPr>
          <w:rFonts w:ascii="Bookman Old Style" w:hAnsi="Bookman Old Style"/>
          <w:bCs/>
          <w:sz w:val="22"/>
          <w:szCs w:val="22"/>
        </w:rPr>
      </w:pPr>
      <w:r w:rsidRPr="00D44BA2">
        <w:rPr>
          <w:rFonts w:ascii="Bookman Old Style" w:hAnsi="Bookman Old Style"/>
          <w:bCs/>
          <w:sz w:val="22"/>
          <w:szCs w:val="22"/>
        </w:rPr>
        <w:t xml:space="preserve">DMR CONTACT PERSON: </w:t>
      </w:r>
      <w:r>
        <w:rPr>
          <w:rFonts w:ascii="Bookman Old Style" w:hAnsi="Bookman Old Style"/>
          <w:bCs/>
          <w:sz w:val="22"/>
          <w:szCs w:val="22"/>
        </w:rPr>
        <w:t>Megan Ware</w:t>
      </w:r>
      <w:r w:rsidRPr="00D44BA2">
        <w:rPr>
          <w:rFonts w:ascii="Bookman Old Style" w:hAnsi="Bookman Old Style"/>
          <w:bCs/>
          <w:sz w:val="22"/>
          <w:szCs w:val="22"/>
        </w:rPr>
        <w:t>, Department of Marine Resources, 21 State House Station, Augusta, Maine 04333. Telephone: (207) 624-65</w:t>
      </w:r>
      <w:r>
        <w:rPr>
          <w:rFonts w:ascii="Bookman Old Style" w:hAnsi="Bookman Old Style"/>
          <w:bCs/>
          <w:sz w:val="22"/>
          <w:szCs w:val="22"/>
        </w:rPr>
        <w:t>5</w:t>
      </w:r>
      <w:r w:rsidRPr="00D44BA2">
        <w:rPr>
          <w:rFonts w:ascii="Bookman Old Style" w:hAnsi="Bookman Old Style"/>
          <w:bCs/>
          <w:sz w:val="22"/>
          <w:szCs w:val="22"/>
        </w:rPr>
        <w:t>3. Fax: (207) 624-6024. TTY: (</w:t>
      </w:r>
      <w:r>
        <w:rPr>
          <w:rFonts w:ascii="Bookman Old Style" w:hAnsi="Bookman Old Style"/>
          <w:bCs/>
          <w:sz w:val="22"/>
          <w:szCs w:val="22"/>
        </w:rPr>
        <w:t>888</w:t>
      </w:r>
      <w:r w:rsidRPr="00D44BA2">
        <w:rPr>
          <w:rFonts w:ascii="Bookman Old Style" w:hAnsi="Bookman Old Style"/>
          <w:bCs/>
          <w:sz w:val="22"/>
          <w:szCs w:val="22"/>
        </w:rPr>
        <w:t xml:space="preserve">) </w:t>
      </w:r>
      <w:r>
        <w:rPr>
          <w:rFonts w:ascii="Bookman Old Style" w:hAnsi="Bookman Old Style"/>
          <w:bCs/>
          <w:sz w:val="22"/>
          <w:szCs w:val="22"/>
        </w:rPr>
        <w:t>577</w:t>
      </w:r>
      <w:r w:rsidRPr="00D44BA2">
        <w:rPr>
          <w:rFonts w:ascii="Bookman Old Style" w:hAnsi="Bookman Old Style"/>
          <w:bCs/>
          <w:sz w:val="22"/>
          <w:szCs w:val="22"/>
        </w:rPr>
        <w:t>-</w:t>
      </w:r>
      <w:r>
        <w:rPr>
          <w:rFonts w:ascii="Bookman Old Style" w:hAnsi="Bookman Old Style"/>
          <w:bCs/>
          <w:sz w:val="22"/>
          <w:szCs w:val="22"/>
        </w:rPr>
        <w:t>669</w:t>
      </w:r>
      <w:r w:rsidRPr="00D44BA2">
        <w:rPr>
          <w:rFonts w:ascii="Bookman Old Style" w:hAnsi="Bookman Old Style"/>
          <w:bCs/>
          <w:sz w:val="22"/>
          <w:szCs w:val="22"/>
        </w:rPr>
        <w:t xml:space="preserve">0 (Deaf/Hard of Hearing). Email: </w:t>
      </w:r>
      <w:hyperlink r:id="rId53" w:history="1">
        <w:r w:rsidRPr="0062669E">
          <w:rPr>
            <w:rStyle w:val="Hyperlink"/>
            <w:rFonts w:ascii="Bookman Old Style" w:hAnsi="Bookman Old Style"/>
            <w:bCs/>
            <w:sz w:val="22"/>
            <w:szCs w:val="22"/>
          </w:rPr>
          <w:t>Megan.Ware@Maine.gov</w:t>
        </w:r>
      </w:hyperlink>
      <w:r w:rsidRPr="00864370">
        <w:rPr>
          <w:rFonts w:ascii="Bookman Old Style" w:hAnsi="Bookman Old Style"/>
          <w:bCs/>
          <w:color w:val="0000FF" w:themeColor="hyperlink"/>
          <w:sz w:val="22"/>
          <w:szCs w:val="22"/>
        </w:rPr>
        <w:t xml:space="preserve"> </w:t>
      </w:r>
      <w:r w:rsidRPr="00D44BA2">
        <w:rPr>
          <w:rFonts w:ascii="Bookman Old Style" w:hAnsi="Bookman Old Style"/>
          <w:bCs/>
          <w:sz w:val="22"/>
          <w:szCs w:val="22"/>
        </w:rPr>
        <w:t>.</w:t>
      </w:r>
    </w:p>
    <w:p w14:paraId="5E34D3B1" w14:textId="77777777" w:rsidR="00864370" w:rsidRPr="00D44BA2" w:rsidRDefault="00864370" w:rsidP="00864370">
      <w:pPr>
        <w:rPr>
          <w:rFonts w:ascii="Bookman Old Style" w:hAnsi="Bookman Old Style"/>
          <w:bCs/>
          <w:sz w:val="22"/>
          <w:szCs w:val="22"/>
        </w:rPr>
      </w:pPr>
      <w:r>
        <w:rPr>
          <w:rFonts w:ascii="Bookman Old Style" w:hAnsi="Bookman Old Style"/>
          <w:bCs/>
          <w:sz w:val="22"/>
          <w:szCs w:val="22"/>
        </w:rPr>
        <w:t xml:space="preserve">DMR </w:t>
      </w:r>
      <w:r w:rsidRPr="00D44BA2">
        <w:rPr>
          <w:rFonts w:ascii="Bookman Old Style" w:hAnsi="Bookman Old Style"/>
          <w:bCs/>
          <w:sz w:val="22"/>
          <w:szCs w:val="22"/>
        </w:rPr>
        <w:t xml:space="preserve">RULEMAKING EMAIL: </w:t>
      </w:r>
      <w:hyperlink r:id="rId54" w:history="1">
        <w:r w:rsidRPr="00D44BA2">
          <w:rPr>
            <w:rFonts w:ascii="Bookman Old Style" w:hAnsi="Bookman Old Style"/>
            <w:bCs/>
            <w:color w:val="0000FF"/>
            <w:sz w:val="22"/>
            <w:szCs w:val="22"/>
            <w:u w:val="single"/>
          </w:rPr>
          <w:t>dmr.rulemaking@maine.gov</w:t>
        </w:r>
      </w:hyperlink>
      <w:r w:rsidRPr="00D44BA2">
        <w:rPr>
          <w:rFonts w:ascii="Bookman Old Style" w:hAnsi="Bookman Old Style"/>
          <w:bCs/>
          <w:sz w:val="22"/>
          <w:szCs w:val="22"/>
        </w:rPr>
        <w:t xml:space="preserve"> .</w:t>
      </w:r>
    </w:p>
    <w:p w14:paraId="2BAA2856" w14:textId="77777777" w:rsidR="00864370" w:rsidRPr="00D44BA2" w:rsidRDefault="00864370" w:rsidP="00864370">
      <w:pPr>
        <w:rPr>
          <w:rFonts w:ascii="Bookman Old Style" w:hAnsi="Bookman Old Style"/>
          <w:bCs/>
          <w:sz w:val="22"/>
          <w:szCs w:val="22"/>
        </w:rPr>
      </w:pPr>
      <w:r>
        <w:rPr>
          <w:rFonts w:ascii="Bookman Old Style" w:hAnsi="Bookman Old Style"/>
          <w:bCs/>
          <w:sz w:val="22"/>
          <w:szCs w:val="22"/>
        </w:rPr>
        <w:t xml:space="preserve">DMR </w:t>
      </w:r>
      <w:r w:rsidRPr="00D44BA2">
        <w:rPr>
          <w:rFonts w:ascii="Bookman Old Style" w:hAnsi="Bookman Old Style"/>
          <w:bCs/>
          <w:sz w:val="22"/>
          <w:szCs w:val="22"/>
        </w:rPr>
        <w:t xml:space="preserve">RULEMAKING WEBSITE: </w:t>
      </w:r>
      <w:hyperlink r:id="rId55" w:history="1">
        <w:r w:rsidRPr="00D44BA2">
          <w:rPr>
            <w:rFonts w:ascii="Bookman Old Style" w:hAnsi="Bookman Old Style"/>
            <w:bCs/>
            <w:color w:val="0000FF"/>
            <w:sz w:val="22"/>
            <w:szCs w:val="22"/>
            <w:u w:val="single"/>
          </w:rPr>
          <w:t>http://www.maine.gov/dmr/rulemaking/</w:t>
        </w:r>
      </w:hyperlink>
      <w:r w:rsidRPr="00D44BA2">
        <w:rPr>
          <w:rFonts w:ascii="Bookman Old Style" w:hAnsi="Bookman Old Style"/>
          <w:bCs/>
          <w:sz w:val="22"/>
          <w:szCs w:val="22"/>
        </w:rPr>
        <w:t xml:space="preserve"> .</w:t>
      </w:r>
    </w:p>
    <w:p w14:paraId="39DA2876" w14:textId="77777777" w:rsidR="00864370" w:rsidRDefault="00864370" w:rsidP="00864370">
      <w:pPr>
        <w:rPr>
          <w:rFonts w:ascii="Bookman Old Style" w:hAnsi="Bookman Old Style"/>
          <w:bCs/>
          <w:sz w:val="22"/>
          <w:szCs w:val="22"/>
        </w:rPr>
      </w:pPr>
      <w:r w:rsidRPr="00D44BA2">
        <w:rPr>
          <w:rFonts w:ascii="Bookman Old Style" w:hAnsi="Bookman Old Style"/>
          <w:bCs/>
          <w:sz w:val="22"/>
          <w:szCs w:val="22"/>
        </w:rPr>
        <w:t xml:space="preserve">DMR WEBSITE: </w:t>
      </w:r>
      <w:hyperlink r:id="rId56" w:history="1">
        <w:r w:rsidRPr="00D44BA2">
          <w:rPr>
            <w:rFonts w:ascii="Bookman Old Style" w:hAnsi="Bookman Old Style"/>
            <w:bCs/>
            <w:color w:val="0000FF" w:themeColor="hyperlink"/>
            <w:sz w:val="22"/>
            <w:szCs w:val="22"/>
            <w:u w:val="single"/>
          </w:rPr>
          <w:t>https://www.maine.gov/dmr/index.html</w:t>
        </w:r>
      </w:hyperlink>
      <w:r w:rsidRPr="00D44BA2">
        <w:rPr>
          <w:rFonts w:ascii="Bookman Old Style" w:hAnsi="Bookman Old Style"/>
          <w:bCs/>
          <w:sz w:val="22"/>
          <w:szCs w:val="22"/>
        </w:rPr>
        <w:t xml:space="preserve"> .</w:t>
      </w:r>
    </w:p>
    <w:p w14:paraId="014EF9B5" w14:textId="77777777" w:rsidR="00864370" w:rsidRPr="00D44BA2" w:rsidRDefault="00864370" w:rsidP="00864370">
      <w:pPr>
        <w:rPr>
          <w:rFonts w:ascii="Bookman Old Style" w:hAnsi="Bookman Old Style"/>
          <w:bCs/>
          <w:sz w:val="22"/>
          <w:szCs w:val="22"/>
        </w:rPr>
      </w:pPr>
      <w:r>
        <w:rPr>
          <w:rFonts w:ascii="Bookman Old Style" w:hAnsi="Bookman Old Style"/>
          <w:bCs/>
          <w:sz w:val="22"/>
          <w:szCs w:val="22"/>
        </w:rPr>
        <w:t xml:space="preserve">DMR RULEMAKING LIAISON: </w:t>
      </w:r>
      <w:hyperlink r:id="rId57" w:history="1">
        <w:r w:rsidRPr="003F7EC8">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5F272CB5" w14:textId="77777777" w:rsidR="00C272F2" w:rsidRDefault="00C272F2" w:rsidP="00E15B15">
      <w:pPr>
        <w:pBdr>
          <w:bottom w:val="single" w:sz="4" w:space="1" w:color="auto"/>
        </w:pBdr>
        <w:overflowPunct/>
        <w:autoSpaceDE/>
        <w:autoSpaceDN/>
        <w:adjustRightInd/>
        <w:textAlignment w:val="auto"/>
        <w:rPr>
          <w:rFonts w:ascii="Bookman Old Style" w:hAnsi="Bookman Old Style"/>
          <w:bCs/>
          <w:sz w:val="22"/>
          <w:szCs w:val="22"/>
        </w:rPr>
      </w:pPr>
    </w:p>
    <w:p w14:paraId="7F4D9F67" w14:textId="2A6100AC" w:rsidR="0058654A" w:rsidRDefault="0058654A" w:rsidP="000107FC">
      <w:pPr>
        <w:overflowPunct/>
        <w:autoSpaceDE/>
        <w:autoSpaceDN/>
        <w:adjustRightInd/>
        <w:textAlignment w:val="auto"/>
        <w:rPr>
          <w:rFonts w:ascii="Bookman Old Style" w:hAnsi="Bookman Old Style"/>
          <w:bCs/>
          <w:sz w:val="22"/>
          <w:szCs w:val="22"/>
        </w:rPr>
      </w:pPr>
    </w:p>
    <w:p w14:paraId="666391A3" w14:textId="2D5BCD7B" w:rsidR="0058654A" w:rsidRDefault="0058654A" w:rsidP="000107FC">
      <w:pPr>
        <w:overflowPunct/>
        <w:autoSpaceDE/>
        <w:autoSpaceDN/>
        <w:adjustRightInd/>
        <w:textAlignment w:val="auto"/>
        <w:rPr>
          <w:rFonts w:ascii="Bookman Old Style" w:hAnsi="Bookman Old Style"/>
          <w:bCs/>
          <w:sz w:val="22"/>
          <w:szCs w:val="22"/>
        </w:rPr>
      </w:pPr>
    </w:p>
    <w:p w14:paraId="35E6B323" w14:textId="77777777" w:rsidR="0058654A" w:rsidRDefault="0058654A" w:rsidP="000107FC">
      <w:pPr>
        <w:overflowPunct/>
        <w:autoSpaceDE/>
        <w:autoSpaceDN/>
        <w:adjustRightInd/>
        <w:textAlignment w:val="auto"/>
        <w:rPr>
          <w:rFonts w:ascii="Bookman Old Style" w:hAnsi="Bookman Old Style"/>
          <w:bCs/>
          <w:sz w:val="22"/>
          <w:szCs w:val="22"/>
        </w:rPr>
      </w:pPr>
    </w:p>
    <w:bookmarkEnd w:id="1"/>
    <w:sectPr w:rsidR="0058654A" w:rsidSect="007B578E">
      <w:footerReference w:type="default" r:id="rId58"/>
      <w:type w:val="continuous"/>
      <w:pgSz w:w="12240" w:h="15840"/>
      <w:pgMar w:top="1440" w:right="108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077121">
    <w:abstractNumId w:val="3"/>
  </w:num>
  <w:num w:numId="2" w16cid:durableId="962540826">
    <w:abstractNumId w:val="7"/>
  </w:num>
  <w:num w:numId="3" w16cid:durableId="1926913794">
    <w:abstractNumId w:val="1"/>
  </w:num>
  <w:num w:numId="4" w16cid:durableId="517814359">
    <w:abstractNumId w:val="6"/>
  </w:num>
  <w:num w:numId="5" w16cid:durableId="1186671157">
    <w:abstractNumId w:val="5"/>
  </w:num>
  <w:num w:numId="6" w16cid:durableId="1528366195">
    <w:abstractNumId w:val="0"/>
  </w:num>
  <w:num w:numId="7" w16cid:durableId="793912493">
    <w:abstractNumId w:val="2"/>
  </w:num>
  <w:num w:numId="8" w16cid:durableId="2136673152">
    <w:abstractNumId w:val="9"/>
  </w:num>
  <w:num w:numId="9" w16cid:durableId="333607961">
    <w:abstractNumId w:val="4"/>
  </w:num>
  <w:num w:numId="10" w16cid:durableId="1921282063">
    <w:abstractNumId w:val="8"/>
  </w:num>
  <w:num w:numId="11" w16cid:durableId="6095040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8008A"/>
    <w:rsid w:val="00080626"/>
    <w:rsid w:val="000819E4"/>
    <w:rsid w:val="00081A8B"/>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DC6"/>
    <w:rsid w:val="001B04AD"/>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54B"/>
    <w:rsid w:val="001F3A5F"/>
    <w:rsid w:val="001F411D"/>
    <w:rsid w:val="001F438B"/>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BA0"/>
    <w:rsid w:val="00284C7E"/>
    <w:rsid w:val="002853A9"/>
    <w:rsid w:val="00285DF6"/>
    <w:rsid w:val="00285F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6021"/>
    <w:rsid w:val="002D6411"/>
    <w:rsid w:val="002D703C"/>
    <w:rsid w:val="002D7F1B"/>
    <w:rsid w:val="002E04D1"/>
    <w:rsid w:val="002E05BF"/>
    <w:rsid w:val="002E0A4F"/>
    <w:rsid w:val="002E0E84"/>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375"/>
    <w:rsid w:val="003233EF"/>
    <w:rsid w:val="003251A4"/>
    <w:rsid w:val="003256FA"/>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1B4"/>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370"/>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71CD"/>
    <w:rsid w:val="008E7B57"/>
    <w:rsid w:val="008F036D"/>
    <w:rsid w:val="008F048C"/>
    <w:rsid w:val="008F04C5"/>
    <w:rsid w:val="008F09A7"/>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C88"/>
    <w:rsid w:val="00914D8D"/>
    <w:rsid w:val="0091569F"/>
    <w:rsid w:val="00915AD4"/>
    <w:rsid w:val="00915E35"/>
    <w:rsid w:val="00916263"/>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E3B"/>
    <w:rsid w:val="00A15E98"/>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6E98"/>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D3F"/>
    <w:rsid w:val="00AD7EAE"/>
    <w:rsid w:val="00AE03C7"/>
    <w:rsid w:val="00AE04C8"/>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345"/>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226C"/>
    <w:rsid w:val="00B63CA0"/>
    <w:rsid w:val="00B63DD2"/>
    <w:rsid w:val="00B64357"/>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500AC"/>
    <w:rsid w:val="00C505F6"/>
    <w:rsid w:val="00C511FC"/>
    <w:rsid w:val="00C52500"/>
    <w:rsid w:val="00C52968"/>
    <w:rsid w:val="00C52F25"/>
    <w:rsid w:val="00C5313A"/>
    <w:rsid w:val="00C531FD"/>
    <w:rsid w:val="00C533F9"/>
    <w:rsid w:val="00C535A9"/>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37D7"/>
    <w:rsid w:val="00D13A93"/>
    <w:rsid w:val="00D14DCE"/>
    <w:rsid w:val="00D1513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4A09"/>
    <w:rsid w:val="00E84E5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78E"/>
    <w:rsid w:val="00EB7996"/>
    <w:rsid w:val="00EB7C88"/>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1CC6"/>
    <w:rsid w:val="00FB3187"/>
    <w:rsid w:val="00FB32A9"/>
    <w:rsid w:val="00FB334F"/>
    <w:rsid w:val="00FB3C65"/>
    <w:rsid w:val="00FB4346"/>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mr.rulemaking@maine.gov" TargetMode="External"/><Relationship Id="rId18" Type="http://schemas.openxmlformats.org/officeDocument/2006/relationships/hyperlink" Target="mailto:dmr.rulemaking@maine.gov" TargetMode="External"/><Relationship Id="rId26" Type="http://schemas.openxmlformats.org/officeDocument/2006/relationships/hyperlink" Target="mailto:Deirdre.Gilbert@Maine.gov" TargetMode="External"/><Relationship Id="rId39" Type="http://schemas.openxmlformats.org/officeDocument/2006/relationships/hyperlink" Target="http://www.maine.gov/dhhs/ofi/rules/index.shtml" TargetMode="External"/><Relationship Id="rId21" Type="http://schemas.openxmlformats.org/officeDocument/2006/relationships/hyperlink" Target="mailto:Deirdre.Gilbert@Maine.gov" TargetMode="External"/><Relationship Id="rId34" Type="http://schemas.openxmlformats.org/officeDocument/2006/relationships/hyperlink" Target="https://www.maine.gov/dhhs/" TargetMode="External"/><Relationship Id="rId42" Type="http://schemas.openxmlformats.org/officeDocument/2006/relationships/hyperlink" Target="mailto:Dan.Cohen@Maine.gov" TargetMode="External"/><Relationship Id="rId47" Type="http://schemas.openxmlformats.org/officeDocument/2006/relationships/hyperlink" Target="https://www.maine.gov/dhhs/ofi" TargetMode="External"/><Relationship Id="rId50" Type="http://schemas.openxmlformats.org/officeDocument/2006/relationships/hyperlink" Target="mailto:Kevin.Wells@Maine.gov" TargetMode="External"/><Relationship Id="rId55" Type="http://schemas.openxmlformats.org/officeDocument/2006/relationships/hyperlink" Target="http://www.maine.gov/dmr/rulemak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eirdre.Gilbert@Maine.gov" TargetMode="External"/><Relationship Id="rId29" Type="http://schemas.openxmlformats.org/officeDocument/2006/relationships/hyperlink" Target="mailto:Mark.T.Margerum@Maine.gov" TargetMode="External"/><Relationship Id="rId11" Type="http://schemas.openxmlformats.org/officeDocument/2006/relationships/hyperlink" Target="http://www.maine.gov/dacf/milkcommission/index.shtml" TargetMode="External"/><Relationship Id="rId24" Type="http://schemas.openxmlformats.org/officeDocument/2006/relationships/hyperlink" Target="http://www.maine.gov/dmr/rulemaking/" TargetMode="External"/><Relationship Id="rId32" Type="http://schemas.openxmlformats.org/officeDocument/2006/relationships/hyperlink" Target="https://www.maine.gov/dhhs/ofi" TargetMode="External"/><Relationship Id="rId37" Type="http://schemas.openxmlformats.org/officeDocument/2006/relationships/hyperlink" Target="https://www.maine.gov/osc/travel/mileage-other-info" TargetMode="External"/><Relationship Id="rId40" Type="http://schemas.openxmlformats.org/officeDocument/2006/relationships/hyperlink" Target="mailto:Dawn.Croteau@Maine.gov" TargetMode="External"/><Relationship Id="rId45" Type="http://schemas.openxmlformats.org/officeDocument/2006/relationships/hyperlink" Target="http://www.maine.gov/dhhs/ofi/rules/index.shtml" TargetMode="External"/><Relationship Id="rId53" Type="http://schemas.openxmlformats.org/officeDocument/2006/relationships/hyperlink" Target="mailto:Megan.Ware@Maine.gov"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maine.gov/dmr/rulemaking/"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http://www.maine.gov/dmr/rulemaking/" TargetMode="External"/><Relationship Id="rId22" Type="http://schemas.openxmlformats.org/officeDocument/2006/relationships/hyperlink" Target="mailto:Amanda.Ellis@Maine.gov" TargetMode="External"/><Relationship Id="rId27" Type="http://schemas.openxmlformats.org/officeDocument/2006/relationships/hyperlink" Target="mailto:Erle.Townsend@Maine.gov" TargetMode="External"/><Relationship Id="rId30" Type="http://schemas.openxmlformats.org/officeDocument/2006/relationships/hyperlink" Target="http://www.maine.gov/dhhs/ofi/rules/index.shtml" TargetMode="External"/><Relationship Id="rId35" Type="http://schemas.openxmlformats.org/officeDocument/2006/relationships/hyperlink" Target="mailto:Kevin.Wells@Maine.gov" TargetMode="External"/><Relationship Id="rId43" Type="http://schemas.openxmlformats.org/officeDocument/2006/relationships/hyperlink" Target="https://www.maine.gov/dhhs/" TargetMode="External"/><Relationship Id="rId48" Type="http://schemas.openxmlformats.org/officeDocument/2006/relationships/hyperlink" Target="mailto:Dan.Cohen@Maine.gov" TargetMode="External"/><Relationship Id="rId56" Type="http://schemas.openxmlformats.org/officeDocument/2006/relationships/hyperlink" Target="https://www.maine.gov/dmr/index.html" TargetMode="External"/><Relationship Id="rId8" Type="http://schemas.openxmlformats.org/officeDocument/2006/relationships/hyperlink" Target="mailto:Tim.Drake@Maine.gov" TargetMode="External"/><Relationship Id="rId51" Type="http://schemas.openxmlformats.org/officeDocument/2006/relationships/hyperlink" Target="mailto:Mary.A.Lucia@Maine.gov" TargetMode="External"/><Relationship Id="rId3" Type="http://schemas.openxmlformats.org/officeDocument/2006/relationships/styles" Target="styles.xml"/><Relationship Id="rId12" Type="http://schemas.openxmlformats.org/officeDocument/2006/relationships/hyperlink" Target="mailto:Amanda.Ellis@Maine.gov" TargetMode="External"/><Relationship Id="rId17" Type="http://schemas.openxmlformats.org/officeDocument/2006/relationships/hyperlink" Target="mailto:Amanda.Ellis@Maine.gov" TargetMode="External"/><Relationship Id="rId25" Type="http://schemas.openxmlformats.org/officeDocument/2006/relationships/hyperlink" Target="https://www.maine.gov/dmr/index.html" TargetMode="External"/><Relationship Id="rId33" Type="http://schemas.openxmlformats.org/officeDocument/2006/relationships/hyperlink" Target="mailto:Dan.Cohen@Maine.gov" TargetMode="External"/><Relationship Id="rId38" Type="http://schemas.openxmlformats.org/officeDocument/2006/relationships/hyperlink" Target="https://www.maine.gov/osc/travel/mileage-other-info" TargetMode="External"/><Relationship Id="rId46" Type="http://schemas.openxmlformats.org/officeDocument/2006/relationships/hyperlink" Target="mailto:Patricia.Dushuttle@Maine.gov" TargetMode="External"/><Relationship Id="rId59" Type="http://schemas.openxmlformats.org/officeDocument/2006/relationships/fontTable" Target="fontTable.xml"/><Relationship Id="rId20" Type="http://schemas.openxmlformats.org/officeDocument/2006/relationships/hyperlink" Target="https://www.maine.gov/dmr/index.html" TargetMode="External"/><Relationship Id="rId41" Type="http://schemas.openxmlformats.org/officeDocument/2006/relationships/hyperlink" Target="https://www.maine.gov/dhhs/ofi" TargetMode="External"/><Relationship Id="rId54" Type="http://schemas.openxmlformats.org/officeDocument/2006/relationships/hyperlink" Target="mailto:dmr.rulemaking@maine.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dmr/index.html" TargetMode="External"/><Relationship Id="rId23" Type="http://schemas.openxmlformats.org/officeDocument/2006/relationships/hyperlink" Target="mailto:dmr.rulemaking@maine.gov" TargetMode="External"/><Relationship Id="rId28" Type="http://schemas.openxmlformats.org/officeDocument/2006/relationships/hyperlink" Target="https://www.maine.gov/dep/" TargetMode="External"/><Relationship Id="rId36" Type="http://schemas.openxmlformats.org/officeDocument/2006/relationships/hyperlink" Target="https://www.maine.gov/osc/travel/mileage-other-info" TargetMode="External"/><Relationship Id="rId49" Type="http://schemas.openxmlformats.org/officeDocument/2006/relationships/hyperlink" Target="https://www.maine.gov/dhhs/" TargetMode="External"/><Relationship Id="rId57" Type="http://schemas.openxmlformats.org/officeDocument/2006/relationships/hyperlink" Target="mailto:Deirdre.Gilbert@Maine.gov" TargetMode="External"/><Relationship Id="rId10" Type="http://schemas.openxmlformats.org/officeDocument/2006/relationships/hyperlink" Target="mailto:Tim.Drake@Maine.gov" TargetMode="External"/><Relationship Id="rId31" Type="http://schemas.openxmlformats.org/officeDocument/2006/relationships/hyperlink" Target="mailto:Ian.Miller@Maine.gov" TargetMode="External"/><Relationship Id="rId44" Type="http://schemas.openxmlformats.org/officeDocument/2006/relationships/hyperlink" Target="mailto:Kevin.Wells@Maine.gov" TargetMode="External"/><Relationship Id="rId52" Type="http://schemas.openxmlformats.org/officeDocument/2006/relationships/hyperlink" Target="https://www.maine.gov/correction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E621-12D1-4D80-A459-F97D0C76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2972</Words>
  <Characters>20247</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2025-03-29T23:03:00Z</dcterms:created>
  <dcterms:modified xsi:type="dcterms:W3CDTF">2025-03-29T23:03:00Z</dcterms:modified>
</cp:coreProperties>
</file>