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E38CB50"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8C0E9F" w:rsidRPr="00996AD9">
        <w:rPr>
          <w:rFonts w:ascii="Bookman Old Style" w:eastAsiaTheme="minorHAnsi" w:hAnsi="Bookman Old Style"/>
          <w:b/>
          <w:sz w:val="22"/>
          <w:szCs w:val="22"/>
        </w:rPr>
        <w:t xml:space="preserve">August </w:t>
      </w:r>
      <w:r w:rsidR="006C2470">
        <w:rPr>
          <w:rFonts w:ascii="Bookman Old Style" w:eastAsiaTheme="minorHAnsi" w:hAnsi="Bookman Old Style"/>
          <w:b/>
          <w:sz w:val="22"/>
          <w:szCs w:val="22"/>
        </w:rPr>
        <w:t>23</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C3201D9" w14:textId="77777777" w:rsidR="00AB5B2D" w:rsidRPr="00996AD9" w:rsidRDefault="00AB5B2D" w:rsidP="004322DF">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4C065B7C" w14:textId="5C2F4470" w:rsidR="0086328A" w:rsidRDefault="0086328A" w:rsidP="004322DF">
      <w:pPr>
        <w:overflowPunct/>
        <w:autoSpaceDE/>
        <w:autoSpaceDN/>
        <w:adjustRightInd/>
        <w:textAlignment w:val="auto"/>
        <w:rPr>
          <w:rFonts w:ascii="Bookman Old Style" w:hAnsi="Bookman Old Style"/>
          <w:bCs/>
          <w:color w:val="000000"/>
          <w:sz w:val="22"/>
          <w:szCs w:val="22"/>
        </w:rPr>
      </w:pPr>
    </w:p>
    <w:p w14:paraId="24DBEEB4" w14:textId="77777777" w:rsidR="008A6C6E"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 xml:space="preserve">AGENCY: </w:t>
      </w:r>
      <w:r w:rsidRPr="003278E6">
        <w:rPr>
          <w:rFonts w:ascii="Bookman Old Style" w:hAnsi="Bookman Old Style"/>
          <w:b/>
          <w:color w:val="000000"/>
          <w:sz w:val="22"/>
          <w:szCs w:val="22"/>
        </w:rPr>
        <w:t>02-333</w:t>
      </w:r>
      <w:r>
        <w:rPr>
          <w:rFonts w:ascii="Bookman Old Style" w:hAnsi="Bookman Old Style"/>
          <w:bCs/>
          <w:color w:val="000000"/>
          <w:sz w:val="22"/>
          <w:szCs w:val="22"/>
        </w:rPr>
        <w:t xml:space="preserve"> - </w:t>
      </w:r>
      <w:r w:rsidRPr="003278E6">
        <w:rPr>
          <w:rFonts w:ascii="Bookman Old Style" w:hAnsi="Bookman Old Style"/>
          <w:bCs/>
          <w:color w:val="000000"/>
          <w:sz w:val="22"/>
          <w:szCs w:val="22"/>
        </w:rPr>
        <w:t>Department of Professional and Financial Regulation</w:t>
      </w:r>
      <w:r>
        <w:rPr>
          <w:rFonts w:ascii="Bookman Old Style" w:hAnsi="Bookman Old Style"/>
          <w:bCs/>
          <w:color w:val="000000"/>
          <w:sz w:val="22"/>
          <w:szCs w:val="22"/>
        </w:rPr>
        <w:t xml:space="preserve"> (PFR)</w:t>
      </w:r>
      <w:r w:rsidRPr="003278E6">
        <w:rPr>
          <w:rFonts w:ascii="Bookman Old Style" w:hAnsi="Bookman Old Style"/>
          <w:bCs/>
          <w:color w:val="000000"/>
          <w:sz w:val="22"/>
          <w:szCs w:val="22"/>
        </w:rPr>
        <w:t>, Office of Professional and Occupational Regulation</w:t>
      </w:r>
      <w:r>
        <w:rPr>
          <w:rFonts w:ascii="Bookman Old Style" w:hAnsi="Bookman Old Style"/>
          <w:bCs/>
          <w:color w:val="000000"/>
          <w:sz w:val="22"/>
          <w:szCs w:val="22"/>
        </w:rPr>
        <w:t xml:space="preserve"> (OPOR)</w:t>
      </w:r>
      <w:r w:rsidRPr="003278E6">
        <w:rPr>
          <w:rFonts w:ascii="Bookman Old Style" w:hAnsi="Bookman Old Style"/>
          <w:bCs/>
          <w:color w:val="000000"/>
          <w:sz w:val="22"/>
          <w:szCs w:val="22"/>
        </w:rPr>
        <w:t xml:space="preserve">, </w:t>
      </w:r>
      <w:r w:rsidRPr="003278E6">
        <w:rPr>
          <w:rFonts w:ascii="Bookman Old Style" w:hAnsi="Bookman Old Style"/>
          <w:b/>
          <w:color w:val="000000"/>
          <w:sz w:val="22"/>
          <w:szCs w:val="22"/>
        </w:rPr>
        <w:t>Board of Licensure of Foresters</w:t>
      </w:r>
    </w:p>
    <w:p w14:paraId="408E6D46" w14:textId="77777777" w:rsidR="008A6C6E"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 xml:space="preserve">CHAPTER NUMBER AND TITLE: </w:t>
      </w:r>
      <w:r w:rsidRPr="003278E6">
        <w:rPr>
          <w:rFonts w:ascii="Bookman Old Style" w:hAnsi="Bookman Old Style"/>
          <w:b/>
          <w:color w:val="000000"/>
          <w:sz w:val="22"/>
          <w:szCs w:val="22"/>
        </w:rPr>
        <w:t>Ch. 100</w:t>
      </w:r>
      <w:r>
        <w:rPr>
          <w:rFonts w:ascii="Bookman Old Style" w:hAnsi="Bookman Old Style"/>
          <w:bCs/>
          <w:color w:val="000000"/>
          <w:sz w:val="22"/>
          <w:szCs w:val="22"/>
        </w:rPr>
        <w:t>,</w:t>
      </w:r>
      <w:r w:rsidRPr="003278E6">
        <w:rPr>
          <w:rFonts w:ascii="Bookman Old Style" w:hAnsi="Bookman Old Style"/>
          <w:bCs/>
          <w:color w:val="000000"/>
          <w:sz w:val="22"/>
          <w:szCs w:val="22"/>
        </w:rPr>
        <w:t xml:space="preserve"> Code of Ethics </w:t>
      </w:r>
      <w:r w:rsidRPr="003278E6">
        <w:rPr>
          <w:rFonts w:ascii="Bookman Old Style" w:hAnsi="Bookman Old Style"/>
          <w:bCs/>
          <w:i/>
          <w:iCs/>
          <w:color w:val="000000"/>
          <w:sz w:val="22"/>
          <w:szCs w:val="22"/>
        </w:rPr>
        <w:t>(repeal and replace)</w:t>
      </w:r>
    </w:p>
    <w:p w14:paraId="6054C628" w14:textId="2461372D" w:rsidR="003278E6"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 xml:space="preserve">TYPE OF RULE: </w:t>
      </w:r>
      <w:r>
        <w:rPr>
          <w:rFonts w:ascii="Bookman Old Style" w:hAnsi="Bookman Old Style"/>
          <w:bCs/>
          <w:color w:val="000000"/>
          <w:sz w:val="22"/>
          <w:szCs w:val="22"/>
        </w:rPr>
        <w:t>Routine Technical</w:t>
      </w:r>
    </w:p>
    <w:p w14:paraId="121340E4" w14:textId="77777777" w:rsidR="008A6C6E"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PROPOSED RULE NUMBER</w:t>
      </w:r>
      <w:r>
        <w:rPr>
          <w:rFonts w:ascii="Bookman Old Style" w:hAnsi="Bookman Old Style"/>
          <w:bCs/>
          <w:color w:val="000000"/>
          <w:sz w:val="22"/>
          <w:szCs w:val="22"/>
        </w:rPr>
        <w:t xml:space="preserve">: </w:t>
      </w:r>
      <w:r w:rsidRPr="003278E6">
        <w:rPr>
          <w:rFonts w:ascii="Bookman Old Style" w:hAnsi="Bookman Old Style"/>
          <w:b/>
          <w:color w:val="000000"/>
          <w:sz w:val="22"/>
          <w:szCs w:val="22"/>
        </w:rPr>
        <w:t>2023-033</w:t>
      </w:r>
      <w:r>
        <w:rPr>
          <w:rFonts w:ascii="Bookman Old Style" w:hAnsi="Bookman Old Style"/>
          <w:bCs/>
          <w:color w:val="000000"/>
          <w:sz w:val="22"/>
          <w:szCs w:val="22"/>
        </w:rPr>
        <w:t xml:space="preserve"> </w:t>
      </w:r>
      <w:r w:rsidRPr="003278E6">
        <w:rPr>
          <w:rFonts w:ascii="Bookman Old Style" w:hAnsi="Bookman Old Style"/>
          <w:bCs/>
          <w:i/>
          <w:iCs/>
          <w:color w:val="000000"/>
          <w:sz w:val="22"/>
          <w:szCs w:val="22"/>
        </w:rPr>
        <w:t>(4</w:t>
      </w:r>
      <w:r w:rsidRPr="003278E6">
        <w:rPr>
          <w:rFonts w:ascii="Bookman Old Style" w:hAnsi="Bookman Old Style"/>
          <w:bCs/>
          <w:i/>
          <w:iCs/>
          <w:color w:val="000000"/>
          <w:sz w:val="22"/>
          <w:szCs w:val="22"/>
          <w:vertAlign w:val="superscript"/>
        </w:rPr>
        <w:t>th</w:t>
      </w:r>
      <w:r w:rsidRPr="003278E6">
        <w:rPr>
          <w:rFonts w:ascii="Bookman Old Style" w:hAnsi="Bookman Old Style"/>
          <w:bCs/>
          <w:i/>
          <w:iCs/>
          <w:color w:val="000000"/>
          <w:sz w:val="22"/>
          <w:szCs w:val="22"/>
        </w:rPr>
        <w:t xml:space="preserve"> publication)</w:t>
      </w:r>
    </w:p>
    <w:p w14:paraId="1609182D" w14:textId="77777777" w:rsidR="008A6C6E"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BRIEF SUMARY: The Board recently proposed changes to Ch</w:t>
      </w:r>
      <w:r>
        <w:rPr>
          <w:rFonts w:ascii="Bookman Old Style" w:hAnsi="Bookman Old Style"/>
          <w:bCs/>
          <w:color w:val="000000"/>
          <w:sz w:val="22"/>
          <w:szCs w:val="22"/>
        </w:rPr>
        <w:t>.</w:t>
      </w:r>
      <w:r w:rsidRPr="003278E6">
        <w:rPr>
          <w:rFonts w:ascii="Bookman Old Style" w:hAnsi="Bookman Old Style"/>
          <w:bCs/>
          <w:color w:val="000000"/>
          <w:sz w:val="22"/>
          <w:szCs w:val="22"/>
        </w:rPr>
        <w:t xml:space="preserve"> 100</w:t>
      </w:r>
      <w:r>
        <w:rPr>
          <w:rFonts w:ascii="Bookman Old Style" w:hAnsi="Bookman Old Style"/>
          <w:bCs/>
          <w:color w:val="000000"/>
          <w:sz w:val="22"/>
          <w:szCs w:val="22"/>
        </w:rPr>
        <w:t>,</w:t>
      </w:r>
      <w:r w:rsidRPr="003278E6">
        <w:rPr>
          <w:rFonts w:ascii="Bookman Old Style" w:hAnsi="Bookman Old Style"/>
          <w:bCs/>
          <w:color w:val="000000"/>
          <w:sz w:val="22"/>
          <w:szCs w:val="22"/>
        </w:rPr>
        <w:t xml:space="preserve"> </w:t>
      </w:r>
      <w:r w:rsidRPr="003278E6">
        <w:rPr>
          <w:rFonts w:ascii="Bookman Old Style" w:hAnsi="Bookman Old Style"/>
          <w:bCs/>
          <w:i/>
          <w:iCs/>
          <w:color w:val="000000"/>
          <w:sz w:val="22"/>
          <w:szCs w:val="22"/>
        </w:rPr>
        <w:t>Code of Ethics</w:t>
      </w:r>
      <w:r>
        <w:rPr>
          <w:rFonts w:ascii="Bookman Old Style" w:hAnsi="Bookman Old Style"/>
          <w:bCs/>
          <w:color w:val="000000"/>
          <w:sz w:val="22"/>
          <w:szCs w:val="22"/>
        </w:rPr>
        <w:t>,</w:t>
      </w:r>
      <w:r w:rsidRPr="003278E6">
        <w:rPr>
          <w:rFonts w:ascii="Bookman Old Style" w:hAnsi="Bookman Old Style"/>
          <w:bCs/>
          <w:color w:val="000000"/>
          <w:sz w:val="22"/>
          <w:szCs w:val="22"/>
        </w:rPr>
        <w:t xml:space="preserve"> with a comment period ending on June 5, 2023. The Board received comments on the proposed rule requesting that the Board consider amending the proposed rule in several sections including Definitions; Obligations to Clients, Suppliers and Employers; and Obligations to the Public. The Board wanted to adopt several comments and is soliciting comments from the public on the changes to the rule that are necessary to adopt those comments.</w:t>
      </w:r>
    </w:p>
    <w:p w14:paraId="424299C7" w14:textId="77777777" w:rsidR="008A6C6E"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 xml:space="preserve">For a copy of the proposed rule and related documents, please direct your request to the contact person for this filing or visit: </w:t>
      </w:r>
      <w:hyperlink r:id="rId10" w:history="1">
        <w:r w:rsidRPr="003278E6">
          <w:rPr>
            <w:rStyle w:val="Hyperlink"/>
            <w:rFonts w:ascii="Bookman Old Style" w:hAnsi="Bookman Old Style"/>
            <w:bCs/>
            <w:sz w:val="22"/>
            <w:szCs w:val="22"/>
          </w:rPr>
          <w:t>https://www.maine.gov/pfr/professionallicensing/professions/board-licensure-foresters</w:t>
        </w:r>
      </w:hyperlink>
      <w:r>
        <w:rPr>
          <w:rFonts w:ascii="Bookman Old Style" w:hAnsi="Bookman Old Style"/>
          <w:bCs/>
          <w:color w:val="000000"/>
          <w:sz w:val="22"/>
          <w:szCs w:val="22"/>
        </w:rPr>
        <w:t xml:space="preserve">, </w:t>
      </w:r>
      <w:r w:rsidRPr="003278E6">
        <w:rPr>
          <w:rFonts w:ascii="Bookman Old Style" w:hAnsi="Bookman Old Style"/>
          <w:bCs/>
          <w:color w:val="000000"/>
          <w:sz w:val="22"/>
          <w:szCs w:val="22"/>
        </w:rPr>
        <w:t>and scroll down to "What's New."</w:t>
      </w:r>
    </w:p>
    <w:p w14:paraId="24B19344" w14:textId="75F139C8" w:rsidR="003278E6" w:rsidRPr="003278E6" w:rsidRDefault="003278E6" w:rsidP="004322DF">
      <w:pPr>
        <w:overflowPunct/>
        <w:autoSpaceDE/>
        <w:autoSpaceDN/>
        <w:adjustRightInd/>
        <w:textAlignment w:val="auto"/>
        <w:rPr>
          <w:rFonts w:ascii="Bookman Old Style" w:hAnsi="Bookman Old Style"/>
          <w:bCs/>
          <w:i/>
          <w:iCs/>
          <w:color w:val="000000"/>
          <w:sz w:val="22"/>
          <w:szCs w:val="22"/>
        </w:rPr>
      </w:pPr>
      <w:r w:rsidRPr="003278E6">
        <w:rPr>
          <w:rFonts w:ascii="Bookman Old Style" w:hAnsi="Bookman Old Style"/>
          <w:bCs/>
          <w:color w:val="000000"/>
          <w:sz w:val="22"/>
          <w:szCs w:val="22"/>
        </w:rPr>
        <w:lastRenderedPageBreak/>
        <w:t xml:space="preserve">PUBLIC HEARING: Friday, September 15, 2023 at 221 State Street, Augusta, ME at 1:00 p.m. </w:t>
      </w:r>
      <w:r w:rsidRPr="003278E6">
        <w:rPr>
          <w:rFonts w:ascii="Bookman Old Style" w:hAnsi="Bookman Old Style"/>
          <w:bCs/>
          <w:i/>
          <w:iCs/>
          <w:color w:val="000000"/>
          <w:sz w:val="22"/>
          <w:szCs w:val="22"/>
        </w:rPr>
        <w:t xml:space="preserve">Members of the public will also have the opportunity to attend and participate via remote means. Instructions on remote access and a link will be posted on the board's webpage in advance of the public hearing at </w:t>
      </w:r>
      <w:hyperlink r:id="rId11" w:history="1">
        <w:r w:rsidRPr="003278E6">
          <w:rPr>
            <w:rStyle w:val="Hyperlink"/>
            <w:rFonts w:ascii="Bookman Old Style" w:hAnsi="Bookman Old Style"/>
            <w:bCs/>
            <w:i/>
            <w:iCs/>
            <w:sz w:val="22"/>
            <w:szCs w:val="22"/>
          </w:rPr>
          <w:t>https://www.maine.gov/pfr/professionallicensing/professions/board-licensureforesters/home/board-meeting-information</w:t>
        </w:r>
      </w:hyperlink>
      <w:r>
        <w:rPr>
          <w:rFonts w:ascii="Bookman Old Style" w:hAnsi="Bookman Old Style"/>
          <w:bCs/>
          <w:i/>
          <w:iCs/>
          <w:color w:val="000000"/>
          <w:sz w:val="22"/>
          <w:szCs w:val="22"/>
        </w:rPr>
        <w:t>.</w:t>
      </w:r>
    </w:p>
    <w:p w14:paraId="27FA7FC8" w14:textId="77777777" w:rsidR="008A6C6E"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COMMENT DEADLINE: Monday, September 25, 2023 by 5:00 p.m.</w:t>
      </w:r>
    </w:p>
    <w:p w14:paraId="05E722B9" w14:textId="10124555" w:rsidR="003278E6"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CONTACT PERSON FOR THIS FILIN</w:t>
      </w:r>
      <w:r>
        <w:rPr>
          <w:rFonts w:ascii="Bookman Old Style" w:hAnsi="Bookman Old Style"/>
          <w:bCs/>
          <w:color w:val="000000"/>
          <w:sz w:val="22"/>
          <w:szCs w:val="22"/>
        </w:rPr>
        <w:t>G / SMALL BUINESS IMPACT INFORMATION</w:t>
      </w:r>
      <w:r w:rsidRPr="003278E6">
        <w:rPr>
          <w:rFonts w:ascii="Bookman Old Style" w:hAnsi="Bookman Old Style"/>
          <w:bCs/>
          <w:color w:val="000000"/>
          <w:sz w:val="22"/>
          <w:szCs w:val="22"/>
        </w:rPr>
        <w:t>: Catherine E. Pendergast, 35 State House Station, Augusta, ME 04333-0035</w:t>
      </w:r>
      <w:r>
        <w:rPr>
          <w:rFonts w:ascii="Bookman Old Style" w:hAnsi="Bookman Old Style"/>
          <w:bCs/>
          <w:color w:val="000000"/>
          <w:sz w:val="22"/>
          <w:szCs w:val="22"/>
        </w:rPr>
        <w:t>.</w:t>
      </w:r>
      <w:r w:rsidRPr="003278E6">
        <w:rPr>
          <w:rFonts w:ascii="Bookman Old Style" w:hAnsi="Bookman Old Style"/>
          <w:bCs/>
          <w:color w:val="000000"/>
          <w:sz w:val="22"/>
          <w:szCs w:val="22"/>
        </w:rPr>
        <w:t xml:space="preserve"> </w:t>
      </w:r>
      <w:r>
        <w:rPr>
          <w:rFonts w:ascii="Bookman Old Style" w:hAnsi="Bookman Old Style"/>
          <w:bCs/>
          <w:color w:val="000000"/>
          <w:sz w:val="22"/>
          <w:szCs w:val="22"/>
        </w:rPr>
        <w:t>Telephone: (</w:t>
      </w:r>
      <w:r w:rsidRPr="003278E6">
        <w:rPr>
          <w:rFonts w:ascii="Bookman Old Style" w:hAnsi="Bookman Old Style"/>
          <w:bCs/>
          <w:color w:val="000000"/>
          <w:sz w:val="22"/>
          <w:szCs w:val="22"/>
        </w:rPr>
        <w:t>207</w:t>
      </w:r>
      <w:r>
        <w:rPr>
          <w:rFonts w:ascii="Bookman Old Style" w:hAnsi="Bookman Old Style"/>
          <w:bCs/>
          <w:color w:val="000000"/>
          <w:sz w:val="22"/>
          <w:szCs w:val="22"/>
        </w:rPr>
        <w:t xml:space="preserve">) </w:t>
      </w:r>
      <w:r w:rsidRPr="003278E6">
        <w:rPr>
          <w:rFonts w:ascii="Bookman Old Style" w:hAnsi="Bookman Old Style"/>
          <w:bCs/>
          <w:color w:val="000000"/>
          <w:sz w:val="22"/>
          <w:szCs w:val="22"/>
        </w:rPr>
        <w:t>624-8518</w:t>
      </w:r>
      <w:r>
        <w:rPr>
          <w:rFonts w:ascii="Bookman Old Style" w:hAnsi="Bookman Old Style"/>
          <w:bCs/>
          <w:color w:val="000000"/>
          <w:sz w:val="22"/>
          <w:szCs w:val="22"/>
        </w:rPr>
        <w:t>.</w:t>
      </w:r>
      <w:r w:rsidRPr="003278E6">
        <w:rPr>
          <w:rFonts w:ascii="Bookman Old Style" w:hAnsi="Bookman Old Style"/>
          <w:bCs/>
          <w:color w:val="000000"/>
          <w:sz w:val="22"/>
          <w:szCs w:val="22"/>
        </w:rPr>
        <w:t xml:space="preserve"> TTY: Maine relay 711</w:t>
      </w:r>
      <w:r>
        <w:rPr>
          <w:rFonts w:ascii="Bookman Old Style" w:hAnsi="Bookman Old Style"/>
          <w:bCs/>
          <w:color w:val="000000"/>
          <w:sz w:val="22"/>
          <w:szCs w:val="22"/>
        </w:rPr>
        <w:t>. Email:</w:t>
      </w:r>
      <w:r w:rsidRPr="003278E6">
        <w:rPr>
          <w:rFonts w:ascii="Bookman Old Style" w:hAnsi="Bookman Old Style"/>
          <w:bCs/>
          <w:color w:val="000000"/>
          <w:sz w:val="22"/>
          <w:szCs w:val="22"/>
        </w:rPr>
        <w:t xml:space="preserve"> </w:t>
      </w:r>
      <w:hyperlink r:id="rId12" w:history="1">
        <w:r w:rsidRPr="003278E6">
          <w:rPr>
            <w:rStyle w:val="Hyperlink"/>
            <w:rFonts w:ascii="Bookman Old Style" w:hAnsi="Bookman Old Style"/>
            <w:bCs/>
            <w:sz w:val="22"/>
            <w:szCs w:val="22"/>
          </w:rPr>
          <w:t>Catherine.Pendergast@</w:t>
        </w:r>
        <w:r w:rsidRPr="00902DB2">
          <w:rPr>
            <w:rStyle w:val="Hyperlink"/>
            <w:rFonts w:ascii="Bookman Old Style" w:hAnsi="Bookman Old Style"/>
            <w:bCs/>
            <w:sz w:val="22"/>
            <w:szCs w:val="22"/>
          </w:rPr>
          <w:t>M</w:t>
        </w:r>
        <w:r w:rsidRPr="003278E6">
          <w:rPr>
            <w:rStyle w:val="Hyperlink"/>
            <w:rFonts w:ascii="Bookman Old Style" w:hAnsi="Bookman Old Style"/>
            <w:bCs/>
            <w:sz w:val="22"/>
            <w:szCs w:val="22"/>
          </w:rPr>
          <w:t>aine.gov</w:t>
        </w:r>
      </w:hyperlink>
      <w:r>
        <w:rPr>
          <w:rFonts w:ascii="Bookman Old Style" w:hAnsi="Bookman Old Style"/>
          <w:bCs/>
          <w:color w:val="000000"/>
          <w:sz w:val="22"/>
          <w:szCs w:val="22"/>
        </w:rPr>
        <w:t>.</w:t>
      </w:r>
    </w:p>
    <w:p w14:paraId="3230910E" w14:textId="7109953A" w:rsidR="003278E6"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FINANCIAL IMPACT ON MUNICIPALITIES OR COUNTIES: N</w:t>
      </w:r>
      <w:r>
        <w:rPr>
          <w:rFonts w:ascii="Bookman Old Style" w:hAnsi="Bookman Old Style"/>
          <w:bCs/>
          <w:color w:val="000000"/>
          <w:sz w:val="22"/>
          <w:szCs w:val="22"/>
        </w:rPr>
        <w:t>/</w:t>
      </w:r>
      <w:r w:rsidRPr="003278E6">
        <w:rPr>
          <w:rFonts w:ascii="Bookman Old Style" w:hAnsi="Bookman Old Style"/>
          <w:bCs/>
          <w:color w:val="000000"/>
          <w:sz w:val="22"/>
          <w:szCs w:val="22"/>
        </w:rPr>
        <w:t>A</w:t>
      </w:r>
      <w:r>
        <w:rPr>
          <w:rFonts w:ascii="Bookman Old Style" w:hAnsi="Bookman Old Style"/>
          <w:bCs/>
          <w:color w:val="000000"/>
          <w:sz w:val="22"/>
          <w:szCs w:val="22"/>
        </w:rPr>
        <w:t>.</w:t>
      </w:r>
    </w:p>
    <w:p w14:paraId="69229C9E" w14:textId="77777777" w:rsidR="008A6C6E"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 xml:space="preserve">STATUTORY AUTHORITY FOR THIS RULE: 32 MRS </w:t>
      </w:r>
      <w:r>
        <w:rPr>
          <w:rFonts w:ascii="Bookman Old Style" w:hAnsi="Bookman Old Style"/>
          <w:bCs/>
          <w:color w:val="000000"/>
          <w:sz w:val="22"/>
          <w:szCs w:val="22"/>
        </w:rPr>
        <w:t>§</w:t>
      </w:r>
      <w:r w:rsidRPr="003278E6">
        <w:rPr>
          <w:rFonts w:ascii="Bookman Old Style" w:hAnsi="Bookman Old Style"/>
          <w:bCs/>
          <w:color w:val="000000"/>
          <w:sz w:val="22"/>
          <w:szCs w:val="22"/>
        </w:rPr>
        <w:t>5506</w:t>
      </w:r>
    </w:p>
    <w:p w14:paraId="20C8FB0C" w14:textId="5004F472" w:rsidR="003278E6"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SUBSTANTIVE STATE OR FEDERAL LAW BEING IMPLEMENTED: N</w:t>
      </w:r>
      <w:r>
        <w:rPr>
          <w:rFonts w:ascii="Bookman Old Style" w:hAnsi="Bookman Old Style"/>
          <w:bCs/>
          <w:color w:val="000000"/>
          <w:sz w:val="22"/>
          <w:szCs w:val="22"/>
        </w:rPr>
        <w:t>/</w:t>
      </w:r>
      <w:r w:rsidRPr="003278E6">
        <w:rPr>
          <w:rFonts w:ascii="Bookman Old Style" w:hAnsi="Bookman Old Style"/>
          <w:bCs/>
          <w:color w:val="000000"/>
          <w:sz w:val="22"/>
          <w:szCs w:val="22"/>
        </w:rPr>
        <w:t>A</w:t>
      </w:r>
      <w:r>
        <w:rPr>
          <w:rFonts w:ascii="Bookman Old Style" w:hAnsi="Bookman Old Style"/>
          <w:bCs/>
          <w:color w:val="000000"/>
          <w:sz w:val="22"/>
          <w:szCs w:val="22"/>
        </w:rPr>
        <w:t>.</w:t>
      </w:r>
    </w:p>
    <w:p w14:paraId="7E0D4F61" w14:textId="61123608" w:rsidR="003278E6"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 xml:space="preserve">AGENCY WEBSITE: </w:t>
      </w:r>
      <w:hyperlink r:id="rId13" w:history="1">
        <w:r w:rsidRPr="003278E6">
          <w:rPr>
            <w:rStyle w:val="Hyperlink"/>
            <w:rFonts w:ascii="Bookman Old Style" w:hAnsi="Bookman Old Style"/>
            <w:bCs/>
            <w:sz w:val="22"/>
            <w:szCs w:val="22"/>
          </w:rPr>
          <w:t>https://www.maine.gov/pfr/professionallicensing/professions/board-licensureforesters</w:t>
        </w:r>
      </w:hyperlink>
      <w:r>
        <w:rPr>
          <w:rFonts w:ascii="Bookman Old Style" w:hAnsi="Bookman Old Style"/>
          <w:bCs/>
          <w:color w:val="000000"/>
          <w:sz w:val="22"/>
          <w:szCs w:val="22"/>
        </w:rPr>
        <w:t>.</w:t>
      </w:r>
    </w:p>
    <w:p w14:paraId="5DB3C001" w14:textId="072F4D4A" w:rsidR="00F31842" w:rsidRDefault="00F31842" w:rsidP="004322DF">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BOARD WEBSITE: </w:t>
      </w:r>
      <w:hyperlink r:id="rId14" w:history="1">
        <w:r w:rsidRPr="00902DB2">
          <w:rPr>
            <w:rStyle w:val="Hyperlink"/>
            <w:rFonts w:ascii="Bookman Old Style" w:hAnsi="Bookman Old Style"/>
            <w:bCs/>
            <w:sz w:val="22"/>
            <w:szCs w:val="22"/>
          </w:rPr>
          <w:t>https://www.maine.gov/pfr/professionallicensing/professions/board-licensure-foresters</w:t>
        </w:r>
      </w:hyperlink>
      <w:r>
        <w:rPr>
          <w:rFonts w:ascii="Bookman Old Style" w:hAnsi="Bookman Old Style"/>
          <w:bCs/>
          <w:color w:val="000000"/>
          <w:sz w:val="22"/>
          <w:szCs w:val="22"/>
        </w:rPr>
        <w:t>.</w:t>
      </w:r>
    </w:p>
    <w:p w14:paraId="1C6172A1" w14:textId="6FDF8C87" w:rsidR="003278E6" w:rsidRPr="003278E6" w:rsidRDefault="003278E6" w:rsidP="004322DF">
      <w:pPr>
        <w:overflowPunct/>
        <w:autoSpaceDE/>
        <w:autoSpaceDN/>
        <w:adjustRightInd/>
        <w:textAlignment w:val="auto"/>
        <w:rPr>
          <w:rFonts w:ascii="Bookman Old Style" w:hAnsi="Bookman Old Style"/>
          <w:bCs/>
          <w:color w:val="000000"/>
          <w:sz w:val="22"/>
          <w:szCs w:val="22"/>
        </w:rPr>
      </w:pPr>
      <w:r w:rsidRPr="003278E6">
        <w:rPr>
          <w:rFonts w:ascii="Bookman Old Style" w:hAnsi="Bookman Old Style"/>
          <w:bCs/>
          <w:color w:val="000000"/>
          <w:sz w:val="22"/>
          <w:szCs w:val="22"/>
        </w:rPr>
        <w:t xml:space="preserve">RULEMAKING LIAISON: </w:t>
      </w:r>
      <w:hyperlink r:id="rId15" w:history="1">
        <w:r w:rsidRPr="00902DB2">
          <w:rPr>
            <w:rStyle w:val="Hyperlink"/>
            <w:rFonts w:ascii="Bookman Old Style" w:hAnsi="Bookman Old Style"/>
            <w:bCs/>
            <w:sz w:val="22"/>
            <w:szCs w:val="22"/>
          </w:rPr>
          <w:t>K</w:t>
        </w:r>
        <w:r w:rsidRPr="003278E6">
          <w:rPr>
            <w:rStyle w:val="Hyperlink"/>
            <w:rFonts w:ascii="Bookman Old Style" w:hAnsi="Bookman Old Style"/>
            <w:bCs/>
            <w:sz w:val="22"/>
            <w:szCs w:val="22"/>
          </w:rPr>
          <w:t>ristin.</w:t>
        </w:r>
        <w:r w:rsidRPr="00902DB2">
          <w:rPr>
            <w:rStyle w:val="Hyperlink"/>
            <w:rFonts w:ascii="Bookman Old Style" w:hAnsi="Bookman Old Style"/>
            <w:bCs/>
            <w:sz w:val="22"/>
            <w:szCs w:val="22"/>
          </w:rPr>
          <w:t>R</w:t>
        </w:r>
        <w:r w:rsidRPr="003278E6">
          <w:rPr>
            <w:rStyle w:val="Hyperlink"/>
            <w:rFonts w:ascii="Bookman Old Style" w:hAnsi="Bookman Old Style"/>
            <w:bCs/>
            <w:sz w:val="22"/>
            <w:szCs w:val="22"/>
          </w:rPr>
          <w:t>acine@</w:t>
        </w:r>
        <w:r w:rsidRPr="00902DB2">
          <w:rPr>
            <w:rStyle w:val="Hyperlink"/>
            <w:rFonts w:ascii="Bookman Old Style" w:hAnsi="Bookman Old Style"/>
            <w:bCs/>
            <w:sz w:val="22"/>
            <w:szCs w:val="22"/>
          </w:rPr>
          <w:t>M</w:t>
        </w:r>
        <w:r w:rsidRPr="003278E6">
          <w:rPr>
            <w:rStyle w:val="Hyperlink"/>
            <w:rFonts w:ascii="Bookman Old Style" w:hAnsi="Bookman Old Style"/>
            <w:bCs/>
            <w:sz w:val="22"/>
            <w:szCs w:val="22"/>
          </w:rPr>
          <w:t>aine.gov</w:t>
        </w:r>
      </w:hyperlink>
      <w:r>
        <w:rPr>
          <w:rFonts w:ascii="Bookman Old Style" w:hAnsi="Bookman Old Style"/>
          <w:bCs/>
          <w:color w:val="000000"/>
          <w:sz w:val="22"/>
          <w:szCs w:val="22"/>
        </w:rPr>
        <w:t>.</w:t>
      </w:r>
    </w:p>
    <w:p w14:paraId="709BF68A" w14:textId="611023A9" w:rsidR="006C2470" w:rsidRDefault="006C2470" w:rsidP="004322DF">
      <w:pPr>
        <w:pBdr>
          <w:bottom w:val="single" w:sz="4" w:space="1" w:color="auto"/>
        </w:pBdr>
        <w:overflowPunct/>
        <w:autoSpaceDE/>
        <w:autoSpaceDN/>
        <w:adjustRightInd/>
        <w:textAlignment w:val="auto"/>
        <w:rPr>
          <w:rFonts w:ascii="Bookman Old Style" w:hAnsi="Bookman Old Style"/>
          <w:bCs/>
          <w:color w:val="000000"/>
          <w:sz w:val="22"/>
          <w:szCs w:val="22"/>
        </w:rPr>
      </w:pPr>
    </w:p>
    <w:p w14:paraId="4334F851" w14:textId="77777777" w:rsidR="00072634" w:rsidRDefault="00072634" w:rsidP="004322DF">
      <w:pPr>
        <w:overflowPunct/>
        <w:autoSpaceDE/>
        <w:autoSpaceDN/>
        <w:adjustRightInd/>
        <w:textAlignment w:val="auto"/>
        <w:rPr>
          <w:rFonts w:ascii="Bookman Old Style" w:hAnsi="Bookman Old Style"/>
          <w:bCs/>
          <w:color w:val="000000"/>
          <w:sz w:val="22"/>
          <w:szCs w:val="22"/>
        </w:rPr>
      </w:pPr>
    </w:p>
    <w:p w14:paraId="389B35D4" w14:textId="22EC5068" w:rsidR="00D530C4" w:rsidRDefault="00D530C4" w:rsidP="004322DF">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AGENCY: </w:t>
      </w:r>
      <w:r w:rsidRPr="00D530C4">
        <w:rPr>
          <w:rFonts w:ascii="Bookman Old Style" w:hAnsi="Bookman Old Style"/>
          <w:b/>
          <w:color w:val="000000"/>
          <w:sz w:val="22"/>
          <w:szCs w:val="22"/>
        </w:rPr>
        <w:t>10-144</w:t>
      </w:r>
      <w:r>
        <w:rPr>
          <w:rFonts w:ascii="Bookman Old Style" w:hAnsi="Bookman Old Style"/>
          <w:bCs/>
          <w:color w:val="000000"/>
          <w:sz w:val="22"/>
          <w:szCs w:val="22"/>
        </w:rPr>
        <w:t xml:space="preserve"> - </w:t>
      </w:r>
      <w:r w:rsidRPr="00D530C4">
        <w:rPr>
          <w:rFonts w:ascii="Bookman Old Style" w:hAnsi="Bookman Old Style"/>
          <w:bCs/>
          <w:color w:val="000000"/>
          <w:sz w:val="22"/>
          <w:szCs w:val="22"/>
        </w:rPr>
        <w:t>Department of Health and Human Services</w:t>
      </w:r>
      <w:r>
        <w:rPr>
          <w:rFonts w:ascii="Bookman Old Style" w:hAnsi="Bookman Old Style"/>
          <w:bCs/>
          <w:color w:val="000000"/>
          <w:sz w:val="22"/>
          <w:szCs w:val="22"/>
        </w:rPr>
        <w:t xml:space="preserve"> (DHHS)</w:t>
      </w: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 xml:space="preserve">Office of </w:t>
      </w:r>
      <w:proofErr w:type="spellStart"/>
      <w:r w:rsidRPr="00D530C4">
        <w:rPr>
          <w:rFonts w:ascii="Bookman Old Style" w:hAnsi="Bookman Old Style"/>
          <w:b/>
          <w:color w:val="000000"/>
          <w:sz w:val="22"/>
          <w:szCs w:val="22"/>
        </w:rPr>
        <w:t>MaineCare</w:t>
      </w:r>
      <w:proofErr w:type="spellEnd"/>
      <w:r w:rsidRPr="00D530C4">
        <w:rPr>
          <w:rFonts w:ascii="Bookman Old Style" w:hAnsi="Bookman Old Style"/>
          <w:b/>
          <w:color w:val="000000"/>
          <w:sz w:val="22"/>
          <w:szCs w:val="22"/>
        </w:rPr>
        <w:t xml:space="preserve"> Services (OMS)</w:t>
      </w:r>
    </w:p>
    <w:p w14:paraId="6391DC3D" w14:textId="77777777" w:rsidR="008A6C6E" w:rsidRDefault="00D530C4" w:rsidP="004322DF">
      <w:pPr>
        <w:overflowPunct/>
        <w:autoSpaceDE/>
        <w:autoSpaceDN/>
        <w:adjustRightInd/>
        <w:ind w:right="180"/>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CHAPTER NUMBER AND TITLE: </w:t>
      </w:r>
      <w:r w:rsidRPr="00D530C4">
        <w:rPr>
          <w:rFonts w:ascii="Bookman Old Style" w:hAnsi="Bookman Old Style"/>
          <w:b/>
          <w:color w:val="000000"/>
          <w:sz w:val="22"/>
          <w:szCs w:val="22"/>
        </w:rPr>
        <w:t>Ch. 101</w:t>
      </w:r>
      <w:r w:rsidRPr="00D530C4">
        <w:rPr>
          <w:rFonts w:ascii="Bookman Old Style" w:hAnsi="Bookman Old Style"/>
          <w:bCs/>
          <w:color w:val="000000"/>
          <w:sz w:val="22"/>
          <w:szCs w:val="22"/>
        </w:rPr>
        <w:t xml:space="preserve">, </w:t>
      </w:r>
      <w:proofErr w:type="spellStart"/>
      <w:r w:rsidRPr="00D530C4">
        <w:rPr>
          <w:rFonts w:ascii="Bookman Old Style" w:hAnsi="Bookman Old Style"/>
          <w:bCs/>
          <w:color w:val="000000"/>
          <w:sz w:val="22"/>
          <w:szCs w:val="22"/>
        </w:rPr>
        <w:t>MaineCare</w:t>
      </w:r>
      <w:proofErr w:type="spellEnd"/>
      <w:r w:rsidRPr="00D530C4">
        <w:rPr>
          <w:rFonts w:ascii="Bookman Old Style" w:hAnsi="Bookman Old Style"/>
          <w:bCs/>
          <w:color w:val="000000"/>
          <w:sz w:val="22"/>
          <w:szCs w:val="22"/>
        </w:rPr>
        <w:t xml:space="preserve"> Benefits Manual</w:t>
      </w:r>
      <w:r w:rsidR="00EA17E9">
        <w:rPr>
          <w:rFonts w:ascii="Bookman Old Style" w:hAnsi="Bookman Old Style"/>
          <w:bCs/>
          <w:color w:val="000000"/>
          <w:sz w:val="22"/>
          <w:szCs w:val="22"/>
        </w:rPr>
        <w:t>:</w:t>
      </w: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Ch</w:t>
      </w:r>
      <w:r w:rsidR="00EA17E9" w:rsidRPr="00EA17E9">
        <w:rPr>
          <w:rFonts w:ascii="Bookman Old Style" w:hAnsi="Bookman Old Style"/>
          <w:b/>
          <w:color w:val="000000"/>
          <w:sz w:val="22"/>
          <w:szCs w:val="22"/>
        </w:rPr>
        <w:t xml:space="preserve"> I</w:t>
      </w:r>
      <w:r w:rsidRPr="00D530C4">
        <w:rPr>
          <w:rFonts w:ascii="Bookman Old Style" w:hAnsi="Bookman Old Style"/>
          <w:b/>
          <w:color w:val="000000"/>
          <w:sz w:val="22"/>
          <w:szCs w:val="22"/>
        </w:rPr>
        <w:t>I Section 29</w:t>
      </w:r>
      <w:r w:rsidRPr="00D530C4">
        <w:rPr>
          <w:rFonts w:ascii="Bookman Old Style" w:hAnsi="Bookman Old Style"/>
          <w:bCs/>
          <w:color w:val="000000"/>
          <w:sz w:val="22"/>
          <w:szCs w:val="22"/>
        </w:rPr>
        <w:t>, Support Services for Adults with Intellectual Disabilities or Autism Spectrum Disorder</w:t>
      </w:r>
    </w:p>
    <w:p w14:paraId="47C62509" w14:textId="6FDF461E" w:rsidR="00D530C4" w:rsidRPr="00EA17E9" w:rsidRDefault="00D530C4" w:rsidP="004322DF">
      <w:pPr>
        <w:overflowPunct/>
        <w:autoSpaceDE/>
        <w:autoSpaceDN/>
        <w:adjustRightInd/>
        <w:textAlignment w:val="auto"/>
        <w:rPr>
          <w:rFonts w:ascii="Bookman Old Style" w:hAnsi="Bookman Old Style"/>
          <w:b/>
          <w:color w:val="000000"/>
          <w:sz w:val="22"/>
          <w:szCs w:val="22"/>
        </w:rPr>
      </w:pPr>
      <w:r w:rsidRPr="00D530C4">
        <w:rPr>
          <w:rFonts w:ascii="Bookman Old Style" w:hAnsi="Bookman Old Style"/>
          <w:bCs/>
          <w:color w:val="000000"/>
          <w:sz w:val="22"/>
          <w:szCs w:val="22"/>
        </w:rPr>
        <w:t xml:space="preserve">PROPOSED RULE NUMBER: </w:t>
      </w:r>
      <w:r w:rsidR="00EA17E9">
        <w:rPr>
          <w:rFonts w:ascii="Bookman Old Style" w:hAnsi="Bookman Old Style"/>
          <w:b/>
          <w:color w:val="000000"/>
          <w:sz w:val="22"/>
          <w:szCs w:val="22"/>
        </w:rPr>
        <w:t>2023-P171</w:t>
      </w:r>
    </w:p>
    <w:p w14:paraId="3BFC96A1"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CONCISE SUMMARY: This Section 29 rule provides home and community-based services (HCBS) that are authorized by a federal Medicaid Section 1915(c) HCBS waiver that meets federal standards.</w:t>
      </w:r>
    </w:p>
    <w:p w14:paraId="745D6D0B"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On December 18, 2020, The Centers for Medicare &amp; Medicaid Services (CMS) approved the Department's request to renew the Support Services for Adults with Intellectual Disabilities or Autism Spectrum Disorder waiver for a five-year period, with an effective date of January 1,</w:t>
      </w:r>
      <w:r w:rsidR="00EA17E9">
        <w:rPr>
          <w:rFonts w:ascii="Bookman Old Style" w:hAnsi="Bookman Old Style"/>
          <w:bCs/>
          <w:color w:val="000000"/>
          <w:sz w:val="22"/>
          <w:szCs w:val="22"/>
        </w:rPr>
        <w:t xml:space="preserve"> </w:t>
      </w:r>
      <w:r w:rsidRPr="00D530C4">
        <w:rPr>
          <w:rFonts w:ascii="Bookman Old Style" w:hAnsi="Bookman Old Style"/>
          <w:bCs/>
          <w:color w:val="000000"/>
          <w:sz w:val="22"/>
          <w:szCs w:val="22"/>
        </w:rPr>
        <w:t>2021. On April 13, 2023, the Department gave public notice of proposed amendments to the CMS-approved Section 29 waiver, to add services and enhance service delivery. Following the receipt of public comment on the proposed amended waiver, the Department will seek and anticipates receiving CMS approval of the waiver amendment.</w:t>
      </w:r>
    </w:p>
    <w:p w14:paraId="46629353"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Through this rulemaking and in accordance with CMS approval of the renewed waiver, and the Department's proposed waiver amendment, the Department proposes to:</w:t>
      </w:r>
    </w:p>
    <w:p w14:paraId="6C7522D0" w14:textId="5DDCF44D"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
          <w:color w:val="000000"/>
          <w:sz w:val="22"/>
          <w:szCs w:val="22"/>
        </w:rPr>
        <w:t>1)</w:t>
      </w:r>
      <w:r w:rsidRPr="00D530C4">
        <w:rPr>
          <w:rFonts w:ascii="Bookman Old Style" w:hAnsi="Bookman Old Style"/>
          <w:bCs/>
          <w:color w:val="000000"/>
          <w:sz w:val="22"/>
          <w:szCs w:val="22"/>
        </w:rPr>
        <w:t xml:space="preserve"> Align similar processes, service descriptions, and similar provisions with </w:t>
      </w:r>
      <w:proofErr w:type="spellStart"/>
      <w:r w:rsidRPr="00D530C4">
        <w:rPr>
          <w:rFonts w:ascii="Bookman Old Style" w:hAnsi="Bookman Old Style"/>
          <w:bCs/>
          <w:color w:val="000000"/>
          <w:sz w:val="22"/>
          <w:szCs w:val="22"/>
        </w:rPr>
        <w:t>MaineCare's</w:t>
      </w:r>
      <w:proofErr w:type="spellEnd"/>
      <w:r w:rsidRPr="00D530C4">
        <w:rPr>
          <w:rFonts w:ascii="Bookman Old Style" w:hAnsi="Bookman Old Style"/>
          <w:bCs/>
          <w:color w:val="000000"/>
          <w:sz w:val="22"/>
          <w:szCs w:val="22"/>
        </w:rPr>
        <w:t xml:space="preserve"> four other Section 1915</w:t>
      </w:r>
      <w:r w:rsidR="00EA17E9">
        <w:rPr>
          <w:rFonts w:ascii="Bookman Old Style" w:hAnsi="Bookman Old Style"/>
          <w:bCs/>
          <w:color w:val="000000"/>
          <w:sz w:val="22"/>
          <w:szCs w:val="22"/>
        </w:rPr>
        <w:t>(</w:t>
      </w:r>
      <w:r w:rsidRPr="00D530C4">
        <w:rPr>
          <w:rFonts w:ascii="Bookman Old Style" w:hAnsi="Bookman Old Style"/>
          <w:bCs/>
          <w:color w:val="000000"/>
          <w:sz w:val="22"/>
          <w:szCs w:val="22"/>
        </w:rPr>
        <w:t>c) waivers (primarily the Section 21 waiver);</w:t>
      </w:r>
    </w:p>
    <w:p w14:paraId="0553C870"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
          <w:color w:val="000000"/>
          <w:sz w:val="22"/>
          <w:szCs w:val="22"/>
        </w:rPr>
        <w:t>2)</w:t>
      </w:r>
      <w:r w:rsidRPr="00D530C4">
        <w:rPr>
          <w:rFonts w:ascii="Bookman Old Style" w:hAnsi="Bookman Old Style"/>
          <w:bCs/>
          <w:color w:val="000000"/>
          <w:sz w:val="22"/>
          <w:szCs w:val="22"/>
        </w:rPr>
        <w:t xml:space="preserve"> Make permanent certain flexibilities added under Appendix K authority during the Covid-19 Public Health Emergency (PHE), which will expire on November 11, 2023, including the additions of Individual Goods and Services, Self-Directed Services and tiered Community Support Services;</w:t>
      </w:r>
    </w:p>
    <w:p w14:paraId="1819BFFE"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
          <w:color w:val="000000"/>
          <w:sz w:val="22"/>
          <w:szCs w:val="22"/>
        </w:rPr>
        <w:t>3)</w:t>
      </w:r>
      <w:r w:rsidRPr="00D530C4">
        <w:rPr>
          <w:rFonts w:ascii="Bookman Old Style" w:hAnsi="Bookman Old Style"/>
          <w:bCs/>
          <w:color w:val="000000"/>
          <w:sz w:val="22"/>
          <w:szCs w:val="22"/>
        </w:rPr>
        <w:t xml:space="preserve"> Strengthen safeguards for Members by enacting the Plan of Corrective Action and Request for Exceptions processes;</w:t>
      </w:r>
    </w:p>
    <w:p w14:paraId="744DAADA"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
          <w:color w:val="000000"/>
          <w:sz w:val="22"/>
          <w:szCs w:val="22"/>
        </w:rPr>
        <w:lastRenderedPageBreak/>
        <w:t>4)</w:t>
      </w:r>
      <w:r w:rsidRPr="00D530C4">
        <w:rPr>
          <w:rFonts w:ascii="Bookman Old Style" w:hAnsi="Bookman Old Style"/>
          <w:bCs/>
          <w:color w:val="000000"/>
          <w:sz w:val="22"/>
          <w:szCs w:val="22"/>
        </w:rPr>
        <w:t xml:space="preserve"> Incorporate the Department's proposed Global HCBS Rule (MBM Ch. I Se</w:t>
      </w:r>
      <w:r w:rsidR="00EA17E9">
        <w:rPr>
          <w:rFonts w:ascii="Bookman Old Style" w:hAnsi="Bookman Old Style"/>
          <w:bCs/>
          <w:color w:val="000000"/>
          <w:sz w:val="22"/>
          <w:szCs w:val="22"/>
        </w:rPr>
        <w:t>c</w:t>
      </w:r>
      <w:r w:rsidRPr="00D530C4">
        <w:rPr>
          <w:rFonts w:ascii="Bookman Old Style" w:hAnsi="Bookman Old Style"/>
          <w:bCs/>
          <w:color w:val="000000"/>
          <w:sz w:val="22"/>
          <w:szCs w:val="22"/>
        </w:rPr>
        <w:t>. 6</w:t>
      </w:r>
      <w:r w:rsidR="00EA17E9">
        <w:rPr>
          <w:rFonts w:ascii="Bookman Old Style" w:hAnsi="Bookman Old Style"/>
          <w:bCs/>
          <w:color w:val="000000"/>
          <w:sz w:val="22"/>
          <w:szCs w:val="22"/>
        </w:rPr>
        <w:t xml:space="preserve"> </w:t>
      </w:r>
      <w:r w:rsidRPr="00D530C4">
        <w:rPr>
          <w:rFonts w:ascii="Bookman Old Style" w:hAnsi="Bookman Old Style"/>
          <w:bCs/>
          <w:color w:val="000000"/>
          <w:sz w:val="22"/>
          <w:szCs w:val="22"/>
        </w:rPr>
        <w:t>- Global HCBS Waiver Person-Centered Planning and Settings Rule) by reference; and</w:t>
      </w:r>
    </w:p>
    <w:p w14:paraId="3CB1D4E9"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
          <w:color w:val="000000"/>
          <w:sz w:val="22"/>
          <w:szCs w:val="22"/>
        </w:rPr>
        <w:t>5)</w:t>
      </w:r>
      <w:r w:rsidRPr="00D530C4">
        <w:rPr>
          <w:rFonts w:ascii="Bookman Old Style" w:hAnsi="Bookman Old Style"/>
          <w:bCs/>
          <w:color w:val="000000"/>
          <w:sz w:val="22"/>
          <w:szCs w:val="22"/>
        </w:rPr>
        <w:t xml:space="preserve"> Add the opportunity for Section 29 Members to receive Increased Level of Support if they receive Shared Living services and have extraordinary need for additional support with behavioral or medical issues.</w:t>
      </w:r>
    </w:p>
    <w:p w14:paraId="2DCF4494"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The Department is concurrently undertaking major substantive rulemaking under the APA for MBM Ch. III Sec. 29, to describe reimbursement procedures for the new and updated services described in this rulemaking, and is proposing retroactive application for rule provisions to November 12, 2023, pursuant to 22 MRS §42(8), following approval by the Legislature, and final adoption by the Department.</w:t>
      </w:r>
    </w:p>
    <w:p w14:paraId="5DEA13C1"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The Department proposes the following specific changes to this rule:</w:t>
      </w:r>
    </w:p>
    <w:p w14:paraId="6743749C"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Covered Services</w:t>
      </w:r>
      <w:r w:rsidRPr="00D530C4">
        <w:rPr>
          <w:rFonts w:ascii="Bookman Old Style" w:hAnsi="Bookman Old Style"/>
          <w:bCs/>
          <w:color w:val="000000"/>
          <w:sz w:val="22"/>
          <w:szCs w:val="22"/>
        </w:rPr>
        <w:t>: updating, expansion or clarification of the descriptions for the following</w:t>
      </w:r>
      <w:r w:rsidR="00EA17E9">
        <w:rPr>
          <w:rFonts w:ascii="Bookman Old Style" w:hAnsi="Bookman Old Style"/>
          <w:bCs/>
          <w:color w:val="000000"/>
          <w:sz w:val="22"/>
          <w:szCs w:val="22"/>
        </w:rPr>
        <w:t xml:space="preserve"> </w:t>
      </w:r>
      <w:r w:rsidRPr="00D530C4">
        <w:rPr>
          <w:rFonts w:ascii="Bookman Old Style" w:hAnsi="Bookman Old Style"/>
          <w:bCs/>
          <w:color w:val="000000"/>
          <w:sz w:val="22"/>
          <w:szCs w:val="22"/>
        </w:rPr>
        <w:t>Covered Services:</w:t>
      </w:r>
    </w:p>
    <w:p w14:paraId="77AF958F" w14:textId="77777777" w:rsidR="008A6C6E" w:rsidRDefault="00D61C7C" w:rsidP="004322DF">
      <w:pPr>
        <w:overflowPunct/>
        <w:autoSpaceDE/>
        <w:autoSpaceDN/>
        <w:adjustRightInd/>
        <w:textAlignment w:val="auto"/>
        <w:rPr>
          <w:rFonts w:ascii="Bookman Old Style" w:hAnsi="Bookman Old Style"/>
          <w:bCs/>
          <w:color w:val="000000"/>
          <w:sz w:val="22"/>
          <w:szCs w:val="22"/>
        </w:rPr>
      </w:pPr>
      <w:bookmarkStart w:id="1" w:name="_Hlk143250361"/>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bookmarkEnd w:id="1"/>
      <w:r w:rsidR="00D530C4" w:rsidRPr="00D61C7C">
        <w:rPr>
          <w:rFonts w:ascii="Bookman Old Style" w:hAnsi="Bookman Old Style"/>
          <w:bCs/>
          <w:color w:val="000000"/>
          <w:sz w:val="22"/>
          <w:szCs w:val="22"/>
        </w:rPr>
        <w:t>Assistive Technology</w:t>
      </w:r>
    </w:p>
    <w:p w14:paraId="55083C78" w14:textId="77777777" w:rsidR="008A6C6E" w:rsidRDefault="00D61C7C"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Career Planning</w:t>
      </w:r>
    </w:p>
    <w:p w14:paraId="26E277C8" w14:textId="77777777" w:rsidR="008A6C6E" w:rsidRDefault="00D61C7C"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Community Support</w:t>
      </w:r>
    </w:p>
    <w:p w14:paraId="0B936485" w14:textId="77777777" w:rsidR="008A6C6E" w:rsidRDefault="00D61C7C" w:rsidP="004322DF">
      <w:pPr>
        <w:overflowPunct/>
        <w:autoSpaceDE/>
        <w:autoSpaceDN/>
        <w:adjustRightInd/>
        <w:textAlignment w:val="auto"/>
        <w:rPr>
          <w:rFonts w:ascii="Bookman Old Style" w:hAnsi="Bookman Old Style"/>
          <w:bCs/>
          <w:color w:val="000000"/>
          <w:sz w:val="22"/>
          <w:szCs w:val="22"/>
        </w:rPr>
      </w:pPr>
      <w:bookmarkStart w:id="2" w:name="_Hlk143250570"/>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bookmarkEnd w:id="2"/>
      <w:r w:rsidR="00D530C4" w:rsidRPr="00D530C4">
        <w:rPr>
          <w:rFonts w:ascii="Bookman Old Style" w:hAnsi="Bookman Old Style"/>
          <w:bCs/>
          <w:color w:val="000000"/>
          <w:sz w:val="22"/>
          <w:szCs w:val="22"/>
        </w:rPr>
        <w:t>Employment Specialist Services</w:t>
      </w:r>
    </w:p>
    <w:p w14:paraId="52AFB073" w14:textId="77777777" w:rsidR="008A6C6E" w:rsidRDefault="00D61C7C"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Home Accessibility Adaptations</w:t>
      </w:r>
    </w:p>
    <w:p w14:paraId="5F4A7676" w14:textId="77777777" w:rsidR="008A6C6E" w:rsidRDefault="00D61C7C"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 xml:space="preserve">Home Support </w:t>
      </w: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Quarter Hour</w:t>
      </w:r>
    </w:p>
    <w:p w14:paraId="5625CFD5" w14:textId="77777777" w:rsidR="008A6C6E" w:rsidRDefault="00BC1273"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Home Support- Remote Support</w:t>
      </w:r>
    </w:p>
    <w:p w14:paraId="20B9EFC1" w14:textId="77777777" w:rsidR="008A6C6E" w:rsidRDefault="00BC1273"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Shared Living (Foster Care Adult)</w:t>
      </w:r>
    </w:p>
    <w:p w14:paraId="74312423" w14:textId="77777777" w:rsidR="008A6C6E" w:rsidRDefault="00BC1273"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Non-Medical Transportation Service</w:t>
      </w:r>
    </w:p>
    <w:p w14:paraId="050E0909" w14:textId="77777777" w:rsidR="008A6C6E" w:rsidRDefault="00BC1273"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Work Support Group</w:t>
      </w:r>
    </w:p>
    <w:p w14:paraId="0F824BE6" w14:textId="77777777" w:rsidR="008A6C6E" w:rsidRDefault="00BC1273" w:rsidP="004322DF">
      <w:pPr>
        <w:overflowPunct/>
        <w:autoSpaceDE/>
        <w:autoSpaceDN/>
        <w:adjustRightInd/>
        <w:textAlignment w:val="auto"/>
        <w:rPr>
          <w:rFonts w:ascii="Bookman Old Style" w:hAnsi="Bookman Old Style"/>
          <w:bCs/>
          <w:color w:val="000000"/>
          <w:sz w:val="22"/>
          <w:szCs w:val="22"/>
        </w:rPr>
      </w:pPr>
      <w:r w:rsidRPr="00D61C7C">
        <w:rPr>
          <w:rFonts w:ascii="Bookman Old Style" w:hAnsi="Bookman Old Style"/>
          <w:bCs/>
          <w:color w:val="000000"/>
          <w:sz w:val="22"/>
          <w:szCs w:val="22"/>
        </w:rPr>
        <w:t>-</w:t>
      </w:r>
      <w:r>
        <w:rPr>
          <w:rFonts w:ascii="Bookman Old Style" w:hAnsi="Bookman Old Style"/>
          <w:bCs/>
          <w:color w:val="000000"/>
          <w:sz w:val="22"/>
          <w:szCs w:val="22"/>
        </w:rPr>
        <w:t xml:space="preserve"> </w:t>
      </w:r>
      <w:r w:rsidR="00D530C4" w:rsidRPr="00D530C4">
        <w:rPr>
          <w:rFonts w:ascii="Bookman Old Style" w:hAnsi="Bookman Old Style"/>
          <w:bCs/>
          <w:color w:val="000000"/>
          <w:sz w:val="22"/>
          <w:szCs w:val="22"/>
        </w:rPr>
        <w:t>Work Support -- Individual</w:t>
      </w:r>
    </w:p>
    <w:p w14:paraId="520486A2"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Revised Definitions</w:t>
      </w:r>
      <w:r w:rsidRPr="00D530C4">
        <w:rPr>
          <w:rFonts w:ascii="Bookman Old Style" w:hAnsi="Bookman Old Style"/>
          <w:bCs/>
          <w:color w:val="000000"/>
          <w:sz w:val="22"/>
          <w:szCs w:val="22"/>
        </w:rPr>
        <w:t xml:space="preserve">: Updating the following definitions: Activities of Daily Living, Autism Spectrum Disorder, Intellectual Disability, Instrumental Activities of Daily Living, </w:t>
      </w:r>
      <w:proofErr w:type="spellStart"/>
      <w:r w:rsidRPr="00D530C4">
        <w:rPr>
          <w:rFonts w:ascii="Bookman Old Style" w:hAnsi="Bookman Old Style"/>
          <w:bCs/>
          <w:color w:val="000000"/>
          <w:sz w:val="22"/>
          <w:szCs w:val="22"/>
        </w:rPr>
        <w:t>PersonCentered</w:t>
      </w:r>
      <w:proofErr w:type="spellEnd"/>
      <w:r w:rsidRPr="00D530C4">
        <w:rPr>
          <w:rFonts w:ascii="Bookman Old Style" w:hAnsi="Bookman Old Style"/>
          <w:bCs/>
          <w:color w:val="000000"/>
          <w:sz w:val="22"/>
          <w:szCs w:val="22"/>
        </w:rPr>
        <w:t xml:space="preserve"> Service Plan and Shared Living.</w:t>
      </w:r>
    </w:p>
    <w:p w14:paraId="337CEFD7"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New Definitions</w:t>
      </w:r>
      <w:r w:rsidRPr="00D530C4">
        <w:rPr>
          <w:rFonts w:ascii="Bookman Old Style" w:hAnsi="Bookman Old Style"/>
          <w:bCs/>
          <w:color w:val="000000"/>
          <w:sz w:val="22"/>
          <w:szCs w:val="22"/>
        </w:rPr>
        <w:t xml:space="preserve">: Addition of definitions for the following terms: Budget Authority, Community Inclusion, Competitive Integrated Employment, Community Mapping, Disability-Specific Setting, Employer Authority, Fiscal Intermediary, Home and Community Based Services, Personal Resources, Provider-Managed Service, Self-Direction, Service </w:t>
      </w:r>
      <w:r w:rsidR="00BC1273">
        <w:rPr>
          <w:rFonts w:ascii="Bookman Old Style" w:hAnsi="Bookman Old Style"/>
          <w:bCs/>
          <w:color w:val="000000"/>
          <w:sz w:val="22"/>
          <w:szCs w:val="22"/>
        </w:rPr>
        <w:t>I</w:t>
      </w:r>
      <w:r w:rsidRPr="00D530C4">
        <w:rPr>
          <w:rFonts w:ascii="Bookman Old Style" w:hAnsi="Bookman Old Style"/>
          <w:bCs/>
          <w:color w:val="000000"/>
          <w:sz w:val="22"/>
          <w:szCs w:val="22"/>
        </w:rPr>
        <w:t>mplementation Plan, and Supports Broker.</w:t>
      </w:r>
    </w:p>
    <w:p w14:paraId="25648C4E"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Self-Direction</w:t>
      </w:r>
      <w:r w:rsidRPr="00D530C4">
        <w:rPr>
          <w:rFonts w:ascii="Bookman Old Style" w:hAnsi="Bookman Old Style"/>
          <w:bCs/>
          <w:color w:val="000000"/>
          <w:sz w:val="22"/>
          <w:szCs w:val="22"/>
        </w:rPr>
        <w:t>: Addition of Self-Direction Services, including Financial Management Services, Supports Brokerage Services, and Individual Goods and Services, to the list of covered services in Section 29 to expand opportunities for Members to manage and control certain services and service delivery methods. These changes make permanent new services temporarily offered under the Appendix K, Emergency Preparedness and Response amendment authority during the Covid- 19 pandemic.</w:t>
      </w:r>
    </w:p>
    <w:p w14:paraId="1E6F3012"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Community Support</w:t>
      </w:r>
      <w:r w:rsidRPr="00D530C4">
        <w:rPr>
          <w:rFonts w:ascii="Bookman Old Style" w:hAnsi="Bookman Old Style"/>
          <w:bCs/>
          <w:color w:val="000000"/>
          <w:sz w:val="22"/>
          <w:szCs w:val="22"/>
        </w:rPr>
        <w:t>: Separation of Community Support services into three tiers of service delivery: Community Only- Individual, Community Only- Group, and Center-Based, to support individualized needs of the participant population more broadly. The Department will seek CMS approval for this change.</w:t>
      </w:r>
    </w:p>
    <w:p w14:paraId="07BF2403"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Exceptions from Caps on Services</w:t>
      </w:r>
      <w:r w:rsidRPr="00D530C4">
        <w:rPr>
          <w:rFonts w:ascii="Bookman Old Style" w:hAnsi="Bookman Old Style"/>
          <w:bCs/>
          <w:color w:val="000000"/>
          <w:sz w:val="22"/>
          <w:szCs w:val="22"/>
        </w:rPr>
        <w:t xml:space="preserve">: Establishment of an exceptions process which provides that Section 29 Members, and Members applying to receive Section 29 benefits, may request services in excess of otherwise applicable Section 29 monetary and/or unit caps, where necessary to ensure that Section 29 Members receive adequate and appropriate services and supports in the most integrated setting appropriate to their needs, consistent with the </w:t>
      </w:r>
      <w:r w:rsidRPr="00D530C4">
        <w:rPr>
          <w:rFonts w:ascii="Bookman Old Style" w:hAnsi="Bookman Old Style"/>
          <w:bCs/>
          <w:i/>
          <w:iCs/>
          <w:color w:val="000000"/>
          <w:sz w:val="22"/>
          <w:szCs w:val="22"/>
        </w:rPr>
        <w:t>Americans with Disabilities Act</w:t>
      </w:r>
      <w:r w:rsidRPr="00D530C4">
        <w:rPr>
          <w:rFonts w:ascii="Bookman Old Style" w:hAnsi="Bookman Old Style"/>
          <w:bCs/>
          <w:color w:val="000000"/>
          <w:sz w:val="22"/>
          <w:szCs w:val="22"/>
        </w:rPr>
        <w:t xml:space="preserve"> (ADA). This rulemaking proposes the Requests for Exceptions provision (See Sec. 29.14, Requests for Exceptions).</w:t>
      </w:r>
    </w:p>
    <w:p w14:paraId="721D73DF"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lastRenderedPageBreak/>
        <w:t xml:space="preserve">• </w:t>
      </w:r>
      <w:r w:rsidRPr="00D530C4">
        <w:rPr>
          <w:rFonts w:ascii="Bookman Old Style" w:hAnsi="Bookman Old Style"/>
          <w:b/>
          <w:color w:val="000000"/>
          <w:sz w:val="22"/>
          <w:szCs w:val="22"/>
        </w:rPr>
        <w:t>Global HCBS Rule</w:t>
      </w:r>
      <w:r w:rsidRPr="00D530C4">
        <w:rPr>
          <w:rFonts w:ascii="Bookman Old Style" w:hAnsi="Bookman Old Style"/>
          <w:bCs/>
          <w:color w:val="000000"/>
          <w:sz w:val="22"/>
          <w:szCs w:val="22"/>
        </w:rPr>
        <w:t>: Incorporation of the requirements of the January 19, 2022, Global HCBS Rule: see Sec. 29.15-1 [Person Centered Service Planning Process] and Sec. 29.05-1 [Home and Community Based Services Settings]), implementing the federal requirements for Maine's Section 1915(c) home and community-based waiver programs as required by 42 C.F.R. Sec. 44l.30 l(c). The HCBS Global Rule includes requirements for person-centered service planning and for settings in which HCBS waiver services are provided.</w:t>
      </w:r>
    </w:p>
    <w:p w14:paraId="7EC10901"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29.07-2 (Limits)</w:t>
      </w:r>
      <w:r w:rsidRPr="00D530C4">
        <w:rPr>
          <w:rFonts w:ascii="Bookman Old Style" w:hAnsi="Bookman Old Style"/>
          <w:bCs/>
          <w:color w:val="000000"/>
          <w:sz w:val="22"/>
          <w:szCs w:val="22"/>
        </w:rPr>
        <w:t>: Changing the limit from $58,168.50 to $84,689.28 for the combined annual cost of Horne Support (Remote or Quarter-hour), Community Support, and Shared Living Services. The Department received CMS approval for this change.</w:t>
      </w:r>
    </w:p>
    <w:p w14:paraId="203E8865"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29.08-3</w:t>
      </w:r>
      <w:r w:rsidR="00BC1273">
        <w:rPr>
          <w:rFonts w:ascii="Bookman Old Style" w:hAnsi="Bookman Old Style"/>
          <w:bCs/>
          <w:color w:val="000000"/>
          <w:sz w:val="22"/>
          <w:szCs w:val="22"/>
        </w:rPr>
        <w:t xml:space="preserve"> </w:t>
      </w:r>
      <w:r w:rsidRPr="00D530C4">
        <w:rPr>
          <w:rFonts w:ascii="Bookman Old Style" w:hAnsi="Bookman Old Style"/>
          <w:bCs/>
          <w:color w:val="000000"/>
          <w:sz w:val="22"/>
          <w:szCs w:val="22"/>
        </w:rPr>
        <w:t xml:space="preserve">(Termination from Participation as a </w:t>
      </w:r>
      <w:proofErr w:type="spellStart"/>
      <w:r w:rsidRPr="00D530C4">
        <w:rPr>
          <w:rFonts w:ascii="Bookman Old Style" w:hAnsi="Bookman Old Style"/>
          <w:bCs/>
          <w:color w:val="000000"/>
          <w:sz w:val="22"/>
          <w:szCs w:val="22"/>
        </w:rPr>
        <w:t>MaineCare</w:t>
      </w:r>
      <w:proofErr w:type="spellEnd"/>
      <w:r w:rsidRPr="00D530C4">
        <w:rPr>
          <w:rFonts w:ascii="Bookman Old Style" w:hAnsi="Bookman Old Style"/>
          <w:bCs/>
          <w:color w:val="000000"/>
          <w:sz w:val="22"/>
          <w:szCs w:val="22"/>
        </w:rPr>
        <w:t xml:space="preserve"> Provider): Clarification of this provision which establishes standards for providers who are disenrolling from participating as </w:t>
      </w:r>
      <w:proofErr w:type="spellStart"/>
      <w:r w:rsidRPr="00D530C4">
        <w:rPr>
          <w:rFonts w:ascii="Bookman Old Style" w:hAnsi="Bookman Old Style"/>
          <w:bCs/>
          <w:color w:val="000000"/>
          <w:sz w:val="22"/>
          <w:szCs w:val="22"/>
        </w:rPr>
        <w:t>MaineCare</w:t>
      </w:r>
      <w:proofErr w:type="spellEnd"/>
      <w:r w:rsidRPr="00D530C4">
        <w:rPr>
          <w:rFonts w:ascii="Bookman Old Style" w:hAnsi="Bookman Old Style"/>
          <w:bCs/>
          <w:color w:val="000000"/>
          <w:sz w:val="22"/>
          <w:szCs w:val="22"/>
        </w:rPr>
        <w:t xml:space="preserve"> providers. As revised, the provision expressly references the requirement in the </w:t>
      </w:r>
      <w:proofErr w:type="spellStart"/>
      <w:r w:rsidRPr="00D530C4">
        <w:rPr>
          <w:rFonts w:ascii="Bookman Old Style" w:hAnsi="Bookman Old Style"/>
          <w:bCs/>
          <w:i/>
          <w:iCs/>
          <w:color w:val="000000"/>
          <w:sz w:val="22"/>
          <w:szCs w:val="22"/>
        </w:rPr>
        <w:t>MaineCare</w:t>
      </w:r>
      <w:proofErr w:type="spellEnd"/>
      <w:r w:rsidRPr="00D530C4">
        <w:rPr>
          <w:rFonts w:ascii="Bookman Old Style" w:hAnsi="Bookman Old Style"/>
          <w:bCs/>
          <w:i/>
          <w:iCs/>
          <w:color w:val="000000"/>
          <w:sz w:val="22"/>
          <w:szCs w:val="22"/>
        </w:rPr>
        <w:t xml:space="preserve"> Benefits Manual</w:t>
      </w:r>
      <w:r w:rsidRPr="00D530C4">
        <w:rPr>
          <w:rFonts w:ascii="Bookman Old Style" w:hAnsi="Bookman Old Style"/>
          <w:bCs/>
          <w:color w:val="000000"/>
          <w:sz w:val="22"/>
          <w:szCs w:val="22"/>
        </w:rPr>
        <w:t>, Ch</w:t>
      </w:r>
      <w:r w:rsidR="00BC1273">
        <w:rPr>
          <w:rFonts w:ascii="Bookman Old Style" w:hAnsi="Bookman Old Style"/>
          <w:bCs/>
          <w:color w:val="000000"/>
          <w:sz w:val="22"/>
          <w:szCs w:val="22"/>
        </w:rPr>
        <w:t>.</w:t>
      </w:r>
      <w:r w:rsidRPr="00D530C4">
        <w:rPr>
          <w:rFonts w:ascii="Bookman Old Style" w:hAnsi="Bookman Old Style"/>
          <w:bCs/>
          <w:color w:val="000000"/>
          <w:sz w:val="22"/>
          <w:szCs w:val="22"/>
        </w:rPr>
        <w:t xml:space="preserve"> I Sec. 1 that providers must give written notice to the Office of </w:t>
      </w:r>
      <w:proofErr w:type="spellStart"/>
      <w:r w:rsidRPr="00D530C4">
        <w:rPr>
          <w:rFonts w:ascii="Bookman Old Style" w:hAnsi="Bookman Old Style"/>
          <w:bCs/>
          <w:color w:val="000000"/>
          <w:sz w:val="22"/>
          <w:szCs w:val="22"/>
        </w:rPr>
        <w:t>MaineCare</w:t>
      </w:r>
      <w:proofErr w:type="spellEnd"/>
      <w:r w:rsidRPr="00D530C4">
        <w:rPr>
          <w:rFonts w:ascii="Bookman Old Style" w:hAnsi="Bookman Old Style"/>
          <w:bCs/>
          <w:color w:val="000000"/>
          <w:sz w:val="22"/>
          <w:szCs w:val="22"/>
        </w:rPr>
        <w:t xml:space="preserve"> Services of their intent to terminate participation in the </w:t>
      </w:r>
      <w:proofErr w:type="spellStart"/>
      <w:r w:rsidRPr="00D530C4">
        <w:rPr>
          <w:rFonts w:ascii="Bookman Old Style" w:hAnsi="Bookman Old Style"/>
          <w:bCs/>
          <w:color w:val="000000"/>
          <w:sz w:val="22"/>
          <w:szCs w:val="22"/>
        </w:rPr>
        <w:t>MaineCare</w:t>
      </w:r>
      <w:proofErr w:type="spellEnd"/>
      <w:r w:rsidRPr="00D530C4">
        <w:rPr>
          <w:rFonts w:ascii="Bookman Old Style" w:hAnsi="Bookman Old Style"/>
          <w:bCs/>
          <w:color w:val="000000"/>
          <w:sz w:val="22"/>
          <w:szCs w:val="22"/>
        </w:rPr>
        <w:t xml:space="preserve"> Program. In addition, this MAPA 3 provision requires Section 29 providers to notify all Section 29 Members they serve of the provider's intent to terminate participation in the </w:t>
      </w:r>
      <w:proofErr w:type="spellStart"/>
      <w:r w:rsidRPr="00D530C4">
        <w:rPr>
          <w:rFonts w:ascii="Bookman Old Style" w:hAnsi="Bookman Old Style"/>
          <w:bCs/>
          <w:color w:val="000000"/>
          <w:sz w:val="22"/>
          <w:szCs w:val="22"/>
        </w:rPr>
        <w:t>MaineCare</w:t>
      </w:r>
      <w:proofErr w:type="spellEnd"/>
      <w:r w:rsidRPr="00D530C4">
        <w:rPr>
          <w:rFonts w:ascii="Bookman Old Style" w:hAnsi="Bookman Old Style"/>
          <w:bCs/>
          <w:color w:val="000000"/>
          <w:sz w:val="22"/>
          <w:szCs w:val="22"/>
        </w:rPr>
        <w:t xml:space="preserve"> program.</w:t>
      </w:r>
    </w:p>
    <w:p w14:paraId="0ACAD9E8"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29.10 (Provider Qualifications)</w:t>
      </w:r>
      <w:r w:rsidRPr="00D530C4">
        <w:rPr>
          <w:rFonts w:ascii="Bookman Old Style" w:hAnsi="Bookman Old Style"/>
          <w:bCs/>
          <w:color w:val="000000"/>
          <w:sz w:val="22"/>
          <w:szCs w:val="22"/>
        </w:rPr>
        <w:t>: Clarification of Provider Qualifications and Requirements for Direct Support Professionals (DSPs) and for Career Planners, Job Coaches, and Employment Specialists delivering Career Planning, Work Support, and Employment Specialist Services, to state that provider agencies may hire DSPs who are seventeen ( 17) years of age. The minimum age requirement for Career Planners, Job Coaches, and Employment Specialists remains eighteen (18) years of age.</w:t>
      </w:r>
    </w:p>
    <w:p w14:paraId="1EF7633B" w14:textId="1A034716" w:rsidR="00D530C4"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29.10-1(DSP Qualifications)</w:t>
      </w:r>
      <w:r w:rsidRPr="00D530C4">
        <w:rPr>
          <w:rFonts w:ascii="Bookman Old Style" w:hAnsi="Bookman Old Style"/>
          <w:bCs/>
          <w:color w:val="000000"/>
          <w:sz w:val="22"/>
          <w:szCs w:val="22"/>
        </w:rPr>
        <w:t xml:space="preserve">: Requirement that all DSPs, regardless of capacity and prior to provision of services to a Member, receive training regarding the Global HCBS Rule. Moreover, within six (6) months of hire and annually thereafter, the proposed rule requires DSPs to comply with the Department's regulations: Reportable Events System (14-197 CMR </w:t>
      </w:r>
      <w:r w:rsidR="00BC1273">
        <w:rPr>
          <w:rFonts w:ascii="Bookman Old Style" w:hAnsi="Bookman Old Style"/>
          <w:bCs/>
          <w:color w:val="000000"/>
          <w:sz w:val="22"/>
          <w:szCs w:val="22"/>
        </w:rPr>
        <w:t>C</w:t>
      </w:r>
      <w:r w:rsidRPr="00D530C4">
        <w:rPr>
          <w:rFonts w:ascii="Bookman Old Style" w:hAnsi="Bookman Old Style"/>
          <w:bCs/>
          <w:color w:val="000000"/>
          <w:sz w:val="22"/>
          <w:szCs w:val="22"/>
        </w:rPr>
        <w:t xml:space="preserve">h. 12) and the Adult Protective Services System (10-149 CMR </w:t>
      </w:r>
      <w:r w:rsidR="00BC1273">
        <w:rPr>
          <w:rFonts w:ascii="Bookman Old Style" w:hAnsi="Bookman Old Style"/>
          <w:bCs/>
          <w:color w:val="000000"/>
          <w:sz w:val="22"/>
          <w:szCs w:val="22"/>
        </w:rPr>
        <w:t>C</w:t>
      </w:r>
      <w:r w:rsidRPr="00D530C4">
        <w:rPr>
          <w:rFonts w:ascii="Bookman Old Style" w:hAnsi="Bookman Old Style"/>
          <w:bCs/>
          <w:color w:val="000000"/>
          <w:sz w:val="22"/>
          <w:szCs w:val="22"/>
        </w:rPr>
        <w:t>h. 1).</w:t>
      </w:r>
    </w:p>
    <w:p w14:paraId="2AB95292"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29.10-9 (Electronic Visit Verification)</w:t>
      </w:r>
      <w:r w:rsidRPr="00D530C4">
        <w:rPr>
          <w:rFonts w:ascii="Bookman Old Style" w:hAnsi="Bookman Old Style"/>
          <w:bCs/>
          <w:color w:val="000000"/>
          <w:sz w:val="22"/>
          <w:szCs w:val="22"/>
        </w:rPr>
        <w:t xml:space="preserve">: Requirement that providers of Home Support-Quarter Hour services comply with Maine DHHS Electronic Visit Verification (EVV) system standards and requirements, in accordance with the 21st Century Cures Act (P L 114-255) Section 12006, as codified in 42 USC $ </w:t>
      </w:r>
      <w:r w:rsidR="00BC1273">
        <w:rPr>
          <w:rFonts w:ascii="Bookman Old Style" w:hAnsi="Bookman Old Style"/>
          <w:bCs/>
          <w:color w:val="000000"/>
          <w:sz w:val="22"/>
          <w:szCs w:val="22"/>
        </w:rPr>
        <w:t>§</w:t>
      </w:r>
      <w:r w:rsidRPr="00D530C4">
        <w:rPr>
          <w:rFonts w:ascii="Bookman Old Style" w:hAnsi="Bookman Old Style"/>
          <w:bCs/>
          <w:color w:val="000000"/>
          <w:sz w:val="22"/>
          <w:szCs w:val="22"/>
        </w:rPr>
        <w:t>1396bD).</w:t>
      </w:r>
    </w:p>
    <w:p w14:paraId="27C730AE"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29.10-11 (POCA)</w:t>
      </w:r>
      <w:r w:rsidRPr="00D530C4">
        <w:rPr>
          <w:rFonts w:ascii="Bookman Old Style" w:hAnsi="Bookman Old Style"/>
          <w:bCs/>
          <w:color w:val="000000"/>
          <w:sz w:val="22"/>
          <w:szCs w:val="22"/>
        </w:rPr>
        <w:t>: Authorization for the Office of Aging and Disability Services (OADS) to issue written notices of deficiencies in service delivery, and requirement for providers to submit and implement Plans of Corrective Action (POCA) as approved by the Department. Providers have the right to appeal written notices of deficiencies. This POCA process will provide increased protections for Members and ensure that providers are in compliance with service requirements, have sufficient clinical and administrative capability to carry out the intent of the service, and have taken steps to assure the safety, quality, and accessibility of the service for Members.</w:t>
      </w:r>
    </w:p>
    <w:p w14:paraId="592CEDC8"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29.11 (Member Appeals)</w:t>
      </w:r>
      <w:r w:rsidRPr="00D530C4">
        <w:rPr>
          <w:rFonts w:ascii="Bookman Old Style" w:hAnsi="Bookman Old Style"/>
          <w:bCs/>
          <w:color w:val="000000"/>
          <w:sz w:val="22"/>
          <w:szCs w:val="22"/>
        </w:rPr>
        <w:t>: Clarification that Members have the right to appeal decisions made regarding priority level and waitlist determinations.</w:t>
      </w:r>
    </w:p>
    <w:p w14:paraId="58E2443F"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 </w:t>
      </w:r>
      <w:r w:rsidRPr="00D530C4">
        <w:rPr>
          <w:rFonts w:ascii="Bookman Old Style" w:hAnsi="Bookman Old Style"/>
          <w:b/>
          <w:color w:val="000000"/>
          <w:sz w:val="22"/>
          <w:szCs w:val="22"/>
        </w:rPr>
        <w:t>29.16 (Appendix I</w:t>
      </w:r>
      <w:r w:rsidR="00BC1273" w:rsidRPr="00BC1273">
        <w:rPr>
          <w:rFonts w:ascii="Bookman Old Style" w:hAnsi="Bookman Old Style"/>
          <w:b/>
          <w:color w:val="000000"/>
          <w:sz w:val="22"/>
          <w:szCs w:val="22"/>
        </w:rPr>
        <w:t xml:space="preserve"> </w:t>
      </w:r>
      <w:r w:rsidRPr="00D530C4">
        <w:rPr>
          <w:rFonts w:ascii="Bookman Old Style" w:hAnsi="Bookman Old Style"/>
          <w:b/>
          <w:color w:val="000000"/>
          <w:sz w:val="22"/>
          <w:szCs w:val="22"/>
        </w:rPr>
        <w:t>-</w:t>
      </w:r>
      <w:r w:rsidR="00BC1273" w:rsidRPr="00BC1273">
        <w:rPr>
          <w:rFonts w:ascii="Bookman Old Style" w:hAnsi="Bookman Old Style"/>
          <w:b/>
          <w:color w:val="000000"/>
          <w:sz w:val="22"/>
          <w:szCs w:val="22"/>
        </w:rPr>
        <w:t xml:space="preserve"> </w:t>
      </w:r>
      <w:r w:rsidRPr="00D530C4">
        <w:rPr>
          <w:rFonts w:ascii="Bookman Old Style" w:hAnsi="Bookman Old Style"/>
          <w:b/>
          <w:color w:val="000000"/>
          <w:sz w:val="22"/>
          <w:szCs w:val="22"/>
        </w:rPr>
        <w:t>Shared Living Criteria for Increased Level of Support)</w:t>
      </w:r>
      <w:r w:rsidRPr="00D530C4">
        <w:rPr>
          <w:rFonts w:ascii="Bookman Old Style" w:hAnsi="Bookman Old Style"/>
          <w:bCs/>
          <w:color w:val="000000"/>
          <w:sz w:val="22"/>
          <w:szCs w:val="22"/>
        </w:rPr>
        <w:t xml:space="preserve">: Addition of a new appendix describing the criteria for an increased level of support if, due to extraordinary medical or behavioral needs, a Member requires Shared Living Services beyond the level of support defined in </w:t>
      </w:r>
      <w:r w:rsidR="00BC1273">
        <w:rPr>
          <w:rFonts w:ascii="Bookman Old Style" w:hAnsi="Bookman Old Style"/>
          <w:bCs/>
          <w:color w:val="000000"/>
          <w:sz w:val="22"/>
          <w:szCs w:val="22"/>
        </w:rPr>
        <w:t>§</w:t>
      </w:r>
      <w:r w:rsidRPr="00D530C4">
        <w:rPr>
          <w:rFonts w:ascii="Bookman Old Style" w:hAnsi="Bookman Old Style"/>
          <w:bCs/>
          <w:color w:val="000000"/>
          <w:sz w:val="22"/>
          <w:szCs w:val="22"/>
        </w:rPr>
        <w:t>29.05-12.</w:t>
      </w:r>
    </w:p>
    <w:p w14:paraId="5291DD52"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lastRenderedPageBreak/>
        <w:t xml:space="preserve">• </w:t>
      </w:r>
      <w:r w:rsidRPr="00D530C4">
        <w:rPr>
          <w:rFonts w:ascii="Bookman Old Style" w:hAnsi="Bookman Old Style"/>
          <w:b/>
          <w:color w:val="000000"/>
          <w:sz w:val="22"/>
          <w:szCs w:val="22"/>
        </w:rPr>
        <w:t>29.19 (Appendix IV</w:t>
      </w:r>
      <w:r w:rsidR="00B847A8">
        <w:rPr>
          <w:rFonts w:ascii="Bookman Old Style" w:hAnsi="Bookman Old Style"/>
          <w:b/>
          <w:color w:val="000000"/>
          <w:sz w:val="22"/>
          <w:szCs w:val="22"/>
        </w:rPr>
        <w:t xml:space="preserve"> </w:t>
      </w:r>
      <w:r w:rsidRPr="00D530C4">
        <w:rPr>
          <w:rFonts w:ascii="Bookman Old Style" w:hAnsi="Bookman Old Style"/>
          <w:b/>
          <w:color w:val="000000"/>
          <w:sz w:val="22"/>
          <w:szCs w:val="22"/>
        </w:rPr>
        <w:t>-</w:t>
      </w:r>
      <w:r w:rsidR="00B847A8">
        <w:rPr>
          <w:rFonts w:ascii="Bookman Old Style" w:hAnsi="Bookman Old Style"/>
          <w:b/>
          <w:color w:val="000000"/>
          <w:sz w:val="22"/>
          <w:szCs w:val="22"/>
        </w:rPr>
        <w:t xml:space="preserve"> </w:t>
      </w:r>
      <w:r w:rsidRPr="00D530C4">
        <w:rPr>
          <w:rFonts w:ascii="Bookman Old Style" w:hAnsi="Bookman Old Style"/>
          <w:b/>
          <w:color w:val="000000"/>
          <w:sz w:val="22"/>
          <w:szCs w:val="22"/>
        </w:rPr>
        <w:t>Additional Requirements for Section 29 Providers of Community Support Services, Employment Specialist Services, and Shared Living)</w:t>
      </w:r>
      <w:r w:rsidRPr="00D530C4">
        <w:rPr>
          <w:rFonts w:ascii="Bookman Old Style" w:hAnsi="Bookman Old Style"/>
          <w:bCs/>
          <w:color w:val="000000"/>
          <w:sz w:val="22"/>
          <w:szCs w:val="22"/>
        </w:rPr>
        <w:t>: Clarification of requirements and responsibilities of the Administrative Oversight Agency and the Shared Living Provider for Shared Living Services.</w:t>
      </w:r>
    </w:p>
    <w:p w14:paraId="1661AB94"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See </w:t>
      </w:r>
      <w:hyperlink r:id="rId16" w:history="1">
        <w:r w:rsidRPr="00D530C4">
          <w:rPr>
            <w:rStyle w:val="Hyperlink"/>
            <w:rFonts w:ascii="Bookman Old Style" w:hAnsi="Bookman Old Style"/>
            <w:bCs/>
            <w:sz w:val="22"/>
            <w:szCs w:val="22"/>
          </w:rPr>
          <w:t>http://www.maine.gov/dhhs/oms/rules/index.sht</w:t>
        </w:r>
        <w:r w:rsidR="00B847A8" w:rsidRPr="00902DB2">
          <w:rPr>
            <w:rStyle w:val="Hyperlink"/>
            <w:rFonts w:ascii="Bookman Old Style" w:hAnsi="Bookman Old Style"/>
            <w:bCs/>
            <w:sz w:val="22"/>
            <w:szCs w:val="22"/>
          </w:rPr>
          <w:t>ml</w:t>
        </w:r>
      </w:hyperlink>
      <w:r w:rsidR="00B847A8">
        <w:rPr>
          <w:rFonts w:ascii="Bookman Old Style" w:hAnsi="Bookman Old Style"/>
          <w:bCs/>
          <w:color w:val="000000"/>
          <w:sz w:val="22"/>
          <w:szCs w:val="22"/>
        </w:rPr>
        <w:t xml:space="preserve"> </w:t>
      </w:r>
      <w:r w:rsidRPr="00D530C4">
        <w:rPr>
          <w:rFonts w:ascii="Bookman Old Style" w:hAnsi="Bookman Old Style"/>
          <w:bCs/>
          <w:color w:val="000000"/>
          <w:sz w:val="22"/>
          <w:szCs w:val="22"/>
        </w:rPr>
        <w:t>for rules and related rulemaking documents.</w:t>
      </w:r>
    </w:p>
    <w:p w14:paraId="662A66CC"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DATE FILED WITH THE SECRETARY OF STATE'S OFFICE: August 15, 2023</w:t>
      </w:r>
    </w:p>
    <w:p w14:paraId="0F05FC30"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PUBLIC HEARING: The Department will hold a combined in-person and remote (via Zoom) public hearing.</w:t>
      </w:r>
    </w:p>
    <w:p w14:paraId="20EC4814"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Date and Time: Sep 11, 2023, 12:00 </w:t>
      </w:r>
      <w:r w:rsidR="00B847A8">
        <w:rPr>
          <w:rFonts w:ascii="Bookman Old Style" w:hAnsi="Bookman Old Style"/>
          <w:bCs/>
          <w:color w:val="000000"/>
          <w:sz w:val="22"/>
          <w:szCs w:val="22"/>
        </w:rPr>
        <w:t>p.m.</w:t>
      </w:r>
      <w:r w:rsidRPr="00D530C4">
        <w:rPr>
          <w:rFonts w:ascii="Bookman Old Style" w:hAnsi="Bookman Old Style"/>
          <w:bCs/>
          <w:color w:val="000000"/>
          <w:sz w:val="22"/>
          <w:szCs w:val="22"/>
        </w:rPr>
        <w:t xml:space="preserve"> Eastern Time (US and Canada)</w:t>
      </w:r>
    </w:p>
    <w:p w14:paraId="47FDF0CC" w14:textId="77777777" w:rsidR="008A6C6E" w:rsidRDefault="00D530C4" w:rsidP="004322DF">
      <w:pPr>
        <w:overflowPunct/>
        <w:autoSpaceDE/>
        <w:autoSpaceDN/>
        <w:adjustRightInd/>
        <w:ind w:right="90"/>
        <w:textAlignment w:val="auto"/>
        <w:rPr>
          <w:rFonts w:ascii="Bookman Old Style" w:hAnsi="Bookman Old Style"/>
          <w:bCs/>
          <w:color w:val="000000"/>
          <w:sz w:val="22"/>
          <w:szCs w:val="22"/>
        </w:rPr>
      </w:pPr>
      <w:r w:rsidRPr="00D530C4">
        <w:rPr>
          <w:rFonts w:ascii="Bookman Old Style" w:hAnsi="Bookman Old Style"/>
          <w:bCs/>
          <w:color w:val="000000"/>
          <w:sz w:val="22"/>
          <w:szCs w:val="22"/>
        </w:rPr>
        <w:t>Location: State Office Building, Conference Rooms A &amp; B</w:t>
      </w:r>
      <w:r w:rsidR="00B847A8">
        <w:rPr>
          <w:rFonts w:ascii="Bookman Old Style" w:hAnsi="Bookman Old Style"/>
          <w:bCs/>
          <w:color w:val="000000"/>
          <w:sz w:val="22"/>
          <w:szCs w:val="22"/>
        </w:rPr>
        <w:t xml:space="preserve">, </w:t>
      </w:r>
      <w:r w:rsidRPr="00D530C4">
        <w:rPr>
          <w:rFonts w:ascii="Bookman Old Style" w:hAnsi="Bookman Old Style"/>
          <w:bCs/>
          <w:color w:val="000000"/>
          <w:sz w:val="22"/>
          <w:szCs w:val="22"/>
        </w:rPr>
        <w:t>109 Capitol Street, Augusta, ME</w:t>
      </w:r>
    </w:p>
    <w:p w14:paraId="71B944EF" w14:textId="2395E1A3" w:rsidR="00D530C4"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Zoom Meeting link: https://mainestate.zoom.us/j/88458657517</w:t>
      </w:r>
    </w:p>
    <w:p w14:paraId="7D05C3F6"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Meeting ID: 884 5865 7517</w:t>
      </w:r>
    </w:p>
    <w:p w14:paraId="4B9F0A5F"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Some devices may require downloading a free app from Zoom prior to joining the public hearing event. The Department requests that any interested party requiring special arrangements to attend the hearing in person contact the agency person listed below before Friday, September 8, 2023.</w:t>
      </w:r>
    </w:p>
    <w:p w14:paraId="38A44FCF"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In addition to the public hearing, individuals may submit written comments to DHHS by the date listed in this notice.</w:t>
      </w:r>
    </w:p>
    <w:p w14:paraId="3473468F"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COMMENT DEADLINE: Comments must be received by 11: 59 </w:t>
      </w:r>
      <w:r w:rsidR="00206349">
        <w:rPr>
          <w:rFonts w:ascii="Bookman Old Style" w:hAnsi="Bookman Old Style"/>
          <w:bCs/>
          <w:color w:val="000000"/>
          <w:sz w:val="22"/>
          <w:szCs w:val="22"/>
        </w:rPr>
        <w:t>p.m.</w:t>
      </w:r>
      <w:r w:rsidRPr="00D530C4">
        <w:rPr>
          <w:rFonts w:ascii="Bookman Old Style" w:hAnsi="Bookman Old Style"/>
          <w:bCs/>
          <w:color w:val="000000"/>
          <w:sz w:val="22"/>
          <w:szCs w:val="22"/>
        </w:rPr>
        <w:t xml:space="preserve"> on September 21, 2023.</w:t>
      </w:r>
    </w:p>
    <w:p w14:paraId="78707783" w14:textId="12968B86" w:rsidR="00D530C4" w:rsidRDefault="00D530C4" w:rsidP="004322DF">
      <w:pPr>
        <w:overflowPunct/>
        <w:autoSpaceDE/>
        <w:autoSpaceDN/>
        <w:adjustRightInd/>
        <w:ind w:right="-270"/>
        <w:textAlignment w:val="auto"/>
        <w:rPr>
          <w:rFonts w:ascii="Bookman Old Style" w:hAnsi="Bookman Old Style"/>
          <w:bCs/>
          <w:color w:val="000000"/>
          <w:sz w:val="22"/>
          <w:szCs w:val="22"/>
        </w:rPr>
      </w:pPr>
      <w:r w:rsidRPr="00D530C4">
        <w:rPr>
          <w:rFonts w:ascii="Bookman Old Style" w:hAnsi="Bookman Old Style"/>
          <w:bCs/>
          <w:color w:val="000000"/>
          <w:sz w:val="22"/>
          <w:szCs w:val="22"/>
        </w:rPr>
        <w:t>AGENCY CONTACT PERSON</w:t>
      </w:r>
      <w:r w:rsidR="00206349">
        <w:rPr>
          <w:rFonts w:ascii="Bookman Old Style" w:hAnsi="Bookman Old Style"/>
          <w:bCs/>
          <w:color w:val="000000"/>
          <w:sz w:val="22"/>
          <w:szCs w:val="22"/>
        </w:rPr>
        <w:t xml:space="preserve"> / SMALL BUSINESS IMPACT INFORMATION</w:t>
      </w:r>
      <w:r w:rsidRPr="00D530C4">
        <w:rPr>
          <w:rFonts w:ascii="Bookman Old Style" w:hAnsi="Bookman Old Style"/>
          <w:bCs/>
          <w:color w:val="000000"/>
          <w:sz w:val="22"/>
          <w:szCs w:val="22"/>
        </w:rPr>
        <w:t>: Heather Bingelis, Comprehensive Health Planner II</w:t>
      </w:r>
      <w:r w:rsidR="00206349">
        <w:rPr>
          <w:rFonts w:ascii="Bookman Old Style" w:hAnsi="Bookman Old Style"/>
          <w:bCs/>
          <w:color w:val="000000"/>
          <w:sz w:val="22"/>
          <w:szCs w:val="22"/>
        </w:rPr>
        <w:t xml:space="preserve">, </w:t>
      </w:r>
      <w:proofErr w:type="spellStart"/>
      <w:r w:rsidRPr="00D530C4">
        <w:rPr>
          <w:rFonts w:ascii="Bookman Old Style" w:hAnsi="Bookman Old Style"/>
          <w:bCs/>
          <w:color w:val="000000"/>
          <w:sz w:val="22"/>
          <w:szCs w:val="22"/>
        </w:rPr>
        <w:t>MaineCare</w:t>
      </w:r>
      <w:proofErr w:type="spellEnd"/>
      <w:r w:rsidRPr="00D530C4">
        <w:rPr>
          <w:rFonts w:ascii="Bookman Old Style" w:hAnsi="Bookman Old Style"/>
          <w:bCs/>
          <w:color w:val="000000"/>
          <w:sz w:val="22"/>
          <w:szCs w:val="22"/>
        </w:rPr>
        <w:t xml:space="preserve"> Services</w:t>
      </w:r>
      <w:r w:rsidR="00206349">
        <w:rPr>
          <w:rFonts w:ascii="Bookman Old Style" w:hAnsi="Bookman Old Style"/>
          <w:bCs/>
          <w:color w:val="000000"/>
          <w:sz w:val="22"/>
          <w:szCs w:val="22"/>
        </w:rPr>
        <w:t xml:space="preserve">, </w:t>
      </w:r>
      <w:r w:rsidRPr="00D530C4">
        <w:rPr>
          <w:rFonts w:ascii="Bookman Old Style" w:hAnsi="Bookman Old Style"/>
          <w:bCs/>
          <w:color w:val="000000"/>
          <w:sz w:val="22"/>
          <w:szCs w:val="22"/>
        </w:rPr>
        <w:t>109 Capitol Street</w:t>
      </w:r>
      <w:r w:rsidR="00206349">
        <w:rPr>
          <w:rFonts w:ascii="Bookman Old Style" w:hAnsi="Bookman Old Style"/>
          <w:bCs/>
          <w:color w:val="000000"/>
          <w:sz w:val="22"/>
          <w:szCs w:val="22"/>
        </w:rPr>
        <w:t xml:space="preserve"> –</w:t>
      </w:r>
      <w:r w:rsidRPr="00D530C4">
        <w:rPr>
          <w:rFonts w:ascii="Bookman Old Style" w:hAnsi="Bookman Old Style"/>
          <w:bCs/>
          <w:color w:val="000000"/>
          <w:sz w:val="22"/>
          <w:szCs w:val="22"/>
        </w:rPr>
        <w:t xml:space="preserve"> 11</w:t>
      </w:r>
      <w:r w:rsidR="00206349">
        <w:rPr>
          <w:rFonts w:ascii="Bookman Old Style" w:hAnsi="Bookman Old Style"/>
          <w:bCs/>
          <w:color w:val="000000"/>
          <w:sz w:val="22"/>
          <w:szCs w:val="22"/>
        </w:rPr>
        <w:t> </w:t>
      </w:r>
      <w:r w:rsidRPr="00D530C4">
        <w:rPr>
          <w:rFonts w:ascii="Bookman Old Style" w:hAnsi="Bookman Old Style"/>
          <w:bCs/>
          <w:color w:val="000000"/>
          <w:sz w:val="22"/>
          <w:szCs w:val="22"/>
        </w:rPr>
        <w:t>State House Station</w:t>
      </w:r>
      <w:r w:rsidR="00206349">
        <w:rPr>
          <w:rFonts w:ascii="Bookman Old Style" w:hAnsi="Bookman Old Style"/>
          <w:bCs/>
          <w:color w:val="000000"/>
          <w:sz w:val="22"/>
          <w:szCs w:val="22"/>
        </w:rPr>
        <w:t>,</w:t>
      </w:r>
      <w:r w:rsidRPr="00D530C4">
        <w:rPr>
          <w:rFonts w:ascii="Bookman Old Style" w:hAnsi="Bookman Old Style"/>
          <w:bCs/>
          <w:color w:val="000000"/>
          <w:sz w:val="22"/>
          <w:szCs w:val="22"/>
        </w:rPr>
        <w:t xml:space="preserve"> Augusta, Maine 04333-0011</w:t>
      </w:r>
      <w:r w:rsidR="00206349">
        <w:rPr>
          <w:rFonts w:ascii="Bookman Old Style" w:hAnsi="Bookman Old Style"/>
          <w:bCs/>
          <w:color w:val="000000"/>
          <w:sz w:val="22"/>
          <w:szCs w:val="22"/>
        </w:rPr>
        <w:t xml:space="preserve">. </w:t>
      </w:r>
      <w:r w:rsidRPr="00D530C4">
        <w:rPr>
          <w:rFonts w:ascii="Bookman Old Style" w:hAnsi="Bookman Old Style"/>
          <w:bCs/>
          <w:color w:val="000000"/>
          <w:sz w:val="22"/>
          <w:szCs w:val="22"/>
        </w:rPr>
        <w:t>T</w:t>
      </w:r>
      <w:r w:rsidR="00206349" w:rsidRPr="00D530C4">
        <w:rPr>
          <w:rFonts w:ascii="Bookman Old Style" w:hAnsi="Bookman Old Style"/>
          <w:bCs/>
          <w:color w:val="000000"/>
          <w:sz w:val="22"/>
          <w:szCs w:val="22"/>
        </w:rPr>
        <w:t>elephone</w:t>
      </w:r>
      <w:r w:rsidRPr="00D530C4">
        <w:rPr>
          <w:rFonts w:ascii="Bookman Old Style" w:hAnsi="Bookman Old Style"/>
          <w:bCs/>
          <w:color w:val="000000"/>
          <w:sz w:val="22"/>
          <w:szCs w:val="22"/>
        </w:rPr>
        <w:t xml:space="preserve">: </w:t>
      </w:r>
      <w:r w:rsidR="00206349">
        <w:rPr>
          <w:rFonts w:ascii="Bookman Old Style" w:hAnsi="Bookman Old Style"/>
          <w:bCs/>
          <w:color w:val="000000"/>
          <w:sz w:val="22"/>
          <w:szCs w:val="22"/>
        </w:rPr>
        <w:t>(</w:t>
      </w:r>
      <w:r w:rsidRPr="00D530C4">
        <w:rPr>
          <w:rFonts w:ascii="Bookman Old Style" w:hAnsi="Bookman Old Style"/>
          <w:bCs/>
          <w:color w:val="000000"/>
          <w:sz w:val="22"/>
          <w:szCs w:val="22"/>
        </w:rPr>
        <w:t>207</w:t>
      </w:r>
      <w:r w:rsidR="00206349">
        <w:rPr>
          <w:rFonts w:ascii="Bookman Old Style" w:hAnsi="Bookman Old Style"/>
          <w:bCs/>
          <w:color w:val="000000"/>
          <w:sz w:val="22"/>
          <w:szCs w:val="22"/>
        </w:rPr>
        <w:t xml:space="preserve">) </w:t>
      </w:r>
      <w:r w:rsidRPr="00D530C4">
        <w:rPr>
          <w:rFonts w:ascii="Bookman Old Style" w:hAnsi="Bookman Old Style"/>
          <w:bCs/>
          <w:color w:val="000000"/>
          <w:sz w:val="22"/>
          <w:szCs w:val="22"/>
        </w:rPr>
        <w:t>624-6951</w:t>
      </w:r>
      <w:r w:rsidR="00206349">
        <w:rPr>
          <w:rFonts w:ascii="Bookman Old Style" w:hAnsi="Bookman Old Style"/>
          <w:bCs/>
          <w:color w:val="000000"/>
          <w:sz w:val="22"/>
          <w:szCs w:val="22"/>
        </w:rPr>
        <w:t>.</w:t>
      </w:r>
      <w:r w:rsidRPr="00D530C4">
        <w:rPr>
          <w:rFonts w:ascii="Bookman Old Style" w:hAnsi="Bookman Old Style"/>
          <w:bCs/>
          <w:color w:val="000000"/>
          <w:sz w:val="22"/>
          <w:szCs w:val="22"/>
        </w:rPr>
        <w:t xml:space="preserve"> F</w:t>
      </w:r>
      <w:r w:rsidR="00206349">
        <w:rPr>
          <w:rFonts w:ascii="Bookman Old Style" w:hAnsi="Bookman Old Style"/>
          <w:bCs/>
          <w:color w:val="000000"/>
          <w:sz w:val="22"/>
          <w:szCs w:val="22"/>
        </w:rPr>
        <w:t>ax</w:t>
      </w:r>
      <w:r w:rsidRPr="00D530C4">
        <w:rPr>
          <w:rFonts w:ascii="Bookman Old Style" w:hAnsi="Bookman Old Style"/>
          <w:bCs/>
          <w:color w:val="000000"/>
          <w:sz w:val="22"/>
          <w:szCs w:val="22"/>
        </w:rPr>
        <w:t>: (207) 287-6106</w:t>
      </w:r>
      <w:r w:rsidR="00206349">
        <w:rPr>
          <w:rFonts w:ascii="Bookman Old Style" w:hAnsi="Bookman Old Style"/>
          <w:bCs/>
          <w:color w:val="000000"/>
          <w:sz w:val="22"/>
          <w:szCs w:val="22"/>
        </w:rPr>
        <w:t>.</w:t>
      </w:r>
      <w:r w:rsidRPr="00D530C4">
        <w:rPr>
          <w:rFonts w:ascii="Bookman Old Style" w:hAnsi="Bookman Old Style"/>
          <w:bCs/>
          <w:color w:val="000000"/>
          <w:sz w:val="22"/>
          <w:szCs w:val="22"/>
        </w:rPr>
        <w:t xml:space="preserve"> TTY: 711 (Deaf or Hard of Hearing)</w:t>
      </w:r>
      <w:r w:rsidR="00206349">
        <w:rPr>
          <w:rFonts w:ascii="Bookman Old Style" w:hAnsi="Bookman Old Style"/>
          <w:bCs/>
          <w:color w:val="000000"/>
          <w:sz w:val="22"/>
          <w:szCs w:val="22"/>
        </w:rPr>
        <w:t xml:space="preserve">. </w:t>
      </w:r>
      <w:r w:rsidRPr="00D530C4">
        <w:rPr>
          <w:rFonts w:ascii="Bookman Old Style" w:hAnsi="Bookman Old Style"/>
          <w:bCs/>
          <w:color w:val="000000"/>
          <w:sz w:val="22"/>
          <w:szCs w:val="22"/>
        </w:rPr>
        <w:t>E</w:t>
      </w:r>
      <w:r w:rsidR="00206349">
        <w:rPr>
          <w:rFonts w:ascii="Bookman Old Style" w:hAnsi="Bookman Old Style"/>
          <w:bCs/>
          <w:color w:val="000000"/>
          <w:sz w:val="22"/>
          <w:szCs w:val="22"/>
        </w:rPr>
        <w:t>mail</w:t>
      </w:r>
      <w:r w:rsidRPr="00D530C4">
        <w:rPr>
          <w:rFonts w:ascii="Bookman Old Style" w:hAnsi="Bookman Old Style"/>
          <w:bCs/>
          <w:color w:val="000000"/>
          <w:sz w:val="22"/>
          <w:szCs w:val="22"/>
        </w:rPr>
        <w:t xml:space="preserve">: </w:t>
      </w:r>
      <w:hyperlink r:id="rId17" w:history="1">
        <w:r w:rsidR="00206349" w:rsidRPr="00902DB2">
          <w:rPr>
            <w:rStyle w:val="Hyperlink"/>
            <w:rFonts w:ascii="Bookman Old Style" w:hAnsi="Bookman Old Style"/>
            <w:bCs/>
            <w:sz w:val="22"/>
            <w:szCs w:val="22"/>
          </w:rPr>
          <w:t>H</w:t>
        </w:r>
        <w:r w:rsidRPr="00D530C4">
          <w:rPr>
            <w:rStyle w:val="Hyperlink"/>
            <w:rFonts w:ascii="Bookman Old Style" w:hAnsi="Bookman Old Style"/>
            <w:bCs/>
            <w:sz w:val="22"/>
            <w:szCs w:val="22"/>
          </w:rPr>
          <w:t>eather.</w:t>
        </w:r>
        <w:r w:rsidR="00206349" w:rsidRPr="00902DB2">
          <w:rPr>
            <w:rStyle w:val="Hyperlink"/>
            <w:rFonts w:ascii="Bookman Old Style" w:hAnsi="Bookman Old Style"/>
            <w:bCs/>
            <w:sz w:val="22"/>
            <w:szCs w:val="22"/>
          </w:rPr>
          <w:t>B</w:t>
        </w:r>
        <w:r w:rsidRPr="00D530C4">
          <w:rPr>
            <w:rStyle w:val="Hyperlink"/>
            <w:rFonts w:ascii="Bookman Old Style" w:hAnsi="Bookman Old Style"/>
            <w:bCs/>
            <w:sz w:val="22"/>
            <w:szCs w:val="22"/>
          </w:rPr>
          <w:t>ingelis@</w:t>
        </w:r>
        <w:r w:rsidR="00206349" w:rsidRPr="00902DB2">
          <w:rPr>
            <w:rStyle w:val="Hyperlink"/>
            <w:rFonts w:ascii="Bookman Old Style" w:hAnsi="Bookman Old Style"/>
            <w:bCs/>
            <w:sz w:val="22"/>
            <w:szCs w:val="22"/>
          </w:rPr>
          <w:t>M</w:t>
        </w:r>
        <w:r w:rsidRPr="00D530C4">
          <w:rPr>
            <w:rStyle w:val="Hyperlink"/>
            <w:rFonts w:ascii="Bookman Old Style" w:hAnsi="Bookman Old Style"/>
            <w:bCs/>
            <w:sz w:val="22"/>
            <w:szCs w:val="22"/>
          </w:rPr>
          <w:t>aine.gov</w:t>
        </w:r>
      </w:hyperlink>
      <w:r w:rsidR="00206349">
        <w:rPr>
          <w:rFonts w:ascii="Bookman Old Style" w:hAnsi="Bookman Old Style"/>
          <w:bCs/>
          <w:color w:val="000000"/>
          <w:sz w:val="22"/>
          <w:szCs w:val="22"/>
        </w:rPr>
        <w:t>.</w:t>
      </w:r>
    </w:p>
    <w:p w14:paraId="0C84A429"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IMPACT ON MUNICIPALITIES OR COUNTIES: The Department anticipates that this rulemaking will not have any impact on municipalities or counties.</w:t>
      </w:r>
    </w:p>
    <w:p w14:paraId="580BC367" w14:textId="77777777" w:rsidR="008A6C6E" w:rsidRDefault="00D530C4" w:rsidP="004322DF">
      <w:pPr>
        <w:overflowPunct/>
        <w:autoSpaceDE/>
        <w:autoSpaceDN/>
        <w:adjustRightInd/>
        <w:textAlignment w:val="auto"/>
        <w:rPr>
          <w:rFonts w:ascii="Bookman Old Style" w:hAnsi="Bookman Old Style"/>
          <w:bCs/>
          <w:color w:val="000000"/>
          <w:sz w:val="22"/>
          <w:szCs w:val="22"/>
        </w:rPr>
      </w:pPr>
      <w:r w:rsidRPr="00D530C4">
        <w:rPr>
          <w:rFonts w:ascii="Bookman Old Style" w:hAnsi="Bookman Old Style"/>
          <w:bCs/>
          <w:color w:val="000000"/>
          <w:sz w:val="22"/>
          <w:szCs w:val="22"/>
        </w:rPr>
        <w:t xml:space="preserve">STATUTORY AUTHORITY: 22 MRS </w:t>
      </w:r>
      <w:r w:rsidR="00B847A8">
        <w:rPr>
          <w:rFonts w:ascii="Bookman Old Style" w:hAnsi="Bookman Old Style"/>
          <w:bCs/>
          <w:color w:val="000000"/>
          <w:sz w:val="22"/>
          <w:szCs w:val="22"/>
        </w:rPr>
        <w:t xml:space="preserve">§§ </w:t>
      </w:r>
      <w:r w:rsidRPr="00D530C4">
        <w:rPr>
          <w:rFonts w:ascii="Bookman Old Style" w:hAnsi="Bookman Old Style"/>
          <w:bCs/>
          <w:color w:val="000000"/>
          <w:sz w:val="22"/>
          <w:szCs w:val="22"/>
        </w:rPr>
        <w:t xml:space="preserve">42, 42(8), 3173, 42 CFR </w:t>
      </w:r>
      <w:r w:rsidR="00206349">
        <w:rPr>
          <w:rFonts w:ascii="Bookman Old Style" w:hAnsi="Bookman Old Style"/>
          <w:bCs/>
          <w:color w:val="000000"/>
          <w:sz w:val="22"/>
          <w:szCs w:val="22"/>
        </w:rPr>
        <w:t>§</w:t>
      </w:r>
      <w:r w:rsidRPr="00D530C4">
        <w:rPr>
          <w:rFonts w:ascii="Bookman Old Style" w:hAnsi="Bookman Old Style"/>
          <w:bCs/>
          <w:color w:val="000000"/>
          <w:sz w:val="22"/>
          <w:szCs w:val="22"/>
        </w:rPr>
        <w:t>441.301(</w:t>
      </w:r>
      <w:r w:rsidR="00B847A8">
        <w:rPr>
          <w:rFonts w:ascii="Bookman Old Style" w:hAnsi="Bookman Old Style"/>
          <w:bCs/>
          <w:color w:val="000000"/>
          <w:sz w:val="22"/>
          <w:szCs w:val="22"/>
        </w:rPr>
        <w:t>c</w:t>
      </w:r>
      <w:r w:rsidRPr="00D530C4">
        <w:rPr>
          <w:rFonts w:ascii="Bookman Old Style" w:hAnsi="Bookman Old Style"/>
          <w:bCs/>
          <w:color w:val="000000"/>
          <w:sz w:val="22"/>
          <w:szCs w:val="22"/>
        </w:rPr>
        <w:t xml:space="preserve">), 42 USC </w:t>
      </w:r>
      <w:r w:rsidR="00B847A8">
        <w:rPr>
          <w:rFonts w:ascii="Bookman Old Style" w:hAnsi="Bookman Old Style"/>
          <w:bCs/>
          <w:color w:val="000000"/>
          <w:sz w:val="22"/>
          <w:szCs w:val="22"/>
        </w:rPr>
        <w:t>§1</w:t>
      </w:r>
      <w:r w:rsidRPr="00D530C4">
        <w:rPr>
          <w:rFonts w:ascii="Bookman Old Style" w:hAnsi="Bookman Old Style"/>
          <w:bCs/>
          <w:color w:val="000000"/>
          <w:sz w:val="22"/>
          <w:szCs w:val="22"/>
        </w:rPr>
        <w:t>396b(</w:t>
      </w:r>
      <w:r w:rsidR="00B847A8">
        <w:rPr>
          <w:rFonts w:ascii="Bookman Old Style" w:hAnsi="Bookman Old Style"/>
          <w:bCs/>
          <w:color w:val="000000"/>
          <w:sz w:val="22"/>
          <w:szCs w:val="22"/>
        </w:rPr>
        <w:t>1</w:t>
      </w:r>
      <w:r w:rsidRPr="00D530C4">
        <w:rPr>
          <w:rFonts w:ascii="Bookman Old Style" w:hAnsi="Bookman Old Style"/>
          <w:bCs/>
          <w:color w:val="000000"/>
          <w:sz w:val="22"/>
          <w:szCs w:val="22"/>
        </w:rPr>
        <w:t>)</w:t>
      </w:r>
    </w:p>
    <w:p w14:paraId="740779EA" w14:textId="77777777" w:rsidR="008A6C6E" w:rsidRDefault="00D530C4" w:rsidP="004322DF">
      <w:pPr>
        <w:overflowPunct/>
        <w:autoSpaceDE/>
        <w:autoSpaceDN/>
        <w:adjustRightInd/>
        <w:textAlignment w:val="auto"/>
        <w:rPr>
          <w:rFonts w:ascii="Bookman Old Style" w:hAnsi="Bookman Old Style"/>
          <w:bCs/>
          <w:color w:val="000000"/>
          <w:sz w:val="22"/>
          <w:szCs w:val="22"/>
        </w:rPr>
      </w:pPr>
      <w:bookmarkStart w:id="3" w:name="_Hlk143259992"/>
      <w:r w:rsidRPr="00D530C4">
        <w:rPr>
          <w:rFonts w:ascii="Bookman Old Style" w:hAnsi="Bookman Old Style"/>
          <w:bCs/>
          <w:color w:val="000000"/>
          <w:sz w:val="22"/>
          <w:szCs w:val="22"/>
        </w:rPr>
        <w:t xml:space="preserve">SUBSTANTIVE STATE OR FEDERAL LAW BEING IMPLEMENTED </w:t>
      </w:r>
      <w:r w:rsidRPr="00D530C4">
        <w:rPr>
          <w:rFonts w:ascii="Bookman Old Style" w:hAnsi="Bookman Old Style"/>
          <w:bCs/>
          <w:i/>
          <w:iCs/>
          <w:color w:val="000000"/>
          <w:sz w:val="22"/>
          <w:szCs w:val="22"/>
        </w:rPr>
        <w:t>(if different)</w:t>
      </w:r>
      <w:r w:rsidRPr="00D530C4">
        <w:rPr>
          <w:rFonts w:ascii="Bookman Old Style" w:hAnsi="Bookman Old Style"/>
          <w:bCs/>
          <w:color w:val="000000"/>
          <w:sz w:val="22"/>
          <w:szCs w:val="22"/>
        </w:rPr>
        <w:t>:</w:t>
      </w:r>
    </w:p>
    <w:p w14:paraId="73093E81" w14:textId="56541DC9" w:rsidR="007D60D5" w:rsidRDefault="007D60D5" w:rsidP="004322DF">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OMS WEBSITE: </w:t>
      </w:r>
      <w:hyperlink r:id="rId18" w:history="1">
        <w:r w:rsidR="00DB6368" w:rsidRPr="00902DB2">
          <w:rPr>
            <w:rStyle w:val="Hyperlink"/>
            <w:rFonts w:ascii="Bookman Old Style" w:hAnsi="Bookman Old Style"/>
            <w:bCs/>
            <w:sz w:val="22"/>
            <w:szCs w:val="22"/>
          </w:rPr>
          <w:t>https://www.maine.gov/dhhs/oms/</w:t>
        </w:r>
      </w:hyperlink>
      <w:r>
        <w:rPr>
          <w:rFonts w:ascii="Bookman Old Style" w:hAnsi="Bookman Old Style"/>
          <w:bCs/>
          <w:color w:val="000000"/>
          <w:sz w:val="22"/>
          <w:szCs w:val="22"/>
        </w:rPr>
        <w:t>.</w:t>
      </w:r>
    </w:p>
    <w:p w14:paraId="5F636569" w14:textId="20CFFE8D" w:rsidR="007D60D5" w:rsidRDefault="007D60D5" w:rsidP="004322DF">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OMS RULEMAKING LIAISON: </w:t>
      </w:r>
      <w:hyperlink r:id="rId19" w:history="1">
        <w:r w:rsidR="004D2C59" w:rsidRPr="00902DB2">
          <w:rPr>
            <w:rStyle w:val="Hyperlink"/>
            <w:rFonts w:ascii="Bookman Old Style" w:hAnsi="Bookman Old Style"/>
            <w:bCs/>
            <w:sz w:val="22"/>
            <w:szCs w:val="22"/>
          </w:rPr>
          <w:t>Jennifer.Patterson@Maine.gov</w:t>
        </w:r>
      </w:hyperlink>
      <w:r w:rsidR="004D2C59">
        <w:rPr>
          <w:rFonts w:ascii="Bookman Old Style" w:hAnsi="Bookman Old Style"/>
          <w:bCs/>
          <w:color w:val="000000"/>
          <w:sz w:val="22"/>
          <w:szCs w:val="22"/>
        </w:rPr>
        <w:t>.</w:t>
      </w:r>
    </w:p>
    <w:p w14:paraId="66652F3A" w14:textId="16E82D33" w:rsidR="004D2C59" w:rsidRDefault="004D2C59" w:rsidP="004322DF">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DHHS WEBSITE: </w:t>
      </w:r>
      <w:hyperlink r:id="rId20" w:history="1">
        <w:r w:rsidR="00DB6368" w:rsidRPr="00902DB2">
          <w:rPr>
            <w:rStyle w:val="Hyperlink"/>
            <w:rFonts w:ascii="Bookman Old Style" w:hAnsi="Bookman Old Style"/>
            <w:bCs/>
            <w:sz w:val="22"/>
            <w:szCs w:val="22"/>
          </w:rPr>
          <w:t>https://www.maine.gov/dhhs/</w:t>
        </w:r>
      </w:hyperlink>
      <w:r>
        <w:rPr>
          <w:rFonts w:ascii="Bookman Old Style" w:hAnsi="Bookman Old Style"/>
          <w:bCs/>
          <w:color w:val="000000"/>
          <w:sz w:val="22"/>
          <w:szCs w:val="22"/>
        </w:rPr>
        <w:t>.</w:t>
      </w:r>
    </w:p>
    <w:p w14:paraId="6E1F04F6" w14:textId="50F3AA52" w:rsidR="00D530C4" w:rsidRPr="00D530C4" w:rsidRDefault="004D2C59" w:rsidP="004322DF">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DHHS</w:t>
      </w:r>
      <w:r w:rsidR="00D530C4" w:rsidRPr="00D530C4">
        <w:rPr>
          <w:rFonts w:ascii="Bookman Old Style" w:hAnsi="Bookman Old Style"/>
          <w:bCs/>
          <w:color w:val="000000"/>
          <w:sz w:val="22"/>
          <w:szCs w:val="22"/>
        </w:rPr>
        <w:t xml:space="preserve"> RULEMAKING LIAISON: </w:t>
      </w:r>
      <w:hyperlink r:id="rId21" w:history="1">
        <w:r w:rsidRPr="00902DB2">
          <w:rPr>
            <w:rStyle w:val="Hyperlink"/>
            <w:rFonts w:ascii="Bookman Old Style" w:hAnsi="Bookman Old Style"/>
            <w:bCs/>
            <w:sz w:val="22"/>
            <w:szCs w:val="22"/>
          </w:rPr>
          <w:t>E</w:t>
        </w:r>
        <w:r w:rsidR="00D530C4" w:rsidRPr="00D530C4">
          <w:rPr>
            <w:rStyle w:val="Hyperlink"/>
            <w:rFonts w:ascii="Bookman Old Style" w:hAnsi="Bookman Old Style"/>
            <w:bCs/>
            <w:sz w:val="22"/>
            <w:szCs w:val="22"/>
          </w:rPr>
          <w:t>mily.</w:t>
        </w:r>
        <w:r w:rsidRPr="00902DB2">
          <w:rPr>
            <w:rStyle w:val="Hyperlink"/>
            <w:rFonts w:ascii="Bookman Old Style" w:hAnsi="Bookman Old Style"/>
            <w:bCs/>
            <w:sz w:val="22"/>
            <w:szCs w:val="22"/>
          </w:rPr>
          <w:t>A</w:t>
        </w:r>
        <w:r w:rsidR="00D530C4" w:rsidRPr="00D530C4">
          <w:rPr>
            <w:rStyle w:val="Hyperlink"/>
            <w:rFonts w:ascii="Bookman Old Style" w:hAnsi="Bookman Old Style"/>
            <w:bCs/>
            <w:sz w:val="22"/>
            <w:szCs w:val="22"/>
          </w:rPr>
          <w:t>.</w:t>
        </w:r>
        <w:r w:rsidRPr="00902DB2">
          <w:rPr>
            <w:rStyle w:val="Hyperlink"/>
            <w:rFonts w:ascii="Bookman Old Style" w:hAnsi="Bookman Old Style"/>
            <w:bCs/>
            <w:sz w:val="22"/>
            <w:szCs w:val="22"/>
          </w:rPr>
          <w:t>C</w:t>
        </w:r>
        <w:r w:rsidR="00D530C4" w:rsidRPr="00D530C4">
          <w:rPr>
            <w:rStyle w:val="Hyperlink"/>
            <w:rFonts w:ascii="Bookman Old Style" w:hAnsi="Bookman Old Style"/>
            <w:bCs/>
            <w:sz w:val="22"/>
            <w:szCs w:val="22"/>
          </w:rPr>
          <w:t>athcart@</w:t>
        </w:r>
        <w:r w:rsidRPr="00902DB2">
          <w:rPr>
            <w:rStyle w:val="Hyperlink"/>
            <w:rFonts w:ascii="Bookman Old Style" w:hAnsi="Bookman Old Style"/>
            <w:bCs/>
            <w:sz w:val="22"/>
            <w:szCs w:val="22"/>
          </w:rPr>
          <w:t>M</w:t>
        </w:r>
        <w:r w:rsidR="00D530C4" w:rsidRPr="00D530C4">
          <w:rPr>
            <w:rStyle w:val="Hyperlink"/>
            <w:rFonts w:ascii="Bookman Old Style" w:hAnsi="Bookman Old Style"/>
            <w:bCs/>
            <w:sz w:val="22"/>
            <w:szCs w:val="22"/>
          </w:rPr>
          <w:t>aine.gov</w:t>
        </w:r>
      </w:hyperlink>
      <w:r>
        <w:rPr>
          <w:rFonts w:ascii="Bookman Old Style" w:hAnsi="Bookman Old Style"/>
          <w:bCs/>
          <w:color w:val="000000"/>
          <w:sz w:val="22"/>
          <w:szCs w:val="22"/>
        </w:rPr>
        <w:t>.</w:t>
      </w:r>
    </w:p>
    <w:bookmarkEnd w:id="3"/>
    <w:p w14:paraId="2A4E0EF6" w14:textId="77777777" w:rsidR="00557759" w:rsidRDefault="00557759" w:rsidP="004322DF">
      <w:pPr>
        <w:pBdr>
          <w:bottom w:val="single" w:sz="4" w:space="1" w:color="auto"/>
        </w:pBdr>
        <w:overflowPunct/>
        <w:autoSpaceDE/>
        <w:autoSpaceDN/>
        <w:adjustRightInd/>
        <w:textAlignment w:val="auto"/>
        <w:rPr>
          <w:rFonts w:ascii="Bookman Old Style" w:hAnsi="Bookman Old Style"/>
          <w:bCs/>
          <w:color w:val="000000"/>
          <w:sz w:val="22"/>
          <w:szCs w:val="22"/>
        </w:rPr>
      </w:pPr>
    </w:p>
    <w:p w14:paraId="797E20BA" w14:textId="2EB8D166" w:rsidR="00557759" w:rsidRDefault="00557759" w:rsidP="004322DF">
      <w:pPr>
        <w:overflowPunct/>
        <w:autoSpaceDE/>
        <w:autoSpaceDN/>
        <w:adjustRightInd/>
        <w:textAlignment w:val="auto"/>
        <w:rPr>
          <w:rFonts w:ascii="Bookman Old Style" w:hAnsi="Bookman Old Style"/>
          <w:bCs/>
          <w:color w:val="000000"/>
          <w:sz w:val="22"/>
          <w:szCs w:val="22"/>
        </w:rPr>
      </w:pPr>
    </w:p>
    <w:p w14:paraId="52ACB8EB" w14:textId="4CB37EE6"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 xml:space="preserve">AGENCY: </w:t>
      </w:r>
      <w:r w:rsidRPr="00072634">
        <w:rPr>
          <w:rFonts w:ascii="Bookman Old Style" w:hAnsi="Bookman Old Style"/>
          <w:b/>
          <w:color w:val="000000"/>
          <w:sz w:val="22"/>
          <w:szCs w:val="22"/>
        </w:rPr>
        <w:t>26-239 - Office of the Attorney General</w:t>
      </w:r>
    </w:p>
    <w:p w14:paraId="5141E81D" w14:textId="5F71D948"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 xml:space="preserve">CHAPTER NUMBER AND TITLE: </w:t>
      </w:r>
      <w:r w:rsidRPr="00072634">
        <w:rPr>
          <w:rFonts w:ascii="Bookman Old Style" w:hAnsi="Bookman Old Style"/>
          <w:b/>
          <w:color w:val="000000"/>
          <w:sz w:val="22"/>
          <w:szCs w:val="22"/>
        </w:rPr>
        <w:t>Ch. 500</w:t>
      </w:r>
      <w:r>
        <w:rPr>
          <w:rFonts w:ascii="Bookman Old Style" w:hAnsi="Bookman Old Style"/>
          <w:bCs/>
          <w:color w:val="000000"/>
          <w:sz w:val="22"/>
          <w:szCs w:val="22"/>
        </w:rPr>
        <w:t xml:space="preserve"> </w:t>
      </w:r>
      <w:r w:rsidRPr="00072634">
        <w:rPr>
          <w:rFonts w:ascii="Bookman Old Style" w:hAnsi="Bookman Old Style"/>
          <w:bCs/>
          <w:i/>
          <w:iCs/>
          <w:color w:val="000000"/>
          <w:sz w:val="22"/>
          <w:szCs w:val="22"/>
        </w:rPr>
        <w:t>(New)</w:t>
      </w:r>
      <w:r>
        <w:rPr>
          <w:rFonts w:ascii="Bookman Old Style" w:hAnsi="Bookman Old Style"/>
          <w:bCs/>
          <w:color w:val="000000"/>
          <w:sz w:val="22"/>
          <w:szCs w:val="22"/>
        </w:rPr>
        <w:t>,</w:t>
      </w:r>
      <w:r w:rsidRPr="00072634">
        <w:rPr>
          <w:rFonts w:ascii="Bookman Old Style" w:hAnsi="Bookman Old Style"/>
          <w:bCs/>
          <w:color w:val="000000"/>
          <w:sz w:val="22"/>
          <w:szCs w:val="22"/>
        </w:rPr>
        <w:t xml:space="preserve"> Rules for Law Enforcement Collection of Traffic Stop Data to Eliminate Profiling</w:t>
      </w:r>
    </w:p>
    <w:p w14:paraId="799D6E5F" w14:textId="70A4E251"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TYPE OF RULE:</w:t>
      </w:r>
      <w:r>
        <w:rPr>
          <w:rFonts w:ascii="Bookman Old Style" w:hAnsi="Bookman Old Style"/>
          <w:bCs/>
          <w:color w:val="000000"/>
          <w:sz w:val="22"/>
          <w:szCs w:val="22"/>
        </w:rPr>
        <w:t xml:space="preserve"> </w:t>
      </w:r>
      <w:r w:rsidRPr="00072634">
        <w:rPr>
          <w:rFonts w:ascii="Bookman Old Style" w:hAnsi="Bookman Old Style"/>
          <w:bCs/>
          <w:color w:val="000000"/>
          <w:sz w:val="22"/>
          <w:szCs w:val="22"/>
        </w:rPr>
        <w:t>Routine Technical</w:t>
      </w:r>
    </w:p>
    <w:p w14:paraId="466D77BF" w14:textId="7A32CB22" w:rsidR="00072634" w:rsidRPr="00072634" w:rsidRDefault="00072634" w:rsidP="004322DF">
      <w:pPr>
        <w:overflowPunct/>
        <w:autoSpaceDE/>
        <w:autoSpaceDN/>
        <w:adjustRightInd/>
        <w:textAlignment w:val="auto"/>
        <w:rPr>
          <w:rFonts w:ascii="Bookman Old Style" w:hAnsi="Bookman Old Style"/>
          <w:b/>
          <w:color w:val="000000"/>
          <w:sz w:val="22"/>
          <w:szCs w:val="22"/>
        </w:rPr>
      </w:pPr>
      <w:r w:rsidRPr="00072634">
        <w:rPr>
          <w:rFonts w:ascii="Bookman Old Style" w:hAnsi="Bookman Old Style"/>
          <w:bCs/>
          <w:color w:val="000000"/>
          <w:sz w:val="22"/>
          <w:szCs w:val="22"/>
        </w:rPr>
        <w:t>PROPOSED RULE NUMBER:</w:t>
      </w:r>
      <w:r>
        <w:rPr>
          <w:rFonts w:ascii="Bookman Old Style" w:hAnsi="Bookman Old Style"/>
          <w:bCs/>
          <w:color w:val="000000"/>
          <w:sz w:val="22"/>
          <w:szCs w:val="22"/>
        </w:rPr>
        <w:t xml:space="preserve"> </w:t>
      </w:r>
      <w:r>
        <w:rPr>
          <w:rFonts w:ascii="Bookman Old Style" w:hAnsi="Bookman Old Style"/>
          <w:b/>
          <w:color w:val="000000"/>
          <w:sz w:val="22"/>
          <w:szCs w:val="22"/>
        </w:rPr>
        <w:t>2023-P172</w:t>
      </w:r>
    </w:p>
    <w:p w14:paraId="37FFA6E4" w14:textId="477583C6"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BRIEF SUMMARY:</w:t>
      </w:r>
      <w:r>
        <w:rPr>
          <w:rFonts w:ascii="Bookman Old Style" w:hAnsi="Bookman Old Style"/>
          <w:bCs/>
          <w:color w:val="000000"/>
          <w:sz w:val="22"/>
          <w:szCs w:val="22"/>
        </w:rPr>
        <w:t xml:space="preserve"> </w:t>
      </w:r>
      <w:r w:rsidRPr="00072634">
        <w:rPr>
          <w:rFonts w:ascii="Bookman Old Style" w:hAnsi="Bookman Old Style"/>
          <w:bCs/>
          <w:color w:val="000000"/>
          <w:sz w:val="22"/>
          <w:szCs w:val="22"/>
        </w:rPr>
        <w:t>The proposed rules for traffic stop data collection to eliminate profiling are promulgated pursuant to 5 MRS §4753. They establish the categories of data that all law enforcement agencies’ officers shall collect for all motor vehicle stops in the State for alleged traffic infractions, the deadlines for quarterly reports of that data to the Office of the Attorney General, and the retention period for the data.</w:t>
      </w:r>
    </w:p>
    <w:p w14:paraId="0342D102" w14:textId="0283A52B"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PUBLIC HEARIN</w:t>
      </w:r>
      <w:r>
        <w:rPr>
          <w:rFonts w:ascii="Bookman Old Style" w:hAnsi="Bookman Old Style"/>
          <w:bCs/>
          <w:color w:val="000000"/>
          <w:sz w:val="22"/>
          <w:szCs w:val="22"/>
        </w:rPr>
        <w:t>G</w:t>
      </w:r>
      <w:r w:rsidRPr="00072634">
        <w:rPr>
          <w:rFonts w:ascii="Bookman Old Style" w:hAnsi="Bookman Old Style"/>
          <w:bCs/>
          <w:color w:val="000000"/>
          <w:sz w:val="22"/>
          <w:szCs w:val="22"/>
        </w:rPr>
        <w:t>:</w:t>
      </w:r>
      <w:r>
        <w:rPr>
          <w:rFonts w:ascii="Bookman Old Style" w:hAnsi="Bookman Old Style"/>
          <w:bCs/>
          <w:color w:val="000000"/>
          <w:sz w:val="22"/>
          <w:szCs w:val="22"/>
        </w:rPr>
        <w:t xml:space="preserve"> None</w:t>
      </w:r>
    </w:p>
    <w:p w14:paraId="2D4C0FB1" w14:textId="77777777"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COMMENT DEADLINE: September 25, 2023</w:t>
      </w:r>
    </w:p>
    <w:p w14:paraId="500D214B" w14:textId="588A9667"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lastRenderedPageBreak/>
        <w:t>CONTACT PERSON FOR THIS FILING</w:t>
      </w:r>
      <w:r>
        <w:rPr>
          <w:rFonts w:ascii="Bookman Old Style" w:hAnsi="Bookman Old Style"/>
          <w:bCs/>
          <w:color w:val="000000"/>
          <w:sz w:val="22"/>
          <w:szCs w:val="22"/>
        </w:rPr>
        <w:t xml:space="preserve"> / SMALL BUSINESS IMPACT INFORMATION</w:t>
      </w:r>
      <w:r w:rsidRPr="00072634">
        <w:rPr>
          <w:rFonts w:ascii="Bookman Old Style" w:hAnsi="Bookman Old Style"/>
          <w:bCs/>
          <w:color w:val="000000"/>
          <w:sz w:val="22"/>
          <w:szCs w:val="22"/>
        </w:rPr>
        <w:t>:</w:t>
      </w:r>
      <w:r>
        <w:rPr>
          <w:rFonts w:ascii="Bookman Old Style" w:hAnsi="Bookman Old Style"/>
          <w:bCs/>
          <w:color w:val="000000"/>
          <w:sz w:val="22"/>
          <w:szCs w:val="22"/>
        </w:rPr>
        <w:t xml:space="preserve"> </w:t>
      </w:r>
      <w:r w:rsidRPr="00072634">
        <w:rPr>
          <w:rFonts w:ascii="Bookman Old Style" w:hAnsi="Bookman Old Style"/>
          <w:bCs/>
          <w:color w:val="000000"/>
          <w:sz w:val="22"/>
          <w:szCs w:val="22"/>
        </w:rPr>
        <w:t>Vivian Mikhail</w:t>
      </w:r>
      <w:r>
        <w:rPr>
          <w:rFonts w:ascii="Bookman Old Style" w:hAnsi="Bookman Old Style"/>
          <w:bCs/>
          <w:color w:val="000000"/>
          <w:sz w:val="22"/>
          <w:szCs w:val="22"/>
        </w:rPr>
        <w:t xml:space="preserve">, </w:t>
      </w:r>
      <w:r w:rsidRPr="00072634">
        <w:rPr>
          <w:rFonts w:ascii="Bookman Old Style" w:hAnsi="Bookman Old Style"/>
          <w:bCs/>
          <w:color w:val="000000"/>
          <w:sz w:val="22"/>
          <w:szCs w:val="22"/>
        </w:rPr>
        <w:t>Office of the Attorney General</w:t>
      </w:r>
      <w:r>
        <w:rPr>
          <w:rFonts w:ascii="Bookman Old Style" w:hAnsi="Bookman Old Style"/>
          <w:bCs/>
          <w:color w:val="000000"/>
          <w:sz w:val="22"/>
          <w:szCs w:val="22"/>
        </w:rPr>
        <w:t xml:space="preserve">, </w:t>
      </w:r>
      <w:r w:rsidRPr="00072634">
        <w:rPr>
          <w:rFonts w:ascii="Bookman Old Style" w:hAnsi="Bookman Old Style"/>
          <w:bCs/>
          <w:color w:val="000000"/>
          <w:sz w:val="22"/>
          <w:szCs w:val="22"/>
        </w:rPr>
        <w:t>6 State House Station</w:t>
      </w:r>
      <w:r>
        <w:rPr>
          <w:rFonts w:ascii="Bookman Old Style" w:hAnsi="Bookman Old Style"/>
          <w:bCs/>
          <w:color w:val="000000"/>
          <w:sz w:val="22"/>
          <w:szCs w:val="22"/>
        </w:rPr>
        <w:t xml:space="preserve">, </w:t>
      </w:r>
      <w:r w:rsidRPr="00072634">
        <w:rPr>
          <w:rFonts w:ascii="Bookman Old Style" w:hAnsi="Bookman Old Style"/>
          <w:bCs/>
          <w:color w:val="000000"/>
          <w:sz w:val="22"/>
          <w:szCs w:val="22"/>
        </w:rPr>
        <w:t>Augusta, Maine 04333</w:t>
      </w:r>
      <w:r>
        <w:rPr>
          <w:rFonts w:ascii="Bookman Old Style" w:hAnsi="Bookman Old Style"/>
          <w:bCs/>
          <w:color w:val="000000"/>
          <w:sz w:val="22"/>
          <w:szCs w:val="22"/>
        </w:rPr>
        <w:t xml:space="preserve">. Telephone: </w:t>
      </w:r>
      <w:r w:rsidRPr="00072634">
        <w:rPr>
          <w:rFonts w:ascii="Bookman Old Style" w:hAnsi="Bookman Old Style"/>
          <w:bCs/>
          <w:color w:val="000000"/>
          <w:sz w:val="22"/>
          <w:szCs w:val="22"/>
        </w:rPr>
        <w:t>626-8584</w:t>
      </w:r>
      <w:r>
        <w:rPr>
          <w:rFonts w:ascii="Bookman Old Style" w:hAnsi="Bookman Old Style"/>
          <w:bCs/>
          <w:color w:val="000000"/>
          <w:sz w:val="22"/>
          <w:szCs w:val="22"/>
        </w:rPr>
        <w:t xml:space="preserve">. Fax: </w:t>
      </w:r>
      <w:r w:rsidRPr="00072634">
        <w:rPr>
          <w:rFonts w:ascii="Bookman Old Style" w:hAnsi="Bookman Old Style"/>
          <w:bCs/>
          <w:color w:val="000000"/>
          <w:sz w:val="22"/>
          <w:szCs w:val="22"/>
        </w:rPr>
        <w:t>(207) 287-3120</w:t>
      </w:r>
      <w:r>
        <w:rPr>
          <w:rFonts w:ascii="Bookman Old Style" w:hAnsi="Bookman Old Style"/>
          <w:bCs/>
          <w:color w:val="000000"/>
          <w:sz w:val="22"/>
          <w:szCs w:val="22"/>
        </w:rPr>
        <w:t>. Email:</w:t>
      </w:r>
      <w:r w:rsidRPr="00072634">
        <w:rPr>
          <w:rFonts w:ascii="Bookman Old Style" w:hAnsi="Bookman Old Style"/>
          <w:bCs/>
          <w:color w:val="000000"/>
          <w:sz w:val="22"/>
          <w:szCs w:val="22"/>
        </w:rPr>
        <w:t xml:space="preserve"> </w:t>
      </w:r>
      <w:hyperlink r:id="rId22" w:history="1">
        <w:r w:rsidRPr="00902DB2">
          <w:rPr>
            <w:rStyle w:val="Hyperlink"/>
            <w:rFonts w:ascii="Bookman Old Style" w:hAnsi="Bookman Old Style"/>
            <w:bCs/>
            <w:sz w:val="22"/>
            <w:szCs w:val="22"/>
          </w:rPr>
          <w:t>V</w:t>
        </w:r>
        <w:r w:rsidRPr="00072634">
          <w:rPr>
            <w:rStyle w:val="Hyperlink"/>
            <w:rFonts w:ascii="Bookman Old Style" w:hAnsi="Bookman Old Style"/>
            <w:bCs/>
            <w:sz w:val="22"/>
            <w:szCs w:val="22"/>
          </w:rPr>
          <w:t>ivian.</w:t>
        </w:r>
        <w:r w:rsidRPr="00902DB2">
          <w:rPr>
            <w:rStyle w:val="Hyperlink"/>
            <w:rFonts w:ascii="Bookman Old Style" w:hAnsi="Bookman Old Style"/>
            <w:bCs/>
            <w:sz w:val="22"/>
            <w:szCs w:val="22"/>
          </w:rPr>
          <w:t>M</w:t>
        </w:r>
        <w:r w:rsidRPr="00072634">
          <w:rPr>
            <w:rStyle w:val="Hyperlink"/>
            <w:rFonts w:ascii="Bookman Old Style" w:hAnsi="Bookman Old Style"/>
            <w:bCs/>
            <w:sz w:val="22"/>
            <w:szCs w:val="22"/>
          </w:rPr>
          <w:t>ikhail@</w:t>
        </w:r>
        <w:r w:rsidRPr="00902DB2">
          <w:rPr>
            <w:rStyle w:val="Hyperlink"/>
            <w:rFonts w:ascii="Bookman Old Style" w:hAnsi="Bookman Old Style"/>
            <w:bCs/>
            <w:sz w:val="22"/>
            <w:szCs w:val="22"/>
          </w:rPr>
          <w:t>M</w:t>
        </w:r>
        <w:r w:rsidRPr="00072634">
          <w:rPr>
            <w:rStyle w:val="Hyperlink"/>
            <w:rFonts w:ascii="Bookman Old Style" w:hAnsi="Bookman Old Style"/>
            <w:bCs/>
            <w:sz w:val="22"/>
            <w:szCs w:val="22"/>
          </w:rPr>
          <w:t>aine.gov</w:t>
        </w:r>
      </w:hyperlink>
      <w:r>
        <w:rPr>
          <w:rFonts w:ascii="Bookman Old Style" w:hAnsi="Bookman Old Style"/>
          <w:bCs/>
          <w:color w:val="000000"/>
          <w:sz w:val="22"/>
          <w:szCs w:val="22"/>
        </w:rPr>
        <w:t>.</w:t>
      </w:r>
    </w:p>
    <w:p w14:paraId="31B2787C" w14:textId="57B8C861"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 xml:space="preserve">FINANCIAL IMPACT ON MUNICIPALITIES OR COUNTIES </w:t>
      </w:r>
      <w:r w:rsidRPr="00072634">
        <w:rPr>
          <w:rFonts w:ascii="Bookman Old Style" w:hAnsi="Bookman Old Style"/>
          <w:bCs/>
          <w:i/>
          <w:color w:val="000000"/>
          <w:sz w:val="22"/>
          <w:szCs w:val="22"/>
        </w:rPr>
        <w:t>(if any)</w:t>
      </w:r>
      <w:r w:rsidRPr="00072634">
        <w:rPr>
          <w:rFonts w:ascii="Bookman Old Style" w:hAnsi="Bookman Old Style"/>
          <w:bCs/>
          <w:color w:val="000000"/>
          <w:sz w:val="22"/>
          <w:szCs w:val="22"/>
        </w:rPr>
        <w:t>:</w:t>
      </w:r>
    </w:p>
    <w:p w14:paraId="6BFA0E6D" w14:textId="0B62EE0F"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STATUTORY AUTHORITY FOR THIS RULE: 5 MRS §4753</w:t>
      </w:r>
    </w:p>
    <w:p w14:paraId="200643E2" w14:textId="77777777"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 xml:space="preserve">SUBSTANTIVE STATE OR FEDERAL LAW BEING IMPLEMENTED </w:t>
      </w:r>
      <w:r w:rsidRPr="00072634">
        <w:rPr>
          <w:rFonts w:ascii="Bookman Old Style" w:hAnsi="Bookman Old Style"/>
          <w:bCs/>
          <w:i/>
          <w:color w:val="000000"/>
          <w:sz w:val="22"/>
          <w:szCs w:val="22"/>
        </w:rPr>
        <w:t>(if different)</w:t>
      </w:r>
      <w:r w:rsidRPr="00072634">
        <w:rPr>
          <w:rFonts w:ascii="Bookman Old Style" w:hAnsi="Bookman Old Style"/>
          <w:bCs/>
          <w:color w:val="000000"/>
          <w:sz w:val="22"/>
          <w:szCs w:val="22"/>
        </w:rPr>
        <w:t>:</w:t>
      </w:r>
    </w:p>
    <w:p w14:paraId="260C4668" w14:textId="5D73D031" w:rsid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 xml:space="preserve">AGENCY WEBSITE: </w:t>
      </w:r>
      <w:hyperlink r:id="rId23" w:history="1">
        <w:r w:rsidRPr="00072634">
          <w:rPr>
            <w:rStyle w:val="Hyperlink"/>
            <w:rFonts w:ascii="Bookman Old Style" w:hAnsi="Bookman Old Style"/>
            <w:bCs/>
            <w:sz w:val="22"/>
            <w:szCs w:val="22"/>
          </w:rPr>
          <w:t>https://www.maine.gov/ag/</w:t>
        </w:r>
      </w:hyperlink>
      <w:r>
        <w:rPr>
          <w:rFonts w:ascii="Bookman Old Style" w:hAnsi="Bookman Old Style"/>
          <w:bCs/>
          <w:color w:val="000000"/>
          <w:sz w:val="22"/>
          <w:szCs w:val="22"/>
        </w:rPr>
        <w:t>.</w:t>
      </w:r>
    </w:p>
    <w:p w14:paraId="64704FF1" w14:textId="7398AF4D" w:rsidR="00072634" w:rsidRPr="00072634" w:rsidRDefault="00072634" w:rsidP="004322DF">
      <w:pPr>
        <w:overflowPunct/>
        <w:autoSpaceDE/>
        <w:autoSpaceDN/>
        <w:adjustRightInd/>
        <w:textAlignment w:val="auto"/>
        <w:rPr>
          <w:rFonts w:ascii="Bookman Old Style" w:hAnsi="Bookman Old Style"/>
          <w:bCs/>
          <w:color w:val="000000"/>
          <w:sz w:val="22"/>
          <w:szCs w:val="22"/>
        </w:rPr>
      </w:pPr>
      <w:r w:rsidRPr="00072634">
        <w:rPr>
          <w:rFonts w:ascii="Bookman Old Style" w:hAnsi="Bookman Old Style"/>
          <w:bCs/>
          <w:color w:val="000000"/>
          <w:sz w:val="22"/>
          <w:szCs w:val="22"/>
        </w:rPr>
        <w:t xml:space="preserve">AGENCY RULEMAKING LIAISON: </w:t>
      </w:r>
      <w:hyperlink r:id="rId24" w:history="1">
        <w:r w:rsidRPr="00902DB2">
          <w:rPr>
            <w:rStyle w:val="Hyperlink"/>
            <w:rFonts w:ascii="Bookman Old Style" w:hAnsi="Bookman Old Style"/>
            <w:bCs/>
            <w:sz w:val="22"/>
            <w:szCs w:val="22"/>
          </w:rPr>
          <w:t>Aaron.Frey</w:t>
        </w:r>
        <w:r w:rsidRPr="00072634">
          <w:rPr>
            <w:rStyle w:val="Hyperlink"/>
            <w:rFonts w:ascii="Bookman Old Style" w:hAnsi="Bookman Old Style"/>
            <w:bCs/>
            <w:sz w:val="22"/>
            <w:szCs w:val="22"/>
          </w:rPr>
          <w:t>@</w:t>
        </w:r>
        <w:r w:rsidRPr="00902DB2">
          <w:rPr>
            <w:rStyle w:val="Hyperlink"/>
            <w:rFonts w:ascii="Bookman Old Style" w:hAnsi="Bookman Old Style"/>
            <w:bCs/>
            <w:sz w:val="22"/>
            <w:szCs w:val="22"/>
          </w:rPr>
          <w:t>M</w:t>
        </w:r>
        <w:r w:rsidRPr="00072634">
          <w:rPr>
            <w:rStyle w:val="Hyperlink"/>
            <w:rFonts w:ascii="Bookman Old Style" w:hAnsi="Bookman Old Style"/>
            <w:bCs/>
            <w:sz w:val="22"/>
            <w:szCs w:val="22"/>
          </w:rPr>
          <w:t>aine.gov</w:t>
        </w:r>
      </w:hyperlink>
      <w:r>
        <w:rPr>
          <w:rFonts w:ascii="Bookman Old Style" w:hAnsi="Bookman Old Style"/>
          <w:bCs/>
          <w:color w:val="000000"/>
          <w:sz w:val="22"/>
          <w:szCs w:val="22"/>
        </w:rPr>
        <w:t>.</w:t>
      </w:r>
    </w:p>
    <w:p w14:paraId="43B7B315" w14:textId="77777777" w:rsidR="00072634" w:rsidRPr="00072634" w:rsidRDefault="00072634" w:rsidP="004322DF">
      <w:pPr>
        <w:pBdr>
          <w:bottom w:val="single" w:sz="4" w:space="1" w:color="auto"/>
        </w:pBdr>
        <w:overflowPunct/>
        <w:autoSpaceDE/>
        <w:autoSpaceDN/>
        <w:adjustRightInd/>
        <w:textAlignment w:val="auto"/>
        <w:rPr>
          <w:rFonts w:ascii="Bookman Old Style" w:hAnsi="Bookman Old Style"/>
          <w:bCs/>
          <w:color w:val="000000"/>
          <w:sz w:val="22"/>
          <w:szCs w:val="22"/>
        </w:rPr>
      </w:pPr>
    </w:p>
    <w:p w14:paraId="03460EEC" w14:textId="1CC349D6" w:rsidR="00557759" w:rsidRDefault="00557759" w:rsidP="004322DF">
      <w:pPr>
        <w:overflowPunct/>
        <w:autoSpaceDE/>
        <w:autoSpaceDN/>
        <w:adjustRightInd/>
        <w:textAlignment w:val="auto"/>
        <w:rPr>
          <w:rFonts w:ascii="Bookman Old Style" w:hAnsi="Bookman Old Style"/>
          <w:bCs/>
          <w:color w:val="000000"/>
          <w:sz w:val="22"/>
          <w:szCs w:val="22"/>
        </w:rPr>
      </w:pPr>
    </w:p>
    <w:p w14:paraId="7B45EAB9" w14:textId="4DB3E917" w:rsidR="00002166" w:rsidRPr="00002166" w:rsidRDefault="00002166" w:rsidP="004322DF">
      <w:pPr>
        <w:overflowPunct/>
        <w:autoSpaceDE/>
        <w:autoSpaceDN/>
        <w:adjustRightInd/>
        <w:textAlignment w:val="auto"/>
        <w:rPr>
          <w:rFonts w:ascii="Bookman Old Style" w:hAnsi="Bookman Old Style"/>
          <w:b/>
          <w:sz w:val="22"/>
          <w:szCs w:val="22"/>
        </w:rPr>
      </w:pPr>
      <w:r w:rsidRPr="00002166">
        <w:rPr>
          <w:rFonts w:ascii="Bookman Old Style" w:hAnsi="Bookman Old Style"/>
          <w:bCs/>
          <w:sz w:val="22"/>
          <w:szCs w:val="22"/>
        </w:rPr>
        <w:t xml:space="preserve">AGENCY: </w:t>
      </w:r>
      <w:r w:rsidR="003B152C" w:rsidRPr="003B152C">
        <w:rPr>
          <w:rFonts w:ascii="Bookman Old Style" w:hAnsi="Bookman Old Style"/>
          <w:b/>
          <w:sz w:val="22"/>
          <w:szCs w:val="22"/>
        </w:rPr>
        <w:t>10-144</w:t>
      </w:r>
      <w:r w:rsidR="003B152C">
        <w:rPr>
          <w:rFonts w:ascii="Bookman Old Style" w:hAnsi="Bookman Old Style"/>
          <w:bCs/>
          <w:sz w:val="22"/>
          <w:szCs w:val="22"/>
        </w:rPr>
        <w:t xml:space="preserve"> - </w:t>
      </w:r>
      <w:r w:rsidRPr="00002166">
        <w:rPr>
          <w:rFonts w:ascii="Bookman Old Style" w:hAnsi="Bookman Old Style"/>
          <w:bCs/>
          <w:sz w:val="22"/>
          <w:szCs w:val="22"/>
        </w:rPr>
        <w:t>Department of Health and Human Services</w:t>
      </w:r>
      <w:r w:rsidR="003B152C">
        <w:rPr>
          <w:rFonts w:ascii="Bookman Old Style" w:hAnsi="Bookman Old Style"/>
          <w:bCs/>
          <w:sz w:val="22"/>
          <w:szCs w:val="22"/>
        </w:rPr>
        <w:t xml:space="preserve"> (DHHS)</w:t>
      </w:r>
      <w:r w:rsidRPr="00002166">
        <w:rPr>
          <w:rFonts w:ascii="Bookman Old Style" w:hAnsi="Bookman Old Style"/>
          <w:bCs/>
          <w:sz w:val="22"/>
          <w:szCs w:val="22"/>
        </w:rPr>
        <w:t xml:space="preserve">, </w:t>
      </w:r>
      <w:r w:rsidR="003B152C" w:rsidRPr="003B152C">
        <w:rPr>
          <w:rFonts w:ascii="Bookman Old Style" w:hAnsi="Bookman Old Style"/>
          <w:b/>
          <w:sz w:val="22"/>
          <w:szCs w:val="22"/>
        </w:rPr>
        <w:t xml:space="preserve">Office of </w:t>
      </w:r>
      <w:proofErr w:type="spellStart"/>
      <w:r w:rsidRPr="00002166">
        <w:rPr>
          <w:rFonts w:ascii="Bookman Old Style" w:hAnsi="Bookman Old Style"/>
          <w:b/>
          <w:sz w:val="22"/>
          <w:szCs w:val="22"/>
        </w:rPr>
        <w:t>MaineCare</w:t>
      </w:r>
      <w:proofErr w:type="spellEnd"/>
      <w:r w:rsidRPr="00002166">
        <w:rPr>
          <w:rFonts w:ascii="Bookman Old Style" w:hAnsi="Bookman Old Style"/>
          <w:b/>
          <w:sz w:val="22"/>
          <w:szCs w:val="22"/>
        </w:rPr>
        <w:t xml:space="preserve"> Services</w:t>
      </w:r>
      <w:r w:rsidR="003B152C" w:rsidRPr="003B152C">
        <w:rPr>
          <w:rFonts w:ascii="Bookman Old Style" w:hAnsi="Bookman Old Style"/>
          <w:b/>
          <w:sz w:val="22"/>
          <w:szCs w:val="22"/>
        </w:rPr>
        <w:t xml:space="preserve"> (OMS)</w:t>
      </w:r>
    </w:p>
    <w:p w14:paraId="444AAE5F" w14:textId="2DD7F92A" w:rsidR="00002166" w:rsidRPr="00002166" w:rsidRDefault="00002166" w:rsidP="004322DF">
      <w:pPr>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t xml:space="preserve">CHAPTER NUMBER AND TITLE: </w:t>
      </w:r>
      <w:r w:rsidRPr="00002166">
        <w:rPr>
          <w:rFonts w:ascii="Bookman Old Style" w:hAnsi="Bookman Old Style"/>
          <w:b/>
          <w:sz w:val="22"/>
          <w:szCs w:val="22"/>
        </w:rPr>
        <w:t>Ch</w:t>
      </w:r>
      <w:r w:rsidR="004322DF" w:rsidRPr="004322DF">
        <w:rPr>
          <w:rFonts w:ascii="Bookman Old Style" w:hAnsi="Bookman Old Style"/>
          <w:b/>
          <w:sz w:val="22"/>
          <w:szCs w:val="22"/>
        </w:rPr>
        <w:t>.</w:t>
      </w:r>
      <w:r w:rsidRPr="00002166">
        <w:rPr>
          <w:rFonts w:ascii="Bookman Old Style" w:hAnsi="Bookman Old Style"/>
          <w:b/>
          <w:sz w:val="22"/>
          <w:szCs w:val="22"/>
        </w:rPr>
        <w:t xml:space="preserve"> 101</w:t>
      </w:r>
      <w:r w:rsidRPr="00002166">
        <w:rPr>
          <w:rFonts w:ascii="Bookman Old Style" w:hAnsi="Bookman Old Style"/>
          <w:bCs/>
          <w:sz w:val="22"/>
          <w:szCs w:val="22"/>
        </w:rPr>
        <w:t xml:space="preserve">, </w:t>
      </w:r>
      <w:proofErr w:type="spellStart"/>
      <w:r w:rsidRPr="00002166">
        <w:rPr>
          <w:rFonts w:ascii="Bookman Old Style" w:hAnsi="Bookman Old Style"/>
          <w:bCs/>
          <w:sz w:val="22"/>
          <w:szCs w:val="22"/>
        </w:rPr>
        <w:t>MaineCare</w:t>
      </w:r>
      <w:proofErr w:type="spellEnd"/>
      <w:r w:rsidRPr="00002166">
        <w:rPr>
          <w:rFonts w:ascii="Bookman Old Style" w:hAnsi="Bookman Old Style"/>
          <w:bCs/>
          <w:sz w:val="22"/>
          <w:szCs w:val="22"/>
        </w:rPr>
        <w:t xml:space="preserve"> Benefits Manual</w:t>
      </w:r>
      <w:r w:rsidR="004322DF">
        <w:rPr>
          <w:rFonts w:ascii="Bookman Old Style" w:hAnsi="Bookman Old Style"/>
          <w:bCs/>
          <w:sz w:val="22"/>
          <w:szCs w:val="22"/>
        </w:rPr>
        <w:t xml:space="preserve"> (MBM):</w:t>
      </w:r>
      <w:r w:rsidRPr="00002166">
        <w:rPr>
          <w:rFonts w:ascii="Bookman Old Style" w:hAnsi="Bookman Old Style"/>
          <w:bCs/>
          <w:sz w:val="22"/>
          <w:szCs w:val="22"/>
        </w:rPr>
        <w:t xml:space="preserve"> </w:t>
      </w:r>
      <w:r w:rsidRPr="00002166">
        <w:rPr>
          <w:rFonts w:ascii="Bookman Old Style" w:hAnsi="Bookman Old Style"/>
          <w:b/>
          <w:sz w:val="22"/>
          <w:szCs w:val="22"/>
        </w:rPr>
        <w:t>Ch</w:t>
      </w:r>
      <w:r w:rsidR="004322DF" w:rsidRPr="004322DF">
        <w:rPr>
          <w:rFonts w:ascii="Bookman Old Style" w:hAnsi="Bookman Old Style"/>
          <w:b/>
          <w:sz w:val="22"/>
          <w:szCs w:val="22"/>
        </w:rPr>
        <w:t>.</w:t>
      </w:r>
      <w:r w:rsidRPr="00002166">
        <w:rPr>
          <w:rFonts w:ascii="Bookman Old Style" w:hAnsi="Bookman Old Style"/>
          <w:b/>
          <w:sz w:val="22"/>
          <w:szCs w:val="22"/>
        </w:rPr>
        <w:t xml:space="preserve"> III Section 29</w:t>
      </w:r>
      <w:r w:rsidRPr="00002166">
        <w:rPr>
          <w:rFonts w:ascii="Bookman Old Style" w:hAnsi="Bookman Old Style"/>
          <w:bCs/>
          <w:sz w:val="22"/>
          <w:szCs w:val="22"/>
        </w:rPr>
        <w:t xml:space="preserve">, </w:t>
      </w:r>
      <w:r w:rsidRPr="00002166">
        <w:rPr>
          <w:rFonts w:ascii="Bookman Old Style" w:eastAsiaTheme="minorHAnsi" w:hAnsi="Bookman Old Style" w:cstheme="minorBidi"/>
          <w:bCs/>
          <w:sz w:val="22"/>
          <w:szCs w:val="22"/>
        </w:rPr>
        <w:t>Allowances for Support Services for Adults with Intellectual Disabilities or Autism Spectrum Disorder</w:t>
      </w:r>
    </w:p>
    <w:p w14:paraId="00105366" w14:textId="230F06A3" w:rsidR="00002166" w:rsidRPr="00002166" w:rsidRDefault="00002166" w:rsidP="004322DF">
      <w:pPr>
        <w:overflowPunct/>
        <w:autoSpaceDE/>
        <w:autoSpaceDN/>
        <w:adjustRightInd/>
        <w:textAlignment w:val="auto"/>
        <w:rPr>
          <w:rFonts w:ascii="Bookman Old Style" w:hAnsi="Bookman Old Style"/>
          <w:b/>
          <w:sz w:val="22"/>
          <w:szCs w:val="22"/>
        </w:rPr>
      </w:pPr>
      <w:r w:rsidRPr="00002166">
        <w:rPr>
          <w:rFonts w:ascii="Bookman Old Style" w:hAnsi="Bookman Old Style"/>
          <w:bCs/>
          <w:sz w:val="22"/>
          <w:szCs w:val="22"/>
        </w:rPr>
        <w:t xml:space="preserve">PROPOSED RULE NUMBER: </w:t>
      </w:r>
      <w:r w:rsidR="004322DF">
        <w:rPr>
          <w:rFonts w:ascii="Bookman Old Style" w:hAnsi="Bookman Old Style"/>
          <w:b/>
          <w:sz w:val="22"/>
          <w:szCs w:val="22"/>
        </w:rPr>
        <w:t>2023-P173</w:t>
      </w:r>
    </w:p>
    <w:p w14:paraId="0D5C1E37" w14:textId="127E6C71" w:rsidR="00002166" w:rsidRPr="00002166" w:rsidRDefault="00002166" w:rsidP="004322DF">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bookmarkStart w:id="4" w:name="_Hlk15902752"/>
      <w:r w:rsidRPr="00002166">
        <w:rPr>
          <w:rFonts w:ascii="Bookman Old Style" w:hAnsi="Bookman Old Style"/>
          <w:bCs/>
          <w:sz w:val="22"/>
          <w:szCs w:val="22"/>
        </w:rPr>
        <w:t xml:space="preserve">CONCISE SUMMARY: </w:t>
      </w:r>
      <w:bookmarkEnd w:id="4"/>
      <w:r w:rsidRPr="00002166">
        <w:rPr>
          <w:rFonts w:ascii="Bookman Old Style" w:hAnsi="Bookman Old Style"/>
          <w:bCs/>
          <w:sz w:val="22"/>
          <w:szCs w:val="22"/>
        </w:rPr>
        <w:t>The Department is proposing to make the following changes to this major substantive rule:</w:t>
      </w:r>
    </w:p>
    <w:p w14:paraId="21FFD344" w14:textId="6899E743" w:rsidR="00002166" w:rsidRPr="00002166" w:rsidRDefault="00002166" w:rsidP="004322DF">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sidRPr="00002166">
        <w:rPr>
          <w:rFonts w:ascii="Bookman Old Style" w:hAnsi="Bookman Old Style"/>
          <w:bCs/>
          <w:sz w:val="22"/>
          <w:szCs w:val="22"/>
        </w:rPr>
        <w:t>The Department is adding new services which will be reimbursed pursuant to this rule:</w:t>
      </w:r>
    </w:p>
    <w:p w14:paraId="6E588A12"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Home Support - Quarter Hour (Self-Directed)</w:t>
      </w:r>
    </w:p>
    <w:p w14:paraId="55B5CF45"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Shared Living - One member, Increased level of support</w:t>
      </w:r>
    </w:p>
    <w:p w14:paraId="3ADD7849" w14:textId="77777777" w:rsidR="00002166" w:rsidRPr="00002166" w:rsidRDefault="00002166" w:rsidP="004322DF">
      <w:pPr>
        <w:numPr>
          <w:ilvl w:val="0"/>
          <w:numId w:val="10"/>
        </w:numPr>
        <w:tabs>
          <w:tab w:val="left" w:pos="-1440"/>
          <w:tab w:val="left" w:pos="-720"/>
          <w:tab w:val="left" w:pos="0"/>
          <w:tab w:val="left" w:pos="36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Shared Living - Two members, Increased level of support</w:t>
      </w:r>
    </w:p>
    <w:p w14:paraId="5D5C69C6" w14:textId="77777777" w:rsidR="00002166" w:rsidRPr="00002166" w:rsidRDefault="00002166" w:rsidP="004322DF">
      <w:pPr>
        <w:numPr>
          <w:ilvl w:val="0"/>
          <w:numId w:val="10"/>
        </w:numPr>
        <w:tabs>
          <w:tab w:val="left" w:pos="-1440"/>
          <w:tab w:val="left" w:pos="-720"/>
          <w:tab w:val="left" w:pos="0"/>
          <w:tab w:val="left" w:pos="36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Community Support - Community Only - Individual</w:t>
      </w:r>
    </w:p>
    <w:p w14:paraId="3D52C84A"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Community Support - Community Only - Group</w:t>
      </w:r>
    </w:p>
    <w:p w14:paraId="2BDAA649"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Community Support - Community Only - Individual (Self-Directed)</w:t>
      </w:r>
    </w:p>
    <w:p w14:paraId="7E2A0B78"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Home Accessibility Adaptations (Self-Directed)</w:t>
      </w:r>
    </w:p>
    <w:p w14:paraId="2E06E957"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Home Accessibility Adaptations Repairs (Self-Directed)</w:t>
      </w:r>
    </w:p>
    <w:p w14:paraId="5C9B7243" w14:textId="58D24061" w:rsidR="00002166" w:rsidRPr="00002166" w:rsidRDefault="00002166" w:rsidP="00862CB4">
      <w:pPr>
        <w:numPr>
          <w:ilvl w:val="0"/>
          <w:numId w:val="10"/>
        </w:numPr>
        <w:tabs>
          <w:tab w:val="left" w:pos="-1440"/>
          <w:tab w:val="left" w:pos="-720"/>
          <w:tab w:val="left" w:pos="0"/>
          <w:tab w:val="left" w:pos="36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Assistive Technology - (Monitoring feature/device, stand alone or integrated, any type, includes all accessories,</w:t>
      </w:r>
      <w:r w:rsidR="004322DF" w:rsidRPr="004322DF">
        <w:rPr>
          <w:rFonts w:ascii="Bookman Old Style" w:hAnsi="Bookman Old Style"/>
          <w:bCs/>
          <w:sz w:val="22"/>
          <w:szCs w:val="22"/>
        </w:rPr>
        <w:t xml:space="preserve"> </w:t>
      </w:r>
      <w:r w:rsidRPr="00002166">
        <w:rPr>
          <w:rFonts w:ascii="Bookman Old Style" w:hAnsi="Bookman Old Style"/>
          <w:bCs/>
          <w:sz w:val="22"/>
          <w:szCs w:val="22"/>
        </w:rPr>
        <w:t>components and electronics, not otherwise classified) (Self-Directed)</w:t>
      </w:r>
    </w:p>
    <w:p w14:paraId="527B561F"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Financial Management Service</w:t>
      </w:r>
    </w:p>
    <w:p w14:paraId="60A3BEAC"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Supports Brokerage</w:t>
      </w:r>
    </w:p>
    <w:p w14:paraId="04D6BD68" w14:textId="77777777" w:rsidR="00002166" w:rsidRPr="00002166" w:rsidRDefault="00002166" w:rsidP="004322DF">
      <w:pPr>
        <w:numPr>
          <w:ilvl w:val="0"/>
          <w:numId w:val="10"/>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ind w:left="270" w:hanging="270"/>
        <w:contextualSpacing/>
        <w:textAlignment w:val="auto"/>
        <w:rPr>
          <w:rFonts w:ascii="Bookman Old Style" w:hAnsi="Bookman Old Style"/>
          <w:bCs/>
          <w:sz w:val="22"/>
          <w:szCs w:val="22"/>
        </w:rPr>
      </w:pPr>
      <w:r w:rsidRPr="00002166">
        <w:rPr>
          <w:rFonts w:ascii="Bookman Old Style" w:hAnsi="Bookman Old Style"/>
          <w:bCs/>
          <w:sz w:val="22"/>
          <w:szCs w:val="22"/>
        </w:rPr>
        <w:t>Individual Goods and Services</w:t>
      </w:r>
    </w:p>
    <w:p w14:paraId="7ECCD15D" w14:textId="1DCDD2D4" w:rsidR="00002166" w:rsidRPr="00002166" w:rsidRDefault="00002166" w:rsidP="004322D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002166">
        <w:rPr>
          <w:rFonts w:ascii="Bookman Old Style" w:hAnsi="Bookman Old Style"/>
          <w:bCs/>
          <w:sz w:val="22"/>
          <w:szCs w:val="22"/>
        </w:rPr>
        <w:t>Provision of these services was originally implemented through the Appendix K: Emergency Preparedness and Response authority in response to the COVID-19 Public Health Emergency, which was approved by CMS but was not added to the Ch. II Sec</w:t>
      </w:r>
      <w:r w:rsidR="0099018F">
        <w:rPr>
          <w:rFonts w:ascii="Bookman Old Style" w:hAnsi="Bookman Old Style"/>
          <w:bCs/>
          <w:sz w:val="22"/>
          <w:szCs w:val="22"/>
        </w:rPr>
        <w:t>tion</w:t>
      </w:r>
      <w:r w:rsidRPr="00002166">
        <w:rPr>
          <w:rFonts w:ascii="Bookman Old Style" w:hAnsi="Bookman Old Style"/>
          <w:bCs/>
          <w:sz w:val="22"/>
          <w:szCs w:val="22"/>
        </w:rPr>
        <w:t xml:space="preserve"> 29 rule at that time. Appendix K expires on November 11, 2023, and the Department is concurrently going through APA rulemaking for Ch. II Section 29, to add these services to that rule. The Ch. II Section 29 rule is a routine technical rule and is being proposed separately in anticipation of its being legally effective on or before November 12, 2023. The Department is proposing a retroactive application date of November 12, 2023, for the rates for the new services in this Ch</w:t>
      </w:r>
      <w:r w:rsidR="0099018F">
        <w:rPr>
          <w:rFonts w:ascii="Bookman Old Style" w:hAnsi="Bookman Old Style"/>
          <w:bCs/>
          <w:sz w:val="22"/>
          <w:szCs w:val="22"/>
        </w:rPr>
        <w:t>.</w:t>
      </w:r>
      <w:r w:rsidRPr="00002166">
        <w:rPr>
          <w:rFonts w:ascii="Bookman Old Style" w:hAnsi="Bookman Old Style"/>
          <w:bCs/>
          <w:sz w:val="22"/>
          <w:szCs w:val="22"/>
        </w:rPr>
        <w:t xml:space="preserve"> III rulemaking, so that both the new services and their rates share the same legal effective date. This retroactive application is authorized by 22 MRS </w:t>
      </w:r>
      <w:r w:rsidR="0099018F">
        <w:rPr>
          <w:rFonts w:ascii="Bookman Old Style" w:hAnsi="Bookman Old Style"/>
          <w:bCs/>
          <w:sz w:val="22"/>
          <w:szCs w:val="22"/>
        </w:rPr>
        <w:t>§</w:t>
      </w:r>
      <w:r w:rsidRPr="00002166">
        <w:rPr>
          <w:rFonts w:ascii="Bookman Old Style" w:hAnsi="Bookman Old Style"/>
          <w:bCs/>
          <w:sz w:val="22"/>
          <w:szCs w:val="22"/>
        </w:rPr>
        <w:t xml:space="preserve">42(8), as having the retroactive rates for the new services will benefit, and does not harm </w:t>
      </w:r>
      <w:proofErr w:type="spellStart"/>
      <w:r w:rsidRPr="00002166">
        <w:rPr>
          <w:rFonts w:ascii="Bookman Old Style" w:hAnsi="Bookman Old Style"/>
          <w:bCs/>
          <w:sz w:val="22"/>
          <w:szCs w:val="22"/>
        </w:rPr>
        <w:t>MaineCare</w:t>
      </w:r>
      <w:proofErr w:type="spellEnd"/>
      <w:r w:rsidRPr="00002166">
        <w:rPr>
          <w:rFonts w:ascii="Bookman Old Style" w:hAnsi="Bookman Old Style"/>
          <w:bCs/>
          <w:sz w:val="22"/>
          <w:szCs w:val="22"/>
        </w:rPr>
        <w:t xml:space="preserve"> members or providers.</w:t>
      </w:r>
    </w:p>
    <w:p w14:paraId="1288D1AD" w14:textId="0B5C5915" w:rsidR="00002166" w:rsidRPr="00002166" w:rsidRDefault="00002166" w:rsidP="004322DF">
      <w:pPr>
        <w:tabs>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002166">
        <w:rPr>
          <w:rFonts w:ascii="Bookman Old Style" w:hAnsi="Bookman Old Style"/>
          <w:bCs/>
          <w:sz w:val="22"/>
          <w:szCs w:val="22"/>
        </w:rPr>
        <w:t>In accordance with 22 MRS §7402, the Department proposes to implement annual rate adjustments every January 1</w:t>
      </w:r>
      <w:r w:rsidRPr="00002166">
        <w:rPr>
          <w:rFonts w:ascii="Bookman Old Style" w:hAnsi="Bookman Old Style"/>
          <w:bCs/>
          <w:sz w:val="22"/>
          <w:szCs w:val="22"/>
          <w:vertAlign w:val="superscript"/>
        </w:rPr>
        <w:t>st</w:t>
      </w:r>
      <w:r w:rsidRPr="00002166">
        <w:rPr>
          <w:rFonts w:ascii="Bookman Old Style" w:hAnsi="Bookman Old Style"/>
          <w:bCs/>
          <w:sz w:val="22"/>
          <w:szCs w:val="22"/>
        </w:rPr>
        <w:t xml:space="preserve">. Specifically, Section 29 services that have standard unit rates and that did not receive a rate adjustment within the prior twelve months will receive an annual increase equal to the annual increase in the Consumer </w:t>
      </w:r>
      <w:r w:rsidRPr="00002166">
        <w:rPr>
          <w:rFonts w:ascii="Bookman Old Style" w:hAnsi="Bookman Old Style"/>
          <w:bCs/>
          <w:sz w:val="22"/>
          <w:szCs w:val="22"/>
        </w:rPr>
        <w:lastRenderedPageBreak/>
        <w:t>Price Index for Urban Wage Earners and Clerical Workers (CPI-W), for the Northeast Region, or its successor index, as published by the United States Department of Labor, Bureau of Labor Statistics or its successor agency. This increase will ensure that rates are sufficient to allow reimbursement for services provided by essential support workers to equal to at least 125% of the minimum wage established in 26 MRS Section 664.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§7401. The Department proposes that this annual rate adjustment have a retroactive application date of January 1, 2024. This retroactive application is authorized by 22 MRS Sec</w:t>
      </w:r>
      <w:r w:rsidR="0099018F">
        <w:rPr>
          <w:rFonts w:ascii="Bookman Old Style" w:hAnsi="Bookman Old Style"/>
          <w:bCs/>
          <w:sz w:val="22"/>
          <w:szCs w:val="22"/>
        </w:rPr>
        <w:t>tion</w:t>
      </w:r>
      <w:r w:rsidRPr="00002166">
        <w:rPr>
          <w:rFonts w:ascii="Bookman Old Style" w:hAnsi="Bookman Old Style"/>
          <w:bCs/>
          <w:sz w:val="22"/>
          <w:szCs w:val="22"/>
        </w:rPr>
        <w:t xml:space="preserve"> 42(8), as this benefits, and does not harm, any </w:t>
      </w:r>
      <w:proofErr w:type="spellStart"/>
      <w:r w:rsidRPr="00002166">
        <w:rPr>
          <w:rFonts w:ascii="Bookman Old Style" w:hAnsi="Bookman Old Style"/>
          <w:bCs/>
          <w:sz w:val="22"/>
          <w:szCs w:val="22"/>
        </w:rPr>
        <w:t>MaineCare</w:t>
      </w:r>
      <w:proofErr w:type="spellEnd"/>
      <w:r w:rsidRPr="00002166">
        <w:rPr>
          <w:rFonts w:ascii="Bookman Old Style" w:hAnsi="Bookman Old Style"/>
          <w:bCs/>
          <w:sz w:val="22"/>
          <w:szCs w:val="22"/>
        </w:rPr>
        <w:t xml:space="preserve"> member or provider.</w:t>
      </w:r>
    </w:p>
    <w:p w14:paraId="25E09B1D" w14:textId="70D22749" w:rsidR="00002166" w:rsidRPr="00002166" w:rsidRDefault="00002166" w:rsidP="004322DF">
      <w:pPr>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t xml:space="preserve">As authorized by 22 MRS §3173-J, the Department proposes to remove reimbursement rates from the rule. The Department proposes that all Section 29 reimbursement rates will now be solely listed on the </w:t>
      </w:r>
      <w:proofErr w:type="spellStart"/>
      <w:r w:rsidRPr="00002166">
        <w:rPr>
          <w:rFonts w:ascii="Bookman Old Style" w:hAnsi="Bookman Old Style"/>
          <w:bCs/>
          <w:sz w:val="22"/>
          <w:szCs w:val="22"/>
        </w:rPr>
        <w:t>MaineCare</w:t>
      </w:r>
      <w:proofErr w:type="spellEnd"/>
      <w:r w:rsidRPr="00002166">
        <w:rPr>
          <w:rFonts w:ascii="Bookman Old Style" w:hAnsi="Bookman Old Style"/>
          <w:bCs/>
          <w:sz w:val="22"/>
          <w:szCs w:val="22"/>
        </w:rPr>
        <w:t xml:space="preserve"> Provider Fee Schedule, which is posted on the Department’s website.</w:t>
      </w:r>
    </w:p>
    <w:p w14:paraId="34AB6307" w14:textId="77777777" w:rsidR="00002166" w:rsidRPr="00002166" w:rsidRDefault="00002166" w:rsidP="004322DF">
      <w:pPr>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t>The Department intends to seek permanent approval from the Centers for Medicare &amp; Medicaid Services (CMS) for the added services and for the increased reimbursement rates.</w:t>
      </w:r>
    </w:p>
    <w:p w14:paraId="2E02E5ED" w14:textId="3872AB0E" w:rsidR="00002166" w:rsidRPr="00002166" w:rsidRDefault="00002166" w:rsidP="004322DF">
      <w:pPr>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t>Pursuant to 5 MRS Sections 8071 and 8072, the Department expects that the Commissioner will provisionally adopt this rule after the public hearing and responses to public comments, and then submit the rule to the Legislature for approval. This rule will have legal effect only after review by the Legislature followed by final adoption by the Commissioner.</w:t>
      </w:r>
    </w:p>
    <w:p w14:paraId="403B7B88" w14:textId="77777777" w:rsidR="00002166" w:rsidRPr="00002166" w:rsidRDefault="00002166" w:rsidP="004322DF">
      <w:pPr>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t xml:space="preserve">See </w:t>
      </w:r>
      <w:hyperlink r:id="rId25" w:history="1">
        <w:r w:rsidRPr="00002166">
          <w:rPr>
            <w:rFonts w:ascii="Bookman Old Style" w:hAnsi="Bookman Old Style"/>
            <w:bCs/>
            <w:color w:val="0000FF"/>
            <w:sz w:val="22"/>
            <w:szCs w:val="22"/>
            <w:u w:val="single"/>
          </w:rPr>
          <w:t>http://www.maine.gov/dhhs/oms/rules/index.shtml</w:t>
        </w:r>
      </w:hyperlink>
      <w:r w:rsidRPr="00002166">
        <w:rPr>
          <w:rFonts w:ascii="Bookman Old Style" w:hAnsi="Bookman Old Style"/>
          <w:bCs/>
          <w:sz w:val="22"/>
          <w:szCs w:val="22"/>
        </w:rPr>
        <w:t xml:space="preserve"> for rules and related rulemaking documents.</w:t>
      </w:r>
    </w:p>
    <w:p w14:paraId="44FEE05B" w14:textId="71BC1586" w:rsidR="00002166" w:rsidRPr="00002166" w:rsidRDefault="00002166" w:rsidP="004322DF">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color w:val="000000" w:themeColor="text1"/>
          <w:sz w:val="22"/>
          <w:szCs w:val="22"/>
        </w:rPr>
      </w:pPr>
      <w:r w:rsidRPr="00002166">
        <w:rPr>
          <w:rFonts w:ascii="Bookman Old Style" w:eastAsiaTheme="minorHAnsi" w:hAnsi="Bookman Old Style"/>
          <w:bCs/>
          <w:sz w:val="22"/>
          <w:szCs w:val="22"/>
        </w:rPr>
        <w:t xml:space="preserve">STATUTORY AUTHORITY: </w:t>
      </w:r>
      <w:r w:rsidRPr="00002166">
        <w:rPr>
          <w:rFonts w:ascii="Bookman Old Style" w:eastAsiaTheme="minorHAnsi" w:hAnsi="Bookman Old Style" w:cstheme="minorBidi"/>
          <w:bCs/>
          <w:color w:val="000000" w:themeColor="text1"/>
          <w:sz w:val="22"/>
          <w:szCs w:val="22"/>
        </w:rPr>
        <w:t>22 MRS §§ 42 and 42(8), 3173, 3173-J, and</w:t>
      </w:r>
      <w:r w:rsidRPr="00002166">
        <w:rPr>
          <w:rFonts w:ascii="Bookman Old Style" w:eastAsiaTheme="minorHAnsi" w:hAnsi="Bookman Old Style" w:cstheme="minorBidi"/>
          <w:bCs/>
          <w:sz w:val="22"/>
          <w:szCs w:val="22"/>
        </w:rPr>
        <w:t xml:space="preserve"> 740</w:t>
      </w:r>
      <w:r w:rsidRPr="00002166">
        <w:rPr>
          <w:rFonts w:ascii="Bookman Old Style" w:eastAsiaTheme="minorHAnsi" w:hAnsi="Bookman Old Style" w:cstheme="minorBidi"/>
          <w:bCs/>
          <w:color w:val="000000" w:themeColor="text1"/>
          <w:sz w:val="22"/>
          <w:szCs w:val="22"/>
        </w:rPr>
        <w:t>1 to 7404</w:t>
      </w:r>
    </w:p>
    <w:p w14:paraId="00F1D5A2" w14:textId="77777777" w:rsidR="00002166" w:rsidRPr="00002166" w:rsidRDefault="00002166" w:rsidP="004322DF">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t>DATE FILED WITH THE SECRETARY OF STATE’S OFFICE: August 15, 2023</w:t>
      </w:r>
    </w:p>
    <w:p w14:paraId="589D61C5" w14:textId="6A615D1D" w:rsidR="00002166" w:rsidRPr="00002166" w:rsidRDefault="00002166" w:rsidP="004322DF">
      <w:pPr>
        <w:tabs>
          <w:tab w:val="left" w:pos="-1440"/>
          <w:tab w:val="left" w:pos="-720"/>
          <w:tab w:val="left" w:pos="2160"/>
          <w:tab w:val="left" w:pos="10440"/>
        </w:tabs>
        <w:overflowPunct/>
        <w:autoSpaceDE/>
        <w:autoSpaceDN/>
        <w:adjustRightInd/>
        <w:ind w:right="-540"/>
        <w:textAlignment w:val="auto"/>
        <w:rPr>
          <w:rFonts w:ascii="Bookman Old Style" w:hAnsi="Bookman Old Style"/>
          <w:bCs/>
          <w:sz w:val="22"/>
          <w:szCs w:val="22"/>
        </w:rPr>
      </w:pPr>
      <w:r w:rsidRPr="00002166">
        <w:rPr>
          <w:rFonts w:ascii="Bookman Old Style" w:hAnsi="Bookman Old Style"/>
          <w:bCs/>
          <w:sz w:val="22"/>
          <w:szCs w:val="22"/>
        </w:rPr>
        <w:t>PUBLIC HEARING: The Department will hold a combined in-person and remote (via Zoom) public hearing.</w:t>
      </w:r>
    </w:p>
    <w:p w14:paraId="28BCAC11" w14:textId="11EFEE3F" w:rsidR="00002166" w:rsidRPr="00002166" w:rsidRDefault="00002166" w:rsidP="004322DF">
      <w:pPr>
        <w:tabs>
          <w:tab w:val="left" w:pos="2160"/>
        </w:tabs>
        <w:overflowPunct/>
        <w:autoSpaceDE/>
        <w:autoSpaceDN/>
        <w:adjustRightInd/>
        <w:ind w:left="900" w:hanging="900"/>
        <w:textAlignment w:val="auto"/>
        <w:rPr>
          <w:rFonts w:ascii="Bookman Old Style" w:hAnsi="Bookman Old Style"/>
          <w:bCs/>
          <w:sz w:val="22"/>
          <w:szCs w:val="22"/>
        </w:rPr>
      </w:pPr>
      <w:r w:rsidRPr="00002166">
        <w:rPr>
          <w:rFonts w:ascii="Bookman Old Style" w:hAnsi="Bookman Old Style"/>
          <w:bCs/>
          <w:sz w:val="22"/>
          <w:szCs w:val="22"/>
        </w:rPr>
        <w:t>Date and Time:</w:t>
      </w:r>
      <w:r w:rsidR="0099018F">
        <w:rPr>
          <w:rFonts w:ascii="Bookman Old Style" w:hAnsi="Bookman Old Style"/>
          <w:bCs/>
          <w:sz w:val="22"/>
          <w:szCs w:val="22"/>
        </w:rPr>
        <w:t xml:space="preserve"> </w:t>
      </w:r>
      <w:r w:rsidRPr="00002166">
        <w:rPr>
          <w:rFonts w:ascii="Bookman Old Style" w:hAnsi="Bookman Old Style"/>
          <w:bCs/>
          <w:sz w:val="22"/>
          <w:szCs w:val="22"/>
        </w:rPr>
        <w:t>Sep</w:t>
      </w:r>
      <w:r w:rsidR="0099018F">
        <w:rPr>
          <w:rFonts w:ascii="Bookman Old Style" w:hAnsi="Bookman Old Style"/>
          <w:bCs/>
          <w:sz w:val="22"/>
          <w:szCs w:val="22"/>
        </w:rPr>
        <w:t>tember</w:t>
      </w:r>
      <w:r w:rsidRPr="00002166">
        <w:rPr>
          <w:rFonts w:ascii="Bookman Old Style" w:hAnsi="Bookman Old Style"/>
          <w:bCs/>
          <w:sz w:val="22"/>
          <w:szCs w:val="22"/>
        </w:rPr>
        <w:t xml:space="preserve"> 11, 2023</w:t>
      </w:r>
      <w:r w:rsidR="0099018F">
        <w:rPr>
          <w:rFonts w:ascii="Bookman Old Style" w:hAnsi="Bookman Old Style"/>
          <w:bCs/>
          <w:sz w:val="22"/>
          <w:szCs w:val="22"/>
        </w:rPr>
        <w:t xml:space="preserve"> -</w:t>
      </w:r>
      <w:r w:rsidRPr="00002166">
        <w:rPr>
          <w:rFonts w:ascii="Bookman Old Style" w:hAnsi="Bookman Old Style"/>
          <w:bCs/>
          <w:sz w:val="22"/>
          <w:szCs w:val="22"/>
        </w:rPr>
        <w:t xml:space="preserve"> 12:00 </w:t>
      </w:r>
      <w:r w:rsidR="0099018F">
        <w:rPr>
          <w:rFonts w:ascii="Bookman Old Style" w:hAnsi="Bookman Old Style"/>
          <w:bCs/>
          <w:sz w:val="22"/>
          <w:szCs w:val="22"/>
        </w:rPr>
        <w:t>p.m.</w:t>
      </w:r>
      <w:r w:rsidRPr="00002166">
        <w:rPr>
          <w:rFonts w:ascii="Bookman Old Style" w:hAnsi="Bookman Old Style"/>
          <w:bCs/>
          <w:sz w:val="22"/>
          <w:szCs w:val="22"/>
        </w:rPr>
        <w:t xml:space="preserve"> Eastern Time (US and Canada)</w:t>
      </w:r>
    </w:p>
    <w:p w14:paraId="543061E4" w14:textId="4140CE1A" w:rsidR="00002166" w:rsidRPr="00002166" w:rsidRDefault="00002166" w:rsidP="0099018F">
      <w:pPr>
        <w:overflowPunct/>
        <w:autoSpaceDE/>
        <w:autoSpaceDN/>
        <w:adjustRightInd/>
        <w:ind w:right="-450"/>
        <w:textAlignment w:val="auto"/>
        <w:rPr>
          <w:rFonts w:ascii="Bookman Old Style" w:hAnsi="Bookman Old Style"/>
          <w:bCs/>
          <w:sz w:val="22"/>
          <w:szCs w:val="22"/>
        </w:rPr>
      </w:pPr>
      <w:r w:rsidRPr="00002166">
        <w:rPr>
          <w:rFonts w:ascii="Bookman Old Style" w:hAnsi="Bookman Old Style"/>
          <w:bCs/>
          <w:sz w:val="22"/>
          <w:szCs w:val="22"/>
        </w:rPr>
        <w:t>Location: State Office Building, Conference Rooms A &amp; B</w:t>
      </w:r>
      <w:r w:rsidR="0099018F">
        <w:rPr>
          <w:rFonts w:ascii="Bookman Old Style" w:hAnsi="Bookman Old Style"/>
          <w:bCs/>
          <w:sz w:val="22"/>
          <w:szCs w:val="22"/>
        </w:rPr>
        <w:t xml:space="preserve">, </w:t>
      </w:r>
      <w:r w:rsidRPr="00002166">
        <w:rPr>
          <w:rFonts w:ascii="Bookman Old Style" w:hAnsi="Bookman Old Style"/>
          <w:bCs/>
          <w:sz w:val="22"/>
          <w:szCs w:val="22"/>
        </w:rPr>
        <w:t>109 Capitol Street, Augusta, ME</w:t>
      </w:r>
    </w:p>
    <w:p w14:paraId="5F284D48" w14:textId="77777777" w:rsidR="00002166" w:rsidRPr="00002166" w:rsidRDefault="00002166" w:rsidP="004322DF">
      <w:pPr>
        <w:overflowPunct/>
        <w:autoSpaceDE/>
        <w:autoSpaceDN/>
        <w:adjustRightInd/>
        <w:textAlignment w:val="auto"/>
        <w:rPr>
          <w:rFonts w:ascii="Bookman Old Style" w:eastAsiaTheme="minorHAnsi" w:hAnsi="Bookman Old Style"/>
          <w:bCs/>
          <w:sz w:val="22"/>
          <w:szCs w:val="22"/>
        </w:rPr>
      </w:pPr>
      <w:r w:rsidRPr="00002166">
        <w:rPr>
          <w:rFonts w:ascii="Bookman Old Style" w:hAnsi="Bookman Old Style"/>
          <w:bCs/>
          <w:sz w:val="22"/>
          <w:szCs w:val="22"/>
        </w:rPr>
        <w:t xml:space="preserve">Zoom Meeting link: </w:t>
      </w:r>
      <w:r w:rsidRPr="00002166">
        <w:rPr>
          <w:rFonts w:ascii="Bookman Old Style" w:hAnsi="Bookman Old Style"/>
          <w:bCs/>
          <w:sz w:val="22"/>
          <w:szCs w:val="22"/>
        </w:rPr>
        <w:tab/>
      </w:r>
      <w:hyperlink r:id="rId26" w:history="1">
        <w:r w:rsidRPr="00002166">
          <w:rPr>
            <w:rFonts w:ascii="Bookman Old Style" w:eastAsiaTheme="minorHAnsi" w:hAnsi="Bookman Old Style"/>
            <w:bCs/>
            <w:color w:val="0000FF" w:themeColor="hyperlink"/>
            <w:sz w:val="22"/>
            <w:szCs w:val="22"/>
            <w:u w:val="single"/>
          </w:rPr>
          <w:t>https://mainestate.zoom.us/j/88458657517</w:t>
        </w:r>
      </w:hyperlink>
    </w:p>
    <w:p w14:paraId="28299AC0" w14:textId="5724CA86" w:rsidR="00002166" w:rsidRPr="00002166" w:rsidRDefault="00002166" w:rsidP="004322DF">
      <w:pPr>
        <w:tabs>
          <w:tab w:val="left" w:pos="2160"/>
        </w:tabs>
        <w:overflowPunct/>
        <w:autoSpaceDE/>
        <w:autoSpaceDN/>
        <w:adjustRightInd/>
        <w:ind w:left="900" w:hanging="900"/>
        <w:textAlignment w:val="auto"/>
        <w:rPr>
          <w:rFonts w:ascii="Bookman Old Style" w:hAnsi="Bookman Old Style"/>
          <w:bCs/>
          <w:sz w:val="22"/>
          <w:szCs w:val="22"/>
        </w:rPr>
      </w:pPr>
      <w:r w:rsidRPr="00002166">
        <w:rPr>
          <w:rFonts w:ascii="Bookman Old Style" w:hAnsi="Bookman Old Style"/>
          <w:bCs/>
          <w:sz w:val="22"/>
          <w:szCs w:val="22"/>
        </w:rPr>
        <w:t>Meeting ID: 884 5865 7517</w:t>
      </w:r>
    </w:p>
    <w:p w14:paraId="5F227830" w14:textId="16A82042" w:rsidR="00002166" w:rsidRPr="00002166" w:rsidRDefault="00002166" w:rsidP="004322DF">
      <w:pPr>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t>Some devices may require downloading a free app from Zoom prior to joining the public hearing event.</w:t>
      </w:r>
    </w:p>
    <w:p w14:paraId="4869AB5E" w14:textId="77777777" w:rsidR="00002166" w:rsidRPr="00002166" w:rsidRDefault="00002166" w:rsidP="004322DF">
      <w:pPr>
        <w:overflowPunct/>
        <w:autoSpaceDE/>
        <w:autoSpaceDN/>
        <w:adjustRightInd/>
        <w:textAlignment w:val="auto"/>
        <w:rPr>
          <w:rFonts w:ascii="Bookman Old Style" w:hAnsi="Bookman Old Style"/>
          <w:bCs/>
          <w:i/>
          <w:iCs/>
          <w:sz w:val="22"/>
          <w:szCs w:val="22"/>
        </w:rPr>
      </w:pPr>
      <w:r w:rsidRPr="00002166">
        <w:rPr>
          <w:rFonts w:ascii="Bookman Old Style" w:hAnsi="Bookman Old Style"/>
          <w:bCs/>
          <w:i/>
          <w:iCs/>
          <w:sz w:val="22"/>
          <w:szCs w:val="22"/>
        </w:rPr>
        <w:t xml:space="preserve">The Department requests that any interested party requiring special arrangements to attend the hearing in person contact the agency person listed below before </w:t>
      </w:r>
      <w:r w:rsidRPr="00002166">
        <w:rPr>
          <w:rFonts w:ascii="Bookman Old Style" w:eastAsiaTheme="minorHAnsi" w:hAnsi="Bookman Old Style"/>
          <w:bCs/>
          <w:i/>
          <w:iCs/>
          <w:sz w:val="22"/>
          <w:szCs w:val="22"/>
        </w:rPr>
        <w:t>Friday, September 8, 2023.</w:t>
      </w:r>
    </w:p>
    <w:p w14:paraId="18E01E80" w14:textId="77777777" w:rsidR="00002166" w:rsidRPr="00002166" w:rsidRDefault="00002166" w:rsidP="004322DF">
      <w:pPr>
        <w:overflowPunct/>
        <w:autoSpaceDE/>
        <w:autoSpaceDN/>
        <w:adjustRightInd/>
        <w:textAlignment w:val="auto"/>
        <w:rPr>
          <w:rFonts w:ascii="Bookman Old Style" w:eastAsiaTheme="minorHAnsi" w:hAnsi="Bookman Old Style"/>
          <w:bCs/>
          <w:sz w:val="22"/>
          <w:szCs w:val="22"/>
        </w:rPr>
      </w:pPr>
      <w:r w:rsidRPr="00002166">
        <w:rPr>
          <w:rFonts w:ascii="Bookman Old Style" w:eastAsiaTheme="minorHAnsi" w:hAnsi="Bookman Old Style"/>
          <w:bCs/>
          <w:sz w:val="22"/>
          <w:szCs w:val="22"/>
        </w:rPr>
        <w:t>In addition to the public hearing, individuals may submit written comments to DHHS by the date listed in this notice.</w:t>
      </w:r>
    </w:p>
    <w:p w14:paraId="68FED6CF" w14:textId="63675B14" w:rsidR="00002166" w:rsidRPr="00002166" w:rsidRDefault="00002166" w:rsidP="0099018F">
      <w:pPr>
        <w:tabs>
          <w:tab w:val="left" w:pos="180"/>
        </w:tabs>
        <w:rPr>
          <w:rFonts w:ascii="Bookman Old Style" w:hAnsi="Bookman Old Style"/>
          <w:bCs/>
          <w:sz w:val="22"/>
          <w:szCs w:val="22"/>
        </w:rPr>
      </w:pPr>
      <w:r w:rsidRPr="00002166">
        <w:rPr>
          <w:rFonts w:ascii="Bookman Old Style" w:hAnsi="Bookman Old Style"/>
          <w:bCs/>
          <w:sz w:val="22"/>
          <w:szCs w:val="22"/>
        </w:rPr>
        <w:t xml:space="preserve">COMMENT DEADLINE: Comments must be received by 11:59 </w:t>
      </w:r>
      <w:r w:rsidR="0099018F">
        <w:rPr>
          <w:rFonts w:ascii="Bookman Old Style" w:hAnsi="Bookman Old Style"/>
          <w:bCs/>
          <w:sz w:val="22"/>
          <w:szCs w:val="22"/>
        </w:rPr>
        <w:t>p.m.</w:t>
      </w:r>
      <w:r w:rsidRPr="00002166">
        <w:rPr>
          <w:rFonts w:ascii="Bookman Old Style" w:hAnsi="Bookman Old Style"/>
          <w:bCs/>
          <w:sz w:val="22"/>
          <w:szCs w:val="22"/>
        </w:rPr>
        <w:t xml:space="preserve"> on September 21, 2023.</w:t>
      </w:r>
    </w:p>
    <w:p w14:paraId="4B18D34D" w14:textId="1BAE32B7" w:rsidR="0099018F" w:rsidRPr="0099018F" w:rsidRDefault="00002166" w:rsidP="0099018F">
      <w:pPr>
        <w:overflowPunct/>
        <w:autoSpaceDE/>
        <w:autoSpaceDN/>
        <w:adjustRightInd/>
        <w:textAlignment w:val="auto"/>
        <w:rPr>
          <w:rFonts w:ascii="Bookman Old Style" w:eastAsiaTheme="minorHAnsi" w:hAnsi="Bookman Old Style" w:cstheme="minorBidi"/>
          <w:bCs/>
          <w:sz w:val="22"/>
          <w:szCs w:val="22"/>
        </w:rPr>
      </w:pPr>
      <w:r w:rsidRPr="00002166">
        <w:rPr>
          <w:rFonts w:ascii="Bookman Old Style" w:hAnsi="Bookman Old Style"/>
          <w:bCs/>
          <w:sz w:val="22"/>
          <w:szCs w:val="22"/>
        </w:rPr>
        <w:t>AGENCY CONTACT PERSON</w:t>
      </w:r>
      <w:r w:rsidR="0099018F">
        <w:rPr>
          <w:rFonts w:ascii="Bookman Old Style" w:hAnsi="Bookman Old Style"/>
          <w:bCs/>
          <w:sz w:val="22"/>
          <w:szCs w:val="22"/>
        </w:rPr>
        <w:t xml:space="preserve"> / SMALL BUSINESS IMPACT INFORMATION</w:t>
      </w:r>
      <w:r w:rsidRPr="00002166">
        <w:rPr>
          <w:rFonts w:ascii="Bookman Old Style" w:hAnsi="Bookman Old Style"/>
          <w:bCs/>
          <w:sz w:val="22"/>
          <w:szCs w:val="22"/>
        </w:rPr>
        <w:t>:</w:t>
      </w:r>
      <w:r w:rsidR="0099018F">
        <w:rPr>
          <w:rFonts w:ascii="Bookman Old Style" w:hAnsi="Bookman Old Style"/>
          <w:bCs/>
          <w:sz w:val="22"/>
          <w:szCs w:val="22"/>
        </w:rPr>
        <w:t xml:space="preserve"> </w:t>
      </w:r>
      <w:r w:rsidRPr="00002166">
        <w:rPr>
          <w:rFonts w:ascii="Bookman Old Style" w:eastAsiaTheme="minorHAnsi" w:hAnsi="Bookman Old Style"/>
          <w:bCs/>
          <w:iCs/>
          <w:sz w:val="22"/>
          <w:szCs w:val="22"/>
        </w:rPr>
        <w:t>Heather Bingelis</w:t>
      </w:r>
      <w:r w:rsidRPr="00002166">
        <w:rPr>
          <w:rFonts w:ascii="Bookman Old Style" w:hAnsi="Bookman Old Style"/>
          <w:bCs/>
          <w:iCs/>
          <w:sz w:val="22"/>
          <w:szCs w:val="22"/>
        </w:rPr>
        <w:t>,</w:t>
      </w:r>
      <w:r w:rsidRPr="00002166">
        <w:rPr>
          <w:rFonts w:ascii="Bookman Old Style" w:hAnsi="Bookman Old Style"/>
          <w:bCs/>
          <w:sz w:val="22"/>
          <w:szCs w:val="22"/>
        </w:rPr>
        <w:t xml:space="preserve"> Comprehensive Health Planner II</w:t>
      </w:r>
      <w:r w:rsidR="0099018F">
        <w:rPr>
          <w:rFonts w:ascii="Bookman Old Style" w:hAnsi="Bookman Old Style"/>
          <w:bCs/>
          <w:sz w:val="22"/>
          <w:szCs w:val="22"/>
        </w:rPr>
        <w:t xml:space="preserve">, </w:t>
      </w:r>
      <w:proofErr w:type="spellStart"/>
      <w:r w:rsidRPr="00002166">
        <w:rPr>
          <w:rFonts w:ascii="Bookman Old Style" w:hAnsi="Bookman Old Style"/>
          <w:bCs/>
          <w:sz w:val="22"/>
          <w:szCs w:val="22"/>
        </w:rPr>
        <w:t>MaineCare</w:t>
      </w:r>
      <w:proofErr w:type="spellEnd"/>
      <w:r w:rsidRPr="00002166">
        <w:rPr>
          <w:rFonts w:ascii="Bookman Old Style" w:hAnsi="Bookman Old Style"/>
          <w:bCs/>
          <w:sz w:val="22"/>
          <w:szCs w:val="22"/>
        </w:rPr>
        <w:t xml:space="preserve"> Services</w:t>
      </w:r>
      <w:r w:rsidR="0099018F">
        <w:rPr>
          <w:rFonts w:ascii="Bookman Old Style" w:hAnsi="Bookman Old Style"/>
          <w:bCs/>
          <w:sz w:val="22"/>
          <w:szCs w:val="22"/>
        </w:rPr>
        <w:t xml:space="preserve">, </w:t>
      </w:r>
      <w:r w:rsidRPr="00002166">
        <w:rPr>
          <w:rFonts w:ascii="Bookman Old Style" w:hAnsi="Bookman Old Style"/>
          <w:bCs/>
          <w:sz w:val="22"/>
          <w:szCs w:val="22"/>
        </w:rPr>
        <w:t>109 Capitol Street</w:t>
      </w:r>
      <w:r w:rsidR="0099018F">
        <w:rPr>
          <w:rFonts w:ascii="Bookman Old Style" w:hAnsi="Bookman Old Style"/>
          <w:bCs/>
          <w:sz w:val="22"/>
          <w:szCs w:val="22"/>
        </w:rPr>
        <w:t xml:space="preserve"> -</w:t>
      </w:r>
      <w:r w:rsidRPr="00002166">
        <w:rPr>
          <w:rFonts w:ascii="Bookman Old Style" w:hAnsi="Bookman Old Style"/>
          <w:bCs/>
          <w:sz w:val="22"/>
          <w:szCs w:val="22"/>
        </w:rPr>
        <w:t xml:space="preserve"> 11 State House Station</w:t>
      </w:r>
      <w:r w:rsidR="0099018F">
        <w:rPr>
          <w:rFonts w:ascii="Bookman Old Style" w:hAnsi="Bookman Old Style"/>
          <w:bCs/>
          <w:sz w:val="22"/>
          <w:szCs w:val="22"/>
        </w:rPr>
        <w:t xml:space="preserve">, </w:t>
      </w:r>
      <w:r w:rsidRPr="00002166">
        <w:rPr>
          <w:rFonts w:ascii="Bookman Old Style" w:hAnsi="Bookman Old Style"/>
          <w:bCs/>
          <w:sz w:val="22"/>
          <w:szCs w:val="22"/>
        </w:rPr>
        <w:t>Augusta, Maine 04333-0011</w:t>
      </w:r>
      <w:r w:rsidR="0099018F">
        <w:rPr>
          <w:rFonts w:ascii="Bookman Old Style" w:hAnsi="Bookman Old Style"/>
          <w:bCs/>
          <w:sz w:val="22"/>
          <w:szCs w:val="22"/>
        </w:rPr>
        <w:t xml:space="preserve">. </w:t>
      </w:r>
      <w:r w:rsidRPr="00002166">
        <w:rPr>
          <w:rFonts w:ascii="Bookman Old Style" w:hAnsi="Bookman Old Style"/>
          <w:bCs/>
          <w:sz w:val="22"/>
          <w:szCs w:val="22"/>
        </w:rPr>
        <w:t>T</w:t>
      </w:r>
      <w:r w:rsidR="0099018F" w:rsidRPr="00002166">
        <w:rPr>
          <w:rFonts w:ascii="Bookman Old Style" w:hAnsi="Bookman Old Style"/>
          <w:bCs/>
          <w:sz w:val="22"/>
          <w:szCs w:val="22"/>
        </w:rPr>
        <w:t>elephone</w:t>
      </w:r>
      <w:r w:rsidRPr="00002166">
        <w:rPr>
          <w:rFonts w:ascii="Bookman Old Style" w:hAnsi="Bookman Old Style"/>
          <w:bCs/>
          <w:sz w:val="22"/>
          <w:szCs w:val="22"/>
        </w:rPr>
        <w:t xml:space="preserve">: </w:t>
      </w:r>
      <w:r w:rsidR="0099018F">
        <w:rPr>
          <w:rFonts w:ascii="Bookman Old Style" w:hAnsi="Bookman Old Style"/>
          <w:bCs/>
          <w:sz w:val="22"/>
          <w:szCs w:val="22"/>
        </w:rPr>
        <w:t>(</w:t>
      </w:r>
      <w:r w:rsidRPr="00002166">
        <w:rPr>
          <w:rFonts w:ascii="Bookman Old Style" w:hAnsi="Bookman Old Style"/>
          <w:bCs/>
          <w:sz w:val="22"/>
          <w:szCs w:val="22"/>
        </w:rPr>
        <w:t>207</w:t>
      </w:r>
      <w:r w:rsidR="0099018F">
        <w:rPr>
          <w:rFonts w:ascii="Bookman Old Style" w:hAnsi="Bookman Old Style"/>
          <w:bCs/>
          <w:sz w:val="22"/>
          <w:szCs w:val="22"/>
        </w:rPr>
        <w:t xml:space="preserve">) </w:t>
      </w:r>
      <w:r w:rsidRPr="00002166">
        <w:rPr>
          <w:rFonts w:ascii="Bookman Old Style" w:hAnsi="Bookman Old Style"/>
          <w:bCs/>
          <w:sz w:val="22"/>
          <w:szCs w:val="22"/>
        </w:rPr>
        <w:t>624-6951</w:t>
      </w:r>
      <w:r w:rsidR="0099018F">
        <w:rPr>
          <w:rFonts w:ascii="Bookman Old Style" w:hAnsi="Bookman Old Style"/>
          <w:bCs/>
          <w:sz w:val="22"/>
          <w:szCs w:val="22"/>
        </w:rPr>
        <w:t>.</w:t>
      </w:r>
      <w:r w:rsidRPr="00002166">
        <w:rPr>
          <w:rFonts w:ascii="Bookman Old Style" w:hAnsi="Bookman Old Style"/>
          <w:bCs/>
          <w:sz w:val="22"/>
          <w:szCs w:val="22"/>
        </w:rPr>
        <w:t xml:space="preserve"> F</w:t>
      </w:r>
      <w:r w:rsidR="0099018F">
        <w:rPr>
          <w:rFonts w:ascii="Bookman Old Style" w:hAnsi="Bookman Old Style"/>
          <w:bCs/>
          <w:sz w:val="22"/>
          <w:szCs w:val="22"/>
        </w:rPr>
        <w:t>ax</w:t>
      </w:r>
      <w:r w:rsidRPr="00002166">
        <w:rPr>
          <w:rFonts w:ascii="Bookman Old Style" w:hAnsi="Bookman Old Style"/>
          <w:bCs/>
          <w:sz w:val="22"/>
          <w:szCs w:val="22"/>
        </w:rPr>
        <w:t>: (207) 287-6106</w:t>
      </w:r>
      <w:r w:rsidR="0099018F">
        <w:rPr>
          <w:rFonts w:ascii="Bookman Old Style" w:hAnsi="Bookman Old Style"/>
          <w:bCs/>
          <w:sz w:val="22"/>
          <w:szCs w:val="22"/>
        </w:rPr>
        <w:t xml:space="preserve">, </w:t>
      </w:r>
      <w:r w:rsidRPr="00002166">
        <w:rPr>
          <w:rFonts w:ascii="Bookman Old Style" w:hAnsi="Bookman Old Style"/>
          <w:bCs/>
          <w:sz w:val="22"/>
          <w:szCs w:val="22"/>
        </w:rPr>
        <w:t>TTY: 711 (Deaf or Hard of Hearing)</w:t>
      </w:r>
      <w:r w:rsidR="0099018F">
        <w:rPr>
          <w:rFonts w:ascii="Bookman Old Style" w:hAnsi="Bookman Old Style"/>
          <w:bCs/>
          <w:sz w:val="22"/>
          <w:szCs w:val="22"/>
        </w:rPr>
        <w:t xml:space="preserve">. </w:t>
      </w:r>
      <w:r w:rsidRPr="00002166">
        <w:rPr>
          <w:rFonts w:ascii="Bookman Old Style" w:eastAsiaTheme="minorHAnsi" w:hAnsi="Bookman Old Style" w:cstheme="minorBidi"/>
          <w:bCs/>
          <w:sz w:val="22"/>
          <w:szCs w:val="22"/>
        </w:rPr>
        <w:t>E</w:t>
      </w:r>
      <w:r w:rsidR="0099018F">
        <w:rPr>
          <w:rFonts w:ascii="Bookman Old Style" w:eastAsiaTheme="minorHAnsi" w:hAnsi="Bookman Old Style" w:cstheme="minorBidi"/>
          <w:bCs/>
          <w:sz w:val="22"/>
          <w:szCs w:val="22"/>
        </w:rPr>
        <w:t>mail</w:t>
      </w:r>
      <w:r w:rsidRPr="00002166">
        <w:rPr>
          <w:rFonts w:ascii="Bookman Old Style" w:eastAsiaTheme="minorHAnsi" w:hAnsi="Bookman Old Style" w:cstheme="minorBidi"/>
          <w:bCs/>
          <w:sz w:val="22"/>
          <w:szCs w:val="22"/>
        </w:rPr>
        <w:t xml:space="preserve">: </w:t>
      </w:r>
      <w:hyperlink r:id="rId27" w:history="1">
        <w:r w:rsidR="0099018F" w:rsidRPr="00902DB2">
          <w:rPr>
            <w:rStyle w:val="Hyperlink"/>
            <w:rFonts w:ascii="Bookman Old Style" w:eastAsiaTheme="minorHAnsi" w:hAnsi="Bookman Old Style" w:cstheme="minorBidi"/>
            <w:bCs/>
            <w:sz w:val="22"/>
            <w:szCs w:val="22"/>
          </w:rPr>
          <w:t>H</w:t>
        </w:r>
        <w:r w:rsidR="0099018F" w:rsidRPr="00002166">
          <w:rPr>
            <w:rStyle w:val="Hyperlink"/>
            <w:rFonts w:ascii="Bookman Old Style" w:eastAsiaTheme="minorHAnsi" w:hAnsi="Bookman Old Style" w:cstheme="minorBidi"/>
            <w:bCs/>
            <w:sz w:val="22"/>
            <w:szCs w:val="22"/>
          </w:rPr>
          <w:t>eather.</w:t>
        </w:r>
        <w:r w:rsidR="0099018F" w:rsidRPr="00902DB2">
          <w:rPr>
            <w:rStyle w:val="Hyperlink"/>
            <w:rFonts w:ascii="Bookman Old Style" w:eastAsiaTheme="minorHAnsi" w:hAnsi="Bookman Old Style" w:cstheme="minorBidi"/>
            <w:bCs/>
            <w:sz w:val="22"/>
            <w:szCs w:val="22"/>
          </w:rPr>
          <w:t>B</w:t>
        </w:r>
        <w:r w:rsidR="0099018F" w:rsidRPr="00002166">
          <w:rPr>
            <w:rStyle w:val="Hyperlink"/>
            <w:rFonts w:ascii="Bookman Old Style" w:eastAsiaTheme="minorHAnsi" w:hAnsi="Bookman Old Style" w:cstheme="minorBidi"/>
            <w:bCs/>
            <w:sz w:val="22"/>
            <w:szCs w:val="22"/>
          </w:rPr>
          <w:t>ingelis@</w:t>
        </w:r>
        <w:r w:rsidR="0099018F" w:rsidRPr="00902DB2">
          <w:rPr>
            <w:rStyle w:val="Hyperlink"/>
            <w:rFonts w:ascii="Bookman Old Style" w:eastAsiaTheme="minorHAnsi" w:hAnsi="Bookman Old Style" w:cstheme="minorBidi"/>
            <w:bCs/>
            <w:sz w:val="22"/>
            <w:szCs w:val="22"/>
          </w:rPr>
          <w:t>M</w:t>
        </w:r>
        <w:r w:rsidR="0099018F" w:rsidRPr="00002166">
          <w:rPr>
            <w:rStyle w:val="Hyperlink"/>
            <w:rFonts w:ascii="Bookman Old Style" w:eastAsiaTheme="minorHAnsi" w:hAnsi="Bookman Old Style" w:cstheme="minorBidi"/>
            <w:bCs/>
            <w:sz w:val="22"/>
            <w:szCs w:val="22"/>
          </w:rPr>
          <w:t>aine.gov</w:t>
        </w:r>
      </w:hyperlink>
      <w:r w:rsidR="0099018F">
        <w:rPr>
          <w:rFonts w:ascii="Bookman Old Style" w:hAnsi="Bookman Old Style"/>
          <w:bCs/>
          <w:sz w:val="22"/>
          <w:szCs w:val="22"/>
        </w:rPr>
        <w:t>.</w:t>
      </w:r>
    </w:p>
    <w:p w14:paraId="12C534A0" w14:textId="2147E075" w:rsidR="00002166" w:rsidRPr="00002166" w:rsidRDefault="00002166" w:rsidP="004322DF">
      <w:pPr>
        <w:tabs>
          <w:tab w:val="left" w:pos="-1440"/>
          <w:tab w:val="left" w:pos="-720"/>
          <w:tab w:val="left" w:pos="0"/>
        </w:tabs>
        <w:overflowPunct/>
        <w:autoSpaceDE/>
        <w:autoSpaceDN/>
        <w:adjustRightInd/>
        <w:textAlignment w:val="auto"/>
        <w:rPr>
          <w:rFonts w:ascii="Bookman Old Style" w:hAnsi="Bookman Old Style"/>
          <w:bCs/>
          <w:sz w:val="22"/>
          <w:szCs w:val="22"/>
        </w:rPr>
      </w:pPr>
      <w:r w:rsidRPr="00002166">
        <w:rPr>
          <w:rFonts w:ascii="Bookman Old Style" w:hAnsi="Bookman Old Style"/>
          <w:bCs/>
          <w:sz w:val="22"/>
          <w:szCs w:val="22"/>
        </w:rPr>
        <w:lastRenderedPageBreak/>
        <w:t xml:space="preserve">IMPACT ON MUNICIPALITIES OR COUNTIES: The Department anticipates that this rulemaking will not have any impact on municipalities or counties. </w:t>
      </w:r>
    </w:p>
    <w:p w14:paraId="38F18F3A" w14:textId="77777777" w:rsidR="0099018F" w:rsidRPr="0099018F" w:rsidRDefault="0099018F" w:rsidP="0099018F">
      <w:pPr>
        <w:tabs>
          <w:tab w:val="left" w:pos="3420"/>
        </w:tabs>
        <w:overflowPunct/>
        <w:autoSpaceDE/>
        <w:autoSpaceDN/>
        <w:adjustRightInd/>
        <w:textAlignment w:val="auto"/>
        <w:rPr>
          <w:rFonts w:ascii="Bookman Old Style" w:hAnsi="Bookman Old Style"/>
          <w:bCs/>
          <w:sz w:val="22"/>
          <w:szCs w:val="22"/>
        </w:rPr>
      </w:pPr>
      <w:r w:rsidRPr="0099018F">
        <w:rPr>
          <w:rFonts w:ascii="Bookman Old Style" w:hAnsi="Bookman Old Style"/>
          <w:bCs/>
          <w:sz w:val="22"/>
          <w:szCs w:val="22"/>
        </w:rPr>
        <w:t xml:space="preserve">SUBSTANTIVE STATE OR FEDERAL LAW BEING IMPLEMENTED </w:t>
      </w:r>
      <w:r w:rsidRPr="0099018F">
        <w:rPr>
          <w:rFonts w:ascii="Bookman Old Style" w:hAnsi="Bookman Old Style"/>
          <w:bCs/>
          <w:i/>
          <w:iCs/>
          <w:sz w:val="22"/>
          <w:szCs w:val="22"/>
        </w:rPr>
        <w:t>(if different)</w:t>
      </w:r>
      <w:r w:rsidRPr="0099018F">
        <w:rPr>
          <w:rFonts w:ascii="Bookman Old Style" w:hAnsi="Bookman Old Style"/>
          <w:bCs/>
          <w:sz w:val="22"/>
          <w:szCs w:val="22"/>
        </w:rPr>
        <w:t>:</w:t>
      </w:r>
    </w:p>
    <w:p w14:paraId="26108195" w14:textId="77777777" w:rsidR="0099018F" w:rsidRPr="0099018F" w:rsidRDefault="0099018F" w:rsidP="0099018F">
      <w:pPr>
        <w:tabs>
          <w:tab w:val="left" w:pos="3420"/>
        </w:tabs>
        <w:overflowPunct/>
        <w:autoSpaceDE/>
        <w:autoSpaceDN/>
        <w:adjustRightInd/>
        <w:textAlignment w:val="auto"/>
        <w:rPr>
          <w:rFonts w:ascii="Bookman Old Style" w:hAnsi="Bookman Old Style"/>
          <w:bCs/>
          <w:sz w:val="22"/>
          <w:szCs w:val="22"/>
        </w:rPr>
      </w:pPr>
      <w:r w:rsidRPr="0099018F">
        <w:rPr>
          <w:rFonts w:ascii="Bookman Old Style" w:hAnsi="Bookman Old Style"/>
          <w:bCs/>
          <w:sz w:val="22"/>
          <w:szCs w:val="22"/>
        </w:rPr>
        <w:t xml:space="preserve">OMS WEBSITE: </w:t>
      </w:r>
      <w:hyperlink r:id="rId28" w:history="1">
        <w:r w:rsidRPr="0099018F">
          <w:rPr>
            <w:rStyle w:val="Hyperlink"/>
            <w:rFonts w:ascii="Bookman Old Style" w:hAnsi="Bookman Old Style"/>
            <w:bCs/>
            <w:sz w:val="22"/>
            <w:szCs w:val="22"/>
          </w:rPr>
          <w:t>https://www.maine.gov/dhhs/oms/</w:t>
        </w:r>
      </w:hyperlink>
      <w:r w:rsidRPr="0099018F">
        <w:rPr>
          <w:rFonts w:ascii="Bookman Old Style" w:hAnsi="Bookman Old Style"/>
          <w:bCs/>
          <w:sz w:val="22"/>
          <w:szCs w:val="22"/>
        </w:rPr>
        <w:t>.</w:t>
      </w:r>
    </w:p>
    <w:p w14:paraId="6247FEFA" w14:textId="77777777" w:rsidR="0099018F" w:rsidRPr="0099018F" w:rsidRDefault="0099018F" w:rsidP="0099018F">
      <w:pPr>
        <w:tabs>
          <w:tab w:val="left" w:pos="3420"/>
        </w:tabs>
        <w:overflowPunct/>
        <w:autoSpaceDE/>
        <w:autoSpaceDN/>
        <w:adjustRightInd/>
        <w:textAlignment w:val="auto"/>
        <w:rPr>
          <w:rFonts w:ascii="Bookman Old Style" w:hAnsi="Bookman Old Style"/>
          <w:bCs/>
          <w:sz w:val="22"/>
          <w:szCs w:val="22"/>
        </w:rPr>
      </w:pPr>
      <w:r w:rsidRPr="0099018F">
        <w:rPr>
          <w:rFonts w:ascii="Bookman Old Style" w:hAnsi="Bookman Old Style"/>
          <w:bCs/>
          <w:sz w:val="22"/>
          <w:szCs w:val="22"/>
        </w:rPr>
        <w:t xml:space="preserve">OMS RULEMAKING LIAISON: </w:t>
      </w:r>
      <w:hyperlink r:id="rId29" w:history="1">
        <w:r w:rsidRPr="0099018F">
          <w:rPr>
            <w:rStyle w:val="Hyperlink"/>
            <w:rFonts w:ascii="Bookman Old Style" w:hAnsi="Bookman Old Style"/>
            <w:bCs/>
            <w:sz w:val="22"/>
            <w:szCs w:val="22"/>
          </w:rPr>
          <w:t>Jennifer.Patterson@Maine.gov</w:t>
        </w:r>
      </w:hyperlink>
      <w:r w:rsidRPr="0099018F">
        <w:rPr>
          <w:rFonts w:ascii="Bookman Old Style" w:hAnsi="Bookman Old Style"/>
          <w:bCs/>
          <w:sz w:val="22"/>
          <w:szCs w:val="22"/>
        </w:rPr>
        <w:t>.</w:t>
      </w:r>
    </w:p>
    <w:p w14:paraId="7F0DB274" w14:textId="77777777" w:rsidR="0099018F" w:rsidRPr="0099018F" w:rsidRDefault="0099018F" w:rsidP="0099018F">
      <w:pPr>
        <w:tabs>
          <w:tab w:val="left" w:pos="3420"/>
        </w:tabs>
        <w:overflowPunct/>
        <w:autoSpaceDE/>
        <w:autoSpaceDN/>
        <w:adjustRightInd/>
        <w:textAlignment w:val="auto"/>
        <w:rPr>
          <w:rFonts w:ascii="Bookman Old Style" w:hAnsi="Bookman Old Style"/>
          <w:bCs/>
          <w:sz w:val="22"/>
          <w:szCs w:val="22"/>
        </w:rPr>
      </w:pPr>
      <w:r w:rsidRPr="0099018F">
        <w:rPr>
          <w:rFonts w:ascii="Bookman Old Style" w:hAnsi="Bookman Old Style"/>
          <w:bCs/>
          <w:sz w:val="22"/>
          <w:szCs w:val="22"/>
        </w:rPr>
        <w:t xml:space="preserve">DHHS WEBSITE: </w:t>
      </w:r>
      <w:hyperlink r:id="rId30" w:history="1">
        <w:r w:rsidRPr="0099018F">
          <w:rPr>
            <w:rStyle w:val="Hyperlink"/>
            <w:rFonts w:ascii="Bookman Old Style" w:hAnsi="Bookman Old Style"/>
            <w:bCs/>
            <w:sz w:val="22"/>
            <w:szCs w:val="22"/>
          </w:rPr>
          <w:t>https://www.maine.gov/dhhs/</w:t>
        </w:r>
      </w:hyperlink>
      <w:r w:rsidRPr="0099018F">
        <w:rPr>
          <w:rFonts w:ascii="Bookman Old Style" w:hAnsi="Bookman Old Style"/>
          <w:bCs/>
          <w:sz w:val="22"/>
          <w:szCs w:val="22"/>
        </w:rPr>
        <w:t>.</w:t>
      </w:r>
    </w:p>
    <w:p w14:paraId="4B841316" w14:textId="77777777" w:rsidR="0099018F" w:rsidRPr="0099018F" w:rsidRDefault="0099018F" w:rsidP="0099018F">
      <w:pPr>
        <w:tabs>
          <w:tab w:val="left" w:pos="3420"/>
        </w:tabs>
        <w:overflowPunct/>
        <w:autoSpaceDE/>
        <w:autoSpaceDN/>
        <w:adjustRightInd/>
        <w:textAlignment w:val="auto"/>
        <w:rPr>
          <w:rFonts w:ascii="Bookman Old Style" w:hAnsi="Bookman Old Style"/>
          <w:bCs/>
          <w:sz w:val="22"/>
          <w:szCs w:val="22"/>
        </w:rPr>
      </w:pPr>
      <w:r w:rsidRPr="0099018F">
        <w:rPr>
          <w:rFonts w:ascii="Bookman Old Style" w:hAnsi="Bookman Old Style"/>
          <w:bCs/>
          <w:sz w:val="22"/>
          <w:szCs w:val="22"/>
        </w:rPr>
        <w:t xml:space="preserve">DHHS RULEMAKING LIAISON: </w:t>
      </w:r>
      <w:hyperlink r:id="rId31" w:history="1">
        <w:r w:rsidRPr="0099018F">
          <w:rPr>
            <w:rStyle w:val="Hyperlink"/>
            <w:rFonts w:ascii="Bookman Old Style" w:hAnsi="Bookman Old Style"/>
            <w:bCs/>
            <w:sz w:val="22"/>
            <w:szCs w:val="22"/>
          </w:rPr>
          <w:t>Emily.A.Cathcart@Maine.gov</w:t>
        </w:r>
      </w:hyperlink>
      <w:r w:rsidRPr="0099018F">
        <w:rPr>
          <w:rFonts w:ascii="Bookman Old Style" w:hAnsi="Bookman Old Style"/>
          <w:bCs/>
          <w:sz w:val="22"/>
          <w:szCs w:val="22"/>
        </w:rPr>
        <w:t>.</w:t>
      </w:r>
    </w:p>
    <w:p w14:paraId="6DACC9EF" w14:textId="77777777" w:rsidR="00002166" w:rsidRPr="00002166" w:rsidRDefault="00002166" w:rsidP="004322DF">
      <w:pPr>
        <w:pBdr>
          <w:bottom w:val="single" w:sz="4" w:space="1" w:color="auto"/>
        </w:pBdr>
        <w:tabs>
          <w:tab w:val="left" w:pos="3420"/>
        </w:tabs>
        <w:overflowPunct/>
        <w:autoSpaceDE/>
        <w:autoSpaceDN/>
        <w:adjustRightInd/>
        <w:textAlignment w:val="auto"/>
        <w:rPr>
          <w:rFonts w:ascii="Times New Roman" w:hAnsi="Times New Roman"/>
          <w:sz w:val="22"/>
          <w:szCs w:val="22"/>
        </w:rPr>
      </w:pPr>
    </w:p>
    <w:p w14:paraId="56BD0060" w14:textId="77777777" w:rsidR="0014601E" w:rsidRPr="0014601E" w:rsidRDefault="0014601E" w:rsidP="0014601E">
      <w:pPr>
        <w:ind w:left="720" w:hanging="720"/>
        <w:rPr>
          <w:rFonts w:ascii="Bookman Old Style" w:hAnsi="Bookman Old Style"/>
          <w:bCs/>
          <w:sz w:val="22"/>
          <w:szCs w:val="22"/>
        </w:rPr>
      </w:pPr>
    </w:p>
    <w:p w14:paraId="21B91166" w14:textId="009026C3" w:rsidR="0014601E" w:rsidRPr="0014601E" w:rsidRDefault="0014601E" w:rsidP="00241088">
      <w:pPr>
        <w:rPr>
          <w:rFonts w:ascii="Bookman Old Style" w:hAnsi="Bookman Old Style"/>
          <w:bCs/>
          <w:sz w:val="22"/>
          <w:szCs w:val="22"/>
        </w:rPr>
      </w:pPr>
      <w:r w:rsidRPr="0014601E">
        <w:rPr>
          <w:rFonts w:ascii="Bookman Old Style" w:hAnsi="Bookman Old Style"/>
          <w:bCs/>
          <w:sz w:val="22"/>
          <w:szCs w:val="22"/>
        </w:rPr>
        <w:t>AGENCY:</w:t>
      </w:r>
      <w:r>
        <w:rPr>
          <w:rFonts w:ascii="Bookman Old Style" w:hAnsi="Bookman Old Style"/>
          <w:bCs/>
          <w:sz w:val="22"/>
          <w:szCs w:val="22"/>
        </w:rPr>
        <w:t xml:space="preserve"> </w:t>
      </w:r>
      <w:r w:rsidR="00241088" w:rsidRPr="00241088">
        <w:rPr>
          <w:rFonts w:ascii="Bookman Old Style" w:hAnsi="Bookman Old Style"/>
          <w:b/>
          <w:sz w:val="22"/>
          <w:szCs w:val="22"/>
        </w:rPr>
        <w:t>18-153</w:t>
      </w:r>
      <w:r w:rsidR="00241088">
        <w:rPr>
          <w:rFonts w:ascii="Bookman Old Style" w:hAnsi="Bookman Old Style"/>
          <w:bCs/>
          <w:sz w:val="22"/>
          <w:szCs w:val="22"/>
        </w:rPr>
        <w:t xml:space="preserve"> – Department of Administrative and Financial Services (DAFS), </w:t>
      </w:r>
      <w:r w:rsidRPr="0014601E">
        <w:rPr>
          <w:rFonts w:ascii="Bookman Old Style" w:hAnsi="Bookman Old Style"/>
          <w:b/>
          <w:sz w:val="22"/>
          <w:szCs w:val="22"/>
        </w:rPr>
        <w:t xml:space="preserve">Bureau of Alcoholic Beverages and Lottery Operations </w:t>
      </w:r>
      <w:r w:rsidR="00241088" w:rsidRPr="00B40EAA">
        <w:rPr>
          <w:rFonts w:ascii="Bookman Old Style" w:hAnsi="Bookman Old Style"/>
          <w:b/>
          <w:sz w:val="22"/>
          <w:szCs w:val="22"/>
        </w:rPr>
        <w:t>(BABLO)</w:t>
      </w:r>
      <w:r w:rsidR="00B40EAA">
        <w:rPr>
          <w:rFonts w:ascii="Bookman Old Style" w:hAnsi="Bookman Old Style"/>
          <w:b/>
          <w:sz w:val="22"/>
          <w:szCs w:val="22"/>
        </w:rPr>
        <w:t xml:space="preserve"> /</w:t>
      </w:r>
      <w:r w:rsidR="00241088">
        <w:rPr>
          <w:rFonts w:ascii="Bookman Old Style" w:hAnsi="Bookman Old Style"/>
          <w:bCs/>
          <w:sz w:val="22"/>
          <w:szCs w:val="22"/>
        </w:rPr>
        <w:t xml:space="preserve"> </w:t>
      </w:r>
      <w:r w:rsidRPr="0014601E">
        <w:rPr>
          <w:rFonts w:ascii="Bookman Old Style" w:hAnsi="Bookman Old Style"/>
          <w:b/>
          <w:sz w:val="22"/>
          <w:szCs w:val="22"/>
        </w:rPr>
        <w:t>Maine State Liquor and Lottery Commission</w:t>
      </w:r>
    </w:p>
    <w:p w14:paraId="53DD29AE" w14:textId="7899C357" w:rsidR="0014601E" w:rsidRPr="0014601E" w:rsidRDefault="0014601E" w:rsidP="0014601E">
      <w:pPr>
        <w:rPr>
          <w:rFonts w:ascii="Bookman Old Style" w:hAnsi="Bookman Old Style"/>
          <w:bCs/>
          <w:sz w:val="22"/>
          <w:szCs w:val="22"/>
        </w:rPr>
      </w:pPr>
      <w:r w:rsidRPr="0014601E">
        <w:rPr>
          <w:rFonts w:ascii="Bookman Old Style" w:hAnsi="Bookman Old Style"/>
          <w:bCs/>
          <w:sz w:val="22"/>
          <w:szCs w:val="22"/>
        </w:rPr>
        <w:t xml:space="preserve">CHAPTER NUMBER AND TITLE: </w:t>
      </w:r>
      <w:r w:rsidRPr="0014601E">
        <w:rPr>
          <w:rFonts w:ascii="Bookman Old Style" w:hAnsi="Bookman Old Style"/>
          <w:b/>
          <w:sz w:val="22"/>
          <w:szCs w:val="22"/>
        </w:rPr>
        <w:t>Ch</w:t>
      </w:r>
      <w:r w:rsidR="00241088" w:rsidRPr="00241088">
        <w:rPr>
          <w:rFonts w:ascii="Bookman Old Style" w:hAnsi="Bookman Old Style"/>
          <w:b/>
          <w:sz w:val="22"/>
          <w:szCs w:val="22"/>
        </w:rPr>
        <w:t>.</w:t>
      </w:r>
      <w:r w:rsidRPr="0014601E">
        <w:rPr>
          <w:rFonts w:ascii="Bookman Old Style" w:hAnsi="Bookman Old Style"/>
          <w:b/>
          <w:sz w:val="22"/>
          <w:szCs w:val="22"/>
        </w:rPr>
        <w:t xml:space="preserve"> 30</w:t>
      </w:r>
      <w:r w:rsidRPr="0014601E">
        <w:rPr>
          <w:rFonts w:ascii="Bookman Old Style" w:hAnsi="Bookman Old Style"/>
          <w:bCs/>
          <w:sz w:val="22"/>
          <w:szCs w:val="22"/>
        </w:rPr>
        <w:t>, Cash Pop Game Rules</w:t>
      </w:r>
    </w:p>
    <w:p w14:paraId="6694D7D1" w14:textId="0807AF1A" w:rsidR="0014601E" w:rsidRPr="0014601E" w:rsidRDefault="0014601E" w:rsidP="0014601E">
      <w:pPr>
        <w:tabs>
          <w:tab w:val="left" w:pos="-1440"/>
          <w:tab w:val="left" w:pos="-720"/>
          <w:tab w:val="left" w:pos="540"/>
        </w:tabs>
        <w:rPr>
          <w:rFonts w:ascii="Bookman Old Style" w:hAnsi="Bookman Old Style"/>
          <w:b/>
          <w:sz w:val="22"/>
          <w:szCs w:val="22"/>
        </w:rPr>
      </w:pPr>
      <w:r w:rsidRPr="0014601E">
        <w:rPr>
          <w:rFonts w:ascii="Bookman Old Style" w:hAnsi="Bookman Old Style"/>
          <w:bCs/>
          <w:sz w:val="22"/>
          <w:szCs w:val="22"/>
        </w:rPr>
        <w:t>PROPOSED RULE NUMBER:</w:t>
      </w:r>
      <w:r w:rsidR="00241088">
        <w:rPr>
          <w:rFonts w:ascii="Bookman Old Style" w:hAnsi="Bookman Old Style"/>
          <w:bCs/>
          <w:sz w:val="22"/>
          <w:szCs w:val="22"/>
        </w:rPr>
        <w:t xml:space="preserve"> </w:t>
      </w:r>
      <w:r w:rsidR="00241088">
        <w:rPr>
          <w:rFonts w:ascii="Bookman Old Style" w:hAnsi="Bookman Old Style"/>
          <w:b/>
          <w:sz w:val="22"/>
          <w:szCs w:val="22"/>
        </w:rPr>
        <w:t>2023-P174</w:t>
      </w:r>
    </w:p>
    <w:p w14:paraId="365065BD" w14:textId="77777777" w:rsidR="00241088" w:rsidRPr="0014601E" w:rsidRDefault="00241088" w:rsidP="00241088">
      <w:pPr>
        <w:rPr>
          <w:rFonts w:ascii="Bookman Old Style" w:hAnsi="Bookman Old Style"/>
          <w:bCs/>
          <w:sz w:val="22"/>
          <w:szCs w:val="22"/>
        </w:rPr>
      </w:pPr>
      <w:r w:rsidRPr="00241088">
        <w:rPr>
          <w:rFonts w:ascii="Bookman Old Style" w:hAnsi="Bookman Old Style"/>
          <w:b/>
          <w:sz w:val="22"/>
          <w:szCs w:val="22"/>
        </w:rPr>
        <w:t>BRIEF SUMMARY</w:t>
      </w:r>
      <w:r w:rsidRPr="0014601E">
        <w:rPr>
          <w:rFonts w:ascii="Bookman Old Style" w:hAnsi="Bookman Old Style"/>
          <w:bCs/>
          <w:sz w:val="22"/>
          <w:szCs w:val="22"/>
        </w:rPr>
        <w:t xml:space="preserve">: The Maine Lottery is going to offer a new game called Cash Pop. These rules will govern the game and establish the rules for which the game is played, retailers are compensated, costs to play, prize amounts and all other requirements to operate the game. </w:t>
      </w:r>
    </w:p>
    <w:p w14:paraId="455BCE70" w14:textId="77777777" w:rsidR="00241088" w:rsidRPr="0014601E" w:rsidRDefault="00241088" w:rsidP="00241088">
      <w:pPr>
        <w:rPr>
          <w:rFonts w:ascii="Bookman Old Style" w:hAnsi="Bookman Old Style"/>
          <w:bCs/>
          <w:sz w:val="22"/>
          <w:szCs w:val="22"/>
        </w:rPr>
      </w:pPr>
      <w:r w:rsidRPr="00241088">
        <w:rPr>
          <w:rFonts w:ascii="Bookman Old Style" w:hAnsi="Bookman Old Style"/>
          <w:b/>
          <w:sz w:val="22"/>
          <w:szCs w:val="22"/>
        </w:rPr>
        <w:t>DETAILED SUMMARY</w:t>
      </w:r>
      <w:r w:rsidRPr="0014601E">
        <w:rPr>
          <w:rFonts w:ascii="Bookman Old Style" w:hAnsi="Bookman Old Style"/>
          <w:bCs/>
          <w:sz w:val="22"/>
          <w:szCs w:val="22"/>
        </w:rPr>
        <w:t>: The Maine Lottery will be selling a new game called “Cash Pop”. These rules will govern the game and establish the rules for which the game is played, retailers are compensated, costs to play, prize amounts and all other requirements of the game. The Cash Pop game will be drawn five (5) times per day seven (7) days per week and offer prizes up to $2,500. The game will be sold at all licensed retailers in Maine.</w:t>
      </w:r>
    </w:p>
    <w:p w14:paraId="6E0B832A" w14:textId="77777777" w:rsidR="00241088" w:rsidRPr="0014601E" w:rsidRDefault="00241088" w:rsidP="00504E7B">
      <w:pPr>
        <w:ind w:right="-90"/>
        <w:rPr>
          <w:rFonts w:ascii="Bookman Old Style" w:hAnsi="Bookman Old Style"/>
          <w:bCs/>
          <w:sz w:val="22"/>
          <w:szCs w:val="22"/>
        </w:rPr>
      </w:pPr>
      <w:r w:rsidRPr="0014601E">
        <w:rPr>
          <w:rFonts w:ascii="Bookman Old Style" w:hAnsi="Bookman Old Style"/>
          <w:b/>
          <w:sz w:val="22"/>
          <w:szCs w:val="22"/>
        </w:rPr>
        <w:t>Copies of the rule</w:t>
      </w:r>
      <w:r w:rsidRPr="0014601E">
        <w:rPr>
          <w:rFonts w:ascii="Bookman Old Style" w:hAnsi="Bookman Old Style"/>
          <w:bCs/>
          <w:sz w:val="22"/>
          <w:szCs w:val="22"/>
        </w:rPr>
        <w:t xml:space="preserve"> are available by contacting the Maine Bureau of Alcoholic Beverages and Lottery Operations, 8 State House Station, Augusta, Maine 04333-0008.</w:t>
      </w:r>
    </w:p>
    <w:p w14:paraId="3EC77C76" w14:textId="5DC1324A" w:rsidR="00241088" w:rsidRPr="0014601E" w:rsidRDefault="00241088" w:rsidP="00241088">
      <w:pPr>
        <w:tabs>
          <w:tab w:val="left" w:pos="-1440"/>
          <w:tab w:val="left" w:pos="-720"/>
          <w:tab w:val="left" w:pos="540"/>
        </w:tabs>
        <w:ind w:left="540" w:hanging="540"/>
        <w:rPr>
          <w:rFonts w:ascii="Bookman Old Style" w:hAnsi="Bookman Old Style"/>
          <w:bCs/>
          <w:sz w:val="22"/>
          <w:szCs w:val="22"/>
        </w:rPr>
      </w:pPr>
      <w:r w:rsidRPr="00504E7B">
        <w:rPr>
          <w:rFonts w:ascii="Bookman Old Style" w:hAnsi="Bookman Old Style"/>
          <w:bCs/>
          <w:sz w:val="22"/>
          <w:szCs w:val="22"/>
        </w:rPr>
        <w:t>PUBLIC HEARING</w:t>
      </w:r>
      <w:r w:rsidRPr="0014601E">
        <w:rPr>
          <w:rFonts w:ascii="Bookman Old Style" w:hAnsi="Bookman Old Style"/>
          <w:bCs/>
          <w:sz w:val="22"/>
          <w:szCs w:val="22"/>
        </w:rPr>
        <w:t>: No Public Hearing</w:t>
      </w:r>
    </w:p>
    <w:p w14:paraId="05FE8A85" w14:textId="77777777" w:rsidR="00241088" w:rsidRPr="0014601E" w:rsidRDefault="00241088" w:rsidP="00241088">
      <w:pPr>
        <w:tabs>
          <w:tab w:val="left" w:pos="-1440"/>
          <w:tab w:val="left" w:pos="-720"/>
          <w:tab w:val="left" w:pos="540"/>
        </w:tabs>
        <w:ind w:left="540" w:hanging="540"/>
        <w:rPr>
          <w:rFonts w:ascii="Bookman Old Style" w:hAnsi="Bookman Old Style"/>
          <w:bCs/>
          <w:sz w:val="22"/>
          <w:szCs w:val="22"/>
        </w:rPr>
      </w:pPr>
      <w:r w:rsidRPr="0014601E">
        <w:rPr>
          <w:rFonts w:ascii="Bookman Old Style" w:hAnsi="Bookman Old Style"/>
          <w:bCs/>
          <w:sz w:val="22"/>
          <w:szCs w:val="22"/>
        </w:rPr>
        <w:t>Comment Deadline: September 22, 2023</w:t>
      </w:r>
    </w:p>
    <w:p w14:paraId="221A84A5" w14:textId="5B048060" w:rsidR="00241088" w:rsidRDefault="0014601E" w:rsidP="00241088">
      <w:pPr>
        <w:rPr>
          <w:rFonts w:ascii="Bookman Old Style" w:hAnsi="Bookman Old Style"/>
          <w:bCs/>
          <w:sz w:val="22"/>
          <w:szCs w:val="22"/>
        </w:rPr>
      </w:pPr>
      <w:r w:rsidRPr="0014601E">
        <w:rPr>
          <w:rFonts w:ascii="Bookman Old Style" w:hAnsi="Bookman Old Style"/>
          <w:bCs/>
          <w:sz w:val="22"/>
          <w:szCs w:val="22"/>
        </w:rPr>
        <w:t>CONTACT PERSON FOR THIS FILING</w:t>
      </w:r>
      <w:r w:rsidR="00241088">
        <w:rPr>
          <w:rFonts w:ascii="Bookman Old Style" w:hAnsi="Bookman Old Style"/>
          <w:bCs/>
          <w:sz w:val="22"/>
          <w:szCs w:val="22"/>
        </w:rPr>
        <w:t xml:space="preserve"> / SMALL BUSINESS IMPACT INFORMATION</w:t>
      </w:r>
      <w:r w:rsidR="00055051">
        <w:rPr>
          <w:rFonts w:ascii="Bookman Old Style" w:hAnsi="Bookman Old Style"/>
          <w:bCs/>
          <w:sz w:val="22"/>
          <w:szCs w:val="22"/>
        </w:rPr>
        <w:t xml:space="preserve"> / INTERIM RULEMAKING LIAISON</w:t>
      </w:r>
      <w:r w:rsidRPr="0014601E">
        <w:rPr>
          <w:rFonts w:ascii="Bookman Old Style" w:hAnsi="Bookman Old Style"/>
          <w:bCs/>
          <w:sz w:val="22"/>
          <w:szCs w:val="22"/>
        </w:rPr>
        <w:t>: Michael Boardman, Interim Director</w:t>
      </w:r>
      <w:r w:rsidR="00241088">
        <w:rPr>
          <w:rFonts w:ascii="Bookman Old Style" w:hAnsi="Bookman Old Style"/>
          <w:bCs/>
          <w:sz w:val="22"/>
          <w:szCs w:val="22"/>
        </w:rPr>
        <w:t xml:space="preserve">, </w:t>
      </w:r>
      <w:r w:rsidRPr="0014601E">
        <w:rPr>
          <w:rFonts w:ascii="Bookman Old Style" w:hAnsi="Bookman Old Style"/>
          <w:bCs/>
          <w:sz w:val="22"/>
          <w:szCs w:val="22"/>
        </w:rPr>
        <w:t>Bureau of Alcoholic Beverages and Lottery Operations</w:t>
      </w:r>
      <w:r w:rsidR="00241088">
        <w:rPr>
          <w:rFonts w:ascii="Bookman Old Style" w:hAnsi="Bookman Old Style"/>
          <w:bCs/>
          <w:sz w:val="22"/>
          <w:szCs w:val="22"/>
        </w:rPr>
        <w:t xml:space="preserve">, </w:t>
      </w:r>
      <w:r w:rsidRPr="0014601E">
        <w:rPr>
          <w:rFonts w:ascii="Bookman Old Style" w:hAnsi="Bookman Old Style"/>
          <w:bCs/>
          <w:sz w:val="22"/>
          <w:szCs w:val="22"/>
        </w:rPr>
        <w:t>8 State House Station, Augusta, ME 04333-0008</w:t>
      </w:r>
      <w:r w:rsidR="00241088">
        <w:rPr>
          <w:rFonts w:ascii="Bookman Old Style" w:hAnsi="Bookman Old Style"/>
          <w:bCs/>
          <w:sz w:val="22"/>
          <w:szCs w:val="22"/>
        </w:rPr>
        <w:t xml:space="preserve">. Telephone: </w:t>
      </w:r>
      <w:r w:rsidRPr="0014601E">
        <w:rPr>
          <w:rFonts w:ascii="Bookman Old Style" w:hAnsi="Bookman Old Style"/>
          <w:bCs/>
          <w:sz w:val="22"/>
          <w:szCs w:val="22"/>
        </w:rPr>
        <w:t>(207) 287-4614</w:t>
      </w:r>
      <w:r w:rsidR="00241088">
        <w:rPr>
          <w:rFonts w:ascii="Bookman Old Style" w:hAnsi="Bookman Old Style"/>
          <w:bCs/>
          <w:sz w:val="22"/>
          <w:szCs w:val="22"/>
        </w:rPr>
        <w:t>.</w:t>
      </w:r>
      <w:r w:rsidRPr="0014601E">
        <w:rPr>
          <w:rFonts w:ascii="Bookman Old Style" w:hAnsi="Bookman Old Style"/>
          <w:bCs/>
          <w:sz w:val="22"/>
          <w:szCs w:val="22"/>
        </w:rPr>
        <w:t xml:space="preserve"> Fax: (207) 287-6769</w:t>
      </w:r>
      <w:r w:rsidR="00241088">
        <w:rPr>
          <w:rFonts w:ascii="Bookman Old Style" w:hAnsi="Bookman Old Style"/>
          <w:bCs/>
          <w:sz w:val="22"/>
          <w:szCs w:val="22"/>
        </w:rPr>
        <w:t xml:space="preserve">. Email: </w:t>
      </w:r>
      <w:hyperlink r:id="rId32" w:history="1">
        <w:r w:rsidR="00241088" w:rsidRPr="00902DB2">
          <w:rPr>
            <w:rStyle w:val="Hyperlink"/>
            <w:rFonts w:ascii="Bookman Old Style" w:hAnsi="Bookman Old Style"/>
            <w:bCs/>
            <w:sz w:val="22"/>
            <w:szCs w:val="22"/>
          </w:rPr>
          <w:t>M</w:t>
        </w:r>
        <w:r w:rsidR="00241088" w:rsidRPr="0014601E">
          <w:rPr>
            <w:rStyle w:val="Hyperlink"/>
            <w:rFonts w:ascii="Bookman Old Style" w:hAnsi="Bookman Old Style"/>
            <w:bCs/>
            <w:sz w:val="22"/>
            <w:szCs w:val="22"/>
          </w:rPr>
          <w:t>ichael.</w:t>
        </w:r>
        <w:r w:rsidR="00241088" w:rsidRPr="00902DB2">
          <w:rPr>
            <w:rStyle w:val="Hyperlink"/>
            <w:rFonts w:ascii="Bookman Old Style" w:hAnsi="Bookman Old Style"/>
            <w:bCs/>
            <w:sz w:val="22"/>
            <w:szCs w:val="22"/>
          </w:rPr>
          <w:t>B</w:t>
        </w:r>
        <w:r w:rsidR="00241088" w:rsidRPr="0014601E">
          <w:rPr>
            <w:rStyle w:val="Hyperlink"/>
            <w:rFonts w:ascii="Bookman Old Style" w:hAnsi="Bookman Old Style"/>
            <w:bCs/>
            <w:sz w:val="22"/>
            <w:szCs w:val="22"/>
          </w:rPr>
          <w:t>oardman@</w:t>
        </w:r>
        <w:r w:rsidR="00241088" w:rsidRPr="00902DB2">
          <w:rPr>
            <w:rStyle w:val="Hyperlink"/>
            <w:rFonts w:ascii="Bookman Old Style" w:hAnsi="Bookman Old Style"/>
            <w:bCs/>
            <w:sz w:val="22"/>
            <w:szCs w:val="22"/>
          </w:rPr>
          <w:t>M</w:t>
        </w:r>
        <w:r w:rsidR="00241088" w:rsidRPr="0014601E">
          <w:rPr>
            <w:rStyle w:val="Hyperlink"/>
            <w:rFonts w:ascii="Bookman Old Style" w:hAnsi="Bookman Old Style"/>
            <w:bCs/>
            <w:sz w:val="22"/>
            <w:szCs w:val="22"/>
          </w:rPr>
          <w:t>aine.gov</w:t>
        </w:r>
      </w:hyperlink>
      <w:r w:rsidR="00241088">
        <w:rPr>
          <w:rFonts w:ascii="Bookman Old Style" w:hAnsi="Bookman Old Style"/>
          <w:bCs/>
          <w:sz w:val="22"/>
          <w:szCs w:val="22"/>
        </w:rPr>
        <w:t>.</w:t>
      </w:r>
    </w:p>
    <w:p w14:paraId="13A1F278" w14:textId="4BD97B93" w:rsidR="0014601E" w:rsidRPr="0014601E" w:rsidRDefault="0014601E" w:rsidP="0014601E">
      <w:pPr>
        <w:tabs>
          <w:tab w:val="left" w:pos="-1440"/>
          <w:tab w:val="left" w:pos="-720"/>
          <w:tab w:val="left" w:pos="540"/>
        </w:tabs>
        <w:ind w:left="540" w:hanging="540"/>
        <w:rPr>
          <w:rFonts w:ascii="Bookman Old Style" w:hAnsi="Bookman Old Style"/>
          <w:bCs/>
          <w:sz w:val="22"/>
          <w:szCs w:val="22"/>
        </w:rPr>
      </w:pPr>
      <w:r w:rsidRPr="0014601E">
        <w:rPr>
          <w:rFonts w:ascii="Bookman Old Style" w:hAnsi="Bookman Old Style"/>
          <w:bCs/>
          <w:sz w:val="22"/>
          <w:szCs w:val="22"/>
        </w:rPr>
        <w:t>IMPACT ON MUNICIPALITIES OR COUNTIES: None</w:t>
      </w:r>
    </w:p>
    <w:p w14:paraId="46DF9A31" w14:textId="02F73BEE" w:rsidR="0014601E" w:rsidRPr="0014601E" w:rsidRDefault="0014601E" w:rsidP="0014601E">
      <w:pPr>
        <w:rPr>
          <w:rFonts w:ascii="Bookman Old Style" w:hAnsi="Bookman Old Style"/>
          <w:bCs/>
          <w:sz w:val="22"/>
          <w:szCs w:val="22"/>
        </w:rPr>
      </w:pPr>
      <w:r w:rsidRPr="0014601E">
        <w:rPr>
          <w:rFonts w:ascii="Bookman Old Style" w:hAnsi="Bookman Old Style"/>
          <w:bCs/>
          <w:sz w:val="22"/>
          <w:szCs w:val="22"/>
        </w:rPr>
        <w:t>IDENTIFICATION OF PRIMARY SOURCE OF INFORMATION: Lottery Staff Professional Judgment</w:t>
      </w:r>
    </w:p>
    <w:p w14:paraId="0B2B3746" w14:textId="59BE825C" w:rsidR="0014601E" w:rsidRPr="0014601E" w:rsidRDefault="0014601E" w:rsidP="0014601E">
      <w:pPr>
        <w:ind w:right="-90"/>
        <w:rPr>
          <w:rFonts w:ascii="Bookman Old Style" w:hAnsi="Bookman Old Style"/>
          <w:bCs/>
          <w:sz w:val="22"/>
          <w:szCs w:val="22"/>
        </w:rPr>
      </w:pPr>
      <w:r w:rsidRPr="0014601E">
        <w:rPr>
          <w:rFonts w:ascii="Bookman Old Style" w:hAnsi="Bookman Old Style"/>
          <w:bCs/>
          <w:sz w:val="22"/>
          <w:szCs w:val="22"/>
        </w:rPr>
        <w:t>STATUTORY AUTHORITY FOR THIS RULE: 8 MRS §374</w:t>
      </w:r>
      <w:r w:rsidR="00241088">
        <w:rPr>
          <w:rFonts w:ascii="Bookman Old Style" w:hAnsi="Bookman Old Style"/>
          <w:bCs/>
          <w:sz w:val="22"/>
          <w:szCs w:val="22"/>
        </w:rPr>
        <w:t>;</w:t>
      </w:r>
      <w:r w:rsidRPr="0014601E">
        <w:rPr>
          <w:rFonts w:ascii="Bookman Old Style" w:hAnsi="Bookman Old Style"/>
          <w:bCs/>
          <w:sz w:val="22"/>
          <w:szCs w:val="22"/>
        </w:rPr>
        <w:t xml:space="preserve"> 8 MRS §372 sub-§2¶I</w:t>
      </w:r>
    </w:p>
    <w:p w14:paraId="13F43A5F" w14:textId="0B6540D7" w:rsidR="0014601E" w:rsidRPr="0014601E" w:rsidRDefault="0014601E" w:rsidP="0014601E">
      <w:pPr>
        <w:tabs>
          <w:tab w:val="left" w:pos="-1440"/>
          <w:tab w:val="left" w:pos="-720"/>
          <w:tab w:val="left" w:pos="540"/>
        </w:tabs>
        <w:rPr>
          <w:rFonts w:ascii="Bookman Old Style" w:hAnsi="Bookman Old Style"/>
          <w:bCs/>
          <w:sz w:val="22"/>
          <w:szCs w:val="22"/>
        </w:rPr>
      </w:pPr>
      <w:r w:rsidRPr="0014601E">
        <w:rPr>
          <w:rFonts w:ascii="Bookman Old Style" w:hAnsi="Bookman Old Style"/>
          <w:bCs/>
          <w:sz w:val="22"/>
          <w:szCs w:val="22"/>
        </w:rPr>
        <w:t xml:space="preserve">SUBSTANTIVE STATE OR FEDERAL LAW BEING IMPLEMENTED </w:t>
      </w:r>
      <w:r w:rsidRPr="0014601E">
        <w:rPr>
          <w:rFonts w:ascii="Bookman Old Style" w:hAnsi="Bookman Old Style"/>
          <w:bCs/>
          <w:i/>
          <w:iCs/>
          <w:sz w:val="22"/>
          <w:szCs w:val="22"/>
        </w:rPr>
        <w:t>(if different)</w:t>
      </w:r>
      <w:r w:rsidRPr="0014601E">
        <w:rPr>
          <w:rFonts w:ascii="Bookman Old Style" w:hAnsi="Bookman Old Style"/>
          <w:bCs/>
          <w:sz w:val="22"/>
          <w:szCs w:val="22"/>
        </w:rPr>
        <w:t>:</w:t>
      </w:r>
    </w:p>
    <w:p w14:paraId="21AAB4D6" w14:textId="464A0D8A" w:rsidR="00504E7B" w:rsidRDefault="00504E7B" w:rsidP="0014601E">
      <w:pPr>
        <w:tabs>
          <w:tab w:val="left" w:pos="-1440"/>
          <w:tab w:val="left" w:pos="-720"/>
          <w:tab w:val="left" w:pos="540"/>
        </w:tabs>
        <w:rPr>
          <w:rFonts w:ascii="Bookman Old Style" w:hAnsi="Bookman Old Style"/>
          <w:bCs/>
          <w:sz w:val="22"/>
          <w:szCs w:val="22"/>
        </w:rPr>
      </w:pPr>
      <w:bookmarkStart w:id="5" w:name="_Hlk64038042"/>
      <w:r>
        <w:rPr>
          <w:rFonts w:ascii="Bookman Old Style" w:hAnsi="Bookman Old Style"/>
          <w:bCs/>
          <w:sz w:val="22"/>
          <w:szCs w:val="22"/>
        </w:rPr>
        <w:t xml:space="preserve">BABLO WEBSITE: </w:t>
      </w:r>
      <w:hyperlink r:id="rId33" w:history="1">
        <w:r w:rsidR="00055051" w:rsidRPr="00902DB2">
          <w:rPr>
            <w:rStyle w:val="Hyperlink"/>
            <w:rFonts w:ascii="Bookman Old Style" w:hAnsi="Bookman Old Style"/>
            <w:bCs/>
            <w:sz w:val="22"/>
            <w:szCs w:val="22"/>
          </w:rPr>
          <w:t>https://www.maine.gov/dafs/bablo/</w:t>
        </w:r>
      </w:hyperlink>
      <w:r>
        <w:rPr>
          <w:rFonts w:ascii="Bookman Old Style" w:hAnsi="Bookman Old Style"/>
          <w:bCs/>
          <w:sz w:val="22"/>
          <w:szCs w:val="22"/>
        </w:rPr>
        <w:t>.</w:t>
      </w:r>
    </w:p>
    <w:p w14:paraId="0BA9D530" w14:textId="74253A93" w:rsidR="00504E7B" w:rsidRDefault="00504E7B" w:rsidP="0014601E">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DAFS WEBSITE: </w:t>
      </w:r>
      <w:hyperlink r:id="rId34" w:history="1">
        <w:r w:rsidR="00055051" w:rsidRPr="00902DB2">
          <w:rPr>
            <w:rStyle w:val="Hyperlink"/>
            <w:rFonts w:ascii="Bookman Old Style" w:hAnsi="Bookman Old Style"/>
            <w:bCs/>
            <w:sz w:val="22"/>
            <w:szCs w:val="22"/>
          </w:rPr>
          <w:t>https://www.maine.gov/dafs/</w:t>
        </w:r>
      </w:hyperlink>
      <w:r>
        <w:rPr>
          <w:rFonts w:ascii="Bookman Old Style" w:hAnsi="Bookman Old Style"/>
          <w:bCs/>
          <w:sz w:val="22"/>
          <w:szCs w:val="22"/>
        </w:rPr>
        <w:t>.</w:t>
      </w:r>
    </w:p>
    <w:p w14:paraId="1B6FFBFF" w14:textId="7AA8329D" w:rsidR="0014601E" w:rsidRPr="0014601E" w:rsidRDefault="00504E7B" w:rsidP="0014601E">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DAFS</w:t>
      </w:r>
      <w:r w:rsidR="0014601E" w:rsidRPr="0014601E">
        <w:rPr>
          <w:rFonts w:ascii="Bookman Old Style" w:hAnsi="Bookman Old Style"/>
          <w:bCs/>
          <w:sz w:val="22"/>
          <w:szCs w:val="22"/>
        </w:rPr>
        <w:t xml:space="preserve"> RULEMAKING LIAISON:</w:t>
      </w:r>
      <w:bookmarkEnd w:id="5"/>
      <w:r w:rsidR="0014601E" w:rsidRPr="0014601E">
        <w:rPr>
          <w:rFonts w:ascii="Bookman Old Style" w:hAnsi="Bookman Old Style"/>
          <w:bCs/>
          <w:sz w:val="22"/>
          <w:szCs w:val="22"/>
        </w:rPr>
        <w:t xml:space="preserve"> </w:t>
      </w:r>
      <w:hyperlink r:id="rId35" w:history="1">
        <w:r w:rsidRPr="00902DB2">
          <w:rPr>
            <w:rStyle w:val="Hyperlink"/>
            <w:rFonts w:ascii="Bookman Old Style" w:hAnsi="Bookman Old Style"/>
            <w:bCs/>
            <w:sz w:val="22"/>
            <w:szCs w:val="22"/>
          </w:rPr>
          <w:t>A</w:t>
        </w:r>
        <w:r w:rsidRPr="0014601E">
          <w:rPr>
            <w:rStyle w:val="Hyperlink"/>
            <w:rFonts w:ascii="Bookman Old Style" w:hAnsi="Bookman Old Style"/>
            <w:bCs/>
            <w:sz w:val="22"/>
            <w:szCs w:val="22"/>
          </w:rPr>
          <w:t>nya.</w:t>
        </w:r>
        <w:r w:rsidRPr="00902DB2">
          <w:rPr>
            <w:rStyle w:val="Hyperlink"/>
            <w:rFonts w:ascii="Bookman Old Style" w:hAnsi="Bookman Old Style"/>
            <w:bCs/>
            <w:sz w:val="22"/>
            <w:szCs w:val="22"/>
          </w:rPr>
          <w:t>T</w:t>
        </w:r>
        <w:r w:rsidRPr="0014601E">
          <w:rPr>
            <w:rStyle w:val="Hyperlink"/>
            <w:rFonts w:ascii="Bookman Old Style" w:hAnsi="Bookman Old Style"/>
            <w:bCs/>
            <w:sz w:val="22"/>
            <w:szCs w:val="22"/>
          </w:rPr>
          <w:t>rundy@</w:t>
        </w:r>
        <w:r w:rsidRPr="00902DB2">
          <w:rPr>
            <w:rStyle w:val="Hyperlink"/>
            <w:rFonts w:ascii="Bookman Old Style" w:hAnsi="Bookman Old Style"/>
            <w:bCs/>
            <w:sz w:val="22"/>
            <w:szCs w:val="22"/>
          </w:rPr>
          <w:t>M</w:t>
        </w:r>
        <w:r w:rsidRPr="0014601E">
          <w:rPr>
            <w:rStyle w:val="Hyperlink"/>
            <w:rFonts w:ascii="Bookman Old Style" w:hAnsi="Bookman Old Style"/>
            <w:bCs/>
            <w:sz w:val="22"/>
            <w:szCs w:val="22"/>
          </w:rPr>
          <w:t>aine.gov</w:t>
        </w:r>
      </w:hyperlink>
    </w:p>
    <w:bookmarkEnd w:id="0"/>
    <w:p w14:paraId="4B6FDDA2" w14:textId="77777777" w:rsidR="00C12069" w:rsidRPr="00996AD9" w:rsidRDefault="00C12069" w:rsidP="004322DF">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31E060D5" w14:textId="6663FDCE" w:rsidR="006C2470" w:rsidRPr="00C44323" w:rsidRDefault="00915B29" w:rsidP="004322DF">
      <w:pPr>
        <w:rPr>
          <w:rFonts w:ascii="Bookman Old Style" w:hAnsi="Bookman Old Style"/>
          <w:b/>
          <w:sz w:val="22"/>
          <w:szCs w:val="22"/>
        </w:rPr>
      </w:pPr>
      <w:r>
        <w:rPr>
          <w:rFonts w:ascii="Bookman Old Style" w:hAnsi="Bookman Old Style"/>
          <w:bCs/>
          <w:sz w:val="22"/>
          <w:szCs w:val="22"/>
        </w:rPr>
        <w:t xml:space="preserve">AGENCY: </w:t>
      </w:r>
      <w:r w:rsidRPr="00C44323">
        <w:rPr>
          <w:rFonts w:ascii="Bookman Old Style" w:hAnsi="Bookman Old Style"/>
          <w:b/>
          <w:sz w:val="22"/>
          <w:szCs w:val="22"/>
        </w:rPr>
        <w:t>06-096 – Department of Environmental Protection (DEP)</w:t>
      </w:r>
    </w:p>
    <w:p w14:paraId="250CB588" w14:textId="1882B7C9" w:rsidR="00915B29" w:rsidRDefault="00915B29" w:rsidP="004322DF">
      <w:pPr>
        <w:rPr>
          <w:rFonts w:ascii="Bookman Old Style" w:hAnsi="Bookman Old Style"/>
          <w:bCs/>
          <w:sz w:val="22"/>
          <w:szCs w:val="22"/>
        </w:rPr>
      </w:pPr>
      <w:r>
        <w:rPr>
          <w:rFonts w:ascii="Bookman Old Style" w:hAnsi="Bookman Old Style"/>
          <w:bCs/>
          <w:sz w:val="22"/>
          <w:szCs w:val="22"/>
        </w:rPr>
        <w:t xml:space="preserve">CHAPTER NUMBER AND TITLE: </w:t>
      </w:r>
      <w:r w:rsidRPr="00C44323">
        <w:rPr>
          <w:rFonts w:ascii="Bookman Old Style" w:hAnsi="Bookman Old Style"/>
          <w:b/>
          <w:sz w:val="22"/>
          <w:szCs w:val="22"/>
        </w:rPr>
        <w:t>Ch. 119</w:t>
      </w:r>
      <w:r>
        <w:rPr>
          <w:rFonts w:ascii="Bookman Old Style" w:hAnsi="Bookman Old Style"/>
          <w:bCs/>
          <w:sz w:val="22"/>
          <w:szCs w:val="22"/>
        </w:rPr>
        <w:t>, Motor Vehicle Fuel Volatility Requirements</w:t>
      </w:r>
    </w:p>
    <w:p w14:paraId="69D15510" w14:textId="5DB6E15B" w:rsidR="00915B29" w:rsidRDefault="00915B29" w:rsidP="004322DF">
      <w:pPr>
        <w:rPr>
          <w:rFonts w:ascii="Bookman Old Style" w:hAnsi="Bookman Old Style"/>
          <w:bCs/>
          <w:sz w:val="22"/>
          <w:szCs w:val="22"/>
        </w:rPr>
      </w:pPr>
      <w:r>
        <w:rPr>
          <w:rFonts w:ascii="Bookman Old Style" w:hAnsi="Bookman Old Style"/>
          <w:bCs/>
          <w:sz w:val="22"/>
          <w:szCs w:val="22"/>
        </w:rPr>
        <w:t xml:space="preserve">ADOPTED RULE NUMBER: </w:t>
      </w:r>
      <w:r w:rsidRPr="00C44323">
        <w:rPr>
          <w:rFonts w:ascii="Bookman Old Style" w:hAnsi="Bookman Old Style"/>
          <w:b/>
          <w:sz w:val="22"/>
          <w:szCs w:val="22"/>
        </w:rPr>
        <w:t>2023-130</w:t>
      </w:r>
      <w:r>
        <w:rPr>
          <w:rFonts w:ascii="Bookman Old Style" w:hAnsi="Bookman Old Style"/>
          <w:bCs/>
          <w:sz w:val="22"/>
          <w:szCs w:val="22"/>
        </w:rPr>
        <w:t xml:space="preserve"> </w:t>
      </w:r>
      <w:r w:rsidRPr="00C44323">
        <w:rPr>
          <w:rFonts w:ascii="Bookman Old Style" w:hAnsi="Bookman Old Style"/>
          <w:bCs/>
          <w:i/>
          <w:iCs/>
          <w:sz w:val="22"/>
          <w:szCs w:val="22"/>
        </w:rPr>
        <w:t xml:space="preserve">(Final adoption, </w:t>
      </w:r>
      <w:r w:rsidR="00924195" w:rsidRPr="00C44323">
        <w:rPr>
          <w:rFonts w:ascii="Bookman Old Style" w:hAnsi="Bookman Old Style"/>
          <w:bCs/>
          <w:i/>
          <w:iCs/>
          <w:sz w:val="22"/>
          <w:szCs w:val="22"/>
        </w:rPr>
        <w:t>m</w:t>
      </w:r>
      <w:r w:rsidRPr="00C44323">
        <w:rPr>
          <w:rFonts w:ascii="Bookman Old Style" w:hAnsi="Bookman Old Style"/>
          <w:bCs/>
          <w:i/>
          <w:iCs/>
          <w:sz w:val="22"/>
          <w:szCs w:val="22"/>
        </w:rPr>
        <w:t>ajor substantive)</w:t>
      </w:r>
    </w:p>
    <w:p w14:paraId="4BF04404" w14:textId="61A3A6C6" w:rsidR="00924195" w:rsidRDefault="00924195" w:rsidP="004322DF">
      <w:pPr>
        <w:rPr>
          <w:rFonts w:ascii="Bookman Old Style" w:hAnsi="Bookman Old Style"/>
          <w:bCs/>
          <w:sz w:val="22"/>
          <w:szCs w:val="22"/>
        </w:rPr>
      </w:pPr>
      <w:r>
        <w:rPr>
          <w:rFonts w:ascii="Bookman Old Style" w:hAnsi="Bookman Old Style"/>
          <w:bCs/>
          <w:sz w:val="22"/>
          <w:szCs w:val="22"/>
        </w:rPr>
        <w:t>CONCISE SUMMARY: This amendment removes the requirement for retailers to sell only reformulated gasoline in certain counties in Southern Maine. The 129</w:t>
      </w:r>
      <w:r w:rsidRPr="00924195">
        <w:rPr>
          <w:rFonts w:ascii="Bookman Old Style" w:hAnsi="Bookman Old Style"/>
          <w:bCs/>
          <w:sz w:val="22"/>
          <w:szCs w:val="22"/>
          <w:vertAlign w:val="superscript"/>
        </w:rPr>
        <w:t>th</w:t>
      </w:r>
      <w:r>
        <w:rPr>
          <w:rFonts w:ascii="Bookman Old Style" w:hAnsi="Bookman Old Style"/>
          <w:bCs/>
          <w:sz w:val="22"/>
          <w:szCs w:val="22"/>
        </w:rPr>
        <w:t xml:space="preserve"> Maine </w:t>
      </w:r>
      <w:r>
        <w:rPr>
          <w:rFonts w:ascii="Bookman Old Style" w:hAnsi="Bookman Old Style"/>
          <w:bCs/>
          <w:sz w:val="22"/>
          <w:szCs w:val="22"/>
        </w:rPr>
        <w:lastRenderedPageBreak/>
        <w:t>Legislature repealed the statutory requirement to sell only RFG in the affected counties as of November 1, 2020. This repeal was approved by EPA effective September 30, 2021.</w:t>
      </w:r>
    </w:p>
    <w:p w14:paraId="7FA80A49" w14:textId="31F00161" w:rsidR="00924195" w:rsidRDefault="00924195" w:rsidP="004322DF">
      <w:pPr>
        <w:rPr>
          <w:rFonts w:ascii="Bookman Old Style" w:hAnsi="Bookman Old Style"/>
          <w:bCs/>
          <w:sz w:val="22"/>
          <w:szCs w:val="22"/>
        </w:rPr>
      </w:pPr>
      <w:r>
        <w:rPr>
          <w:rFonts w:ascii="Bookman Old Style" w:hAnsi="Bookman Old Style"/>
          <w:bCs/>
          <w:sz w:val="22"/>
          <w:szCs w:val="22"/>
        </w:rPr>
        <w:t>EFFECTIVE DATE: September 14, 2023</w:t>
      </w:r>
    </w:p>
    <w:p w14:paraId="5F71B6EF" w14:textId="6753D274" w:rsidR="00924195" w:rsidRDefault="00924195" w:rsidP="004322DF">
      <w:pPr>
        <w:rPr>
          <w:rFonts w:ascii="Bookman Old Style" w:hAnsi="Bookman Old Style"/>
          <w:bCs/>
          <w:sz w:val="22"/>
          <w:szCs w:val="22"/>
        </w:rPr>
      </w:pPr>
      <w:r>
        <w:rPr>
          <w:rFonts w:ascii="Bookman Old Style" w:hAnsi="Bookman Old Style"/>
          <w:bCs/>
          <w:sz w:val="22"/>
          <w:szCs w:val="22"/>
        </w:rPr>
        <w:t xml:space="preserve">AGENCY CONTACT PERSON: Lynne </w:t>
      </w:r>
      <w:proofErr w:type="spellStart"/>
      <w:r>
        <w:rPr>
          <w:rFonts w:ascii="Bookman Old Style" w:hAnsi="Bookman Old Style"/>
          <w:bCs/>
          <w:sz w:val="22"/>
          <w:szCs w:val="22"/>
        </w:rPr>
        <w:t>Cayting</w:t>
      </w:r>
      <w:proofErr w:type="spellEnd"/>
      <w:r>
        <w:rPr>
          <w:rFonts w:ascii="Bookman Old Style" w:hAnsi="Bookman Old Style"/>
          <w:bCs/>
          <w:sz w:val="22"/>
          <w:szCs w:val="22"/>
        </w:rPr>
        <w:t xml:space="preserve">, Maine Department of Environmental Protection, 17 State House Station, Augusta, ME 04333. Telephone: (207) 287-7599. Email: </w:t>
      </w:r>
      <w:hyperlink r:id="rId36" w:history="1">
        <w:r w:rsidRPr="00DD7593">
          <w:rPr>
            <w:rStyle w:val="Hyperlink"/>
            <w:rFonts w:ascii="Bookman Old Style" w:hAnsi="Bookman Old Style"/>
            <w:bCs/>
            <w:sz w:val="22"/>
            <w:szCs w:val="22"/>
          </w:rPr>
          <w:t>Lynne.A.Cayting@Maine.gov</w:t>
        </w:r>
      </w:hyperlink>
      <w:r>
        <w:rPr>
          <w:rFonts w:ascii="Bookman Old Style" w:hAnsi="Bookman Old Style"/>
          <w:bCs/>
          <w:sz w:val="22"/>
          <w:szCs w:val="22"/>
        </w:rPr>
        <w:t>.</w:t>
      </w:r>
    </w:p>
    <w:p w14:paraId="15BD9245" w14:textId="4E417F6D" w:rsidR="00924195" w:rsidRDefault="00924195" w:rsidP="004322DF">
      <w:pPr>
        <w:rPr>
          <w:rFonts w:ascii="Bookman Old Style" w:hAnsi="Bookman Old Style"/>
          <w:bCs/>
          <w:sz w:val="22"/>
          <w:szCs w:val="22"/>
        </w:rPr>
      </w:pPr>
      <w:r>
        <w:rPr>
          <w:rFonts w:ascii="Bookman Old Style" w:hAnsi="Bookman Old Style"/>
          <w:bCs/>
          <w:sz w:val="22"/>
          <w:szCs w:val="22"/>
        </w:rPr>
        <w:t xml:space="preserve">DEP WEBSITE: </w:t>
      </w:r>
      <w:hyperlink r:id="rId37" w:history="1">
        <w:r w:rsidR="00EA1792" w:rsidRPr="00DD7593">
          <w:rPr>
            <w:rStyle w:val="Hyperlink"/>
            <w:rFonts w:ascii="Bookman Old Style" w:hAnsi="Bookman Old Style"/>
            <w:bCs/>
            <w:sz w:val="22"/>
            <w:szCs w:val="22"/>
          </w:rPr>
          <w:t>https://www.maine.gov/dep/</w:t>
        </w:r>
      </w:hyperlink>
      <w:r>
        <w:rPr>
          <w:rFonts w:ascii="Bookman Old Style" w:hAnsi="Bookman Old Style"/>
          <w:bCs/>
          <w:sz w:val="22"/>
          <w:szCs w:val="22"/>
        </w:rPr>
        <w:t>.</w:t>
      </w:r>
    </w:p>
    <w:p w14:paraId="3E620834" w14:textId="41C26A6A" w:rsidR="00924195" w:rsidRDefault="00924195" w:rsidP="004322DF">
      <w:pPr>
        <w:rPr>
          <w:rFonts w:ascii="Bookman Old Style" w:hAnsi="Bookman Old Style"/>
          <w:bCs/>
          <w:sz w:val="22"/>
          <w:szCs w:val="22"/>
        </w:rPr>
      </w:pPr>
      <w:r>
        <w:rPr>
          <w:rFonts w:ascii="Bookman Old Style" w:hAnsi="Bookman Old Style"/>
          <w:bCs/>
          <w:sz w:val="22"/>
          <w:szCs w:val="22"/>
        </w:rPr>
        <w:t xml:space="preserve">DEP RULEMAKING LIAISON: </w:t>
      </w:r>
      <w:hyperlink r:id="rId38" w:history="1">
        <w:r w:rsidRPr="00DD7593">
          <w:rPr>
            <w:rStyle w:val="Hyperlink"/>
            <w:rFonts w:ascii="Bookman Old Style" w:hAnsi="Bookman Old Style"/>
            <w:bCs/>
            <w:sz w:val="22"/>
            <w:szCs w:val="22"/>
          </w:rPr>
          <w:t>Mark.T.Margerum@Maine.gov</w:t>
        </w:r>
      </w:hyperlink>
      <w:r>
        <w:rPr>
          <w:rFonts w:ascii="Bookman Old Style" w:hAnsi="Bookman Old Style"/>
          <w:bCs/>
          <w:sz w:val="22"/>
          <w:szCs w:val="22"/>
        </w:rPr>
        <w:t>.</w:t>
      </w:r>
    </w:p>
    <w:p w14:paraId="5A793AF9" w14:textId="77D853D2" w:rsidR="00EA1792" w:rsidRDefault="00EA1792" w:rsidP="004322DF">
      <w:pPr>
        <w:pBdr>
          <w:bottom w:val="single" w:sz="4" w:space="1" w:color="auto"/>
        </w:pBdr>
        <w:rPr>
          <w:rFonts w:ascii="Bookman Old Style" w:hAnsi="Bookman Old Style"/>
          <w:bCs/>
          <w:sz w:val="22"/>
          <w:szCs w:val="22"/>
        </w:rPr>
      </w:pPr>
    </w:p>
    <w:p w14:paraId="411498AC" w14:textId="4E31E237" w:rsidR="00EA1792" w:rsidRDefault="00EA1792" w:rsidP="004322DF">
      <w:pPr>
        <w:rPr>
          <w:rFonts w:ascii="Bookman Old Style" w:hAnsi="Bookman Old Style"/>
          <w:bCs/>
          <w:sz w:val="22"/>
          <w:szCs w:val="22"/>
        </w:rPr>
      </w:pPr>
    </w:p>
    <w:p w14:paraId="633BB042" w14:textId="60B5ED36" w:rsidR="00042CB9" w:rsidRPr="00042CB9" w:rsidRDefault="00042CB9" w:rsidP="00042CB9">
      <w:pPr>
        <w:rPr>
          <w:rFonts w:ascii="Bookman Old Style" w:hAnsi="Bookman Old Style"/>
          <w:bCs/>
          <w:sz w:val="22"/>
          <w:szCs w:val="22"/>
        </w:rPr>
      </w:pPr>
      <w:r w:rsidRPr="00042CB9">
        <w:rPr>
          <w:rFonts w:ascii="Bookman Old Style" w:hAnsi="Bookman Old Style"/>
          <w:bCs/>
          <w:sz w:val="22"/>
          <w:szCs w:val="22"/>
        </w:rPr>
        <w:t xml:space="preserve">AGENCY: </w:t>
      </w:r>
      <w:r w:rsidRPr="00042CB9">
        <w:rPr>
          <w:rFonts w:ascii="Bookman Old Style" w:hAnsi="Bookman Old Style"/>
          <w:b/>
          <w:sz w:val="22"/>
          <w:szCs w:val="22"/>
        </w:rPr>
        <w:t>13-188 - Department of Marine Resources (DMR)</w:t>
      </w:r>
    </w:p>
    <w:p w14:paraId="03E5B384" w14:textId="67E8F0FA" w:rsidR="00042CB9" w:rsidRPr="00042CB9" w:rsidRDefault="00042CB9" w:rsidP="00042CB9">
      <w:pPr>
        <w:rPr>
          <w:rFonts w:ascii="Bookman Old Style" w:hAnsi="Bookman Old Style" w:cs="Arial"/>
          <w:bCs/>
          <w:color w:val="000000"/>
          <w:sz w:val="22"/>
          <w:szCs w:val="22"/>
        </w:rPr>
      </w:pPr>
      <w:r w:rsidRPr="00042CB9">
        <w:rPr>
          <w:rFonts w:ascii="Bookman Old Style" w:hAnsi="Bookman Old Style"/>
          <w:bCs/>
          <w:sz w:val="22"/>
          <w:szCs w:val="22"/>
        </w:rPr>
        <w:t xml:space="preserve">CHAPTER NUMBER AND TITLE: </w:t>
      </w:r>
      <w:r w:rsidRPr="00042CB9">
        <w:rPr>
          <w:rFonts w:ascii="Bookman Old Style" w:hAnsi="Bookman Old Style"/>
          <w:b/>
          <w:sz w:val="22"/>
          <w:szCs w:val="22"/>
        </w:rPr>
        <w:t>Ch. 34</w:t>
      </w:r>
      <w:r>
        <w:rPr>
          <w:rFonts w:ascii="Bookman Old Style" w:hAnsi="Bookman Old Style"/>
          <w:bCs/>
          <w:sz w:val="22"/>
          <w:szCs w:val="22"/>
        </w:rPr>
        <w:t>, Groundfish Regulations:</w:t>
      </w:r>
      <w:r w:rsidRPr="00042CB9">
        <w:rPr>
          <w:rFonts w:ascii="Bookman Old Style" w:hAnsi="Bookman Old Style"/>
          <w:bCs/>
          <w:sz w:val="22"/>
          <w:szCs w:val="22"/>
        </w:rPr>
        <w:t xml:space="preserve"> </w:t>
      </w:r>
      <w:r w:rsidRPr="00042CB9">
        <w:rPr>
          <w:rFonts w:ascii="Bookman Old Style" w:hAnsi="Bookman Old Style"/>
          <w:b/>
          <w:sz w:val="22"/>
          <w:szCs w:val="22"/>
        </w:rPr>
        <w:t>34.06</w:t>
      </w:r>
      <w:r>
        <w:rPr>
          <w:rFonts w:ascii="Bookman Old Style" w:hAnsi="Bookman Old Style"/>
          <w:bCs/>
          <w:sz w:val="22"/>
          <w:szCs w:val="22"/>
        </w:rPr>
        <w:t>,</w:t>
      </w:r>
      <w:r w:rsidRPr="00042CB9">
        <w:rPr>
          <w:rFonts w:ascii="Bookman Old Style" w:hAnsi="Bookman Old Style"/>
          <w:bCs/>
          <w:sz w:val="22"/>
          <w:szCs w:val="22"/>
        </w:rPr>
        <w:t xml:space="preserve"> Emergency Rulemaking to Adjust Recreational Measures for Cod and Haddock</w:t>
      </w:r>
    </w:p>
    <w:p w14:paraId="174FB7CE" w14:textId="39A2948D" w:rsidR="00042CB9" w:rsidRDefault="00042CB9" w:rsidP="00042CB9">
      <w:pPr>
        <w:rPr>
          <w:rFonts w:ascii="Bookman Old Style" w:hAnsi="Bookman Old Style"/>
          <w:bCs/>
          <w:sz w:val="22"/>
          <w:szCs w:val="22"/>
        </w:rPr>
      </w:pPr>
      <w:bookmarkStart w:id="7" w:name="_Hlk3455778"/>
      <w:r>
        <w:rPr>
          <w:rFonts w:ascii="Bookman Old Style" w:hAnsi="Bookman Old Style"/>
          <w:bCs/>
          <w:sz w:val="22"/>
          <w:szCs w:val="22"/>
        </w:rPr>
        <w:t xml:space="preserve">ADOPTED RULE NUMBER: </w:t>
      </w:r>
      <w:r w:rsidRPr="00C44323">
        <w:rPr>
          <w:rFonts w:ascii="Bookman Old Style" w:hAnsi="Bookman Old Style"/>
          <w:b/>
          <w:sz w:val="22"/>
          <w:szCs w:val="22"/>
        </w:rPr>
        <w:t>2023-13</w:t>
      </w:r>
      <w:r>
        <w:rPr>
          <w:rFonts w:ascii="Bookman Old Style" w:hAnsi="Bookman Old Style"/>
          <w:b/>
          <w:sz w:val="22"/>
          <w:szCs w:val="22"/>
        </w:rPr>
        <w:t>1</w:t>
      </w:r>
      <w:r>
        <w:rPr>
          <w:rFonts w:ascii="Bookman Old Style" w:hAnsi="Bookman Old Style"/>
          <w:bCs/>
          <w:sz w:val="22"/>
          <w:szCs w:val="22"/>
        </w:rPr>
        <w:t xml:space="preserve"> </w:t>
      </w:r>
      <w:r w:rsidRPr="00C44323">
        <w:rPr>
          <w:rFonts w:ascii="Bookman Old Style" w:hAnsi="Bookman Old Style"/>
          <w:bCs/>
          <w:i/>
          <w:iCs/>
          <w:sz w:val="22"/>
          <w:szCs w:val="22"/>
        </w:rPr>
        <w:t>(</w:t>
      </w:r>
      <w:r>
        <w:rPr>
          <w:rFonts w:ascii="Bookman Old Style" w:hAnsi="Bookman Old Style"/>
          <w:bCs/>
          <w:i/>
          <w:iCs/>
          <w:sz w:val="22"/>
          <w:szCs w:val="22"/>
        </w:rPr>
        <w:t>Emergency</w:t>
      </w:r>
      <w:r w:rsidRPr="00C44323">
        <w:rPr>
          <w:rFonts w:ascii="Bookman Old Style" w:hAnsi="Bookman Old Style"/>
          <w:bCs/>
          <w:i/>
          <w:iCs/>
          <w:sz w:val="22"/>
          <w:szCs w:val="22"/>
        </w:rPr>
        <w:t>)</w:t>
      </w:r>
    </w:p>
    <w:p w14:paraId="7753C2A9" w14:textId="2D29C1E9" w:rsidR="00042CB9" w:rsidRPr="00042CB9" w:rsidRDefault="00042CB9" w:rsidP="00042CB9">
      <w:pPr>
        <w:rPr>
          <w:rFonts w:ascii="Bookman Old Style" w:hAnsi="Bookman Old Style" w:cs="Arial"/>
          <w:bCs/>
          <w:sz w:val="22"/>
          <w:szCs w:val="22"/>
        </w:rPr>
      </w:pPr>
      <w:r w:rsidRPr="00042CB9">
        <w:rPr>
          <w:rFonts w:ascii="Bookman Old Style" w:hAnsi="Bookman Old Style"/>
          <w:bCs/>
          <w:sz w:val="22"/>
          <w:szCs w:val="22"/>
        </w:rPr>
        <w:t xml:space="preserve">CONCISE SUMMARY: </w:t>
      </w:r>
      <w:r w:rsidRPr="00042CB9">
        <w:rPr>
          <w:rFonts w:ascii="Bookman Old Style" w:hAnsi="Bookman Old Style" w:cs="Arial"/>
          <w:bCs/>
          <w:sz w:val="22"/>
          <w:szCs w:val="22"/>
        </w:rPr>
        <w:t>For consistency with NOAA Fisheries federal rulemaking, the Department is implementing regulatory changes to the recreational fishing measures for Gulf of Maine cod and haddock. For cod, the emergency rulemaking modifies the season so that cod can be possessed from September 1 through October 31. For haddock, the emergency rulemaking establishes separate bag and size limits for the party/charter and private recreational fishing sectors. For party and charter boats, the rule reduces the bag limit from 20 fish to 15 fish per day and increases the minimum size limit from 17-inches to 18-inches. For private anglers, the rule reduces the bag limit from 20 fish to 10 fish per day but maintains the existing minimum size limit of 17-inches. This action ensures compliance with the federal fishery management plan. For these reasons, the Commissioner hereby adopts an emergency regulation to modify the recreational groundfish measures for Gulf of Maine cod and haddock in accordance with 12 MRS §6171(3)(C).</w:t>
      </w:r>
    </w:p>
    <w:p w14:paraId="635FB817" w14:textId="3600D592" w:rsidR="00042CB9" w:rsidRPr="00042CB9" w:rsidRDefault="00042CB9" w:rsidP="00042CB9">
      <w:pPr>
        <w:rPr>
          <w:rFonts w:ascii="Bookman Old Style" w:hAnsi="Bookman Old Style"/>
          <w:bCs/>
          <w:sz w:val="22"/>
          <w:szCs w:val="22"/>
        </w:rPr>
      </w:pPr>
      <w:r w:rsidRPr="00042CB9">
        <w:rPr>
          <w:rFonts w:ascii="Bookman Old Style" w:hAnsi="Bookman Old Style"/>
          <w:bCs/>
          <w:sz w:val="22"/>
          <w:szCs w:val="22"/>
        </w:rPr>
        <w:t>EFFECTIVE DATE: August 18, 2023</w:t>
      </w:r>
      <w:bookmarkEnd w:id="7"/>
    </w:p>
    <w:p w14:paraId="18CAAC2B" w14:textId="727C5D60" w:rsidR="00042CB9" w:rsidRPr="00042CB9" w:rsidRDefault="00042CB9" w:rsidP="00042CB9">
      <w:pPr>
        <w:rPr>
          <w:rFonts w:ascii="Bookman Old Style" w:hAnsi="Bookman Old Style" w:cs="Arial"/>
          <w:bCs/>
          <w:sz w:val="22"/>
          <w:szCs w:val="22"/>
        </w:rPr>
      </w:pPr>
      <w:r>
        <w:rPr>
          <w:rFonts w:ascii="Bookman Old Style" w:hAnsi="Bookman Old Style"/>
          <w:bCs/>
          <w:sz w:val="22"/>
          <w:szCs w:val="22"/>
        </w:rPr>
        <w:t>DMR</w:t>
      </w:r>
      <w:r w:rsidRPr="00042CB9">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042CB9">
        <w:rPr>
          <w:rFonts w:ascii="Bookman Old Style" w:hAnsi="Bookman Old Style"/>
          <w:bCs/>
          <w:sz w:val="22"/>
          <w:szCs w:val="22"/>
        </w:rPr>
        <w:t>: Deirdre Gilbert</w:t>
      </w:r>
      <w:r>
        <w:rPr>
          <w:rFonts w:ascii="Bookman Old Style" w:hAnsi="Bookman Old Style"/>
          <w:bCs/>
          <w:sz w:val="22"/>
          <w:szCs w:val="22"/>
        </w:rPr>
        <w:t xml:space="preserve">, </w:t>
      </w:r>
      <w:r w:rsidRPr="00042CB9">
        <w:rPr>
          <w:rFonts w:ascii="Bookman Old Style" w:hAnsi="Bookman Old Style"/>
          <w:bCs/>
          <w:sz w:val="22"/>
          <w:szCs w:val="22"/>
        </w:rPr>
        <w:t>Department of Marine Resources</w:t>
      </w:r>
      <w:r>
        <w:rPr>
          <w:rFonts w:ascii="Bookman Old Style" w:hAnsi="Bookman Old Style"/>
          <w:bCs/>
          <w:sz w:val="22"/>
          <w:szCs w:val="22"/>
        </w:rPr>
        <w:t xml:space="preserve">, 21 </w:t>
      </w:r>
      <w:r w:rsidRPr="00042CB9">
        <w:rPr>
          <w:rFonts w:ascii="Bookman Old Style" w:hAnsi="Bookman Old Style"/>
          <w:bCs/>
          <w:sz w:val="22"/>
          <w:szCs w:val="22"/>
        </w:rPr>
        <w:t>State House Station</w:t>
      </w:r>
      <w:r>
        <w:rPr>
          <w:rFonts w:ascii="Bookman Old Style" w:hAnsi="Bookman Old Style"/>
          <w:bCs/>
          <w:sz w:val="22"/>
          <w:szCs w:val="22"/>
        </w:rPr>
        <w:t xml:space="preserve">, </w:t>
      </w:r>
      <w:r w:rsidRPr="00042CB9">
        <w:rPr>
          <w:rFonts w:ascii="Bookman Old Style" w:hAnsi="Bookman Old Style"/>
          <w:bCs/>
          <w:sz w:val="22"/>
          <w:szCs w:val="22"/>
        </w:rPr>
        <w:t>Augusta, Maine 04333-0021</w:t>
      </w:r>
      <w:r>
        <w:rPr>
          <w:rFonts w:ascii="Bookman Old Style" w:hAnsi="Bookman Old Style"/>
          <w:bCs/>
          <w:sz w:val="22"/>
          <w:szCs w:val="22"/>
        </w:rPr>
        <w:t xml:space="preserve">. Telephone: </w:t>
      </w:r>
      <w:r w:rsidRPr="00042CB9">
        <w:rPr>
          <w:rFonts w:ascii="Bookman Old Style" w:hAnsi="Bookman Old Style"/>
          <w:bCs/>
          <w:sz w:val="22"/>
          <w:szCs w:val="22"/>
        </w:rPr>
        <w:t>(207</w:t>
      </w:r>
      <w:r>
        <w:rPr>
          <w:rFonts w:ascii="Bookman Old Style" w:hAnsi="Bookman Old Style"/>
          <w:bCs/>
          <w:sz w:val="22"/>
          <w:szCs w:val="22"/>
        </w:rPr>
        <w:t xml:space="preserve">) </w:t>
      </w:r>
      <w:r w:rsidRPr="00042CB9">
        <w:rPr>
          <w:rFonts w:ascii="Bookman Old Style" w:hAnsi="Bookman Old Style"/>
          <w:bCs/>
          <w:sz w:val="22"/>
          <w:szCs w:val="22"/>
        </w:rPr>
        <w:t>624-6553</w:t>
      </w:r>
      <w:r>
        <w:rPr>
          <w:rFonts w:ascii="Bookman Old Style" w:hAnsi="Bookman Old Style"/>
          <w:bCs/>
          <w:sz w:val="22"/>
          <w:szCs w:val="22"/>
        </w:rPr>
        <w:t xml:space="preserve">. </w:t>
      </w:r>
      <w:r w:rsidRPr="00042CB9">
        <w:rPr>
          <w:rFonts w:ascii="Bookman Old Style" w:hAnsi="Bookman Old Style"/>
          <w:bCs/>
          <w:sz w:val="22"/>
          <w:szCs w:val="22"/>
        </w:rPr>
        <w:t>F</w:t>
      </w:r>
      <w:r>
        <w:rPr>
          <w:rFonts w:ascii="Bookman Old Style" w:hAnsi="Bookman Old Style"/>
          <w:bCs/>
          <w:sz w:val="22"/>
          <w:szCs w:val="22"/>
        </w:rPr>
        <w:t>ax</w:t>
      </w:r>
      <w:r w:rsidRPr="00042CB9">
        <w:rPr>
          <w:rFonts w:ascii="Bookman Old Style" w:hAnsi="Bookman Old Style"/>
          <w:bCs/>
          <w:sz w:val="22"/>
          <w:szCs w:val="22"/>
        </w:rPr>
        <w:t>: (207) 624-6024</w:t>
      </w:r>
      <w:r>
        <w:rPr>
          <w:rFonts w:ascii="Bookman Old Style" w:hAnsi="Bookman Old Style"/>
          <w:bCs/>
          <w:sz w:val="22"/>
          <w:szCs w:val="22"/>
        </w:rPr>
        <w:t xml:space="preserve">. </w:t>
      </w:r>
      <w:r w:rsidRPr="00042CB9">
        <w:rPr>
          <w:rFonts w:ascii="Bookman Old Style" w:hAnsi="Bookman Old Style"/>
          <w:bCs/>
          <w:sz w:val="22"/>
          <w:szCs w:val="22"/>
        </w:rPr>
        <w:t>TTY: (888) 577-6690 (Deaf/Hard of Hearing)</w:t>
      </w:r>
      <w:r>
        <w:rPr>
          <w:rFonts w:ascii="Bookman Old Style" w:hAnsi="Bookman Old Style"/>
          <w:bCs/>
          <w:sz w:val="22"/>
          <w:szCs w:val="22"/>
        </w:rPr>
        <w:t xml:space="preserve">. </w:t>
      </w:r>
      <w:r w:rsidRPr="00042CB9">
        <w:rPr>
          <w:rFonts w:ascii="Bookman Old Style" w:hAnsi="Bookman Old Style" w:cs="Arial"/>
          <w:bCs/>
          <w:sz w:val="22"/>
          <w:szCs w:val="22"/>
        </w:rPr>
        <w:t xml:space="preserve">Email: </w:t>
      </w:r>
      <w:r w:rsidR="002D13D0">
        <w:rPr>
          <w:rFonts w:ascii="Bookman Old Style" w:hAnsi="Bookman Old Style" w:cs="Arial"/>
          <w:bCs/>
          <w:sz w:val="22"/>
          <w:szCs w:val="22"/>
        </w:rPr>
        <w:t>.</w:t>
      </w:r>
      <w:hyperlink r:id="rId39" w:history="1">
        <w:r w:rsidR="002D13D0" w:rsidRPr="00042CB9">
          <w:rPr>
            <w:rStyle w:val="Hyperlink"/>
            <w:rFonts w:ascii="Bookman Old Style" w:hAnsi="Bookman Old Style" w:cs="Arial"/>
            <w:bCs/>
            <w:sz w:val="22"/>
            <w:szCs w:val="22"/>
          </w:rPr>
          <w:t>DMR.rulemaking@</w:t>
        </w:r>
        <w:r w:rsidR="002D13D0" w:rsidRPr="0014571B">
          <w:rPr>
            <w:rStyle w:val="Hyperlink"/>
            <w:rFonts w:ascii="Bookman Old Style" w:hAnsi="Bookman Old Style" w:cs="Arial"/>
            <w:bCs/>
            <w:sz w:val="22"/>
            <w:szCs w:val="22"/>
          </w:rPr>
          <w:t>M</w:t>
        </w:r>
        <w:r w:rsidR="002D13D0" w:rsidRPr="00042CB9">
          <w:rPr>
            <w:rStyle w:val="Hyperlink"/>
            <w:rFonts w:ascii="Bookman Old Style" w:hAnsi="Bookman Old Style" w:cs="Arial"/>
            <w:bCs/>
            <w:sz w:val="22"/>
            <w:szCs w:val="22"/>
          </w:rPr>
          <w:t>aine.gov</w:t>
        </w:r>
      </w:hyperlink>
      <w:r w:rsidR="002D13D0">
        <w:rPr>
          <w:rFonts w:ascii="Bookman Old Style" w:hAnsi="Bookman Old Style" w:cs="Arial"/>
          <w:bCs/>
          <w:sz w:val="22"/>
          <w:szCs w:val="22"/>
        </w:rPr>
        <w:t>.</w:t>
      </w:r>
    </w:p>
    <w:p w14:paraId="6AC028C0" w14:textId="2A826148" w:rsidR="00EA1792" w:rsidRDefault="002D13D0" w:rsidP="002D13D0">
      <w:pPr>
        <w:rPr>
          <w:rFonts w:ascii="Bookman Old Style" w:hAnsi="Bookman Old Style"/>
          <w:bCs/>
          <w:sz w:val="22"/>
          <w:szCs w:val="22"/>
        </w:rPr>
      </w:pPr>
      <w:r>
        <w:rPr>
          <w:rFonts w:ascii="Bookman Old Style" w:hAnsi="Bookman Old Style"/>
          <w:bCs/>
          <w:sz w:val="22"/>
          <w:szCs w:val="22"/>
        </w:rPr>
        <w:t>DMR RULEMAKING WEBSITE:</w:t>
      </w:r>
      <w:r w:rsidR="00042CB9" w:rsidRPr="00042CB9">
        <w:rPr>
          <w:rFonts w:ascii="Bookman Old Style" w:hAnsi="Bookman Old Style"/>
          <w:bCs/>
          <w:sz w:val="22"/>
          <w:szCs w:val="22"/>
        </w:rPr>
        <w:t xml:space="preserve"> </w:t>
      </w:r>
      <w:hyperlink r:id="rId40" w:history="1">
        <w:r w:rsidR="00042CB9" w:rsidRPr="00042CB9">
          <w:rPr>
            <w:rFonts w:ascii="Bookman Old Style" w:hAnsi="Bookman Old Style" w:cs="Arial"/>
            <w:bCs/>
            <w:color w:val="0000FF"/>
            <w:sz w:val="22"/>
            <w:szCs w:val="22"/>
            <w:u w:val="single"/>
          </w:rPr>
          <w:t>http://www.maine.gov/dmr/rulemaking/</w:t>
        </w:r>
      </w:hyperlink>
      <w:r>
        <w:rPr>
          <w:rFonts w:ascii="Bookman Old Style" w:hAnsi="Bookman Old Style"/>
          <w:bCs/>
          <w:sz w:val="22"/>
          <w:szCs w:val="22"/>
        </w:rPr>
        <w:t>.</w:t>
      </w:r>
    </w:p>
    <w:p w14:paraId="2881C4FA" w14:textId="0F42A480" w:rsidR="002D13D0" w:rsidRDefault="002D13D0" w:rsidP="00042CB9">
      <w:pPr>
        <w:pBdr>
          <w:bottom w:val="single" w:sz="4" w:space="1" w:color="auto"/>
        </w:pBdr>
        <w:rPr>
          <w:rFonts w:ascii="Bookman Old Style" w:hAnsi="Bookman Old Style"/>
          <w:bCs/>
          <w:sz w:val="22"/>
          <w:szCs w:val="22"/>
        </w:rPr>
      </w:pPr>
      <w:r>
        <w:rPr>
          <w:rFonts w:ascii="Bookman Old Style" w:hAnsi="Bookman Old Style"/>
          <w:bCs/>
          <w:sz w:val="22"/>
          <w:szCs w:val="22"/>
        </w:rPr>
        <w:t>DMR WEBSITE:</w:t>
      </w:r>
      <w:r w:rsidRPr="00042CB9">
        <w:rPr>
          <w:rFonts w:ascii="Bookman Old Style" w:hAnsi="Bookman Old Style"/>
          <w:bCs/>
          <w:sz w:val="22"/>
          <w:szCs w:val="22"/>
        </w:rPr>
        <w:t xml:space="preserve"> </w:t>
      </w:r>
      <w:hyperlink r:id="rId41" w:history="1">
        <w:r w:rsidRPr="00042CB9">
          <w:rPr>
            <w:rStyle w:val="Hyperlink"/>
            <w:rFonts w:ascii="Bookman Old Style" w:hAnsi="Bookman Old Style" w:cs="Arial"/>
            <w:bCs/>
            <w:sz w:val="22"/>
            <w:szCs w:val="22"/>
          </w:rPr>
          <w:t>http://www.maine.gov/dmr/</w:t>
        </w:r>
      </w:hyperlink>
      <w:r>
        <w:rPr>
          <w:rFonts w:ascii="Bookman Old Style" w:hAnsi="Bookman Old Style"/>
          <w:bCs/>
          <w:sz w:val="22"/>
          <w:szCs w:val="22"/>
        </w:rPr>
        <w:t>.</w:t>
      </w:r>
    </w:p>
    <w:p w14:paraId="46ED923A" w14:textId="77777777" w:rsidR="002D13D0" w:rsidRDefault="002D13D0" w:rsidP="00042CB9">
      <w:pPr>
        <w:pBdr>
          <w:bottom w:val="single" w:sz="4" w:space="1" w:color="auto"/>
        </w:pBdr>
        <w:rPr>
          <w:rFonts w:ascii="Bookman Old Style" w:hAnsi="Bookman Old Style"/>
          <w:bCs/>
          <w:sz w:val="22"/>
          <w:szCs w:val="22"/>
        </w:rPr>
      </w:pPr>
    </w:p>
    <w:p w14:paraId="31E9A7FD" w14:textId="3CC1142A" w:rsidR="00EA1792" w:rsidRDefault="00EA1792" w:rsidP="004322DF">
      <w:pPr>
        <w:rPr>
          <w:rFonts w:ascii="Bookman Old Style" w:hAnsi="Bookman Old Style"/>
          <w:bCs/>
          <w:sz w:val="22"/>
          <w:szCs w:val="22"/>
        </w:rPr>
      </w:pPr>
    </w:p>
    <w:p w14:paraId="2E3B0539" w14:textId="1E695390" w:rsidR="002B7DA9" w:rsidRDefault="002B7DA9" w:rsidP="002B7DA9">
      <w:pPr>
        <w:rPr>
          <w:rFonts w:ascii="Bookman Old Style" w:hAnsi="Bookman Old Style"/>
          <w:bCs/>
          <w:sz w:val="22"/>
          <w:szCs w:val="22"/>
        </w:rPr>
      </w:pPr>
      <w:r w:rsidRPr="002B7DA9">
        <w:rPr>
          <w:rFonts w:ascii="Bookman Old Style" w:hAnsi="Bookman Old Style"/>
          <w:bCs/>
          <w:sz w:val="22"/>
          <w:szCs w:val="22"/>
        </w:rPr>
        <w:t xml:space="preserve">AGENCY: </w:t>
      </w:r>
      <w:r w:rsidR="000176EF" w:rsidRPr="000176EF">
        <w:rPr>
          <w:rFonts w:ascii="Bookman Old Style" w:hAnsi="Bookman Old Style"/>
          <w:b/>
          <w:sz w:val="22"/>
          <w:szCs w:val="22"/>
        </w:rPr>
        <w:t xml:space="preserve">94-293 - </w:t>
      </w:r>
      <w:r w:rsidRPr="000176EF">
        <w:rPr>
          <w:rFonts w:ascii="Bookman Old Style" w:hAnsi="Bookman Old Style"/>
          <w:b/>
          <w:sz w:val="22"/>
          <w:szCs w:val="22"/>
        </w:rPr>
        <w:t>Baxter State Park Authority</w:t>
      </w:r>
      <w:r w:rsidRPr="002B7DA9">
        <w:rPr>
          <w:rFonts w:ascii="Bookman Old Style" w:hAnsi="Bookman Old Style"/>
          <w:bCs/>
          <w:sz w:val="22"/>
          <w:szCs w:val="22"/>
        </w:rPr>
        <w:t xml:space="preserve"> </w:t>
      </w:r>
    </w:p>
    <w:p w14:paraId="33E1C5EB" w14:textId="1F021776" w:rsidR="002B7DA9" w:rsidRDefault="002B7DA9" w:rsidP="002B7DA9">
      <w:pPr>
        <w:rPr>
          <w:rFonts w:ascii="Bookman Old Style" w:hAnsi="Bookman Old Style"/>
          <w:bCs/>
          <w:sz w:val="22"/>
          <w:szCs w:val="22"/>
        </w:rPr>
      </w:pPr>
      <w:r w:rsidRPr="002B7DA9">
        <w:rPr>
          <w:rFonts w:ascii="Bookman Old Style" w:hAnsi="Bookman Old Style"/>
          <w:bCs/>
          <w:sz w:val="22"/>
          <w:szCs w:val="22"/>
        </w:rPr>
        <w:t xml:space="preserve">CHAPTER NUMBER AND TITLE: </w:t>
      </w:r>
      <w:r w:rsidRPr="000176EF">
        <w:rPr>
          <w:rFonts w:ascii="Bookman Old Style" w:hAnsi="Bookman Old Style"/>
          <w:b/>
          <w:sz w:val="22"/>
          <w:szCs w:val="22"/>
        </w:rPr>
        <w:t>Ch</w:t>
      </w:r>
      <w:r w:rsidR="000176EF" w:rsidRPr="000176EF">
        <w:rPr>
          <w:rFonts w:ascii="Bookman Old Style" w:hAnsi="Bookman Old Style"/>
          <w:b/>
          <w:sz w:val="22"/>
          <w:szCs w:val="22"/>
        </w:rPr>
        <w:t>.</w:t>
      </w:r>
      <w:r w:rsidRPr="000176EF">
        <w:rPr>
          <w:rFonts w:ascii="Bookman Old Style" w:hAnsi="Bookman Old Style"/>
          <w:b/>
          <w:sz w:val="22"/>
          <w:szCs w:val="22"/>
        </w:rPr>
        <w:t xml:space="preserve"> 1</w:t>
      </w:r>
      <w:r w:rsidRPr="002B7DA9">
        <w:rPr>
          <w:rFonts w:ascii="Bookman Old Style" w:hAnsi="Bookman Old Style"/>
          <w:bCs/>
          <w:sz w:val="22"/>
          <w:szCs w:val="22"/>
        </w:rPr>
        <w:t xml:space="preserve">, Baxter State Park Rules and Regulations </w:t>
      </w:r>
    </w:p>
    <w:p w14:paraId="02C30EEF" w14:textId="4F07C0B4" w:rsidR="002B7DA9" w:rsidRPr="000176EF" w:rsidRDefault="002B7DA9" w:rsidP="002B7DA9">
      <w:pPr>
        <w:rPr>
          <w:rFonts w:ascii="Bookman Old Style" w:hAnsi="Bookman Old Style"/>
          <w:b/>
          <w:sz w:val="22"/>
          <w:szCs w:val="22"/>
        </w:rPr>
      </w:pPr>
      <w:r w:rsidRPr="002B7DA9">
        <w:rPr>
          <w:rFonts w:ascii="Bookman Old Style" w:hAnsi="Bookman Old Style"/>
          <w:bCs/>
          <w:sz w:val="22"/>
          <w:szCs w:val="22"/>
        </w:rPr>
        <w:t xml:space="preserve">ADOPTED RULE NUMBER: </w:t>
      </w:r>
      <w:r w:rsidR="000176EF">
        <w:rPr>
          <w:rFonts w:ascii="Bookman Old Style" w:hAnsi="Bookman Old Style"/>
          <w:b/>
          <w:sz w:val="22"/>
          <w:szCs w:val="22"/>
        </w:rPr>
        <w:t>2023-132</w:t>
      </w:r>
    </w:p>
    <w:p w14:paraId="4BD26468" w14:textId="618F96F9" w:rsidR="002B7DA9" w:rsidRDefault="002B7DA9" w:rsidP="002B7DA9">
      <w:pPr>
        <w:rPr>
          <w:rFonts w:ascii="Bookman Old Style" w:hAnsi="Bookman Old Style"/>
          <w:bCs/>
          <w:sz w:val="22"/>
          <w:szCs w:val="22"/>
        </w:rPr>
      </w:pPr>
      <w:r w:rsidRPr="002B7DA9">
        <w:rPr>
          <w:rFonts w:ascii="Bookman Old Style" w:hAnsi="Bookman Old Style"/>
          <w:bCs/>
          <w:sz w:val="22"/>
          <w:szCs w:val="22"/>
        </w:rPr>
        <w:t>CONCISE SUMMARY: Section 2</w:t>
      </w:r>
      <w:r w:rsidR="000176EF">
        <w:rPr>
          <w:rFonts w:ascii="Bookman Old Style" w:hAnsi="Bookman Old Style"/>
          <w:bCs/>
          <w:sz w:val="22"/>
          <w:szCs w:val="22"/>
        </w:rPr>
        <w:t>:</w:t>
      </w:r>
      <w:r w:rsidRPr="002B7DA9">
        <w:rPr>
          <w:rFonts w:ascii="Bookman Old Style" w:hAnsi="Bookman Old Style"/>
          <w:bCs/>
          <w:sz w:val="22"/>
          <w:szCs w:val="22"/>
        </w:rPr>
        <w:t xml:space="preserve"> HIKING AND DAY USE</w:t>
      </w:r>
    </w:p>
    <w:p w14:paraId="27CEBBB7" w14:textId="5C9FBA34" w:rsidR="002B7DA9" w:rsidRDefault="002B7DA9" w:rsidP="002B7DA9">
      <w:pPr>
        <w:rPr>
          <w:rFonts w:ascii="Bookman Old Style" w:hAnsi="Bookman Old Style"/>
          <w:bCs/>
          <w:sz w:val="22"/>
          <w:szCs w:val="22"/>
        </w:rPr>
      </w:pPr>
      <w:r w:rsidRPr="002B7DA9">
        <w:rPr>
          <w:rFonts w:ascii="Bookman Old Style" w:hAnsi="Bookman Old Style"/>
          <w:bCs/>
          <w:sz w:val="22"/>
          <w:szCs w:val="22"/>
        </w:rPr>
        <w:t>Revising Rule 2.2 in Section 2.</w:t>
      </w:r>
    </w:p>
    <w:p w14:paraId="58678901" w14:textId="6EE0A869" w:rsidR="002B7DA9" w:rsidRDefault="002B7DA9" w:rsidP="002B7DA9">
      <w:pPr>
        <w:rPr>
          <w:rFonts w:ascii="Bookman Old Style" w:hAnsi="Bookman Old Style"/>
          <w:bCs/>
          <w:sz w:val="22"/>
          <w:szCs w:val="22"/>
        </w:rPr>
      </w:pPr>
      <w:r w:rsidRPr="002B7DA9">
        <w:rPr>
          <w:rFonts w:ascii="Bookman Old Style" w:hAnsi="Bookman Old Style"/>
          <w:bCs/>
          <w:sz w:val="22"/>
          <w:szCs w:val="22"/>
        </w:rPr>
        <w:t>The Authority interprets current Rule 2.2 as it relates to children under the age of six (6) years of age traveling above timberline as allowing the Park Director to authorize exceptions to the rule using special use permits, on a case-by-case basis.</w:t>
      </w:r>
      <w:r w:rsidR="000176EF">
        <w:rPr>
          <w:rFonts w:ascii="Bookman Old Style" w:hAnsi="Bookman Old Style"/>
          <w:bCs/>
          <w:sz w:val="22"/>
          <w:szCs w:val="22"/>
        </w:rPr>
        <w:t xml:space="preserve"> </w:t>
      </w:r>
      <w:r w:rsidRPr="002B7DA9">
        <w:rPr>
          <w:rFonts w:ascii="Bookman Old Style" w:hAnsi="Bookman Old Style"/>
          <w:bCs/>
          <w:sz w:val="22"/>
          <w:szCs w:val="22"/>
        </w:rPr>
        <w:t>This rule amendment would make explicit the Director's authority to grant exceptions to the rule by permit on a case-by-case basis.</w:t>
      </w:r>
    </w:p>
    <w:p w14:paraId="6F95F288" w14:textId="6BBACEBE" w:rsidR="002B7DA9" w:rsidRDefault="002B7DA9" w:rsidP="002B7DA9">
      <w:pPr>
        <w:rPr>
          <w:rFonts w:ascii="Bookman Old Style" w:hAnsi="Bookman Old Style"/>
          <w:bCs/>
          <w:sz w:val="22"/>
          <w:szCs w:val="22"/>
        </w:rPr>
      </w:pPr>
      <w:r w:rsidRPr="002B7DA9">
        <w:rPr>
          <w:rFonts w:ascii="Bookman Old Style" w:hAnsi="Bookman Old Style"/>
          <w:bCs/>
          <w:sz w:val="22"/>
          <w:szCs w:val="22"/>
        </w:rPr>
        <w:t xml:space="preserve">EFFECTIVE DATE: </w:t>
      </w:r>
      <w:r w:rsidR="000176EF">
        <w:rPr>
          <w:rFonts w:ascii="Bookman Old Style" w:hAnsi="Bookman Old Style"/>
          <w:bCs/>
          <w:sz w:val="22"/>
          <w:szCs w:val="22"/>
        </w:rPr>
        <w:t>August 20, 2023</w:t>
      </w:r>
    </w:p>
    <w:p w14:paraId="315D8C5C" w14:textId="3E82D5FB" w:rsidR="002B7DA9" w:rsidRDefault="002B7DA9" w:rsidP="002B7DA9">
      <w:pPr>
        <w:rPr>
          <w:rFonts w:ascii="Bookman Old Style" w:hAnsi="Bookman Old Style"/>
          <w:bCs/>
          <w:sz w:val="22"/>
          <w:szCs w:val="22"/>
        </w:rPr>
      </w:pPr>
      <w:r w:rsidRPr="002B7DA9">
        <w:rPr>
          <w:rFonts w:ascii="Bookman Old Style" w:hAnsi="Bookman Old Style"/>
          <w:bCs/>
          <w:sz w:val="22"/>
          <w:szCs w:val="22"/>
        </w:rPr>
        <w:lastRenderedPageBreak/>
        <w:t>AGENCY CONTACT PERSON</w:t>
      </w:r>
      <w:r w:rsidR="007B1A2D">
        <w:rPr>
          <w:rFonts w:ascii="Bookman Old Style" w:hAnsi="Bookman Old Style"/>
          <w:bCs/>
          <w:sz w:val="22"/>
          <w:szCs w:val="22"/>
        </w:rPr>
        <w:t xml:space="preserve"> / RULEMAKING LIAISON</w:t>
      </w:r>
      <w:r w:rsidRPr="002B7DA9">
        <w:rPr>
          <w:rFonts w:ascii="Bookman Old Style" w:hAnsi="Bookman Old Style"/>
          <w:bCs/>
          <w:sz w:val="22"/>
          <w:szCs w:val="22"/>
        </w:rPr>
        <w:t>: Georgia Manzo</w:t>
      </w:r>
      <w:r w:rsidR="000176EF">
        <w:rPr>
          <w:rFonts w:ascii="Bookman Old Style" w:hAnsi="Bookman Old Style"/>
          <w:bCs/>
          <w:sz w:val="22"/>
          <w:szCs w:val="22"/>
        </w:rPr>
        <w:t>,</w:t>
      </w:r>
      <w:r w:rsidRPr="002B7DA9">
        <w:rPr>
          <w:rFonts w:ascii="Bookman Old Style" w:hAnsi="Bookman Old Style"/>
          <w:bCs/>
          <w:sz w:val="22"/>
          <w:szCs w:val="22"/>
        </w:rPr>
        <w:t xml:space="preserve"> Baxter State Park Authority</w:t>
      </w:r>
      <w:r w:rsidR="000176EF">
        <w:rPr>
          <w:rFonts w:ascii="Bookman Old Style" w:hAnsi="Bookman Old Style"/>
          <w:bCs/>
          <w:sz w:val="22"/>
          <w:szCs w:val="22"/>
        </w:rPr>
        <w:t xml:space="preserve">, </w:t>
      </w:r>
      <w:r w:rsidRPr="002B7DA9">
        <w:rPr>
          <w:rFonts w:ascii="Bookman Old Style" w:hAnsi="Bookman Old Style"/>
          <w:bCs/>
          <w:sz w:val="22"/>
          <w:szCs w:val="22"/>
        </w:rPr>
        <w:t>64 Balsam Drive, Millinocket, ME 04462</w:t>
      </w:r>
      <w:r w:rsidR="000176EF">
        <w:rPr>
          <w:rFonts w:ascii="Bookman Old Style" w:hAnsi="Bookman Old Style"/>
          <w:bCs/>
          <w:sz w:val="22"/>
          <w:szCs w:val="22"/>
        </w:rPr>
        <w:t>.</w:t>
      </w:r>
      <w:r w:rsidRPr="002B7DA9">
        <w:rPr>
          <w:rFonts w:ascii="Bookman Old Style" w:hAnsi="Bookman Old Style"/>
          <w:bCs/>
          <w:sz w:val="22"/>
          <w:szCs w:val="22"/>
        </w:rPr>
        <w:t xml:space="preserve"> Tel</w:t>
      </w:r>
      <w:r w:rsidR="000176EF">
        <w:rPr>
          <w:rFonts w:ascii="Bookman Old Style" w:hAnsi="Bookman Old Style"/>
          <w:bCs/>
          <w:sz w:val="22"/>
          <w:szCs w:val="22"/>
        </w:rPr>
        <w:t>ephone</w:t>
      </w:r>
      <w:r w:rsidRPr="002B7DA9">
        <w:rPr>
          <w:rFonts w:ascii="Bookman Old Style" w:hAnsi="Bookman Old Style"/>
          <w:bCs/>
          <w:sz w:val="22"/>
          <w:szCs w:val="22"/>
        </w:rPr>
        <w:t xml:space="preserve">: </w:t>
      </w:r>
      <w:r w:rsidR="000176EF">
        <w:rPr>
          <w:rFonts w:ascii="Bookman Old Style" w:hAnsi="Bookman Old Style"/>
          <w:bCs/>
          <w:sz w:val="22"/>
          <w:szCs w:val="22"/>
        </w:rPr>
        <w:t>(</w:t>
      </w:r>
      <w:r w:rsidRPr="002B7DA9">
        <w:rPr>
          <w:rFonts w:ascii="Bookman Old Style" w:hAnsi="Bookman Old Style"/>
          <w:bCs/>
          <w:sz w:val="22"/>
          <w:szCs w:val="22"/>
        </w:rPr>
        <w:t>207</w:t>
      </w:r>
      <w:r w:rsidR="000176EF">
        <w:rPr>
          <w:rFonts w:ascii="Bookman Old Style" w:hAnsi="Bookman Old Style"/>
          <w:bCs/>
          <w:sz w:val="22"/>
          <w:szCs w:val="22"/>
        </w:rPr>
        <w:t xml:space="preserve">) </w:t>
      </w:r>
      <w:r w:rsidRPr="002B7DA9">
        <w:rPr>
          <w:rFonts w:ascii="Bookman Old Style" w:hAnsi="Bookman Old Style"/>
          <w:bCs/>
          <w:sz w:val="22"/>
          <w:szCs w:val="22"/>
        </w:rPr>
        <w:t xml:space="preserve">723-9616 </w:t>
      </w:r>
      <w:r w:rsidR="000176EF">
        <w:rPr>
          <w:rFonts w:ascii="Bookman Old Style" w:hAnsi="Bookman Old Style"/>
          <w:bCs/>
          <w:sz w:val="22"/>
          <w:szCs w:val="22"/>
        </w:rPr>
        <w:t>x</w:t>
      </w:r>
      <w:r w:rsidRPr="002B7DA9">
        <w:rPr>
          <w:rFonts w:ascii="Bookman Old Style" w:hAnsi="Bookman Old Style"/>
          <w:bCs/>
          <w:sz w:val="22"/>
          <w:szCs w:val="22"/>
        </w:rPr>
        <w:t>222</w:t>
      </w:r>
      <w:r w:rsidR="000176EF">
        <w:rPr>
          <w:rFonts w:ascii="Bookman Old Style" w:hAnsi="Bookman Old Style"/>
          <w:bCs/>
          <w:sz w:val="22"/>
          <w:szCs w:val="22"/>
        </w:rPr>
        <w:t>.</w:t>
      </w:r>
      <w:r w:rsidRPr="002B7DA9">
        <w:rPr>
          <w:rFonts w:ascii="Bookman Old Style" w:hAnsi="Bookman Old Style"/>
          <w:bCs/>
          <w:sz w:val="22"/>
          <w:szCs w:val="22"/>
        </w:rPr>
        <w:t xml:space="preserve"> </w:t>
      </w:r>
      <w:r w:rsidR="000176EF">
        <w:rPr>
          <w:rFonts w:ascii="Bookman Old Style" w:hAnsi="Bookman Old Style"/>
          <w:bCs/>
          <w:sz w:val="22"/>
          <w:szCs w:val="22"/>
        </w:rPr>
        <w:t xml:space="preserve">Email: </w:t>
      </w:r>
      <w:hyperlink r:id="rId42" w:history="1">
        <w:r w:rsidR="000176EF" w:rsidRPr="0014571B">
          <w:rPr>
            <w:rStyle w:val="Hyperlink"/>
            <w:rFonts w:ascii="Bookman Old Style" w:hAnsi="Bookman Old Style"/>
            <w:bCs/>
            <w:sz w:val="22"/>
            <w:szCs w:val="22"/>
          </w:rPr>
          <w:t>Georgia.Manzo@BaxterStatePark.org</w:t>
        </w:r>
      </w:hyperlink>
      <w:r w:rsidR="000176EF">
        <w:rPr>
          <w:rFonts w:ascii="Bookman Old Style" w:hAnsi="Bookman Old Style"/>
          <w:bCs/>
          <w:sz w:val="22"/>
          <w:szCs w:val="22"/>
        </w:rPr>
        <w:t>.</w:t>
      </w:r>
    </w:p>
    <w:p w14:paraId="325D8811" w14:textId="47EBE990" w:rsidR="000176EF" w:rsidRDefault="007B1A2D" w:rsidP="002B7DA9">
      <w:pPr>
        <w:rPr>
          <w:rFonts w:ascii="Bookman Old Style" w:hAnsi="Bookman Old Style"/>
          <w:bCs/>
          <w:sz w:val="22"/>
          <w:szCs w:val="22"/>
        </w:rPr>
      </w:pPr>
      <w:r>
        <w:rPr>
          <w:rFonts w:ascii="Bookman Old Style" w:hAnsi="Bookman Old Style"/>
          <w:bCs/>
          <w:sz w:val="22"/>
          <w:szCs w:val="22"/>
        </w:rPr>
        <w:t xml:space="preserve">PARK WEBSITE: </w:t>
      </w:r>
      <w:hyperlink r:id="rId43" w:history="1">
        <w:r w:rsidR="000D0B75" w:rsidRPr="007B12B7">
          <w:rPr>
            <w:rStyle w:val="Hyperlink"/>
            <w:rFonts w:ascii="Bookman Old Style" w:hAnsi="Bookman Old Style"/>
          </w:rPr>
          <w:t>https://BaxterStatePark.org/.</w:t>
        </w:r>
      </w:hyperlink>
    </w:p>
    <w:p w14:paraId="4F6F7FFE" w14:textId="038E0CE4" w:rsidR="007B1A2D" w:rsidRDefault="007B1A2D" w:rsidP="007B1A2D">
      <w:pPr>
        <w:pBdr>
          <w:bottom w:val="single" w:sz="4" w:space="1" w:color="auto"/>
        </w:pBdr>
        <w:rPr>
          <w:rFonts w:ascii="Bookman Old Style" w:hAnsi="Bookman Old Style"/>
          <w:bCs/>
          <w:sz w:val="22"/>
          <w:szCs w:val="22"/>
        </w:rPr>
      </w:pPr>
    </w:p>
    <w:p w14:paraId="7B914397" w14:textId="77777777" w:rsidR="007B1A2D" w:rsidRPr="002B7DA9" w:rsidRDefault="007B1A2D" w:rsidP="002B7DA9">
      <w:pPr>
        <w:rPr>
          <w:rFonts w:ascii="Bookman Old Style" w:hAnsi="Bookman Old Style"/>
          <w:bCs/>
          <w:sz w:val="22"/>
          <w:szCs w:val="22"/>
        </w:rPr>
      </w:pPr>
    </w:p>
    <w:p w14:paraId="562F6A98" w14:textId="77777777" w:rsidR="001854F5" w:rsidRDefault="001854F5" w:rsidP="004322DF">
      <w:pPr>
        <w:rPr>
          <w:rFonts w:ascii="Bookman Old Style" w:hAnsi="Bookman Old Style"/>
          <w:bCs/>
          <w:sz w:val="22"/>
          <w:szCs w:val="22"/>
        </w:rPr>
      </w:pPr>
    </w:p>
    <w:sectPr w:rsidR="001854F5" w:rsidSect="00015A62">
      <w:footerReference w:type="default" r:id="rId44"/>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6"/>
  </w:num>
  <w:num w:numId="2" w16cid:durableId="10762722">
    <w:abstractNumId w:val="0"/>
  </w:num>
  <w:num w:numId="3" w16cid:durableId="1499808016">
    <w:abstractNumId w:val="1"/>
  </w:num>
  <w:num w:numId="4" w16cid:durableId="1371611459">
    <w:abstractNumId w:val="9"/>
  </w:num>
  <w:num w:numId="5" w16cid:durableId="1115637134">
    <w:abstractNumId w:val="8"/>
  </w:num>
  <w:num w:numId="6" w16cid:durableId="414325981">
    <w:abstractNumId w:val="5"/>
  </w:num>
  <w:num w:numId="7" w16cid:durableId="604851989">
    <w:abstractNumId w:val="3"/>
  </w:num>
  <w:num w:numId="8" w16cid:durableId="1930120149">
    <w:abstractNumId w:val="4"/>
  </w:num>
  <w:num w:numId="9" w16cid:durableId="1329017587">
    <w:abstractNumId w:val="7"/>
  </w:num>
  <w:num w:numId="10" w16cid:durableId="77459817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6E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2CB9"/>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051"/>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75"/>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4F5"/>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B7DA9"/>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3D0"/>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0CCF"/>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59E"/>
    <w:rsid w:val="005805F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AB4"/>
    <w:rsid w:val="007B0DD0"/>
    <w:rsid w:val="007B1227"/>
    <w:rsid w:val="007B125C"/>
    <w:rsid w:val="007B13AB"/>
    <w:rsid w:val="007B17FE"/>
    <w:rsid w:val="007B1A2D"/>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06C2"/>
    <w:rsid w:val="007D0A11"/>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566"/>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5E4"/>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A22"/>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2"/>
    <w:rsid w:val="00F31844"/>
    <w:rsid w:val="00F318FF"/>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77CD5"/>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professionallicensing/professions/board-licensureforesters" TargetMode="External"/><Relationship Id="rId18" Type="http://schemas.openxmlformats.org/officeDocument/2006/relationships/hyperlink" Target="https://www.maine.gov/dhhs/oms/" TargetMode="External"/><Relationship Id="rId26" Type="http://schemas.openxmlformats.org/officeDocument/2006/relationships/hyperlink" Target="https://mainestate.zoom.us/j/88458657517" TargetMode="External"/><Relationship Id="rId39" Type="http://schemas.openxmlformats.org/officeDocument/2006/relationships/hyperlink" Target="mailto:DMR.rulemaking@Maine.gov" TargetMode="External"/><Relationship Id="rId21" Type="http://schemas.openxmlformats.org/officeDocument/2006/relationships/hyperlink" Target="mailto:Emily.A.Cathcart@Maine.gov" TargetMode="External"/><Relationship Id="rId34" Type="http://schemas.openxmlformats.org/officeDocument/2006/relationships/hyperlink" Target="https://www.maine.gov/dafs/" TargetMode="External"/><Relationship Id="rId42" Type="http://schemas.openxmlformats.org/officeDocument/2006/relationships/hyperlink" Target="mailto:Georgia.Manzo@BaxterStatePark.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dhhs/oms/rules/index.shtml" TargetMode="External"/><Relationship Id="rId29" Type="http://schemas.openxmlformats.org/officeDocument/2006/relationships/hyperlink" Target="mailto:Jennifer.Patterso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pfr/professionallicensing/professions/board-licensureforesters/home/board-meeting-information" TargetMode="External"/><Relationship Id="rId24" Type="http://schemas.openxmlformats.org/officeDocument/2006/relationships/hyperlink" Target="mailto:Aaron.Frey@Maine.gov" TargetMode="External"/><Relationship Id="rId32" Type="http://schemas.openxmlformats.org/officeDocument/2006/relationships/hyperlink" Target="mailto:Michael.Boardman@Maine.gov" TargetMode="External"/><Relationship Id="rId37" Type="http://schemas.openxmlformats.org/officeDocument/2006/relationships/hyperlink" Target="https://www.maine.gov/dep/" TargetMode="External"/><Relationship Id="rId40" Type="http://schemas.openxmlformats.org/officeDocument/2006/relationships/hyperlink" Target="http://www.maine.gov/dmr/rulemaki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ristin.Racine@Maine.gov" TargetMode="External"/><Relationship Id="rId23" Type="http://schemas.openxmlformats.org/officeDocument/2006/relationships/hyperlink" Target="https://www.maine.gov/ag/" TargetMode="External"/><Relationship Id="rId28" Type="http://schemas.openxmlformats.org/officeDocument/2006/relationships/hyperlink" Target="https://www.maine.gov/dhhs/oms/" TargetMode="External"/><Relationship Id="rId36" Type="http://schemas.openxmlformats.org/officeDocument/2006/relationships/hyperlink" Target="mailto:Lynne.A.Cayting@Maine.gov" TargetMode="External"/><Relationship Id="rId10" Type="http://schemas.openxmlformats.org/officeDocument/2006/relationships/hyperlink" Target="https://www.maine.gov/pfr/professionallicensing/professions/board-licensure-foresters" TargetMode="External"/><Relationship Id="rId19" Type="http://schemas.openxmlformats.org/officeDocument/2006/relationships/hyperlink" Target="mailto:Jennifer.Patterson@Maine.gov" TargetMode="External"/><Relationship Id="rId31" Type="http://schemas.openxmlformats.org/officeDocument/2006/relationships/hyperlink" Target="mailto:Emily.A.Cathcart@Maine.go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pfr/professionallicensing/professions/board-licensure-foresters" TargetMode="External"/><Relationship Id="rId22" Type="http://schemas.openxmlformats.org/officeDocument/2006/relationships/hyperlink" Target="mailto:Vivian.Mikhail@Maine.gov" TargetMode="External"/><Relationship Id="rId27" Type="http://schemas.openxmlformats.org/officeDocument/2006/relationships/hyperlink" Target="mailto:Heather.Bingelis@Maine.gov" TargetMode="External"/><Relationship Id="rId30" Type="http://schemas.openxmlformats.org/officeDocument/2006/relationships/hyperlink" Target="https://www.maine.gov/dhhs/" TargetMode="External"/><Relationship Id="rId35" Type="http://schemas.openxmlformats.org/officeDocument/2006/relationships/hyperlink" Target="mailto:Anya.Trundy@Maine.gov" TargetMode="External"/><Relationship Id="rId43" Type="http://schemas.openxmlformats.org/officeDocument/2006/relationships/hyperlink" Target="https://BaxterStatePark.org/." TargetMode="Externa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Catherine.Pendergast@Maine.gov" TargetMode="External"/><Relationship Id="rId17" Type="http://schemas.openxmlformats.org/officeDocument/2006/relationships/hyperlink" Target="mailto:Heather.Bingelis@Maine.gov" TargetMode="External"/><Relationship Id="rId25" Type="http://schemas.openxmlformats.org/officeDocument/2006/relationships/hyperlink" Target="http://www.maine.gov/dhhs/oms/rules/index.shtml" TargetMode="External"/><Relationship Id="rId33" Type="http://schemas.openxmlformats.org/officeDocument/2006/relationships/hyperlink" Target="https://www.maine.gov/dafs/bablo/" TargetMode="External"/><Relationship Id="rId38" Type="http://schemas.openxmlformats.org/officeDocument/2006/relationships/hyperlink" Target="mailto:Mark.T.Margerum@Maine.gov" TargetMode="External"/><Relationship Id="rId46" Type="http://schemas.openxmlformats.org/officeDocument/2006/relationships/theme" Target="theme/theme1.xml"/><Relationship Id="rId20" Type="http://schemas.openxmlformats.org/officeDocument/2006/relationships/hyperlink" Target="https://www.maine.gov/dhhs/" TargetMode="External"/><Relationship Id="rId41" Type="http://schemas.openxmlformats.org/officeDocument/2006/relationships/hyperlink" Target="http://www.maine.gov/d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3939</Words>
  <Characters>25604</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2025-03-29T20:12:00Z</dcterms:created>
  <dcterms:modified xsi:type="dcterms:W3CDTF">2025-03-29T20:12:00Z</dcterms:modified>
</cp:coreProperties>
</file>