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6B18" w14:textId="42A1065A" w:rsidR="00592D4D" w:rsidRPr="009F566D" w:rsidRDefault="00592D4D" w:rsidP="00D9610B">
      <w:pPr>
        <w:pStyle w:val="Heading1"/>
        <w:shd w:val="clear" w:color="auto" w:fill="FFFFFF" w:themeFill="background1"/>
        <w:jc w:val="center"/>
        <w:rPr>
          <w:rFonts w:ascii="Book Antiqua" w:eastAsiaTheme="minorHAnsi" w:hAnsi="Book Antiqua"/>
          <w:b/>
          <w:bCs/>
          <w:sz w:val="24"/>
          <w:szCs w:val="24"/>
        </w:rPr>
      </w:pPr>
      <w:r w:rsidRPr="009F566D">
        <w:rPr>
          <w:rFonts w:ascii="Book Antiqua" w:eastAsiaTheme="minorHAnsi" w:hAnsi="Book Antiqua"/>
          <w:b/>
          <w:bCs/>
          <w:sz w:val="24"/>
          <w:szCs w:val="24"/>
        </w:rPr>
        <w:t xml:space="preserve">NOTICE OF STATE </w:t>
      </w:r>
      <w:r w:rsidR="00FE0FF9" w:rsidRPr="009F566D">
        <w:rPr>
          <w:rFonts w:ascii="Book Antiqua" w:eastAsiaTheme="minorHAnsi" w:hAnsi="Book Antiqua"/>
          <w:b/>
          <w:bCs/>
          <w:sz w:val="24"/>
          <w:szCs w:val="24"/>
        </w:rPr>
        <w:t xml:space="preserve">AGENCY </w:t>
      </w:r>
      <w:r w:rsidRPr="009F566D">
        <w:rPr>
          <w:rFonts w:ascii="Book Antiqua" w:eastAsiaTheme="minorHAnsi" w:hAnsi="Book Antiqua"/>
          <w:b/>
          <w:bCs/>
          <w:sz w:val="24"/>
          <w:szCs w:val="24"/>
        </w:rPr>
        <w:t>RULEMAKING</w:t>
      </w:r>
    </w:p>
    <w:p w14:paraId="68792918" w14:textId="77777777" w:rsidR="00592D4D" w:rsidRPr="00BC4132" w:rsidRDefault="00592D4D" w:rsidP="00D9610B">
      <w:pPr>
        <w:shd w:val="clear" w:color="auto" w:fill="FFFFFF" w:themeFill="background1"/>
        <w:contextualSpacing/>
        <w:rPr>
          <w:rFonts w:ascii="Book Antiqua" w:eastAsiaTheme="minorHAnsi" w:hAnsi="Book Antiqua" w:cs="Arial"/>
          <w:b/>
          <w:bCs/>
          <w:sz w:val="24"/>
          <w:szCs w:val="24"/>
        </w:rPr>
      </w:pPr>
    </w:p>
    <w:p w14:paraId="3E73B546" w14:textId="16B2B3C3" w:rsidR="009A6FFC" w:rsidRPr="00BC4132" w:rsidRDefault="009A6FFC" w:rsidP="00D9610B">
      <w:pPr>
        <w:pStyle w:val="xmsonormal"/>
        <w:shd w:val="clear" w:color="auto" w:fill="FFFFFF" w:themeFill="background1"/>
        <w:contextualSpacing/>
        <w:mirrorIndents/>
        <w:rPr>
          <w:rFonts w:ascii="Book Antiqua" w:hAnsi="Book Antiqua" w:cs="Arial"/>
          <w:sz w:val="24"/>
          <w:szCs w:val="24"/>
        </w:rPr>
      </w:pPr>
      <w:r w:rsidRPr="00BC4132">
        <w:rPr>
          <w:rFonts w:ascii="Book Antiqua" w:hAnsi="Book Antiqua" w:cs="Arial"/>
          <w:b/>
          <w:bCs/>
          <w:color w:val="111827"/>
          <w:sz w:val="24"/>
          <w:szCs w:val="24"/>
        </w:rPr>
        <w:t>PUBLIC INPUT FOR RULES</w:t>
      </w:r>
      <w:r w:rsidRPr="00BC4132">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BC4132">
        <w:rPr>
          <w:rFonts w:ascii="Book Antiqua" w:hAnsi="Book Antiqua" w:cs="Arial"/>
          <w:color w:val="111827"/>
          <w:sz w:val="24"/>
          <w:szCs w:val="24"/>
        </w:rPr>
        <w:t>hearing,</w:t>
      </w:r>
      <w:r w:rsidRPr="00BC4132">
        <w:rPr>
          <w:rFonts w:ascii="Book Antiqua" w:hAnsi="Book Antiqua" w:cs="Arial"/>
          <w:color w:val="111827"/>
          <w:sz w:val="24"/>
          <w:szCs w:val="24"/>
        </w:rPr>
        <w:t xml:space="preserve"> you should tell the agency at least 7 days before the hearing. </w:t>
      </w:r>
      <w:r w:rsidRPr="00BC4132">
        <w:rPr>
          <w:rFonts w:ascii="Book Antiqua" w:hAnsi="Book Antiqua" w:cs="Arial"/>
          <w:b/>
          <w:bCs/>
          <w:color w:val="111827"/>
          <w:sz w:val="24"/>
          <w:szCs w:val="24"/>
        </w:rPr>
        <w:t>ONLINE INFORMATION</w:t>
      </w:r>
      <w:r w:rsidRPr="00BC4132">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BC4132">
          <w:rPr>
            <w:rStyle w:val="Hyperlink"/>
            <w:rFonts w:ascii="Book Antiqua" w:hAnsi="Book Antiqua" w:cs="Arial"/>
            <w:sz w:val="24"/>
            <w:szCs w:val="24"/>
          </w:rPr>
          <w:t>https://www.maine.gov/sos/cec/rules/index.html</w:t>
        </w:r>
      </w:hyperlink>
      <w:r w:rsidRPr="00BC4132">
        <w:rPr>
          <w:rFonts w:ascii="Book Antiqua" w:hAnsi="Book Antiqua" w:cs="Arial"/>
          <w:color w:val="111827"/>
          <w:sz w:val="24"/>
          <w:szCs w:val="24"/>
        </w:rPr>
        <w:t xml:space="preserve"> </w:t>
      </w:r>
    </w:p>
    <w:p w14:paraId="1BBEA7B2" w14:textId="77777777" w:rsidR="00FC2BA8" w:rsidRPr="00BC4132" w:rsidRDefault="00FC2BA8" w:rsidP="00D9610B">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BC4132" w:rsidRDefault="00ED33FF" w:rsidP="00D9610B">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BC4132">
        <w:rPr>
          <w:rFonts w:ascii="Book Antiqua" w:eastAsiaTheme="minorHAnsi" w:hAnsi="Book Antiqua" w:cs="Arial"/>
          <w:b/>
          <w:sz w:val="24"/>
          <w:szCs w:val="24"/>
        </w:rPr>
        <w:t>PROPOSAL</w:t>
      </w:r>
      <w:r w:rsidR="004607B9" w:rsidRPr="00BC4132">
        <w:rPr>
          <w:rFonts w:ascii="Book Antiqua" w:eastAsiaTheme="minorHAnsi" w:hAnsi="Book Antiqua" w:cs="Arial"/>
          <w:b/>
          <w:sz w:val="24"/>
          <w:szCs w:val="24"/>
        </w:rPr>
        <w:t>S</w:t>
      </w:r>
    </w:p>
    <w:p w14:paraId="2ABF1C9D" w14:textId="77777777" w:rsidR="0060391F" w:rsidRPr="00BC4132" w:rsidRDefault="0060391F" w:rsidP="00D9610B">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3" w:name="_Hlk201042990"/>
      <w:bookmarkStart w:id="4" w:name="_Hlk200635068"/>
      <w:bookmarkStart w:id="5" w:name="_Hlk199834879"/>
      <w:bookmarkStart w:id="6" w:name="_Hlk193964646"/>
      <w:bookmarkStart w:id="7" w:name="_Hlk193801019"/>
      <w:bookmarkStart w:id="8" w:name="_Hlk193192101"/>
      <w:bookmarkStart w:id="9" w:name="_Hlk193191978"/>
      <w:bookmarkEnd w:id="0"/>
      <w:bookmarkEnd w:id="2"/>
    </w:p>
    <w:p w14:paraId="643EC04B" w14:textId="48FA531D" w:rsidR="00BC4132" w:rsidRP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10" w:name="_Hlk189821225"/>
      <w:bookmarkStart w:id="11" w:name="_Hlk203126001"/>
      <w:bookmarkEnd w:id="3"/>
      <w:bookmarkEnd w:id="4"/>
      <w:bookmarkEnd w:id="5"/>
      <w:r w:rsidRPr="00BC4132">
        <w:rPr>
          <w:rFonts w:ascii="Book Antiqua" w:hAnsi="Book Antiqua"/>
          <w:b/>
          <w:bCs/>
          <w:sz w:val="24"/>
          <w:szCs w:val="24"/>
        </w:rPr>
        <w:t xml:space="preserve">AGENCY:  </w:t>
      </w:r>
      <w:bookmarkStart w:id="12" w:name="_Hlk189821044"/>
      <w:r w:rsidRPr="00BC4132">
        <w:rPr>
          <w:rFonts w:ascii="Book Antiqua" w:hAnsi="Book Antiqua"/>
          <w:b/>
          <w:bCs/>
          <w:sz w:val="24"/>
          <w:szCs w:val="24"/>
        </w:rPr>
        <w:t>16-227 Department of Public Safety, Maine Criminal Justice Academy Board of Trustees</w:t>
      </w:r>
    </w:p>
    <w:bookmarkEnd w:id="12"/>
    <w:p w14:paraId="521C37AF" w14:textId="050DDCE7" w:rsidR="00BC4132" w:rsidRP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BC4132">
        <w:rPr>
          <w:rFonts w:ascii="Book Antiqua" w:hAnsi="Book Antiqua"/>
          <w:b/>
          <w:bCs/>
          <w:sz w:val="24"/>
          <w:szCs w:val="24"/>
        </w:rPr>
        <w:t xml:space="preserve">CHAPTER NUMBER AND TITLE:  </w:t>
      </w:r>
      <w:r>
        <w:rPr>
          <w:rFonts w:ascii="Book Antiqua" w:hAnsi="Book Antiqua"/>
          <w:b/>
          <w:bCs/>
          <w:sz w:val="24"/>
          <w:szCs w:val="24"/>
        </w:rPr>
        <w:t>Ch. 3,</w:t>
      </w:r>
      <w:r w:rsidRPr="00BC4132">
        <w:rPr>
          <w:rFonts w:ascii="Book Antiqua" w:hAnsi="Book Antiqua"/>
          <w:b/>
          <w:bCs/>
          <w:sz w:val="24"/>
          <w:szCs w:val="24"/>
        </w:rPr>
        <w:t xml:space="preserve"> Entrance Standards</w:t>
      </w:r>
    </w:p>
    <w:p w14:paraId="6B5748C0" w14:textId="14A122B0" w:rsidR="00BC4132" w:rsidRP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BC4132">
        <w:rPr>
          <w:rFonts w:ascii="Book Antiqua" w:hAnsi="Book Antiqua"/>
          <w:b/>
          <w:bCs/>
          <w:sz w:val="24"/>
          <w:szCs w:val="24"/>
        </w:rPr>
        <w:t>TYPE OF RULE</w:t>
      </w:r>
      <w:bookmarkStart w:id="13" w:name=""/>
      <w:bookmarkEnd w:id="13"/>
      <w:bookmarkEnd w:id="10"/>
      <w:r>
        <w:rPr>
          <w:rFonts w:ascii="Book Antiqua" w:hAnsi="Book Antiqua"/>
          <w:b/>
          <w:bCs/>
          <w:sz w:val="24"/>
          <w:szCs w:val="24"/>
        </w:rPr>
        <w:t xml:space="preserve">: Routine Technical </w:t>
      </w:r>
    </w:p>
    <w:p w14:paraId="0E8EE184" w14:textId="2060917C" w:rsidR="00BC4132" w:rsidRP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Pr>
          <w:rFonts w:ascii="Book Antiqua" w:hAnsi="Book Antiqua"/>
          <w:b/>
          <w:bCs/>
          <w:sz w:val="24"/>
          <w:szCs w:val="24"/>
        </w:rPr>
        <w:t>PROPOSAL FILING NUMBER: 2025-P110</w:t>
      </w:r>
    </w:p>
    <w:p w14:paraId="1520BB7A" w14:textId="77777777"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BRIEF SUMMARY:  </w:t>
      </w:r>
      <w:r w:rsidRPr="009F566D">
        <w:rPr>
          <w:rFonts w:ascii="Book Antiqua" w:hAnsi="Book Antiqua"/>
          <w:sz w:val="24"/>
          <w:szCs w:val="24"/>
        </w:rPr>
        <w:t>These proposed amendments to Chapter 3 will create the entrance standards for the Basic Probation and Parole Training Program (BPPTP) as authorized by L.D. 2023 (131</w:t>
      </w:r>
      <w:r w:rsidRPr="009F566D">
        <w:rPr>
          <w:rFonts w:ascii="Book Antiqua" w:hAnsi="Book Antiqua"/>
          <w:sz w:val="24"/>
          <w:szCs w:val="24"/>
          <w:vertAlign w:val="superscript"/>
        </w:rPr>
        <w:t>st</w:t>
      </w:r>
      <w:r w:rsidRPr="009F566D">
        <w:rPr>
          <w:rFonts w:ascii="Book Antiqua" w:hAnsi="Book Antiqua"/>
          <w:sz w:val="24"/>
          <w:szCs w:val="24"/>
        </w:rPr>
        <w:t xml:space="preserve"> Legislature) enacting 25 M.R.S. §2804-M (effective July 1, 2025)</w:t>
      </w:r>
    </w:p>
    <w:p w14:paraId="62650A39" w14:textId="77777777" w:rsidR="00BF0AFE" w:rsidRDefault="00BF0AFE"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2978811B" w14:textId="77777777" w:rsidR="00BF0AFE" w:rsidRPr="00BF0AFE" w:rsidRDefault="00BF0AFE"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BF0AFE">
        <w:rPr>
          <w:rFonts w:ascii="Book Antiqua" w:hAnsi="Book Antiqua"/>
          <w:b/>
          <w:bCs/>
          <w:sz w:val="24"/>
          <w:szCs w:val="24"/>
        </w:rPr>
        <w:t>DETAILED SUMMARY:</w:t>
      </w:r>
    </w:p>
    <w:p w14:paraId="0EFDB29E" w14:textId="77777777" w:rsidR="00BF0AFE" w:rsidRPr="00BF0AFE" w:rsidRDefault="00BF0AFE"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35BA07A7" w14:textId="77777777" w:rsidR="00BF0AFE" w:rsidRPr="009F566D" w:rsidRDefault="00BF0AFE"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sz w:val="24"/>
          <w:szCs w:val="24"/>
        </w:rPr>
        <w:t>This proposed rule amends Chapter 3: Entrance Standards for the Department of Public Safety, Maine Criminal Justice Academy Board of Trustees, creating the entrance standards for the Basic Probation and Parole Training Program (BPPTP) as authorized by L.D. 2023 (131</w:t>
      </w:r>
      <w:r w:rsidRPr="009F566D">
        <w:rPr>
          <w:rFonts w:ascii="Book Antiqua" w:hAnsi="Book Antiqua"/>
          <w:sz w:val="24"/>
          <w:szCs w:val="24"/>
          <w:vertAlign w:val="superscript"/>
        </w:rPr>
        <w:t>st</w:t>
      </w:r>
      <w:r w:rsidRPr="009F566D">
        <w:rPr>
          <w:rFonts w:ascii="Book Antiqua" w:hAnsi="Book Antiqua"/>
          <w:sz w:val="24"/>
          <w:szCs w:val="24"/>
        </w:rPr>
        <w:t xml:space="preserve"> Legislature) enacting 25 M.R.S. §2804-M (effective July 1, 2025) and 25 M.R.S. §2803-A(2) and (5-C).</w:t>
      </w:r>
    </w:p>
    <w:p w14:paraId="463FBD91" w14:textId="77777777" w:rsidR="00BF0AFE" w:rsidRDefault="00BF0AFE"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544267D9" w14:textId="4B7E4592"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PUBLIC HEARING </w:t>
      </w:r>
      <w:r w:rsidRPr="00BC4132">
        <w:rPr>
          <w:rFonts w:ascii="Book Antiqua" w:hAnsi="Book Antiqua"/>
          <w:b/>
          <w:bCs/>
          <w:i/>
          <w:sz w:val="24"/>
          <w:szCs w:val="24"/>
        </w:rPr>
        <w:t>(if any)</w:t>
      </w:r>
      <w:r w:rsidRPr="00BC4132">
        <w:rPr>
          <w:rFonts w:ascii="Book Antiqua" w:hAnsi="Book Antiqua"/>
          <w:b/>
          <w:bCs/>
          <w:sz w:val="24"/>
          <w:szCs w:val="24"/>
        </w:rPr>
        <w:t xml:space="preserve">:  </w:t>
      </w:r>
      <w:bookmarkStart w:id="14" w:name="_Hlk189833680"/>
      <w:r w:rsidRPr="009F566D">
        <w:rPr>
          <w:rFonts w:ascii="Book Antiqua" w:hAnsi="Book Antiqua"/>
          <w:sz w:val="24"/>
          <w:szCs w:val="24"/>
        </w:rPr>
        <w:t>Wednesday, August 27, 2025, at 9:00 am at the Maine Criminal Justice Academy, 15 Oak Grove Road, Room B120 Brian MacMaster Board Room, Vassalboro, ME  04989</w:t>
      </w:r>
      <w:bookmarkEnd w:id="14"/>
    </w:p>
    <w:p w14:paraId="41D42E57" w14:textId="77777777" w:rsidR="00BC4132" w:rsidRP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BC4132">
        <w:rPr>
          <w:rFonts w:ascii="Book Antiqua" w:hAnsi="Book Antiqua"/>
          <w:b/>
          <w:bCs/>
          <w:sz w:val="24"/>
          <w:szCs w:val="24"/>
        </w:rPr>
        <w:t xml:space="preserve">COMMENT DEADLINE:  </w:t>
      </w:r>
      <w:bookmarkStart w:id="15" w:name="_Hlk189833632"/>
      <w:r w:rsidRPr="009F566D">
        <w:rPr>
          <w:rFonts w:ascii="Book Antiqua" w:hAnsi="Book Antiqua"/>
          <w:sz w:val="24"/>
          <w:szCs w:val="24"/>
        </w:rPr>
        <w:t>Sunday, September 7, 2025</w:t>
      </w:r>
      <w:r w:rsidRPr="00BC4132">
        <w:rPr>
          <w:rFonts w:ascii="Book Antiqua" w:hAnsi="Book Antiqua"/>
          <w:b/>
          <w:bCs/>
          <w:sz w:val="24"/>
          <w:szCs w:val="24"/>
        </w:rPr>
        <w:t xml:space="preserve"> </w:t>
      </w:r>
      <w:bookmarkEnd w:id="15"/>
    </w:p>
    <w:p w14:paraId="0383B3B3" w14:textId="36202C14"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CONTACT PERSON FOR THIS FILING</w:t>
      </w:r>
      <w:r>
        <w:rPr>
          <w:rFonts w:ascii="Book Antiqua" w:hAnsi="Book Antiqua"/>
          <w:b/>
          <w:bCs/>
          <w:sz w:val="24"/>
          <w:szCs w:val="24"/>
        </w:rPr>
        <w:t xml:space="preserve">: </w:t>
      </w:r>
      <w:bookmarkStart w:id="16" w:name="_Hlk151985900"/>
      <w:r w:rsidRPr="009F566D">
        <w:rPr>
          <w:rFonts w:ascii="Book Antiqua" w:hAnsi="Book Antiqua"/>
          <w:sz w:val="24"/>
          <w:szCs w:val="24"/>
        </w:rPr>
        <w:t xml:space="preserve">Director Lincoln Ryder, Maine Criminal Justice Academy, 15 Oak Grove Road, Vassalboro, ME  04989   Office phone:  207-877-8008, Fax:  207-877-8027     email:  </w:t>
      </w:r>
      <w:hyperlink r:id="rId9" w:history="1">
        <w:r w:rsidRPr="009F566D">
          <w:rPr>
            <w:rStyle w:val="Hyperlink"/>
          </w:rPr>
          <w:t>lincoln.e.ryder@maine.gov</w:t>
        </w:r>
      </w:hyperlink>
      <w:r>
        <w:rPr>
          <w:rFonts w:ascii="Book Antiqua" w:hAnsi="Book Antiqua"/>
          <w:sz w:val="24"/>
          <w:szCs w:val="24"/>
        </w:rPr>
        <w:t xml:space="preserve"> </w:t>
      </w:r>
    </w:p>
    <w:bookmarkEnd w:id="16"/>
    <w:p w14:paraId="5CFBBC91" w14:textId="77777777"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CONTACT PERSON FOR SMALL BUSINESS IMPACT STATEMENT </w:t>
      </w:r>
      <w:r w:rsidRPr="00BC4132">
        <w:rPr>
          <w:rFonts w:ascii="Book Antiqua" w:hAnsi="Book Antiqua"/>
          <w:b/>
          <w:bCs/>
          <w:i/>
          <w:sz w:val="24"/>
          <w:szCs w:val="24"/>
        </w:rPr>
        <w:t>(if different)</w:t>
      </w:r>
      <w:r w:rsidRPr="00BC4132">
        <w:rPr>
          <w:rFonts w:ascii="Book Antiqua" w:hAnsi="Book Antiqua"/>
          <w:b/>
          <w:bCs/>
          <w:sz w:val="24"/>
          <w:szCs w:val="24"/>
        </w:rPr>
        <w:t xml:space="preserve">:  </w:t>
      </w:r>
      <w:r w:rsidRPr="009F566D">
        <w:rPr>
          <w:rFonts w:ascii="Book Antiqua" w:hAnsi="Book Antiqua"/>
          <w:sz w:val="24"/>
          <w:szCs w:val="24"/>
        </w:rPr>
        <w:t>N/A</w:t>
      </w:r>
    </w:p>
    <w:p w14:paraId="3C50E921" w14:textId="77777777"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FINANCIAL IMPACT ON MUNICIPALITIES OR COUNTIES </w:t>
      </w:r>
      <w:r w:rsidRPr="00BC4132">
        <w:rPr>
          <w:rFonts w:ascii="Book Antiqua" w:hAnsi="Book Antiqua"/>
          <w:b/>
          <w:bCs/>
          <w:i/>
          <w:sz w:val="24"/>
          <w:szCs w:val="24"/>
        </w:rPr>
        <w:t>(if any)</w:t>
      </w:r>
      <w:r w:rsidRPr="00BC4132">
        <w:rPr>
          <w:rFonts w:ascii="Book Antiqua" w:hAnsi="Book Antiqua"/>
          <w:b/>
          <w:bCs/>
          <w:sz w:val="24"/>
          <w:szCs w:val="24"/>
        </w:rPr>
        <w:t>: </w:t>
      </w:r>
      <w:bookmarkStart w:id="17" w:name="_Hlk189833973"/>
      <w:r w:rsidRPr="00BC4132">
        <w:rPr>
          <w:rFonts w:ascii="Book Antiqua" w:hAnsi="Book Antiqua"/>
          <w:b/>
          <w:bCs/>
          <w:sz w:val="24"/>
          <w:szCs w:val="24"/>
        </w:rPr>
        <w:t xml:space="preserve"> </w:t>
      </w:r>
      <w:bookmarkEnd w:id="17"/>
      <w:r w:rsidRPr="009F566D">
        <w:rPr>
          <w:rFonts w:ascii="Book Antiqua" w:hAnsi="Book Antiqua"/>
          <w:sz w:val="24"/>
          <w:szCs w:val="24"/>
        </w:rPr>
        <w:t>N/A</w:t>
      </w:r>
    </w:p>
    <w:p w14:paraId="019F3A38" w14:textId="77777777"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STATUTORY AUTHORITY FOR THIS RULE:  </w:t>
      </w:r>
      <w:r w:rsidRPr="009F566D">
        <w:rPr>
          <w:rFonts w:ascii="Book Antiqua" w:hAnsi="Book Antiqua"/>
          <w:sz w:val="24"/>
          <w:szCs w:val="24"/>
        </w:rPr>
        <w:t xml:space="preserve">25 M.R.S. </w:t>
      </w:r>
      <w:bookmarkStart w:id="18" w:name="_Hlk189746130"/>
      <w:r w:rsidRPr="009F566D">
        <w:rPr>
          <w:rFonts w:ascii="Book Antiqua" w:hAnsi="Book Antiqua"/>
          <w:sz w:val="24"/>
          <w:szCs w:val="24"/>
        </w:rPr>
        <w:t>§</w:t>
      </w:r>
      <w:bookmarkEnd w:id="18"/>
      <w:r w:rsidRPr="009F566D">
        <w:rPr>
          <w:rFonts w:ascii="Book Antiqua" w:hAnsi="Book Antiqua"/>
          <w:sz w:val="24"/>
          <w:szCs w:val="24"/>
        </w:rPr>
        <w:t>§2803-A(2) &amp; (18), 2806-A(5)</w:t>
      </w:r>
    </w:p>
    <w:p w14:paraId="2E49C120" w14:textId="77777777" w:rsidR="00BC4132" w:rsidRP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BC4132">
        <w:rPr>
          <w:rFonts w:ascii="Book Antiqua" w:hAnsi="Book Antiqua"/>
          <w:b/>
          <w:bCs/>
          <w:sz w:val="24"/>
          <w:szCs w:val="24"/>
        </w:rPr>
        <w:t xml:space="preserve">SUBSTANTIVE STATE OR FEDERAL LAW BEING IMPLEMENTED </w:t>
      </w:r>
      <w:r w:rsidRPr="00BC4132">
        <w:rPr>
          <w:rFonts w:ascii="Book Antiqua" w:hAnsi="Book Antiqua"/>
          <w:b/>
          <w:bCs/>
          <w:i/>
          <w:sz w:val="24"/>
          <w:szCs w:val="24"/>
        </w:rPr>
        <w:t>(if different)</w:t>
      </w:r>
      <w:r w:rsidRPr="00BC4132">
        <w:rPr>
          <w:rFonts w:ascii="Book Antiqua" w:hAnsi="Book Antiqua"/>
          <w:b/>
          <w:bCs/>
          <w:sz w:val="24"/>
          <w:szCs w:val="24"/>
        </w:rPr>
        <w:t xml:space="preserve">: </w:t>
      </w:r>
      <w:r w:rsidRPr="009F566D">
        <w:rPr>
          <w:rFonts w:ascii="Book Antiqua" w:hAnsi="Book Antiqua"/>
          <w:sz w:val="24"/>
          <w:szCs w:val="24"/>
        </w:rPr>
        <w:t>N/A</w:t>
      </w:r>
    </w:p>
    <w:p w14:paraId="583A6E9C" w14:textId="77777777"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AGENCY WEBSITE: </w:t>
      </w:r>
      <w:hyperlink r:id="rId10" w:history="1">
        <w:r w:rsidRPr="009F566D">
          <w:rPr>
            <w:rStyle w:val="Hyperlink"/>
            <w:rFonts w:ascii="Book Antiqua" w:hAnsi="Book Antiqua"/>
            <w:sz w:val="24"/>
            <w:szCs w:val="24"/>
          </w:rPr>
          <w:t>www.maine.gov/dps/mcja</w:t>
        </w:r>
      </w:hyperlink>
    </w:p>
    <w:p w14:paraId="5523CA6E" w14:textId="74A16D89" w:rsidR="00BC4132" w:rsidRPr="009F566D"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sidRPr="00BC4132">
        <w:rPr>
          <w:rFonts w:ascii="Book Antiqua" w:hAnsi="Book Antiqua"/>
          <w:b/>
          <w:bCs/>
          <w:sz w:val="24"/>
          <w:szCs w:val="24"/>
        </w:rPr>
        <w:t xml:space="preserve">EMAIL FOR OVERALL AGENCY RULEMAKING LIAISON: </w:t>
      </w:r>
      <w:hyperlink r:id="rId11" w:history="1">
        <w:r w:rsidRPr="009F566D">
          <w:rPr>
            <w:rStyle w:val="Hyperlink"/>
            <w:rFonts w:ascii="Book Antiqua" w:hAnsi="Book Antiqua"/>
            <w:sz w:val="24"/>
            <w:szCs w:val="24"/>
          </w:rPr>
          <w:t>lincoln.e.ryder@maine.gov</w:t>
        </w:r>
      </w:hyperlink>
    </w:p>
    <w:p w14:paraId="3D2392B9" w14:textId="77777777" w:rsid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377F8EBD" w14:textId="77777777" w:rsidR="00BC4132" w:rsidRDefault="00BC4132" w:rsidP="00D9610B">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395821D1" w14:textId="77777777" w:rsidR="00BC4132" w:rsidRDefault="00BC4132" w:rsidP="00D9610B">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532E218D" w14:textId="02CA1885" w:rsidR="00BF0AFE" w:rsidRPr="009F566D"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9F566D">
        <w:rPr>
          <w:rFonts w:ascii="Book Antiqua" w:hAnsi="Book Antiqua"/>
          <w:b/>
          <w:bCs/>
          <w:sz w:val="24"/>
          <w:szCs w:val="24"/>
        </w:rPr>
        <w:t>AGENCY: 16-227 Department of Public Safety, Maine Criminal Justice Academy Board of Trustees</w:t>
      </w:r>
    </w:p>
    <w:p w14:paraId="0040D857" w14:textId="626B21F3" w:rsidR="00BF0AFE" w:rsidRPr="009F566D"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9F566D">
        <w:rPr>
          <w:rFonts w:ascii="Book Antiqua" w:hAnsi="Book Antiqua"/>
          <w:b/>
          <w:bCs/>
          <w:sz w:val="24"/>
          <w:szCs w:val="24"/>
        </w:rPr>
        <w:t>CHAPTER NUMBER AND TITLE: Ch. 5, Training Standards</w:t>
      </w:r>
    </w:p>
    <w:p w14:paraId="060B0B65" w14:textId="6FFDFA7E" w:rsidR="00BF0AFE" w:rsidRPr="009F566D"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9F566D">
        <w:rPr>
          <w:rFonts w:ascii="Book Antiqua" w:hAnsi="Book Antiqua"/>
          <w:b/>
          <w:bCs/>
          <w:sz w:val="24"/>
          <w:szCs w:val="24"/>
        </w:rPr>
        <w:t xml:space="preserve">TYPE OF RULE: Routine Technical </w:t>
      </w:r>
    </w:p>
    <w:p w14:paraId="70C0C834" w14:textId="1B7D9C14" w:rsidR="00BF0AFE" w:rsidRPr="009F566D"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9F566D">
        <w:rPr>
          <w:rFonts w:ascii="Book Antiqua" w:hAnsi="Book Antiqua"/>
          <w:b/>
          <w:bCs/>
          <w:sz w:val="24"/>
          <w:szCs w:val="24"/>
        </w:rPr>
        <w:t>PROPOSAL FILING NUMBER: 2025-P111</w:t>
      </w:r>
    </w:p>
    <w:p w14:paraId="79FB82DB" w14:textId="3B590CF0"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 xml:space="preserve">BRIEF SUMMARY: </w:t>
      </w:r>
      <w:bookmarkStart w:id="19" w:name="_Hlk203025818"/>
      <w:r w:rsidRPr="00BF0AFE">
        <w:rPr>
          <w:rFonts w:ascii="Book Antiqua" w:hAnsi="Book Antiqua"/>
          <w:sz w:val="24"/>
          <w:szCs w:val="24"/>
        </w:rPr>
        <w:t xml:space="preserve">These proposed amendments to Chapter 5 will update the Maine Criminal Justice Academy Training Standards to </w:t>
      </w:r>
      <w:bookmarkStart w:id="20" w:name="_Hlk151996339"/>
      <w:r w:rsidRPr="00BF0AFE">
        <w:rPr>
          <w:rFonts w:ascii="Book Antiqua" w:hAnsi="Book Antiqua"/>
          <w:sz w:val="24"/>
          <w:szCs w:val="24"/>
        </w:rPr>
        <w:t>implement a separate basic training course and certification standards for probation and parole officers as authorized by L.D. 2023 (131</w:t>
      </w:r>
      <w:r w:rsidRPr="00BF0AFE">
        <w:rPr>
          <w:rFonts w:ascii="Book Antiqua" w:hAnsi="Book Antiqua"/>
          <w:sz w:val="24"/>
          <w:szCs w:val="24"/>
          <w:vertAlign w:val="superscript"/>
        </w:rPr>
        <w:t>st</w:t>
      </w:r>
      <w:r w:rsidRPr="00BF0AFE">
        <w:rPr>
          <w:rFonts w:ascii="Book Antiqua" w:hAnsi="Book Antiqua"/>
          <w:sz w:val="24"/>
          <w:szCs w:val="24"/>
        </w:rPr>
        <w:t xml:space="preserve"> Legislature) enacting 25 M.R.S. §2804-M (effective July 1, 2025) in section 7 of the rule.</w:t>
      </w:r>
      <w:bookmarkEnd w:id="20"/>
      <w:r w:rsidRPr="00BF0AFE">
        <w:rPr>
          <w:rFonts w:ascii="Book Antiqua" w:hAnsi="Book Antiqua"/>
          <w:sz w:val="24"/>
          <w:szCs w:val="24"/>
        </w:rPr>
        <w:t xml:space="preserve">  The amendments establish the Basic Probation and Parole Training Program (BPPTP) as the training program for probation and parole officers, including application procedures for the BPPTP and certification and recertification standards for probation and parole officers.  This section also provides for a mechanism for qualified probation officers trained prior to July 1, 2025 to be certified under this rule. </w:t>
      </w:r>
    </w:p>
    <w:p w14:paraId="40D7FB34"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38CCC63E"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bookmarkStart w:id="21" w:name="_Hlk203024942"/>
      <w:r w:rsidRPr="00BF0AFE">
        <w:rPr>
          <w:rFonts w:ascii="Book Antiqua" w:hAnsi="Book Antiqua"/>
          <w:sz w:val="24"/>
          <w:szCs w:val="24"/>
        </w:rPr>
        <w:t xml:space="preserve">Additionally, these amendments update the Basic </w:t>
      </w:r>
      <w:bookmarkEnd w:id="21"/>
      <w:r w:rsidRPr="00BF0AFE">
        <w:rPr>
          <w:rFonts w:ascii="Book Antiqua" w:hAnsi="Book Antiqua"/>
          <w:sz w:val="24"/>
          <w:szCs w:val="24"/>
        </w:rPr>
        <w:t>Law Enforcement Training Program (BLETP) in section 2, codifying the contents of Specification S-1, previously incorporated by reference, in the main text of the rule and updating or clarifying sections of the rule allowing for the delivery of the curriculum in 18-20 weeks (depending on need), defines the BLETP applications process, clarifies situations involving leave under the Family Medical Leave Act and military commitments, modifies the scoring matrix for Mechanics of Arrest, Restraint, and Control training testing,  clarifies that students must meet the physical fitness exit standard at the time of their final assessment, clarifies the  procedure for continuing certification through mandatory in-service training pursuant to 25 M.R.S §2804-E (previously listed as “recertification”), and establishes recertification procedures for previously certified officers with 2 or more years of inactivity.</w:t>
      </w:r>
    </w:p>
    <w:p w14:paraId="22DE15E3"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3CFA6561"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BF0AFE">
        <w:rPr>
          <w:rFonts w:ascii="Book Antiqua" w:hAnsi="Book Antiqua"/>
          <w:sz w:val="24"/>
          <w:szCs w:val="24"/>
        </w:rPr>
        <w:t>Additionally, these amendments update the Basic Corrections Training Program and Juvenile Basic Corrections Training Program certification requirements to clarify that the 80 hours of agency field training be supervised by certified corrections officers (sections 3-A.C.4 and 3-B.C.4, respectively).</w:t>
      </w:r>
    </w:p>
    <w:bookmarkEnd w:id="19"/>
    <w:p w14:paraId="6D1011C1"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0414DE6B" w14:textId="77777777" w:rsidR="00BF0AFE" w:rsidRPr="009F566D"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9F566D">
        <w:rPr>
          <w:rFonts w:ascii="Book Antiqua" w:hAnsi="Book Antiqua"/>
          <w:b/>
          <w:bCs/>
          <w:sz w:val="24"/>
          <w:szCs w:val="24"/>
        </w:rPr>
        <w:t>DETAILED SUMMARY:</w:t>
      </w:r>
    </w:p>
    <w:p w14:paraId="2FA55D07"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75EEAB2F"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BF0AFE">
        <w:rPr>
          <w:rFonts w:ascii="Book Antiqua" w:hAnsi="Book Antiqua"/>
          <w:sz w:val="24"/>
          <w:szCs w:val="24"/>
        </w:rPr>
        <w:t xml:space="preserve">These proposed amendments to Chapter 5 will update the Maine Criminal Justice Academy Training Standards to implement a separate basic training course and certification standards for probation and parole officers as authorized by L.D. 2023 (131st Legislature) enacting 25 M.R.S. §2804-M (effective July 1, 2025) in section 7 of the rule.  The amendments establish the Basic Probation and Parole Training Program (BPPTP) as the training program for probation and parole officers, including application procedures for the BPPTP and certification and recertification standards for probation and parole officers. This section also provides for a </w:t>
      </w:r>
      <w:r w:rsidRPr="00BF0AFE">
        <w:rPr>
          <w:rFonts w:ascii="Book Antiqua" w:hAnsi="Book Antiqua"/>
          <w:sz w:val="24"/>
          <w:szCs w:val="24"/>
        </w:rPr>
        <w:lastRenderedPageBreak/>
        <w:t xml:space="preserve">mechanism for qualified probation officers trained prior to July 1, 2025 to be certified under this rule. </w:t>
      </w:r>
    </w:p>
    <w:p w14:paraId="602A1B84"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4A6E7117"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BF0AFE">
        <w:rPr>
          <w:rFonts w:ascii="Book Antiqua" w:hAnsi="Book Antiqua"/>
          <w:sz w:val="24"/>
          <w:szCs w:val="24"/>
        </w:rPr>
        <w:t xml:space="preserve">Additionally, these amendments update the Basic Law Enforcement Training Program (BLETP) in section 2, codifying the contents of Specification S-1, previously incorporated by reference, in the main text of the rule.  Amendments also: </w:t>
      </w:r>
    </w:p>
    <w:p w14:paraId="09F56CE7"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275FA2D3"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Provide authority to the Academy Director with the discretion to deliver the 720-hour BLETP curriculum in 18 to 20 weeks based on needs related to class size, availability of training facilities, and availability of instructors / cadre / assisting instructional staff (section 7.A).</w:t>
      </w:r>
    </w:p>
    <w:p w14:paraId="1AF64861"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Defines the application process for the BLETP (section 7.D)</w:t>
      </w:r>
    </w:p>
    <w:p w14:paraId="75436EE7"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Converts weeks to hours and clarifies training / certification exceptions for students leaving the program for leave under the Family Medical Leave Act or military commitments (section 2.E.2.a)</w:t>
      </w:r>
    </w:p>
    <w:p w14:paraId="37028091"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 xml:space="preserve">Modify the scoring matrix for Mechanics of Arrest, Restraint, and Control training testing from an 80% skills / 20% scenario scoring to a 50% skills / 50% scenario scoring (section 2.E.7).  </w:t>
      </w:r>
    </w:p>
    <w:p w14:paraId="760AFCD6"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Clarify that students must meet the physical fitness exit standard at the time of their final assessment (section 2.E.9).</w:t>
      </w:r>
    </w:p>
    <w:p w14:paraId="1E92867F"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Clarifies the  procedure for continuing certification through mandatory in-service training pursuant to 25 M.R.S §2804-E (section 2.G), previously listed as “recertification”.</w:t>
      </w:r>
    </w:p>
    <w:p w14:paraId="763E6736" w14:textId="77777777" w:rsidR="00BF0AFE" w:rsidRPr="00BF0AFE" w:rsidRDefault="00BF0AFE" w:rsidP="00D9610B">
      <w:pPr>
        <w:pBdr>
          <w:bottom w:val="single" w:sz="4" w:space="1" w:color="auto"/>
        </w:pBdr>
        <w:shd w:val="clear" w:color="auto" w:fill="FFFFFF" w:themeFill="background1"/>
        <w:tabs>
          <w:tab w:val="left" w:pos="-1440"/>
          <w:tab w:val="left" w:pos="-720"/>
          <w:tab w:val="left" w:pos="10440"/>
        </w:tabs>
        <w:overflowPunct w:val="0"/>
        <w:autoSpaceDE w:val="0"/>
        <w:autoSpaceDN w:val="0"/>
        <w:adjustRightInd w:val="0"/>
        <w:ind w:left="360" w:right="360" w:hanging="360"/>
        <w:textAlignment w:val="baseline"/>
        <w:rPr>
          <w:rFonts w:ascii="Book Antiqua" w:hAnsi="Book Antiqua"/>
          <w:sz w:val="24"/>
          <w:szCs w:val="24"/>
        </w:rPr>
      </w:pPr>
      <w:r w:rsidRPr="00BF0AFE">
        <w:rPr>
          <w:rFonts w:ascii="Book Antiqua" w:hAnsi="Book Antiqua"/>
          <w:sz w:val="24"/>
          <w:szCs w:val="24"/>
        </w:rPr>
        <w:t>•</w:t>
      </w:r>
      <w:r w:rsidRPr="00BF0AFE">
        <w:rPr>
          <w:rFonts w:ascii="Book Antiqua" w:hAnsi="Book Antiqua"/>
          <w:sz w:val="24"/>
          <w:szCs w:val="24"/>
        </w:rPr>
        <w:tab/>
        <w:t>Establishes recertification procedures for previously certified officers with 2 or more years of inactivity (section 7.H).</w:t>
      </w:r>
    </w:p>
    <w:p w14:paraId="530A81D8"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5318D826" w14:textId="60A259BC" w:rsid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BF0AFE">
        <w:rPr>
          <w:rFonts w:ascii="Book Antiqua" w:hAnsi="Book Antiqua"/>
          <w:sz w:val="24"/>
          <w:szCs w:val="24"/>
        </w:rPr>
        <w:t>Additionally, these amendments update the Basic Corrections Training Program and Juvenile Basic Corrections Training Program certification requirements to clarify that the 80 hours of agency field training be supervised by certified corrections officers (sections 3-A.C.4 and 3-B.C.4, respectively).</w:t>
      </w:r>
    </w:p>
    <w:p w14:paraId="652023DB" w14:textId="77777777" w:rsid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5AAC420A" w14:textId="30B60CE1"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PUBLIC HEARING</w:t>
      </w:r>
      <w:r w:rsidRPr="00BF0AFE">
        <w:rPr>
          <w:rFonts w:ascii="Book Antiqua" w:hAnsi="Book Antiqua"/>
          <w:sz w:val="24"/>
          <w:szCs w:val="24"/>
        </w:rPr>
        <w:t xml:space="preserve"> </w:t>
      </w:r>
      <w:r w:rsidRPr="00BF0AFE">
        <w:rPr>
          <w:rFonts w:ascii="Book Antiqua" w:hAnsi="Book Antiqua"/>
          <w:i/>
          <w:sz w:val="24"/>
          <w:szCs w:val="24"/>
        </w:rPr>
        <w:t>(if any)</w:t>
      </w:r>
      <w:r w:rsidRPr="00BF0AFE">
        <w:rPr>
          <w:rFonts w:ascii="Book Antiqua" w:hAnsi="Book Antiqua"/>
          <w:sz w:val="24"/>
          <w:szCs w:val="24"/>
        </w:rPr>
        <w:t xml:space="preserve">:  </w:t>
      </w:r>
      <w:bookmarkStart w:id="22" w:name="_Hlk203733167"/>
      <w:r w:rsidRPr="00BF0AFE">
        <w:rPr>
          <w:rFonts w:ascii="Book Antiqua" w:hAnsi="Book Antiqua"/>
          <w:sz w:val="24"/>
          <w:szCs w:val="24"/>
        </w:rPr>
        <w:t>August 27, 2025 at 9:00 am, Maine Criminal Justice Academy, 15 Oak Grove Road, Vassalboro, ME  04989, Brian MacMaster Board Room, Room B120</w:t>
      </w:r>
    </w:p>
    <w:bookmarkEnd w:id="22"/>
    <w:p w14:paraId="2FD5147B"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COMMENT DEADLINE:</w:t>
      </w:r>
      <w:r w:rsidRPr="00BF0AFE">
        <w:rPr>
          <w:rFonts w:ascii="Book Antiqua" w:hAnsi="Book Antiqua"/>
          <w:sz w:val="24"/>
          <w:szCs w:val="24"/>
        </w:rPr>
        <w:t xml:space="preserve">   September 7, 2025</w:t>
      </w:r>
    </w:p>
    <w:p w14:paraId="04E1316E" w14:textId="06AFF62A"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iCs/>
          <w:sz w:val="24"/>
          <w:szCs w:val="24"/>
        </w:rPr>
      </w:pPr>
      <w:r w:rsidRPr="009F566D">
        <w:rPr>
          <w:rFonts w:ascii="Book Antiqua" w:hAnsi="Book Antiqua"/>
          <w:b/>
          <w:bCs/>
          <w:sz w:val="24"/>
          <w:szCs w:val="24"/>
        </w:rPr>
        <w:t xml:space="preserve">CONTACT PERSON FOR THIS FILING: </w:t>
      </w:r>
      <w:r w:rsidRPr="00BF0AFE">
        <w:rPr>
          <w:rFonts w:ascii="Book Antiqua" w:hAnsi="Book Antiqua"/>
          <w:iCs/>
          <w:sz w:val="24"/>
          <w:szCs w:val="24"/>
        </w:rPr>
        <w:t xml:space="preserve">Director Lincoln Ryder, Maine Criminal Justice Academy, 15 Oak Grove Road, Vassalboro, ME  04989   Office phone:  207-877-8008, Fax:  207-877-8027     email:  </w:t>
      </w:r>
      <w:hyperlink r:id="rId12" w:history="1">
        <w:r w:rsidRPr="002E5238">
          <w:rPr>
            <w:rStyle w:val="Hyperlink"/>
            <w:rFonts w:ascii="Book Antiqua" w:hAnsi="Book Antiqua"/>
            <w:iCs/>
            <w:sz w:val="24"/>
            <w:szCs w:val="24"/>
          </w:rPr>
          <w:t>lincoln.e.ryder@maine.gov</w:t>
        </w:r>
      </w:hyperlink>
      <w:r>
        <w:rPr>
          <w:rFonts w:ascii="Book Antiqua" w:hAnsi="Book Antiqua"/>
          <w:iCs/>
          <w:sz w:val="24"/>
          <w:szCs w:val="24"/>
        </w:rPr>
        <w:t xml:space="preserve"> </w:t>
      </w:r>
    </w:p>
    <w:p w14:paraId="45F929E2"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CONTACT PERSON FOR SMALL BUSINESS IMPACT STATEMENT</w:t>
      </w:r>
      <w:r w:rsidRPr="00BF0AFE">
        <w:rPr>
          <w:rFonts w:ascii="Book Antiqua" w:hAnsi="Book Antiqua"/>
          <w:sz w:val="24"/>
          <w:szCs w:val="24"/>
        </w:rPr>
        <w:t xml:space="preserve"> </w:t>
      </w:r>
      <w:r w:rsidRPr="00BF0AFE">
        <w:rPr>
          <w:rFonts w:ascii="Book Antiqua" w:hAnsi="Book Antiqua"/>
          <w:i/>
          <w:sz w:val="24"/>
          <w:szCs w:val="24"/>
        </w:rPr>
        <w:t>(if different)</w:t>
      </w:r>
      <w:r w:rsidRPr="00BF0AFE">
        <w:rPr>
          <w:rFonts w:ascii="Book Antiqua" w:hAnsi="Book Antiqua"/>
          <w:sz w:val="24"/>
          <w:szCs w:val="24"/>
        </w:rPr>
        <w:t>:</w:t>
      </w:r>
    </w:p>
    <w:p w14:paraId="6328B304"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 xml:space="preserve">FINANCIAL IMPACT ON MUNICIPALITIES OR COUNTIES </w:t>
      </w:r>
      <w:r w:rsidRPr="00BF0AFE">
        <w:rPr>
          <w:rFonts w:ascii="Book Antiqua" w:hAnsi="Book Antiqua"/>
          <w:i/>
          <w:sz w:val="24"/>
          <w:szCs w:val="24"/>
        </w:rPr>
        <w:t>(if any)</w:t>
      </w:r>
      <w:r w:rsidRPr="00BF0AFE">
        <w:rPr>
          <w:rFonts w:ascii="Book Antiqua" w:hAnsi="Book Antiqua"/>
          <w:sz w:val="24"/>
          <w:szCs w:val="24"/>
        </w:rPr>
        <w:t>: None</w:t>
      </w:r>
    </w:p>
    <w:p w14:paraId="667E0600"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 xml:space="preserve">STATUTORY AUTHORITY FOR THIS RULE:  </w:t>
      </w:r>
      <w:r w:rsidRPr="00BF0AFE">
        <w:rPr>
          <w:rFonts w:ascii="Book Antiqua" w:hAnsi="Book Antiqua"/>
          <w:sz w:val="24"/>
          <w:szCs w:val="24"/>
        </w:rPr>
        <w:t xml:space="preserve">25 M.R.S §2803-A(18) and </w:t>
      </w:r>
      <w:bookmarkStart w:id="23" w:name="_Hlk203026720"/>
      <w:r w:rsidRPr="00BF0AFE">
        <w:rPr>
          <w:rFonts w:ascii="Book Antiqua" w:hAnsi="Book Antiqua"/>
          <w:sz w:val="24"/>
          <w:szCs w:val="24"/>
        </w:rPr>
        <w:t>25 M.R.S. §2804-M</w:t>
      </w:r>
      <w:bookmarkEnd w:id="23"/>
    </w:p>
    <w:p w14:paraId="561521C4"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SUBSTANTIVE STATE OR FEDERAL LAW BEING IMPLEMENTED</w:t>
      </w:r>
      <w:r w:rsidRPr="00BF0AFE">
        <w:rPr>
          <w:rFonts w:ascii="Book Antiqua" w:hAnsi="Book Antiqua"/>
          <w:sz w:val="24"/>
          <w:szCs w:val="24"/>
        </w:rPr>
        <w:t xml:space="preserve"> </w:t>
      </w:r>
      <w:r w:rsidRPr="00BF0AFE">
        <w:rPr>
          <w:rFonts w:ascii="Book Antiqua" w:hAnsi="Book Antiqua"/>
          <w:i/>
          <w:sz w:val="24"/>
          <w:szCs w:val="24"/>
        </w:rPr>
        <w:t>(if different)</w:t>
      </w:r>
      <w:r w:rsidRPr="00BF0AFE">
        <w:rPr>
          <w:rFonts w:ascii="Book Antiqua" w:hAnsi="Book Antiqua"/>
          <w:sz w:val="24"/>
          <w:szCs w:val="24"/>
        </w:rPr>
        <w:t>:</w:t>
      </w:r>
    </w:p>
    <w:p w14:paraId="0DF1689C"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AGENCY WEBSITE:</w:t>
      </w:r>
      <w:r w:rsidRPr="00BF0AFE">
        <w:rPr>
          <w:rFonts w:ascii="Book Antiqua" w:hAnsi="Book Antiqua"/>
          <w:sz w:val="24"/>
          <w:szCs w:val="24"/>
        </w:rPr>
        <w:t xml:space="preserve"> </w:t>
      </w:r>
      <w:hyperlink r:id="rId13" w:history="1">
        <w:r w:rsidRPr="00BF0AFE">
          <w:rPr>
            <w:rStyle w:val="Hyperlink"/>
            <w:rFonts w:ascii="Book Antiqua" w:hAnsi="Book Antiqua"/>
            <w:sz w:val="24"/>
            <w:szCs w:val="24"/>
          </w:rPr>
          <w:t>https://www.maine.gov/dps/mcja</w:t>
        </w:r>
      </w:hyperlink>
    </w:p>
    <w:p w14:paraId="1744864C" w14:textId="77777777" w:rsidR="00BF0AFE" w:rsidRPr="00BF0AFE" w:rsidRDefault="00BF0AFE"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9F566D">
        <w:rPr>
          <w:rFonts w:ascii="Book Antiqua" w:hAnsi="Book Antiqua"/>
          <w:b/>
          <w:bCs/>
          <w:sz w:val="24"/>
          <w:szCs w:val="24"/>
        </w:rPr>
        <w:t>EMAIL FOR OVERALL AGENCY RULEMAKING LIAISON:</w:t>
      </w:r>
      <w:r w:rsidRPr="00BF0AFE">
        <w:rPr>
          <w:rFonts w:ascii="Book Antiqua" w:hAnsi="Book Antiqua"/>
          <w:sz w:val="24"/>
          <w:szCs w:val="24"/>
        </w:rPr>
        <w:t xml:space="preserve">  </w:t>
      </w:r>
      <w:hyperlink r:id="rId14" w:history="1">
        <w:r w:rsidRPr="00BF0AFE">
          <w:rPr>
            <w:rStyle w:val="Hyperlink"/>
            <w:rFonts w:ascii="Book Antiqua" w:hAnsi="Book Antiqua"/>
            <w:sz w:val="24"/>
            <w:szCs w:val="24"/>
          </w:rPr>
          <w:t>lincoln.e.ryder@maine.gov</w:t>
        </w:r>
      </w:hyperlink>
    </w:p>
    <w:p w14:paraId="4824B774" w14:textId="77777777" w:rsidR="00BC4132" w:rsidRDefault="00BC4132"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3F67529B" w14:textId="77777777" w:rsidR="00BC4132" w:rsidRDefault="00BC4132" w:rsidP="00D9610B">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12DD3EE4" w14:textId="45E182CE" w:rsidR="00ED6617" w:rsidRPr="009F566D" w:rsidRDefault="00ED6617" w:rsidP="00D9610B">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24" w:name="_Hlk204591603"/>
      <w:r w:rsidRPr="009F566D">
        <w:rPr>
          <w:rFonts w:ascii="Book Antiqua" w:hAnsi="Book Antiqua"/>
          <w:b/>
          <w:bCs/>
          <w:sz w:val="24"/>
          <w:szCs w:val="24"/>
        </w:rPr>
        <w:lastRenderedPageBreak/>
        <w:t>AGENCY: 02-031 Department of Professional and Financial Regulation, Bureau of Insurance</w:t>
      </w:r>
    </w:p>
    <w:p w14:paraId="5B68F528" w14:textId="1C871AAF" w:rsidR="00ED6617" w:rsidRPr="009F566D" w:rsidRDefault="00ED6617" w:rsidP="00D9610B">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9F566D">
        <w:rPr>
          <w:rFonts w:ascii="Book Antiqua" w:hAnsi="Book Antiqua"/>
          <w:b/>
          <w:bCs/>
          <w:sz w:val="24"/>
          <w:szCs w:val="24"/>
        </w:rPr>
        <w:t>CHAPTER NUMBER AND TITLE: Ch. 210, Standards for Pharmacy Benefits Managers</w:t>
      </w:r>
    </w:p>
    <w:p w14:paraId="15B9441B" w14:textId="502EDB42" w:rsidR="00ED6617" w:rsidRPr="009F566D" w:rsidRDefault="00ED6617" w:rsidP="00D9610B">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9F566D">
        <w:rPr>
          <w:rFonts w:ascii="Book Antiqua" w:hAnsi="Book Antiqua"/>
          <w:b/>
          <w:bCs/>
          <w:sz w:val="24"/>
          <w:szCs w:val="24"/>
        </w:rPr>
        <w:t xml:space="preserve">TYPE OF RULE: Routine Technical </w:t>
      </w:r>
    </w:p>
    <w:p w14:paraId="7F767B73" w14:textId="3AE215B1" w:rsidR="00ED6617" w:rsidRPr="009F566D" w:rsidRDefault="00ED6617" w:rsidP="00D9610B">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9F566D">
        <w:rPr>
          <w:rFonts w:ascii="Book Antiqua" w:hAnsi="Book Antiqua"/>
          <w:b/>
          <w:bCs/>
          <w:sz w:val="24"/>
          <w:szCs w:val="24"/>
        </w:rPr>
        <w:t>PROPOSAL FILING NUMBER: 2025-P112</w:t>
      </w:r>
    </w:p>
    <w:p w14:paraId="41640C59" w14:textId="77777777" w:rsidR="00ED6617" w:rsidRPr="009F566D" w:rsidRDefault="00ED6617" w:rsidP="00D9610B">
      <w:pPr>
        <w:shd w:val="clear" w:color="auto" w:fill="FFFFFF" w:themeFill="background1"/>
        <w:tabs>
          <w:tab w:val="left" w:pos="-1440"/>
          <w:tab w:val="left" w:pos="10440"/>
        </w:tabs>
        <w:ind w:right="360"/>
        <w:rPr>
          <w:rFonts w:ascii="Book Antiqua" w:hAnsi="Book Antiqua"/>
          <w:sz w:val="24"/>
          <w:szCs w:val="24"/>
        </w:rPr>
      </w:pPr>
      <w:r w:rsidRPr="009F566D">
        <w:rPr>
          <w:rFonts w:ascii="Book Antiqua" w:hAnsi="Book Antiqua"/>
          <w:b/>
          <w:bCs/>
          <w:sz w:val="24"/>
          <w:szCs w:val="24"/>
        </w:rPr>
        <w:t>BRIEF SUMMARY:</w:t>
      </w:r>
      <w:r w:rsidRPr="009F566D">
        <w:rPr>
          <w:rFonts w:ascii="Book Antiqua" w:hAnsi="Book Antiqua"/>
          <w:sz w:val="24"/>
          <w:szCs w:val="24"/>
        </w:rPr>
        <w:t xml:space="preserve"> The rule is amended in response to changes in law made by Public Law 2025, Chapter 291 to prohibit spread pricing by pharmacy benefits managers.</w:t>
      </w:r>
    </w:p>
    <w:p w14:paraId="7ECFC946" w14:textId="0D7F4D01" w:rsidR="00ED6617" w:rsidRPr="009F566D" w:rsidRDefault="00ED6617" w:rsidP="00D9610B">
      <w:pPr>
        <w:shd w:val="clear" w:color="auto" w:fill="FFFFFF" w:themeFill="background1"/>
        <w:tabs>
          <w:tab w:val="left" w:pos="-1440"/>
          <w:tab w:val="left" w:pos="10440"/>
        </w:tabs>
        <w:ind w:right="360"/>
        <w:rPr>
          <w:rFonts w:ascii="Book Antiqua" w:hAnsi="Book Antiqua"/>
          <w:sz w:val="24"/>
          <w:szCs w:val="24"/>
        </w:rPr>
      </w:pPr>
      <w:r w:rsidRPr="009F566D">
        <w:rPr>
          <w:rFonts w:ascii="Book Antiqua" w:hAnsi="Book Antiqua"/>
          <w:b/>
          <w:bCs/>
          <w:sz w:val="24"/>
          <w:szCs w:val="24"/>
        </w:rPr>
        <w:t>PUBLIC HEARING</w:t>
      </w:r>
      <w:r w:rsidRPr="009F566D">
        <w:rPr>
          <w:rFonts w:ascii="Book Antiqua" w:hAnsi="Book Antiqua"/>
          <w:sz w:val="24"/>
          <w:szCs w:val="24"/>
        </w:rPr>
        <w:t>: August 26, 2025 11:00 am Maine Bureau of Insurance, Kennebec Room, 76 Northern Ave., Gardiner, ME, 04345</w:t>
      </w:r>
    </w:p>
    <w:p w14:paraId="5EBF92DB" w14:textId="77777777" w:rsidR="00ED6617" w:rsidRPr="009F566D" w:rsidRDefault="00ED6617" w:rsidP="00D9610B">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F566D">
        <w:rPr>
          <w:rFonts w:ascii="Book Antiqua" w:hAnsi="Book Antiqua"/>
          <w:b/>
          <w:bCs/>
          <w:sz w:val="24"/>
          <w:szCs w:val="24"/>
        </w:rPr>
        <w:t>COMMENT DEADLINE:</w:t>
      </w:r>
      <w:r w:rsidRPr="009F566D">
        <w:rPr>
          <w:rFonts w:ascii="Book Antiqua" w:hAnsi="Book Antiqua"/>
          <w:sz w:val="24"/>
          <w:szCs w:val="24"/>
        </w:rPr>
        <w:t xml:space="preserve"> September 9, 2025, 4:00 pm</w:t>
      </w:r>
    </w:p>
    <w:p w14:paraId="057F2241" w14:textId="33E4F7C5" w:rsidR="00ED6617" w:rsidRPr="009F566D" w:rsidRDefault="00ED6617" w:rsidP="00D9610B">
      <w:pPr>
        <w:shd w:val="clear" w:color="auto" w:fill="FFFFFF" w:themeFill="background1"/>
        <w:tabs>
          <w:tab w:val="left" w:pos="-1440"/>
          <w:tab w:val="left" w:pos="-720"/>
          <w:tab w:val="left" w:pos="540"/>
          <w:tab w:val="left" w:pos="10440"/>
        </w:tabs>
        <w:rPr>
          <w:rFonts w:ascii="Book Antiqua" w:hAnsi="Book Antiqua"/>
          <w:sz w:val="24"/>
          <w:szCs w:val="24"/>
        </w:rPr>
      </w:pPr>
      <w:r w:rsidRPr="009F566D">
        <w:rPr>
          <w:rFonts w:ascii="Book Antiqua" w:hAnsi="Book Antiqua"/>
          <w:b/>
          <w:bCs/>
          <w:sz w:val="24"/>
          <w:szCs w:val="24"/>
        </w:rPr>
        <w:t>CONTACT PERSON FOR THIS FILING</w:t>
      </w:r>
      <w:r w:rsidRPr="009F566D">
        <w:rPr>
          <w:rFonts w:ascii="Book Antiqua" w:hAnsi="Book Antiqua"/>
          <w:sz w:val="24"/>
          <w:szCs w:val="24"/>
        </w:rPr>
        <w:t xml:space="preserve">: </w:t>
      </w:r>
    </w:p>
    <w:p w14:paraId="7951C47E" w14:textId="424A4069" w:rsidR="00ED6617" w:rsidRPr="009F566D" w:rsidRDefault="00ED6617" w:rsidP="00D9610B">
      <w:pPr>
        <w:shd w:val="clear" w:color="auto" w:fill="FFFFFF" w:themeFill="background1"/>
        <w:spacing w:line="245" w:lineRule="exact"/>
        <w:jc w:val="both"/>
        <w:rPr>
          <w:rFonts w:ascii="Book Antiqua" w:hAnsi="Book Antiqua"/>
          <w:bCs/>
          <w:sz w:val="24"/>
          <w:szCs w:val="24"/>
        </w:rPr>
      </w:pPr>
      <w:r w:rsidRPr="009F566D">
        <w:rPr>
          <w:rFonts w:ascii="Book Antiqua" w:hAnsi="Book Antiqua"/>
          <w:bCs/>
          <w:sz w:val="24"/>
          <w:szCs w:val="24"/>
        </w:rPr>
        <w:t>Stacy Bergendahl</w:t>
      </w:r>
      <w:r w:rsidRPr="009F566D">
        <w:rPr>
          <w:rFonts w:ascii="Book Antiqua" w:hAnsi="Book Antiqua"/>
          <w:bCs/>
          <w:sz w:val="24"/>
          <w:szCs w:val="24"/>
        </w:rPr>
        <w:tab/>
      </w:r>
    </w:p>
    <w:p w14:paraId="50EC0E68" w14:textId="2B1626E9" w:rsidR="00ED6617" w:rsidRPr="009F566D" w:rsidRDefault="00ED6617" w:rsidP="00D9610B">
      <w:pPr>
        <w:shd w:val="clear" w:color="auto" w:fill="FFFFFF" w:themeFill="background1"/>
        <w:spacing w:line="245" w:lineRule="exact"/>
        <w:ind w:left="445" w:hanging="445"/>
        <w:jc w:val="both"/>
        <w:rPr>
          <w:rFonts w:ascii="Book Antiqua" w:hAnsi="Book Antiqua"/>
          <w:bCs/>
          <w:sz w:val="24"/>
          <w:szCs w:val="24"/>
        </w:rPr>
      </w:pPr>
      <w:r w:rsidRPr="009F566D">
        <w:rPr>
          <w:rFonts w:ascii="Book Antiqua" w:hAnsi="Book Antiqua"/>
          <w:bCs/>
          <w:sz w:val="24"/>
          <w:szCs w:val="24"/>
        </w:rPr>
        <w:t>Department of Professional and Financial Regulation, Bureau of Insurance</w:t>
      </w:r>
    </w:p>
    <w:p w14:paraId="0AF196B5" w14:textId="77777777" w:rsidR="00ED6617" w:rsidRPr="009F566D" w:rsidRDefault="00ED6617" w:rsidP="00D9610B">
      <w:pPr>
        <w:shd w:val="clear" w:color="auto" w:fill="FFFFFF" w:themeFill="background1"/>
        <w:spacing w:line="245" w:lineRule="exact"/>
        <w:rPr>
          <w:rFonts w:ascii="Book Antiqua" w:hAnsi="Book Antiqua"/>
          <w:sz w:val="24"/>
          <w:szCs w:val="24"/>
        </w:rPr>
      </w:pPr>
      <w:r w:rsidRPr="009F566D">
        <w:rPr>
          <w:rFonts w:ascii="Book Antiqua" w:hAnsi="Book Antiqua"/>
          <w:sz w:val="24"/>
          <w:szCs w:val="24"/>
        </w:rPr>
        <w:t>#34 State House Station</w:t>
      </w:r>
      <w:r w:rsidRPr="009F566D">
        <w:rPr>
          <w:rFonts w:ascii="Book Antiqua" w:hAnsi="Book Antiqua"/>
          <w:sz w:val="24"/>
          <w:szCs w:val="24"/>
        </w:rPr>
        <w:br/>
        <w:t>Augusta, ME 04333-0034</w:t>
      </w:r>
    </w:p>
    <w:p w14:paraId="712F58F2" w14:textId="0A0ACDE0" w:rsidR="00ED6617" w:rsidRPr="009F566D" w:rsidRDefault="00ED6617" w:rsidP="00D9610B">
      <w:pPr>
        <w:shd w:val="clear" w:color="auto" w:fill="FFFFFF" w:themeFill="background1"/>
        <w:spacing w:line="245" w:lineRule="exact"/>
        <w:jc w:val="both"/>
        <w:rPr>
          <w:rFonts w:ascii="Book Antiqua" w:hAnsi="Book Antiqua"/>
          <w:sz w:val="24"/>
          <w:szCs w:val="24"/>
        </w:rPr>
      </w:pPr>
      <w:hyperlink r:id="rId15" w:history="1">
        <w:r w:rsidRPr="009F566D">
          <w:rPr>
            <w:rStyle w:val="Hyperlink"/>
            <w:rFonts w:ascii="Book Antiqua" w:hAnsi="Book Antiqua"/>
            <w:sz w:val="24"/>
            <w:szCs w:val="24"/>
          </w:rPr>
          <w:t>Stacy.L.Bergendahl@maine.gov</w:t>
        </w:r>
      </w:hyperlink>
      <w:r w:rsidRPr="009F566D">
        <w:rPr>
          <w:rFonts w:ascii="Book Antiqua" w:hAnsi="Book Antiqua"/>
          <w:sz w:val="24"/>
          <w:szCs w:val="24"/>
        </w:rPr>
        <w:t xml:space="preserve"> </w:t>
      </w:r>
    </w:p>
    <w:p w14:paraId="407428C9" w14:textId="77777777" w:rsidR="00ED6617" w:rsidRPr="009F566D" w:rsidRDefault="00ED6617" w:rsidP="00D9610B">
      <w:pPr>
        <w:shd w:val="clear" w:color="auto" w:fill="FFFFFF" w:themeFill="background1"/>
        <w:spacing w:line="245" w:lineRule="exact"/>
        <w:rPr>
          <w:rFonts w:ascii="Book Antiqua" w:hAnsi="Book Antiqua"/>
          <w:sz w:val="24"/>
          <w:szCs w:val="24"/>
        </w:rPr>
      </w:pPr>
      <w:r w:rsidRPr="009F566D">
        <w:rPr>
          <w:rFonts w:ascii="Book Antiqua" w:hAnsi="Book Antiqua"/>
          <w:sz w:val="24"/>
          <w:szCs w:val="24"/>
        </w:rPr>
        <w:t>(207) 624-8537</w:t>
      </w:r>
    </w:p>
    <w:p w14:paraId="0EE80E83" w14:textId="77777777" w:rsidR="00ED6617" w:rsidRPr="009F566D" w:rsidRDefault="00ED6617" w:rsidP="00D9610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F566D">
        <w:rPr>
          <w:rFonts w:ascii="Book Antiqua" w:hAnsi="Book Antiqua"/>
          <w:b/>
          <w:bCs/>
          <w:sz w:val="24"/>
          <w:szCs w:val="24"/>
        </w:rPr>
        <w:t>CONTACT PERSON FOR SMALL BUSINESS IMPACT STATEMENT</w:t>
      </w:r>
      <w:r w:rsidRPr="009F566D">
        <w:rPr>
          <w:rFonts w:ascii="Book Antiqua" w:hAnsi="Book Antiqua"/>
          <w:sz w:val="24"/>
          <w:szCs w:val="24"/>
        </w:rPr>
        <w:t xml:space="preserve"> </w:t>
      </w:r>
      <w:r w:rsidRPr="009F566D">
        <w:rPr>
          <w:rFonts w:ascii="Book Antiqua" w:hAnsi="Book Antiqua"/>
          <w:i/>
          <w:sz w:val="24"/>
          <w:szCs w:val="24"/>
        </w:rPr>
        <w:t>(if different)</w:t>
      </w:r>
      <w:r w:rsidRPr="009F566D">
        <w:rPr>
          <w:rFonts w:ascii="Book Antiqua" w:hAnsi="Book Antiqua"/>
          <w:sz w:val="24"/>
          <w:szCs w:val="24"/>
        </w:rPr>
        <w:t>:</w:t>
      </w:r>
    </w:p>
    <w:p w14:paraId="3B5CB831" w14:textId="77777777" w:rsidR="00ED6617" w:rsidRPr="009F566D" w:rsidRDefault="00ED6617" w:rsidP="00D9610B">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F566D">
        <w:rPr>
          <w:rFonts w:ascii="Book Antiqua" w:hAnsi="Book Antiqua"/>
          <w:b/>
          <w:bCs/>
          <w:color w:val="000000"/>
          <w:sz w:val="24"/>
          <w:szCs w:val="24"/>
          <w:shd w:val="clear" w:color="auto" w:fill="FFFFFF"/>
        </w:rPr>
        <w:t>FINANCIAL IMPACT ON MUNICIPALITIES OR COUNTIES</w:t>
      </w:r>
      <w:r w:rsidRPr="009F566D">
        <w:rPr>
          <w:rFonts w:ascii="Book Antiqua" w:hAnsi="Book Antiqua"/>
          <w:color w:val="000000"/>
          <w:sz w:val="24"/>
          <w:szCs w:val="24"/>
          <w:shd w:val="clear" w:color="auto" w:fill="FFFFFF"/>
        </w:rPr>
        <w:t xml:space="preserve"> </w:t>
      </w:r>
      <w:r w:rsidRPr="009F566D">
        <w:rPr>
          <w:rFonts w:ascii="Book Antiqua" w:hAnsi="Book Antiqua"/>
          <w:i/>
          <w:color w:val="000000"/>
          <w:sz w:val="24"/>
          <w:szCs w:val="24"/>
          <w:shd w:val="clear" w:color="auto" w:fill="FFFFFF"/>
        </w:rPr>
        <w:t>(if any)</w:t>
      </w:r>
      <w:r w:rsidRPr="009F566D">
        <w:rPr>
          <w:rFonts w:ascii="Book Antiqua" w:hAnsi="Book Antiqua"/>
          <w:color w:val="000000"/>
          <w:sz w:val="24"/>
          <w:szCs w:val="24"/>
          <w:shd w:val="clear" w:color="auto" w:fill="FFFFFF"/>
        </w:rPr>
        <w:t>:</w:t>
      </w:r>
      <w:r w:rsidRPr="009F566D">
        <w:rPr>
          <w:rStyle w:val="apple-converted-space"/>
          <w:rFonts w:ascii="Book Antiqua" w:hAnsi="Book Antiqua"/>
          <w:color w:val="000000"/>
          <w:sz w:val="24"/>
          <w:szCs w:val="24"/>
          <w:shd w:val="clear" w:color="auto" w:fill="FFFFFF"/>
        </w:rPr>
        <w:t> None</w:t>
      </w:r>
    </w:p>
    <w:p w14:paraId="491DA1F9" w14:textId="77777777" w:rsidR="00ED6617" w:rsidRPr="009F566D" w:rsidRDefault="00ED6617" w:rsidP="00D9610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F566D">
        <w:rPr>
          <w:rFonts w:ascii="Book Antiqua" w:hAnsi="Book Antiqua"/>
          <w:b/>
          <w:bCs/>
          <w:sz w:val="24"/>
          <w:szCs w:val="24"/>
        </w:rPr>
        <w:t xml:space="preserve">STATUTORY AUTHORITY FOR THIS RULE: </w:t>
      </w:r>
      <w:r w:rsidRPr="009F566D">
        <w:rPr>
          <w:rFonts w:ascii="Book Antiqua" w:hAnsi="Book Antiqua"/>
          <w:sz w:val="24"/>
          <w:szCs w:val="24"/>
        </w:rPr>
        <w:t>24-A M.R.S. §§ 212, 4348(8), and 4349(5)</w:t>
      </w:r>
    </w:p>
    <w:p w14:paraId="565A5885" w14:textId="77777777" w:rsidR="00ED6617" w:rsidRPr="009F566D" w:rsidRDefault="00ED6617" w:rsidP="00D9610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F566D">
        <w:rPr>
          <w:rFonts w:ascii="Book Antiqua" w:hAnsi="Book Antiqua"/>
          <w:b/>
          <w:bCs/>
          <w:sz w:val="24"/>
          <w:szCs w:val="24"/>
        </w:rPr>
        <w:t xml:space="preserve">SUBSTANTIVE STATE OR FEDERAL LAW BEING IMPLEMENTED </w:t>
      </w:r>
      <w:r w:rsidRPr="009F566D">
        <w:rPr>
          <w:rFonts w:ascii="Book Antiqua" w:hAnsi="Book Antiqua"/>
          <w:i/>
          <w:sz w:val="24"/>
          <w:szCs w:val="24"/>
        </w:rPr>
        <w:t>(if different)</w:t>
      </w:r>
      <w:r w:rsidRPr="009F566D">
        <w:rPr>
          <w:rFonts w:ascii="Book Antiqua" w:hAnsi="Book Antiqua"/>
          <w:sz w:val="24"/>
          <w:szCs w:val="24"/>
        </w:rPr>
        <w:t xml:space="preserve">: </w:t>
      </w:r>
    </w:p>
    <w:p w14:paraId="7EB1AC3F" w14:textId="759D2AB0" w:rsidR="00ED6617" w:rsidRPr="009F566D" w:rsidRDefault="00ED6617" w:rsidP="00D9610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F566D">
        <w:rPr>
          <w:rFonts w:ascii="Book Antiqua" w:hAnsi="Book Antiqua"/>
          <w:b/>
          <w:bCs/>
          <w:sz w:val="24"/>
          <w:szCs w:val="24"/>
        </w:rPr>
        <w:t>AGENCY WEBSITE:</w:t>
      </w:r>
      <w:r w:rsidRPr="009F566D">
        <w:rPr>
          <w:rFonts w:ascii="Book Antiqua" w:hAnsi="Book Antiqua"/>
          <w:sz w:val="24"/>
          <w:szCs w:val="24"/>
        </w:rPr>
        <w:t xml:space="preserve"> </w:t>
      </w:r>
      <w:hyperlink r:id="rId16" w:history="1">
        <w:r w:rsidRPr="009F566D">
          <w:rPr>
            <w:rStyle w:val="Hyperlink"/>
            <w:rFonts w:ascii="Book Antiqua" w:hAnsi="Book Antiqua"/>
            <w:sz w:val="24"/>
            <w:szCs w:val="24"/>
          </w:rPr>
          <w:t>www.maine.gov/insurance</w:t>
        </w:r>
      </w:hyperlink>
      <w:r w:rsidRPr="009F566D">
        <w:rPr>
          <w:rFonts w:ascii="Book Antiqua" w:hAnsi="Book Antiqua"/>
          <w:sz w:val="24"/>
          <w:szCs w:val="24"/>
        </w:rPr>
        <w:t xml:space="preserve"> </w:t>
      </w:r>
    </w:p>
    <w:p w14:paraId="413154D3" w14:textId="186EEC11" w:rsidR="00ED6617" w:rsidRPr="009F566D" w:rsidRDefault="00ED6617" w:rsidP="00D9610B">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F566D">
        <w:rPr>
          <w:rFonts w:ascii="Book Antiqua" w:hAnsi="Book Antiqua"/>
          <w:b/>
          <w:bCs/>
          <w:sz w:val="24"/>
          <w:szCs w:val="24"/>
        </w:rPr>
        <w:t xml:space="preserve">EMAIL FOR OVERALL AGENCY RULEMAKING LIAISON: </w:t>
      </w:r>
      <w:hyperlink r:id="rId17" w:history="1">
        <w:r w:rsidRPr="009F566D">
          <w:rPr>
            <w:rStyle w:val="Hyperlink"/>
            <w:rFonts w:ascii="Book Antiqua" w:hAnsi="Book Antiqua"/>
            <w:sz w:val="24"/>
            <w:szCs w:val="24"/>
          </w:rPr>
          <w:t>Stacy.L.Bergendahl@maine.gov</w:t>
        </w:r>
      </w:hyperlink>
      <w:r w:rsidRPr="009F566D">
        <w:rPr>
          <w:rFonts w:ascii="Book Antiqua" w:hAnsi="Book Antiqua"/>
          <w:sz w:val="24"/>
          <w:szCs w:val="24"/>
        </w:rPr>
        <w:t xml:space="preserve"> </w:t>
      </w:r>
    </w:p>
    <w:bookmarkEnd w:id="24"/>
    <w:p w14:paraId="201A8157" w14:textId="77777777" w:rsidR="00BC4132" w:rsidRDefault="00BC4132" w:rsidP="00D9610B">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18A2D618" w14:textId="77777777" w:rsidR="00BC4132" w:rsidRPr="009F566D" w:rsidRDefault="00BC4132" w:rsidP="00D9610B">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6AD00A16" w14:textId="77777777" w:rsidR="0084694F" w:rsidRPr="009F566D" w:rsidRDefault="0084694F" w:rsidP="00D9610B">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25" w:name="_Hlk204757663"/>
      <w:r w:rsidRPr="009F566D">
        <w:rPr>
          <w:rFonts w:ascii="Book Antiqua" w:hAnsi="Book Antiqua"/>
          <w:b/>
          <w:bCs/>
          <w:sz w:val="24"/>
          <w:szCs w:val="24"/>
        </w:rPr>
        <w:t>AGENCY: 02-373 Department of Professional and Financial Regulation, Board of Licensure in Medicine</w:t>
      </w:r>
    </w:p>
    <w:p w14:paraId="4A1FE8F3" w14:textId="6EE6EAC0" w:rsidR="0084694F" w:rsidRPr="009F566D" w:rsidRDefault="0084694F" w:rsidP="00D9610B">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9F566D">
        <w:rPr>
          <w:rFonts w:ascii="Book Antiqua" w:hAnsi="Book Antiqua"/>
          <w:b/>
          <w:bCs/>
          <w:sz w:val="24"/>
          <w:szCs w:val="24"/>
        </w:rPr>
        <w:t xml:space="preserve">CHAPTER NUMBER AND TITLE: </w:t>
      </w:r>
      <w:r w:rsidR="0052696D" w:rsidRPr="009F566D">
        <w:rPr>
          <w:rFonts w:ascii="Book Antiqua" w:hAnsi="Book Antiqua"/>
          <w:b/>
          <w:bCs/>
          <w:sz w:val="24"/>
          <w:szCs w:val="24"/>
        </w:rPr>
        <w:t xml:space="preserve">Ch. </w:t>
      </w:r>
      <w:r w:rsidRPr="009F566D">
        <w:rPr>
          <w:rFonts w:ascii="Book Antiqua" w:hAnsi="Book Antiqua"/>
          <w:b/>
          <w:bCs/>
          <w:sz w:val="24"/>
          <w:szCs w:val="24"/>
        </w:rPr>
        <w:t>1</w:t>
      </w:r>
      <w:r w:rsidR="0052696D" w:rsidRPr="009F566D">
        <w:rPr>
          <w:rFonts w:ascii="Book Antiqua" w:hAnsi="Book Antiqua"/>
          <w:b/>
          <w:bCs/>
          <w:sz w:val="24"/>
          <w:szCs w:val="24"/>
        </w:rPr>
        <w:t>,</w:t>
      </w:r>
      <w:r w:rsidRPr="009F566D">
        <w:rPr>
          <w:rFonts w:ascii="Book Antiqua" w:hAnsi="Book Antiqua"/>
          <w:b/>
          <w:bCs/>
          <w:sz w:val="24"/>
          <w:szCs w:val="24"/>
        </w:rPr>
        <w:t xml:space="preserve"> Rule Regarding Physicians</w:t>
      </w:r>
    </w:p>
    <w:p w14:paraId="45388EF7" w14:textId="77777777" w:rsidR="0084694F" w:rsidRPr="009F566D" w:rsidRDefault="0084694F" w:rsidP="00D9610B">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9F566D">
        <w:rPr>
          <w:rFonts w:ascii="Book Antiqua" w:hAnsi="Book Antiqua"/>
          <w:b/>
          <w:bCs/>
          <w:sz w:val="24"/>
          <w:szCs w:val="24"/>
        </w:rPr>
        <w:t xml:space="preserve">TYPE OF RULE: Routine Technical </w:t>
      </w:r>
    </w:p>
    <w:p w14:paraId="25D167A8" w14:textId="2FD5F61D" w:rsidR="0084694F" w:rsidRPr="009F566D" w:rsidRDefault="0084694F" w:rsidP="00D9610B">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9F566D">
        <w:rPr>
          <w:rFonts w:ascii="Book Antiqua" w:hAnsi="Book Antiqua"/>
          <w:b/>
          <w:bCs/>
          <w:sz w:val="24"/>
          <w:szCs w:val="24"/>
        </w:rPr>
        <w:t>PROPOSAL FILING NUMBER: 2025-P113</w:t>
      </w:r>
    </w:p>
    <w:p w14:paraId="6D826E45" w14:textId="77777777" w:rsidR="0084694F" w:rsidRPr="009F566D" w:rsidRDefault="0084694F" w:rsidP="00D9610B">
      <w:pPr>
        <w:shd w:val="clear" w:color="auto" w:fill="FFFFFF" w:themeFill="background1"/>
        <w:tabs>
          <w:tab w:val="left" w:pos="-1440"/>
          <w:tab w:val="left" w:pos="-720"/>
          <w:tab w:val="left" w:pos="540"/>
          <w:tab w:val="left" w:pos="10440"/>
        </w:tabs>
        <w:jc w:val="both"/>
        <w:rPr>
          <w:rFonts w:ascii="Book Antiqua" w:hAnsi="Book Antiqua"/>
          <w:sz w:val="24"/>
          <w:szCs w:val="24"/>
        </w:rPr>
      </w:pPr>
      <w:r w:rsidRPr="009F566D">
        <w:rPr>
          <w:rFonts w:ascii="Book Antiqua" w:hAnsi="Book Antiqua"/>
          <w:b/>
          <w:bCs/>
          <w:sz w:val="24"/>
          <w:szCs w:val="24"/>
        </w:rPr>
        <w:t>BRIEF SUMMARY:</w:t>
      </w:r>
      <w:r w:rsidRPr="009F566D">
        <w:rPr>
          <w:rFonts w:ascii="Book Antiqua" w:hAnsi="Book Antiqua"/>
          <w:sz w:val="24"/>
          <w:szCs w:val="24"/>
        </w:rPr>
        <w:t xml:space="preserve"> The Board of Licensure in Medicine proposes amendments to the rule to: define the terms “clinical license”, “post graduate medical education”, “reentry license”, and “telehealth”; change the term “permanent license” to “clinical license”; require applicants to  personally complete application materials; amend the criteria regarding administratively incomplete applications; set the fee to renew an inactive status license at $100; add a “reentry license” type and define the requirements to obtain and renew a “reentry license”; change the fee structure for citations; and delegate review and approval of requests to withdraw applications to the Board Secretary. </w:t>
      </w:r>
    </w:p>
    <w:p w14:paraId="3FCD4FE4" w14:textId="77777777" w:rsidR="0084694F" w:rsidRPr="009F566D" w:rsidRDefault="0084694F" w:rsidP="00D9610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F566D">
        <w:rPr>
          <w:rFonts w:ascii="Book Antiqua" w:hAnsi="Book Antiqua"/>
          <w:b/>
          <w:bCs/>
          <w:sz w:val="24"/>
          <w:szCs w:val="24"/>
        </w:rPr>
        <w:t xml:space="preserve">PUBLIC HEARING: </w:t>
      </w:r>
      <w:r w:rsidRPr="009F566D">
        <w:rPr>
          <w:rFonts w:ascii="Book Antiqua" w:hAnsi="Book Antiqua"/>
          <w:sz w:val="24"/>
          <w:szCs w:val="24"/>
        </w:rPr>
        <w:t>None planned. Requests to hold a public hearing by any interested person may be submitted in writing to the identified agency contact person.</w:t>
      </w:r>
    </w:p>
    <w:p w14:paraId="427EBD5D" w14:textId="77777777" w:rsidR="0084694F" w:rsidRPr="009F566D" w:rsidRDefault="0084694F" w:rsidP="00D9610B">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F566D">
        <w:rPr>
          <w:rFonts w:ascii="Book Antiqua" w:hAnsi="Book Antiqua"/>
          <w:b/>
          <w:bCs/>
          <w:sz w:val="24"/>
          <w:szCs w:val="24"/>
        </w:rPr>
        <w:t>COMMENT DEADLINE:</w:t>
      </w:r>
      <w:r w:rsidRPr="009F566D">
        <w:rPr>
          <w:rFonts w:ascii="Book Antiqua" w:hAnsi="Book Antiqua"/>
          <w:sz w:val="24"/>
          <w:szCs w:val="24"/>
        </w:rPr>
        <w:t xml:space="preserve"> Friday, September 5, 2025, 4:30 p.m.</w:t>
      </w:r>
    </w:p>
    <w:p w14:paraId="133362F8" w14:textId="77777777" w:rsidR="0084694F" w:rsidRPr="009F566D" w:rsidRDefault="0084694F" w:rsidP="00D9610B">
      <w:pPr>
        <w:shd w:val="clear" w:color="auto" w:fill="FFFFFF" w:themeFill="background1"/>
        <w:tabs>
          <w:tab w:val="left" w:pos="-1440"/>
          <w:tab w:val="left" w:pos="-720"/>
          <w:tab w:val="left" w:pos="540"/>
          <w:tab w:val="left" w:pos="10440"/>
        </w:tabs>
        <w:rPr>
          <w:rFonts w:ascii="Book Antiqua" w:hAnsi="Book Antiqua"/>
          <w:sz w:val="24"/>
          <w:szCs w:val="24"/>
        </w:rPr>
      </w:pPr>
      <w:r w:rsidRPr="009F566D">
        <w:rPr>
          <w:rFonts w:ascii="Book Antiqua" w:hAnsi="Book Antiqua"/>
          <w:b/>
          <w:bCs/>
          <w:sz w:val="24"/>
          <w:szCs w:val="24"/>
        </w:rPr>
        <w:t>CONTACT PERSON FOR THIS FILING:</w:t>
      </w:r>
      <w:r w:rsidRPr="009F566D">
        <w:rPr>
          <w:rFonts w:ascii="Book Antiqua" w:hAnsi="Book Antiqua"/>
          <w:sz w:val="24"/>
          <w:szCs w:val="24"/>
        </w:rPr>
        <w:t xml:space="preserve"> Timothy E. Terranova, Executive Director, Board of Licensure in Medicine, 137 State House Station, Augusta, ME 04333-0137; tel. (207) 287-6930; fax (207) 287-6590; </w:t>
      </w:r>
      <w:hyperlink r:id="rId18" w:history="1">
        <w:r w:rsidRPr="009F566D">
          <w:rPr>
            <w:rStyle w:val="Hyperlink"/>
            <w:rFonts w:ascii="Book Antiqua" w:hAnsi="Book Antiqua"/>
            <w:sz w:val="24"/>
            <w:szCs w:val="24"/>
          </w:rPr>
          <w:t>tim.e.terranova@maine.gov</w:t>
        </w:r>
      </w:hyperlink>
      <w:r w:rsidRPr="009F566D">
        <w:rPr>
          <w:rFonts w:ascii="Book Antiqua" w:hAnsi="Book Antiqua"/>
          <w:sz w:val="24"/>
          <w:szCs w:val="24"/>
        </w:rPr>
        <w:t xml:space="preserve"> </w:t>
      </w:r>
    </w:p>
    <w:p w14:paraId="356870D4" w14:textId="77777777" w:rsidR="0084694F" w:rsidRPr="009F566D" w:rsidRDefault="0084694F" w:rsidP="00D9610B">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F566D">
        <w:rPr>
          <w:rFonts w:ascii="Book Antiqua" w:hAnsi="Book Antiqua"/>
          <w:b/>
          <w:bCs/>
          <w:sz w:val="24"/>
          <w:szCs w:val="24"/>
        </w:rPr>
        <w:t>CONTACT PERSON FOR SMALL BUSINESS IMPACT STATEMENT</w:t>
      </w:r>
      <w:r w:rsidRPr="009F566D">
        <w:rPr>
          <w:rFonts w:ascii="Book Antiqua" w:hAnsi="Book Antiqua"/>
          <w:sz w:val="24"/>
          <w:szCs w:val="24"/>
        </w:rPr>
        <w:t xml:space="preserve"> </w:t>
      </w:r>
      <w:r w:rsidRPr="009F566D">
        <w:rPr>
          <w:rFonts w:ascii="Book Antiqua" w:hAnsi="Book Antiqua"/>
          <w:i/>
          <w:sz w:val="24"/>
          <w:szCs w:val="24"/>
        </w:rPr>
        <w:t>(if different)</w:t>
      </w:r>
      <w:r w:rsidRPr="009F566D">
        <w:rPr>
          <w:rFonts w:ascii="Book Antiqua" w:hAnsi="Book Antiqua"/>
          <w:sz w:val="24"/>
          <w:szCs w:val="24"/>
        </w:rPr>
        <w:t>: same as above</w:t>
      </w:r>
    </w:p>
    <w:p w14:paraId="02BD395B" w14:textId="77777777" w:rsidR="0084694F" w:rsidRPr="009F566D" w:rsidRDefault="0084694F" w:rsidP="00D9610B">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F566D">
        <w:rPr>
          <w:rFonts w:ascii="Book Antiqua" w:hAnsi="Book Antiqua"/>
          <w:b/>
          <w:bCs/>
          <w:color w:val="000000"/>
          <w:sz w:val="24"/>
          <w:szCs w:val="24"/>
          <w:shd w:val="clear" w:color="auto" w:fill="FFFFFF"/>
        </w:rPr>
        <w:lastRenderedPageBreak/>
        <w:t>FINANCIAL IMPACT ON MUNICIPALITIES OR COUNTIES</w:t>
      </w:r>
      <w:r w:rsidRPr="009F566D">
        <w:rPr>
          <w:rFonts w:ascii="Book Antiqua" w:hAnsi="Book Antiqua"/>
          <w:color w:val="000000"/>
          <w:sz w:val="24"/>
          <w:szCs w:val="24"/>
          <w:shd w:val="clear" w:color="auto" w:fill="FFFFFF"/>
        </w:rPr>
        <w:t xml:space="preserve"> </w:t>
      </w:r>
      <w:r w:rsidRPr="009F566D">
        <w:rPr>
          <w:rFonts w:ascii="Book Antiqua" w:hAnsi="Book Antiqua"/>
          <w:i/>
          <w:color w:val="000000"/>
          <w:sz w:val="24"/>
          <w:szCs w:val="24"/>
          <w:shd w:val="clear" w:color="auto" w:fill="FFFFFF"/>
        </w:rPr>
        <w:t>(if any)</w:t>
      </w:r>
      <w:r w:rsidRPr="009F566D">
        <w:rPr>
          <w:rFonts w:ascii="Book Antiqua" w:hAnsi="Book Antiqua"/>
          <w:color w:val="000000"/>
          <w:sz w:val="24"/>
          <w:szCs w:val="24"/>
          <w:shd w:val="clear" w:color="auto" w:fill="FFFFFF"/>
        </w:rPr>
        <w:t>: n/a</w:t>
      </w:r>
      <w:r w:rsidRPr="009F566D">
        <w:rPr>
          <w:rStyle w:val="apple-converted-space"/>
          <w:rFonts w:ascii="Book Antiqua" w:hAnsi="Book Antiqua"/>
          <w:color w:val="000000"/>
          <w:sz w:val="24"/>
          <w:szCs w:val="24"/>
          <w:shd w:val="clear" w:color="auto" w:fill="FFFFFF"/>
        </w:rPr>
        <w:t> </w:t>
      </w:r>
    </w:p>
    <w:p w14:paraId="304DFE59"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 xml:space="preserve">STATUTORY AUTHORITY FOR THIS RULE: </w:t>
      </w:r>
      <w:r w:rsidRPr="009F566D">
        <w:rPr>
          <w:rFonts w:ascii="Book Antiqua" w:hAnsi="Book Antiqua"/>
          <w:sz w:val="24"/>
          <w:szCs w:val="24"/>
        </w:rPr>
        <w:t>32 M.R.S. §§ 3266, 3269, 3271, 3276-3278, 3280-A, 10 M.R.S. §§ 8003(5)(C), 8003-E.</w:t>
      </w:r>
    </w:p>
    <w:p w14:paraId="3B236F35"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 xml:space="preserve">SUBSTANTIVE STATE OR FEDERAL LAW BEING IMPLEMENTED (if different): </w:t>
      </w:r>
      <w:r w:rsidRPr="009F566D">
        <w:rPr>
          <w:rFonts w:ascii="Book Antiqua" w:hAnsi="Book Antiqua"/>
          <w:sz w:val="24"/>
          <w:szCs w:val="24"/>
        </w:rPr>
        <w:t>n/a</w:t>
      </w:r>
    </w:p>
    <w:p w14:paraId="596E0AAF" w14:textId="77777777" w:rsidR="0084694F" w:rsidRPr="009F566D" w:rsidRDefault="0084694F" w:rsidP="00D9610B">
      <w:pPr>
        <w:widowControl w:val="0"/>
        <w:shd w:val="clear" w:color="auto" w:fill="FFFFFF" w:themeFill="background1"/>
        <w:autoSpaceDE w:val="0"/>
        <w:autoSpaceDN w:val="0"/>
        <w:rPr>
          <w:rFonts w:ascii="Book Antiqua" w:hAnsi="Book Antiqua"/>
          <w:color w:val="0070C0"/>
          <w:sz w:val="24"/>
          <w:szCs w:val="24"/>
          <w:u w:val="single"/>
        </w:rPr>
      </w:pPr>
      <w:r w:rsidRPr="009F566D">
        <w:rPr>
          <w:rFonts w:ascii="Book Antiqua" w:hAnsi="Book Antiqua"/>
          <w:b/>
          <w:bCs/>
          <w:sz w:val="24"/>
          <w:szCs w:val="24"/>
        </w:rPr>
        <w:t xml:space="preserve">AGENCY WEBSITE: </w:t>
      </w:r>
      <w:hyperlink r:id="rId19" w:history="1">
        <w:r w:rsidRPr="009F566D">
          <w:rPr>
            <w:rFonts w:ascii="Book Antiqua" w:hAnsi="Book Antiqua"/>
            <w:color w:val="0070C0"/>
            <w:sz w:val="24"/>
            <w:szCs w:val="24"/>
            <w:u w:val="single"/>
          </w:rPr>
          <w:t>www.maine.gov/md</w:t>
        </w:r>
      </w:hyperlink>
      <w:r w:rsidRPr="009F566D">
        <w:rPr>
          <w:rFonts w:ascii="Book Antiqua" w:hAnsi="Book Antiqua"/>
          <w:color w:val="0070C0"/>
          <w:sz w:val="24"/>
          <w:szCs w:val="24"/>
        </w:rPr>
        <w:t xml:space="preserve"> </w:t>
      </w:r>
    </w:p>
    <w:p w14:paraId="6D9CD1E2" w14:textId="568AC71A" w:rsidR="0084694F" w:rsidRPr="009F566D" w:rsidRDefault="0084694F" w:rsidP="00D9610B">
      <w:pPr>
        <w:widowControl w:val="0"/>
        <w:shd w:val="clear" w:color="auto" w:fill="FFFFFF" w:themeFill="background1"/>
        <w:autoSpaceDE w:val="0"/>
        <w:autoSpaceDN w:val="0"/>
        <w:rPr>
          <w:rFonts w:ascii="Book Antiqua" w:hAnsi="Book Antiqua"/>
          <w:color w:val="0070C0"/>
          <w:sz w:val="24"/>
          <w:szCs w:val="24"/>
        </w:rPr>
      </w:pPr>
      <w:r w:rsidRPr="009F566D">
        <w:rPr>
          <w:rFonts w:ascii="Book Antiqua" w:hAnsi="Book Antiqua"/>
          <w:b/>
          <w:bCs/>
          <w:sz w:val="24"/>
          <w:szCs w:val="24"/>
        </w:rPr>
        <w:t xml:space="preserve">EMAIL FOR OVERALL AGENCY RULEMAKING LIAISON: </w:t>
      </w:r>
      <w:hyperlink r:id="rId20" w:history="1">
        <w:r w:rsidRPr="009F566D">
          <w:rPr>
            <w:rFonts w:ascii="Book Antiqua" w:hAnsi="Book Antiqua"/>
            <w:color w:val="0070C0"/>
            <w:sz w:val="24"/>
            <w:szCs w:val="24"/>
            <w:u w:val="single"/>
          </w:rPr>
          <w:t>maureen.s.lathrop@maine.gov</w:t>
        </w:r>
      </w:hyperlink>
      <w:r w:rsidRPr="004C545A">
        <w:rPr>
          <w:rFonts w:ascii="Book Antiqua" w:hAnsi="Book Antiqua"/>
          <w:color w:val="0070C0"/>
          <w:sz w:val="24"/>
          <w:szCs w:val="24"/>
        </w:rPr>
        <w:t xml:space="preserve"> </w:t>
      </w:r>
      <w:r w:rsidRPr="009F566D">
        <w:rPr>
          <w:rFonts w:ascii="Book Antiqua" w:hAnsi="Book Antiqua"/>
          <w:color w:val="0070C0"/>
          <w:sz w:val="24"/>
          <w:szCs w:val="24"/>
        </w:rPr>
        <w:t xml:space="preserve">  </w:t>
      </w:r>
    </w:p>
    <w:bookmarkEnd w:id="25"/>
    <w:p w14:paraId="342CC409" w14:textId="77777777" w:rsidR="0084694F" w:rsidRPr="009F566D" w:rsidRDefault="0084694F" w:rsidP="00D9610B">
      <w:pPr>
        <w:pBdr>
          <w:bottom w:val="single" w:sz="4" w:space="1" w:color="auto"/>
        </w:pBdr>
        <w:shd w:val="clear" w:color="auto" w:fill="FFFFFF" w:themeFill="background1"/>
        <w:rPr>
          <w:rFonts w:ascii="Book Antiqua" w:hAnsi="Book Antiqua"/>
          <w:sz w:val="24"/>
          <w:szCs w:val="24"/>
        </w:rPr>
      </w:pPr>
    </w:p>
    <w:p w14:paraId="34696DB4" w14:textId="77777777" w:rsidR="0084694F" w:rsidRPr="009F566D" w:rsidRDefault="0084694F" w:rsidP="00D9610B">
      <w:pPr>
        <w:shd w:val="clear" w:color="auto" w:fill="FFFFFF" w:themeFill="background1"/>
        <w:rPr>
          <w:rFonts w:ascii="Book Antiqua" w:hAnsi="Book Antiqua"/>
          <w:sz w:val="24"/>
          <w:szCs w:val="24"/>
        </w:rPr>
      </w:pPr>
    </w:p>
    <w:p w14:paraId="2FCE943D" w14:textId="77777777" w:rsidR="0084694F" w:rsidRPr="009F566D" w:rsidRDefault="0084694F" w:rsidP="00D9610B">
      <w:pPr>
        <w:widowControl w:val="0"/>
        <w:shd w:val="clear" w:color="auto" w:fill="FFFFFF" w:themeFill="background1"/>
        <w:tabs>
          <w:tab w:val="left" w:pos="7983"/>
        </w:tabs>
        <w:autoSpaceDE w:val="0"/>
        <w:autoSpaceDN w:val="0"/>
        <w:rPr>
          <w:rFonts w:ascii="Book Antiqua" w:hAnsi="Book Antiqua"/>
          <w:b/>
          <w:bCs/>
          <w:sz w:val="24"/>
          <w:szCs w:val="24"/>
        </w:rPr>
      </w:pPr>
      <w:bookmarkStart w:id="26" w:name="_Hlk204757781"/>
      <w:r w:rsidRPr="009F566D">
        <w:rPr>
          <w:rFonts w:ascii="Book Antiqua" w:hAnsi="Book Antiqua"/>
          <w:b/>
          <w:bCs/>
          <w:sz w:val="24"/>
          <w:szCs w:val="24"/>
        </w:rPr>
        <w:t>AGENCY:</w:t>
      </w:r>
      <w:r w:rsidRPr="009F566D">
        <w:rPr>
          <w:rFonts w:ascii="Book Antiqua" w:hAnsi="Book Antiqua"/>
          <w:b/>
          <w:bCs/>
          <w:spacing w:val="45"/>
          <w:sz w:val="24"/>
          <w:szCs w:val="24"/>
        </w:rPr>
        <w:t xml:space="preserve"> </w:t>
      </w:r>
      <w:r w:rsidRPr="009F566D">
        <w:rPr>
          <w:rFonts w:ascii="Book Antiqua" w:hAnsi="Book Antiqua"/>
          <w:b/>
          <w:bCs/>
          <w:sz w:val="24"/>
          <w:szCs w:val="24"/>
        </w:rPr>
        <w:t>09-</w:t>
      </w:r>
      <w:r w:rsidRPr="009F566D">
        <w:rPr>
          <w:rFonts w:ascii="Book Antiqua" w:hAnsi="Book Antiqua"/>
          <w:b/>
          <w:bCs/>
          <w:spacing w:val="-5"/>
          <w:sz w:val="24"/>
          <w:szCs w:val="24"/>
        </w:rPr>
        <w:t>137 Department of Inland Fisheries and Wildlife</w:t>
      </w:r>
    </w:p>
    <w:p w14:paraId="2319B0FE" w14:textId="77777777" w:rsidR="0084694F" w:rsidRPr="009F566D" w:rsidRDefault="0084694F" w:rsidP="00D9610B">
      <w:pPr>
        <w:widowControl w:val="0"/>
        <w:shd w:val="clear" w:color="auto" w:fill="FFFFFF" w:themeFill="background1"/>
        <w:autoSpaceDE w:val="0"/>
        <w:autoSpaceDN w:val="0"/>
        <w:rPr>
          <w:rFonts w:ascii="Book Antiqua" w:hAnsi="Book Antiqua"/>
          <w:b/>
          <w:bCs/>
          <w:sz w:val="24"/>
          <w:szCs w:val="24"/>
        </w:rPr>
      </w:pPr>
      <w:r w:rsidRPr="009F566D">
        <w:rPr>
          <w:rFonts w:ascii="Book Antiqua" w:hAnsi="Book Antiqua"/>
          <w:b/>
          <w:bCs/>
          <w:sz w:val="24"/>
          <w:szCs w:val="24"/>
        </w:rPr>
        <w:t>CHAPTER</w:t>
      </w:r>
      <w:r w:rsidRPr="009F566D">
        <w:rPr>
          <w:rFonts w:ascii="Book Antiqua" w:hAnsi="Book Antiqua"/>
          <w:b/>
          <w:bCs/>
          <w:spacing w:val="-5"/>
          <w:sz w:val="24"/>
          <w:szCs w:val="24"/>
        </w:rPr>
        <w:t xml:space="preserve"> </w:t>
      </w:r>
      <w:r w:rsidRPr="009F566D">
        <w:rPr>
          <w:rFonts w:ascii="Book Antiqua" w:hAnsi="Book Antiqua"/>
          <w:b/>
          <w:bCs/>
          <w:sz w:val="24"/>
          <w:szCs w:val="24"/>
        </w:rPr>
        <w:t>NUMBER</w:t>
      </w:r>
      <w:r w:rsidRPr="009F566D">
        <w:rPr>
          <w:rFonts w:ascii="Book Antiqua" w:hAnsi="Book Antiqua"/>
          <w:b/>
          <w:bCs/>
          <w:spacing w:val="-4"/>
          <w:sz w:val="24"/>
          <w:szCs w:val="24"/>
        </w:rPr>
        <w:t xml:space="preserve"> </w:t>
      </w:r>
      <w:r w:rsidRPr="009F566D">
        <w:rPr>
          <w:rFonts w:ascii="Book Antiqua" w:hAnsi="Book Antiqua"/>
          <w:b/>
          <w:bCs/>
          <w:sz w:val="24"/>
          <w:szCs w:val="24"/>
        </w:rPr>
        <w:t>AND</w:t>
      </w:r>
      <w:r w:rsidRPr="009F566D">
        <w:rPr>
          <w:rFonts w:ascii="Book Antiqua" w:hAnsi="Book Antiqua"/>
          <w:b/>
          <w:bCs/>
          <w:spacing w:val="-4"/>
          <w:sz w:val="24"/>
          <w:szCs w:val="24"/>
        </w:rPr>
        <w:t xml:space="preserve"> </w:t>
      </w:r>
      <w:r w:rsidRPr="009F566D">
        <w:rPr>
          <w:rFonts w:ascii="Book Antiqua" w:hAnsi="Book Antiqua"/>
          <w:b/>
          <w:bCs/>
          <w:sz w:val="24"/>
          <w:szCs w:val="24"/>
        </w:rPr>
        <w:t>TITLE:</w:t>
      </w:r>
      <w:r w:rsidRPr="009F566D">
        <w:rPr>
          <w:rFonts w:ascii="Book Antiqua" w:hAnsi="Book Antiqua"/>
          <w:b/>
          <w:bCs/>
          <w:spacing w:val="-1"/>
          <w:sz w:val="24"/>
          <w:szCs w:val="24"/>
        </w:rPr>
        <w:t xml:space="preserve"> </w:t>
      </w:r>
      <w:r w:rsidRPr="009F566D">
        <w:rPr>
          <w:rFonts w:ascii="Book Antiqua" w:hAnsi="Book Antiqua"/>
          <w:b/>
          <w:bCs/>
          <w:sz w:val="24"/>
          <w:szCs w:val="24"/>
        </w:rPr>
        <w:t>Ch. 1,</w:t>
      </w:r>
      <w:r w:rsidRPr="009F566D">
        <w:rPr>
          <w:rFonts w:ascii="Book Antiqua" w:hAnsi="Book Antiqua"/>
          <w:b/>
          <w:bCs/>
          <w:spacing w:val="-3"/>
          <w:sz w:val="24"/>
          <w:szCs w:val="24"/>
        </w:rPr>
        <w:t xml:space="preserve"> </w:t>
      </w:r>
      <w:r w:rsidRPr="009F566D">
        <w:rPr>
          <w:rFonts w:ascii="Book Antiqua" w:hAnsi="Book Antiqua"/>
          <w:b/>
          <w:bCs/>
          <w:sz w:val="24"/>
          <w:szCs w:val="24"/>
        </w:rPr>
        <w:t>Open</w:t>
      </w:r>
      <w:r w:rsidRPr="009F566D">
        <w:rPr>
          <w:rFonts w:ascii="Book Antiqua" w:hAnsi="Book Antiqua"/>
          <w:b/>
          <w:bCs/>
          <w:spacing w:val="-6"/>
          <w:sz w:val="24"/>
          <w:szCs w:val="24"/>
        </w:rPr>
        <w:t xml:space="preserve"> </w:t>
      </w:r>
      <w:r w:rsidRPr="009F566D">
        <w:rPr>
          <w:rFonts w:ascii="Book Antiqua" w:hAnsi="Book Antiqua"/>
          <w:b/>
          <w:bCs/>
          <w:sz w:val="24"/>
          <w:szCs w:val="24"/>
        </w:rPr>
        <w:t>Water</w:t>
      </w:r>
      <w:r w:rsidRPr="009F566D">
        <w:rPr>
          <w:rFonts w:ascii="Book Antiqua" w:hAnsi="Book Antiqua"/>
          <w:b/>
          <w:bCs/>
          <w:spacing w:val="-2"/>
          <w:sz w:val="24"/>
          <w:szCs w:val="24"/>
        </w:rPr>
        <w:t xml:space="preserve"> </w:t>
      </w:r>
      <w:r w:rsidRPr="009F566D">
        <w:rPr>
          <w:rFonts w:ascii="Book Antiqua" w:hAnsi="Book Antiqua"/>
          <w:b/>
          <w:bCs/>
          <w:sz w:val="24"/>
          <w:szCs w:val="24"/>
        </w:rPr>
        <w:t>and</w:t>
      </w:r>
      <w:r w:rsidRPr="009F566D">
        <w:rPr>
          <w:rFonts w:ascii="Book Antiqua" w:hAnsi="Book Antiqua"/>
          <w:b/>
          <w:bCs/>
          <w:spacing w:val="-3"/>
          <w:sz w:val="24"/>
          <w:szCs w:val="24"/>
        </w:rPr>
        <w:t xml:space="preserve"> </w:t>
      </w:r>
      <w:r w:rsidRPr="009F566D">
        <w:rPr>
          <w:rFonts w:ascii="Book Antiqua" w:hAnsi="Book Antiqua"/>
          <w:b/>
          <w:bCs/>
          <w:sz w:val="24"/>
          <w:szCs w:val="24"/>
        </w:rPr>
        <w:t>Ice</w:t>
      </w:r>
      <w:r w:rsidRPr="009F566D">
        <w:rPr>
          <w:rFonts w:ascii="Book Antiqua" w:hAnsi="Book Antiqua"/>
          <w:b/>
          <w:bCs/>
          <w:spacing w:val="-3"/>
          <w:sz w:val="24"/>
          <w:szCs w:val="24"/>
        </w:rPr>
        <w:t xml:space="preserve"> </w:t>
      </w:r>
      <w:r w:rsidRPr="009F566D">
        <w:rPr>
          <w:rFonts w:ascii="Book Antiqua" w:hAnsi="Book Antiqua"/>
          <w:b/>
          <w:bCs/>
          <w:sz w:val="24"/>
          <w:szCs w:val="24"/>
        </w:rPr>
        <w:t>Fishing</w:t>
      </w:r>
      <w:r w:rsidRPr="009F566D">
        <w:rPr>
          <w:rFonts w:ascii="Book Antiqua" w:hAnsi="Book Antiqua"/>
          <w:b/>
          <w:bCs/>
          <w:spacing w:val="-3"/>
          <w:sz w:val="24"/>
          <w:szCs w:val="24"/>
        </w:rPr>
        <w:t xml:space="preserve"> </w:t>
      </w:r>
      <w:r w:rsidRPr="009F566D">
        <w:rPr>
          <w:rFonts w:ascii="Book Antiqua" w:hAnsi="Book Antiqua"/>
          <w:b/>
          <w:bCs/>
          <w:sz w:val="24"/>
          <w:szCs w:val="24"/>
        </w:rPr>
        <w:t>Regulations (Musquash Lake, West)</w:t>
      </w:r>
    </w:p>
    <w:p w14:paraId="2BA7C908" w14:textId="77777777" w:rsidR="0084694F" w:rsidRPr="009F566D" w:rsidRDefault="0084694F" w:rsidP="00D9610B">
      <w:pPr>
        <w:widowControl w:val="0"/>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autoSpaceDE w:val="0"/>
        <w:autoSpaceDN w:val="0"/>
        <w:rPr>
          <w:rFonts w:ascii="Book Antiqua" w:hAnsi="Book Antiqua"/>
          <w:b/>
          <w:bCs/>
          <w:sz w:val="24"/>
          <w:szCs w:val="24"/>
        </w:rPr>
      </w:pPr>
      <w:r w:rsidRPr="009F566D">
        <w:rPr>
          <w:rFonts w:ascii="Book Antiqua" w:hAnsi="Book Antiqua"/>
          <w:b/>
          <w:bCs/>
          <w:sz w:val="24"/>
          <w:szCs w:val="24"/>
        </w:rPr>
        <w:t xml:space="preserve">TYPE OF RULE: Routine Technical </w:t>
      </w:r>
    </w:p>
    <w:p w14:paraId="5ED7F9B1" w14:textId="712D8649" w:rsidR="0084694F" w:rsidRPr="009F566D" w:rsidRDefault="0084694F" w:rsidP="00D9610B">
      <w:pPr>
        <w:widowControl w:val="0"/>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autoSpaceDE w:val="0"/>
        <w:autoSpaceDN w:val="0"/>
        <w:rPr>
          <w:rFonts w:ascii="Book Antiqua" w:hAnsi="Book Antiqua"/>
          <w:b/>
          <w:bCs/>
          <w:sz w:val="24"/>
          <w:szCs w:val="24"/>
        </w:rPr>
      </w:pPr>
      <w:r w:rsidRPr="009F566D">
        <w:rPr>
          <w:rFonts w:ascii="Book Antiqua" w:hAnsi="Book Antiqua"/>
          <w:b/>
          <w:bCs/>
          <w:sz w:val="24"/>
          <w:szCs w:val="24"/>
        </w:rPr>
        <w:t>PROPOSAL FILING NUMBER: 2025-P114</w:t>
      </w:r>
    </w:p>
    <w:p w14:paraId="1E92E793" w14:textId="77777777" w:rsidR="0084694F" w:rsidRPr="009F566D" w:rsidRDefault="0084694F" w:rsidP="00D9610B">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9F566D">
        <w:rPr>
          <w:rFonts w:ascii="Book Antiqua" w:hAnsi="Book Antiqua"/>
          <w:b/>
          <w:bCs/>
          <w:sz w:val="24"/>
          <w:szCs w:val="24"/>
        </w:rPr>
        <w:t>BRIEF</w:t>
      </w:r>
      <w:r w:rsidRPr="009F566D">
        <w:rPr>
          <w:rFonts w:ascii="Book Antiqua" w:hAnsi="Book Antiqua"/>
          <w:b/>
          <w:bCs/>
          <w:spacing w:val="-3"/>
          <w:sz w:val="24"/>
          <w:szCs w:val="24"/>
        </w:rPr>
        <w:t xml:space="preserve"> </w:t>
      </w:r>
      <w:r w:rsidRPr="009F566D">
        <w:rPr>
          <w:rFonts w:ascii="Book Antiqua" w:hAnsi="Book Antiqua"/>
          <w:b/>
          <w:bCs/>
          <w:sz w:val="24"/>
          <w:szCs w:val="24"/>
        </w:rPr>
        <w:t>SUMMARY:</w:t>
      </w:r>
      <w:r w:rsidRPr="009F566D">
        <w:rPr>
          <w:rFonts w:ascii="Book Antiqua" w:hAnsi="Book Antiqua"/>
          <w:spacing w:val="-1"/>
          <w:sz w:val="24"/>
          <w:szCs w:val="24"/>
        </w:rPr>
        <w:t xml:space="preserve"> As a result of the discovery of the presence of </w:t>
      </w:r>
      <w:r w:rsidRPr="009F566D">
        <w:rPr>
          <w:rFonts w:ascii="Book Antiqua" w:hAnsi="Book Antiqua"/>
          <w:bCs/>
          <w:sz w:val="24"/>
          <w:szCs w:val="24"/>
        </w:rPr>
        <w:t xml:space="preserve">largemouth bass, an illegally introduced, warmwater species in West Musquash Lake located in </w:t>
      </w:r>
      <w:r w:rsidRPr="009F566D">
        <w:rPr>
          <w:rFonts w:ascii="Book Antiqua" w:hAnsi="Book Antiqua"/>
          <w:sz w:val="24"/>
          <w:szCs w:val="24"/>
        </w:rPr>
        <w:t>T6 R1 NBPP, the Commissioner of Inland Fisheries and Wildlife is proposing the following change to South Zone fishing regulations:</w:t>
      </w:r>
    </w:p>
    <w:p w14:paraId="04CAB7F1" w14:textId="77777777" w:rsidR="0084694F" w:rsidRPr="009F566D" w:rsidRDefault="0084694F" w:rsidP="00D9610B">
      <w:pPr>
        <w:widowControl w:val="0"/>
        <w:shd w:val="clear" w:color="auto" w:fill="FFFFFF" w:themeFill="background1"/>
        <w:tabs>
          <w:tab w:val="left" w:pos="4050"/>
        </w:tabs>
        <w:autoSpaceDE w:val="0"/>
        <w:autoSpaceDN w:val="0"/>
        <w:rPr>
          <w:rFonts w:ascii="Book Antiqua" w:hAnsi="Book Antiqua"/>
          <w:b/>
          <w:bCs/>
          <w:sz w:val="24"/>
          <w:szCs w:val="24"/>
        </w:rPr>
      </w:pPr>
    </w:p>
    <w:p w14:paraId="6FFF3B3D" w14:textId="77777777" w:rsidR="0084694F" w:rsidRPr="009F566D" w:rsidRDefault="0084694F" w:rsidP="00D9610B">
      <w:pPr>
        <w:widowControl w:val="0"/>
        <w:shd w:val="clear" w:color="auto" w:fill="FFFFFF" w:themeFill="background1"/>
        <w:tabs>
          <w:tab w:val="left" w:pos="4050"/>
        </w:tabs>
        <w:autoSpaceDE w:val="0"/>
        <w:autoSpaceDN w:val="0"/>
        <w:rPr>
          <w:rFonts w:ascii="Book Antiqua" w:hAnsi="Book Antiqua"/>
          <w:sz w:val="24"/>
          <w:szCs w:val="24"/>
        </w:rPr>
      </w:pPr>
      <w:r w:rsidRPr="009F566D">
        <w:rPr>
          <w:rFonts w:ascii="Book Antiqua" w:hAnsi="Book Antiqua"/>
          <w:b/>
          <w:bCs/>
          <w:sz w:val="24"/>
          <w:szCs w:val="24"/>
        </w:rPr>
        <w:t>MUSQUASH LAKE, WEST</w:t>
      </w:r>
      <w:r w:rsidRPr="009F566D">
        <w:rPr>
          <w:rFonts w:ascii="Book Antiqua" w:hAnsi="Book Antiqua"/>
          <w:sz w:val="24"/>
          <w:szCs w:val="24"/>
        </w:rPr>
        <w:t xml:space="preserve">, T6 R1 NBPP (South Zone). General fishing laws apply, except: </w:t>
      </w:r>
      <w:r w:rsidRPr="009F566D">
        <w:rPr>
          <w:rFonts w:ascii="Book Antiqua" w:hAnsi="Book Antiqua"/>
          <w:sz w:val="24"/>
          <w:szCs w:val="24"/>
          <w:u w:val="single"/>
        </w:rPr>
        <w:t xml:space="preserve">S-13, </w:t>
      </w:r>
      <w:r w:rsidRPr="009F566D">
        <w:rPr>
          <w:rFonts w:ascii="Book Antiqua" w:hAnsi="Book Antiqua"/>
          <w:sz w:val="24"/>
          <w:szCs w:val="24"/>
        </w:rPr>
        <w:t>S-17. No bag limit on togue under 23 inches and no minimum length limit. Daily bag limit on togue greater than 33 inches: 1 fish. All togue between 23 and 33 inches must be released alive at once. From October 1 - December 31: Closed to all fishing.</w:t>
      </w:r>
    </w:p>
    <w:p w14:paraId="2D90972F" w14:textId="77777777" w:rsidR="0084694F" w:rsidRPr="009F566D" w:rsidRDefault="0084694F" w:rsidP="00D9610B">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p>
    <w:p w14:paraId="1F04C203" w14:textId="77777777" w:rsidR="0084694F" w:rsidRPr="009F566D" w:rsidRDefault="0084694F" w:rsidP="00D9610B">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9F566D">
        <w:rPr>
          <w:rFonts w:ascii="Book Antiqua" w:hAnsi="Book Antiqua"/>
          <w:bCs/>
          <w:sz w:val="24"/>
          <w:szCs w:val="24"/>
        </w:rPr>
        <w:t>As this lake is in the South Zone where bass are managed and protected, this regulation proposes removing the general law protections for bass in West Musquash Lake.  A complete copy of the proposal may be requested from the agency contact person.</w:t>
      </w:r>
    </w:p>
    <w:p w14:paraId="1493C210"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p>
    <w:p w14:paraId="0388928B"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PUBLIC</w:t>
      </w:r>
      <w:r w:rsidRPr="009F566D">
        <w:rPr>
          <w:rFonts w:ascii="Book Antiqua" w:hAnsi="Book Antiqua"/>
          <w:b/>
          <w:bCs/>
          <w:spacing w:val="-3"/>
          <w:sz w:val="24"/>
          <w:szCs w:val="24"/>
        </w:rPr>
        <w:t xml:space="preserve"> </w:t>
      </w:r>
      <w:r w:rsidRPr="009F566D">
        <w:rPr>
          <w:rFonts w:ascii="Book Antiqua" w:hAnsi="Book Antiqua"/>
          <w:b/>
          <w:bCs/>
          <w:sz w:val="24"/>
          <w:szCs w:val="24"/>
        </w:rPr>
        <w:t>HEARING:</w:t>
      </w:r>
      <w:r w:rsidRPr="009F566D">
        <w:rPr>
          <w:rFonts w:ascii="Book Antiqua" w:hAnsi="Book Antiqua"/>
          <w:sz w:val="24"/>
          <w:szCs w:val="24"/>
        </w:rPr>
        <w:t xml:space="preserve"> August 26,</w:t>
      </w:r>
      <w:r w:rsidRPr="009F566D">
        <w:rPr>
          <w:rFonts w:ascii="Book Antiqua" w:hAnsi="Book Antiqua"/>
          <w:spacing w:val="-4"/>
          <w:sz w:val="24"/>
          <w:szCs w:val="24"/>
        </w:rPr>
        <w:t xml:space="preserve"> </w:t>
      </w:r>
      <w:r w:rsidRPr="009F566D">
        <w:rPr>
          <w:rFonts w:ascii="Book Antiqua" w:hAnsi="Book Antiqua"/>
          <w:sz w:val="24"/>
          <w:szCs w:val="24"/>
        </w:rPr>
        <w:t>2025</w:t>
      </w:r>
      <w:r w:rsidRPr="009F566D">
        <w:rPr>
          <w:rFonts w:ascii="Book Antiqua" w:hAnsi="Book Antiqua"/>
          <w:spacing w:val="-4"/>
          <w:sz w:val="24"/>
          <w:szCs w:val="24"/>
        </w:rPr>
        <w:t xml:space="preserve"> </w:t>
      </w:r>
      <w:r w:rsidRPr="009F566D">
        <w:rPr>
          <w:rFonts w:ascii="Book Antiqua" w:hAnsi="Book Antiqua"/>
          <w:sz w:val="24"/>
          <w:szCs w:val="24"/>
        </w:rPr>
        <w:t>@</w:t>
      </w:r>
      <w:r w:rsidRPr="009F566D">
        <w:rPr>
          <w:rFonts w:ascii="Book Antiqua" w:hAnsi="Book Antiqua"/>
          <w:spacing w:val="-2"/>
          <w:sz w:val="24"/>
          <w:szCs w:val="24"/>
        </w:rPr>
        <w:t xml:space="preserve"> </w:t>
      </w:r>
      <w:r w:rsidRPr="009F566D">
        <w:rPr>
          <w:rFonts w:ascii="Book Antiqua" w:hAnsi="Book Antiqua"/>
          <w:sz w:val="24"/>
          <w:szCs w:val="24"/>
        </w:rPr>
        <w:t>4:00pm</w:t>
      </w:r>
      <w:r w:rsidRPr="009F566D">
        <w:rPr>
          <w:rFonts w:ascii="Book Antiqua" w:hAnsi="Book Antiqua"/>
          <w:spacing w:val="-1"/>
          <w:sz w:val="24"/>
          <w:szCs w:val="24"/>
        </w:rPr>
        <w:t xml:space="preserve"> </w:t>
      </w:r>
      <w:r w:rsidRPr="009F566D">
        <w:rPr>
          <w:rFonts w:ascii="Book Antiqua" w:hAnsi="Book Antiqua"/>
          <w:sz w:val="24"/>
          <w:szCs w:val="24"/>
        </w:rPr>
        <w:t>–</w:t>
      </w:r>
      <w:r w:rsidRPr="009F566D">
        <w:rPr>
          <w:rFonts w:ascii="Book Antiqua" w:hAnsi="Book Antiqua"/>
          <w:spacing w:val="-2"/>
          <w:sz w:val="24"/>
          <w:szCs w:val="24"/>
        </w:rPr>
        <w:t xml:space="preserve"> </w:t>
      </w:r>
      <w:r w:rsidRPr="009F566D">
        <w:rPr>
          <w:rFonts w:ascii="Book Antiqua" w:hAnsi="Book Antiqua"/>
          <w:sz w:val="24"/>
          <w:szCs w:val="24"/>
        </w:rPr>
        <w:t>IFW,</w:t>
      </w:r>
      <w:r w:rsidRPr="009F566D">
        <w:rPr>
          <w:rFonts w:ascii="Book Antiqua" w:hAnsi="Book Antiqua"/>
          <w:spacing w:val="-2"/>
          <w:sz w:val="24"/>
          <w:szCs w:val="24"/>
        </w:rPr>
        <w:t xml:space="preserve"> </w:t>
      </w:r>
      <w:r w:rsidRPr="009F566D">
        <w:rPr>
          <w:rFonts w:ascii="Book Antiqua" w:hAnsi="Book Antiqua"/>
          <w:sz w:val="24"/>
          <w:szCs w:val="24"/>
        </w:rPr>
        <w:t>353</w:t>
      </w:r>
      <w:r w:rsidRPr="009F566D">
        <w:rPr>
          <w:rFonts w:ascii="Book Antiqua" w:hAnsi="Book Antiqua"/>
          <w:spacing w:val="-2"/>
          <w:sz w:val="24"/>
          <w:szCs w:val="24"/>
        </w:rPr>
        <w:t xml:space="preserve"> </w:t>
      </w:r>
      <w:r w:rsidRPr="009F566D">
        <w:rPr>
          <w:rFonts w:ascii="Book Antiqua" w:hAnsi="Book Antiqua"/>
          <w:sz w:val="24"/>
          <w:szCs w:val="24"/>
        </w:rPr>
        <w:t>Water</w:t>
      </w:r>
      <w:r w:rsidRPr="009F566D">
        <w:rPr>
          <w:rFonts w:ascii="Book Antiqua" w:hAnsi="Book Antiqua"/>
          <w:spacing w:val="-2"/>
          <w:sz w:val="24"/>
          <w:szCs w:val="24"/>
        </w:rPr>
        <w:t xml:space="preserve"> </w:t>
      </w:r>
      <w:r w:rsidRPr="009F566D">
        <w:rPr>
          <w:rFonts w:ascii="Book Antiqua" w:hAnsi="Book Antiqua"/>
          <w:sz w:val="24"/>
          <w:szCs w:val="24"/>
        </w:rPr>
        <w:t>Street,</w:t>
      </w:r>
      <w:r w:rsidRPr="009F566D">
        <w:rPr>
          <w:rFonts w:ascii="Book Antiqua" w:hAnsi="Book Antiqua"/>
          <w:spacing w:val="-3"/>
          <w:sz w:val="24"/>
          <w:szCs w:val="24"/>
        </w:rPr>
        <w:t xml:space="preserve"> </w:t>
      </w:r>
      <w:r w:rsidRPr="009F566D">
        <w:rPr>
          <w:rFonts w:ascii="Book Antiqua" w:hAnsi="Book Antiqua"/>
          <w:sz w:val="24"/>
          <w:szCs w:val="24"/>
        </w:rPr>
        <w:t>3</w:t>
      </w:r>
      <w:r w:rsidRPr="009F566D">
        <w:rPr>
          <w:rFonts w:ascii="Book Antiqua" w:hAnsi="Book Antiqua"/>
          <w:sz w:val="24"/>
          <w:szCs w:val="24"/>
          <w:vertAlign w:val="superscript"/>
        </w:rPr>
        <w:t>rd</w:t>
      </w:r>
      <w:r w:rsidRPr="009F566D">
        <w:rPr>
          <w:rFonts w:ascii="Book Antiqua" w:hAnsi="Book Antiqua"/>
          <w:spacing w:val="-2"/>
          <w:sz w:val="24"/>
          <w:szCs w:val="24"/>
        </w:rPr>
        <w:t xml:space="preserve"> </w:t>
      </w:r>
      <w:r w:rsidRPr="009F566D">
        <w:rPr>
          <w:rFonts w:ascii="Book Antiqua" w:hAnsi="Book Antiqua"/>
          <w:sz w:val="24"/>
          <w:szCs w:val="24"/>
        </w:rPr>
        <w:t>floor conference room, Augusta, ME</w:t>
      </w:r>
    </w:p>
    <w:p w14:paraId="296A90DA"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COMMENT</w:t>
      </w:r>
      <w:r w:rsidRPr="009F566D">
        <w:rPr>
          <w:rFonts w:ascii="Book Antiqua" w:hAnsi="Book Antiqua"/>
          <w:b/>
          <w:bCs/>
          <w:spacing w:val="-5"/>
          <w:sz w:val="24"/>
          <w:szCs w:val="24"/>
        </w:rPr>
        <w:t xml:space="preserve"> </w:t>
      </w:r>
      <w:r w:rsidRPr="009F566D">
        <w:rPr>
          <w:rFonts w:ascii="Book Antiqua" w:hAnsi="Book Antiqua"/>
          <w:b/>
          <w:bCs/>
          <w:sz w:val="24"/>
          <w:szCs w:val="24"/>
        </w:rPr>
        <w:t>DEADLINE:</w:t>
      </w:r>
      <w:r w:rsidRPr="009F566D">
        <w:rPr>
          <w:rFonts w:ascii="Book Antiqua" w:hAnsi="Book Antiqua"/>
          <w:spacing w:val="-3"/>
          <w:sz w:val="24"/>
          <w:szCs w:val="24"/>
        </w:rPr>
        <w:t xml:space="preserve"> September 5</w:t>
      </w:r>
      <w:r w:rsidRPr="009F566D">
        <w:rPr>
          <w:rFonts w:ascii="Book Antiqua" w:hAnsi="Book Antiqua"/>
          <w:sz w:val="24"/>
          <w:szCs w:val="24"/>
        </w:rPr>
        <w:t>,</w:t>
      </w:r>
      <w:r w:rsidRPr="009F566D">
        <w:rPr>
          <w:rFonts w:ascii="Book Antiqua" w:hAnsi="Book Antiqua"/>
          <w:spacing w:val="-4"/>
          <w:sz w:val="24"/>
          <w:szCs w:val="24"/>
        </w:rPr>
        <w:t xml:space="preserve"> 2025</w:t>
      </w:r>
    </w:p>
    <w:p w14:paraId="7843B111"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CONTACT</w:t>
      </w:r>
      <w:r w:rsidRPr="009F566D">
        <w:rPr>
          <w:rFonts w:ascii="Book Antiqua" w:hAnsi="Book Antiqua"/>
          <w:b/>
          <w:bCs/>
          <w:spacing w:val="-3"/>
          <w:sz w:val="24"/>
          <w:szCs w:val="24"/>
        </w:rPr>
        <w:t xml:space="preserve"> </w:t>
      </w:r>
      <w:r w:rsidRPr="009F566D">
        <w:rPr>
          <w:rFonts w:ascii="Book Antiqua" w:hAnsi="Book Antiqua"/>
          <w:b/>
          <w:bCs/>
          <w:sz w:val="24"/>
          <w:szCs w:val="24"/>
        </w:rPr>
        <w:t>PERSON</w:t>
      </w:r>
      <w:r w:rsidRPr="009F566D">
        <w:rPr>
          <w:rFonts w:ascii="Book Antiqua" w:hAnsi="Book Antiqua"/>
          <w:b/>
          <w:bCs/>
          <w:spacing w:val="-3"/>
          <w:sz w:val="24"/>
          <w:szCs w:val="24"/>
        </w:rPr>
        <w:t xml:space="preserve"> </w:t>
      </w:r>
      <w:r w:rsidRPr="009F566D">
        <w:rPr>
          <w:rFonts w:ascii="Book Antiqua" w:hAnsi="Book Antiqua"/>
          <w:b/>
          <w:bCs/>
          <w:sz w:val="24"/>
          <w:szCs w:val="24"/>
        </w:rPr>
        <w:t>FOR</w:t>
      </w:r>
      <w:r w:rsidRPr="009F566D">
        <w:rPr>
          <w:rFonts w:ascii="Book Antiqua" w:hAnsi="Book Antiqua"/>
          <w:b/>
          <w:bCs/>
          <w:spacing w:val="-2"/>
          <w:sz w:val="24"/>
          <w:szCs w:val="24"/>
        </w:rPr>
        <w:t xml:space="preserve"> </w:t>
      </w:r>
      <w:r w:rsidRPr="009F566D">
        <w:rPr>
          <w:rFonts w:ascii="Book Antiqua" w:hAnsi="Book Antiqua"/>
          <w:b/>
          <w:bCs/>
          <w:sz w:val="24"/>
          <w:szCs w:val="24"/>
        </w:rPr>
        <w:t>THIS</w:t>
      </w:r>
      <w:r w:rsidRPr="009F566D">
        <w:rPr>
          <w:rFonts w:ascii="Book Antiqua" w:hAnsi="Book Antiqua"/>
          <w:b/>
          <w:bCs/>
          <w:spacing w:val="-3"/>
          <w:sz w:val="24"/>
          <w:szCs w:val="24"/>
        </w:rPr>
        <w:t xml:space="preserve"> </w:t>
      </w:r>
      <w:r w:rsidRPr="009F566D">
        <w:rPr>
          <w:rFonts w:ascii="Book Antiqua" w:hAnsi="Book Antiqua"/>
          <w:b/>
          <w:bCs/>
          <w:sz w:val="24"/>
          <w:szCs w:val="24"/>
        </w:rPr>
        <w:t>FILING:</w:t>
      </w:r>
      <w:r w:rsidRPr="009F566D">
        <w:rPr>
          <w:rFonts w:ascii="Book Antiqua" w:hAnsi="Book Antiqua"/>
          <w:spacing w:val="-1"/>
          <w:sz w:val="24"/>
          <w:szCs w:val="24"/>
        </w:rPr>
        <w:t xml:space="preserve"> </w:t>
      </w:r>
      <w:r w:rsidRPr="009F566D">
        <w:rPr>
          <w:rFonts w:ascii="Book Antiqua" w:hAnsi="Book Antiqua"/>
          <w:sz w:val="24"/>
          <w:szCs w:val="24"/>
        </w:rPr>
        <w:t>Becky</w:t>
      </w:r>
      <w:r w:rsidRPr="009F566D">
        <w:rPr>
          <w:rFonts w:ascii="Book Antiqua" w:hAnsi="Book Antiqua"/>
          <w:spacing w:val="-3"/>
          <w:sz w:val="24"/>
          <w:szCs w:val="24"/>
        </w:rPr>
        <w:t xml:space="preserve"> </w:t>
      </w:r>
      <w:r w:rsidRPr="009F566D">
        <w:rPr>
          <w:rFonts w:ascii="Book Antiqua" w:hAnsi="Book Antiqua"/>
          <w:sz w:val="24"/>
          <w:szCs w:val="24"/>
        </w:rPr>
        <w:t>Orff,</w:t>
      </w:r>
      <w:r w:rsidRPr="009F566D">
        <w:rPr>
          <w:rFonts w:ascii="Book Antiqua" w:hAnsi="Book Antiqua"/>
          <w:spacing w:val="-3"/>
          <w:sz w:val="24"/>
          <w:szCs w:val="24"/>
        </w:rPr>
        <w:t xml:space="preserve"> </w:t>
      </w:r>
      <w:r w:rsidRPr="009F566D">
        <w:rPr>
          <w:rFonts w:ascii="Book Antiqua" w:hAnsi="Book Antiqua"/>
          <w:sz w:val="24"/>
          <w:szCs w:val="24"/>
        </w:rPr>
        <w:t>Inland</w:t>
      </w:r>
      <w:r w:rsidRPr="009F566D">
        <w:rPr>
          <w:rFonts w:ascii="Book Antiqua" w:hAnsi="Book Antiqua"/>
          <w:spacing w:val="-3"/>
          <w:sz w:val="24"/>
          <w:szCs w:val="24"/>
        </w:rPr>
        <w:t xml:space="preserve"> </w:t>
      </w:r>
      <w:r w:rsidRPr="009F566D">
        <w:rPr>
          <w:rFonts w:ascii="Book Antiqua" w:hAnsi="Book Antiqua"/>
          <w:sz w:val="24"/>
          <w:szCs w:val="24"/>
        </w:rPr>
        <w:t>Fisheries</w:t>
      </w:r>
      <w:r w:rsidRPr="009F566D">
        <w:rPr>
          <w:rFonts w:ascii="Book Antiqua" w:hAnsi="Book Antiqua"/>
          <w:spacing w:val="-4"/>
          <w:sz w:val="24"/>
          <w:szCs w:val="24"/>
        </w:rPr>
        <w:t xml:space="preserve"> </w:t>
      </w:r>
      <w:r w:rsidRPr="009F566D">
        <w:rPr>
          <w:rFonts w:ascii="Book Antiqua" w:hAnsi="Book Antiqua"/>
          <w:sz w:val="24"/>
          <w:szCs w:val="24"/>
        </w:rPr>
        <w:t>&amp;</w:t>
      </w:r>
      <w:r w:rsidRPr="009F566D">
        <w:rPr>
          <w:rFonts w:ascii="Book Antiqua" w:hAnsi="Book Antiqua"/>
          <w:spacing w:val="-2"/>
          <w:sz w:val="24"/>
          <w:szCs w:val="24"/>
        </w:rPr>
        <w:t xml:space="preserve"> </w:t>
      </w:r>
      <w:r w:rsidRPr="009F566D">
        <w:rPr>
          <w:rFonts w:ascii="Book Antiqua" w:hAnsi="Book Antiqua"/>
          <w:sz w:val="24"/>
          <w:szCs w:val="24"/>
        </w:rPr>
        <w:t>Wildlife,</w:t>
      </w:r>
      <w:r w:rsidRPr="009F566D">
        <w:rPr>
          <w:rFonts w:ascii="Book Antiqua" w:hAnsi="Book Antiqua"/>
          <w:spacing w:val="-1"/>
          <w:sz w:val="24"/>
          <w:szCs w:val="24"/>
        </w:rPr>
        <w:t xml:space="preserve"> </w:t>
      </w:r>
      <w:r w:rsidRPr="009F566D">
        <w:rPr>
          <w:rFonts w:ascii="Book Antiqua" w:hAnsi="Book Antiqua"/>
          <w:sz w:val="24"/>
          <w:szCs w:val="24"/>
        </w:rPr>
        <w:t>353</w:t>
      </w:r>
      <w:r w:rsidRPr="009F566D">
        <w:rPr>
          <w:rFonts w:ascii="Book Antiqua" w:hAnsi="Book Antiqua"/>
          <w:spacing w:val="-5"/>
          <w:sz w:val="24"/>
          <w:szCs w:val="24"/>
        </w:rPr>
        <w:t xml:space="preserve"> </w:t>
      </w:r>
      <w:r w:rsidRPr="009F566D">
        <w:rPr>
          <w:rFonts w:ascii="Book Antiqua" w:hAnsi="Book Antiqua"/>
          <w:sz w:val="24"/>
          <w:szCs w:val="24"/>
        </w:rPr>
        <w:t>Water</w:t>
      </w:r>
      <w:r w:rsidRPr="009F566D">
        <w:rPr>
          <w:rFonts w:ascii="Book Antiqua" w:hAnsi="Book Antiqua"/>
          <w:spacing w:val="-2"/>
          <w:sz w:val="24"/>
          <w:szCs w:val="24"/>
        </w:rPr>
        <w:t xml:space="preserve"> </w:t>
      </w:r>
      <w:r w:rsidRPr="009F566D">
        <w:rPr>
          <w:rFonts w:ascii="Book Antiqua" w:hAnsi="Book Antiqua"/>
          <w:sz w:val="24"/>
          <w:szCs w:val="24"/>
        </w:rPr>
        <w:t>Street,</w:t>
      </w:r>
      <w:r w:rsidRPr="009F566D">
        <w:rPr>
          <w:rFonts w:ascii="Book Antiqua" w:hAnsi="Book Antiqua"/>
          <w:spacing w:val="-5"/>
          <w:sz w:val="24"/>
          <w:szCs w:val="24"/>
        </w:rPr>
        <w:t xml:space="preserve"> </w:t>
      </w:r>
      <w:r w:rsidRPr="009F566D">
        <w:rPr>
          <w:rFonts w:ascii="Book Antiqua" w:hAnsi="Book Antiqua"/>
          <w:sz w:val="24"/>
          <w:szCs w:val="24"/>
        </w:rPr>
        <w:t>#41</w:t>
      </w:r>
      <w:r w:rsidRPr="009F566D">
        <w:rPr>
          <w:rFonts w:ascii="Book Antiqua" w:hAnsi="Book Antiqua"/>
          <w:spacing w:val="-3"/>
          <w:sz w:val="24"/>
          <w:szCs w:val="24"/>
        </w:rPr>
        <w:t xml:space="preserve"> </w:t>
      </w:r>
      <w:r w:rsidRPr="009F566D">
        <w:rPr>
          <w:rFonts w:ascii="Book Antiqua" w:hAnsi="Book Antiqua"/>
          <w:sz w:val="24"/>
          <w:szCs w:val="24"/>
        </w:rPr>
        <w:t>State</w:t>
      </w:r>
      <w:r w:rsidRPr="009F566D">
        <w:rPr>
          <w:rFonts w:ascii="Book Antiqua" w:hAnsi="Book Antiqua"/>
          <w:spacing w:val="-3"/>
          <w:sz w:val="24"/>
          <w:szCs w:val="24"/>
        </w:rPr>
        <w:t xml:space="preserve"> </w:t>
      </w:r>
      <w:r w:rsidRPr="009F566D">
        <w:rPr>
          <w:rFonts w:ascii="Book Antiqua" w:hAnsi="Book Antiqua"/>
          <w:sz w:val="24"/>
          <w:szCs w:val="24"/>
        </w:rPr>
        <w:t>House Station, Augusta, ME</w:t>
      </w:r>
      <w:r w:rsidRPr="009F566D">
        <w:rPr>
          <w:rFonts w:ascii="Book Antiqua" w:hAnsi="Book Antiqua"/>
          <w:spacing w:val="40"/>
          <w:sz w:val="24"/>
          <w:szCs w:val="24"/>
        </w:rPr>
        <w:t xml:space="preserve"> </w:t>
      </w:r>
      <w:r w:rsidRPr="009F566D">
        <w:rPr>
          <w:rFonts w:ascii="Book Antiqua" w:hAnsi="Book Antiqua"/>
          <w:sz w:val="24"/>
          <w:szCs w:val="24"/>
        </w:rPr>
        <w:t xml:space="preserve">04333; </w:t>
      </w:r>
      <w:hyperlink r:id="rId21" w:history="1">
        <w:r w:rsidRPr="009F566D">
          <w:rPr>
            <w:rStyle w:val="Hyperlink"/>
            <w:rFonts w:ascii="Book Antiqua" w:hAnsi="Book Antiqua"/>
            <w:color w:val="0000FF"/>
            <w:sz w:val="24"/>
            <w:szCs w:val="24"/>
          </w:rPr>
          <w:t>becky.orff@maine.gov</w:t>
        </w:r>
      </w:hyperlink>
    </w:p>
    <w:p w14:paraId="57ECCA04" w14:textId="77777777" w:rsidR="0084694F" w:rsidRPr="009F566D" w:rsidRDefault="0084694F" w:rsidP="00D9610B">
      <w:pPr>
        <w:widowControl w:val="0"/>
        <w:shd w:val="clear" w:color="auto" w:fill="FFFFFF" w:themeFill="background1"/>
        <w:tabs>
          <w:tab w:val="left" w:pos="-1440"/>
          <w:tab w:val="left" w:pos="-720"/>
          <w:tab w:val="left" w:pos="540"/>
          <w:tab w:val="left" w:pos="10440"/>
        </w:tabs>
        <w:autoSpaceDE w:val="0"/>
        <w:autoSpaceDN w:val="0"/>
        <w:rPr>
          <w:rFonts w:ascii="Book Antiqua" w:hAnsi="Book Antiqua"/>
          <w:sz w:val="24"/>
          <w:szCs w:val="24"/>
        </w:rPr>
      </w:pPr>
      <w:r w:rsidRPr="009F566D">
        <w:rPr>
          <w:rFonts w:ascii="Book Antiqua" w:hAnsi="Book Antiqua"/>
          <w:b/>
          <w:bCs/>
          <w:sz w:val="24"/>
          <w:szCs w:val="24"/>
        </w:rPr>
        <w:t>CONTACT PERSON FOR SMALL BUSINESS IMPACT STATEMENT</w:t>
      </w:r>
      <w:r w:rsidRPr="009F566D">
        <w:rPr>
          <w:rFonts w:ascii="Book Antiqua" w:hAnsi="Book Antiqua"/>
          <w:sz w:val="24"/>
          <w:szCs w:val="24"/>
        </w:rPr>
        <w:t xml:space="preserve"> </w:t>
      </w:r>
      <w:r w:rsidRPr="009F566D">
        <w:rPr>
          <w:rFonts w:ascii="Book Antiqua" w:hAnsi="Book Antiqua"/>
          <w:i/>
          <w:sz w:val="24"/>
          <w:szCs w:val="24"/>
        </w:rPr>
        <w:t>(if different)</w:t>
      </w:r>
      <w:r w:rsidRPr="009F566D">
        <w:rPr>
          <w:rFonts w:ascii="Book Antiqua" w:hAnsi="Book Antiqua"/>
          <w:sz w:val="24"/>
          <w:szCs w:val="24"/>
        </w:rPr>
        <w:t>:</w:t>
      </w:r>
    </w:p>
    <w:p w14:paraId="320EEA93"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FINANCIAL IMPACT ON MUNICIPALITIES OR COUNTIES:</w:t>
      </w:r>
      <w:r w:rsidRPr="009F566D">
        <w:rPr>
          <w:rFonts w:ascii="Book Antiqua" w:hAnsi="Book Antiqua"/>
          <w:sz w:val="24"/>
          <w:szCs w:val="24"/>
        </w:rPr>
        <w:t xml:space="preserve"> None anticipated. </w:t>
      </w:r>
    </w:p>
    <w:p w14:paraId="0149CB32"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STATUTORY</w:t>
      </w:r>
      <w:r w:rsidRPr="009F566D">
        <w:rPr>
          <w:rFonts w:ascii="Book Antiqua" w:hAnsi="Book Antiqua"/>
          <w:b/>
          <w:bCs/>
          <w:spacing w:val="-5"/>
          <w:sz w:val="24"/>
          <w:szCs w:val="24"/>
        </w:rPr>
        <w:t xml:space="preserve"> </w:t>
      </w:r>
      <w:r w:rsidRPr="009F566D">
        <w:rPr>
          <w:rFonts w:ascii="Book Antiqua" w:hAnsi="Book Antiqua"/>
          <w:b/>
          <w:bCs/>
          <w:sz w:val="24"/>
          <w:szCs w:val="24"/>
        </w:rPr>
        <w:t>AUTHORITY</w:t>
      </w:r>
      <w:r w:rsidRPr="009F566D">
        <w:rPr>
          <w:rFonts w:ascii="Book Antiqua" w:hAnsi="Book Antiqua"/>
          <w:b/>
          <w:bCs/>
          <w:spacing w:val="-5"/>
          <w:sz w:val="24"/>
          <w:szCs w:val="24"/>
        </w:rPr>
        <w:t xml:space="preserve"> </w:t>
      </w:r>
      <w:r w:rsidRPr="009F566D">
        <w:rPr>
          <w:rFonts w:ascii="Book Antiqua" w:hAnsi="Book Antiqua"/>
          <w:b/>
          <w:bCs/>
          <w:sz w:val="24"/>
          <w:szCs w:val="24"/>
        </w:rPr>
        <w:t>FOR</w:t>
      </w:r>
      <w:r w:rsidRPr="009F566D">
        <w:rPr>
          <w:rFonts w:ascii="Book Antiqua" w:hAnsi="Book Antiqua"/>
          <w:b/>
          <w:bCs/>
          <w:spacing w:val="-5"/>
          <w:sz w:val="24"/>
          <w:szCs w:val="24"/>
        </w:rPr>
        <w:t xml:space="preserve"> </w:t>
      </w:r>
      <w:r w:rsidRPr="009F566D">
        <w:rPr>
          <w:rFonts w:ascii="Book Antiqua" w:hAnsi="Book Antiqua"/>
          <w:b/>
          <w:bCs/>
          <w:sz w:val="24"/>
          <w:szCs w:val="24"/>
        </w:rPr>
        <w:t>THIS</w:t>
      </w:r>
      <w:r w:rsidRPr="009F566D">
        <w:rPr>
          <w:rFonts w:ascii="Book Antiqua" w:hAnsi="Book Antiqua"/>
          <w:b/>
          <w:bCs/>
          <w:spacing w:val="-4"/>
          <w:sz w:val="24"/>
          <w:szCs w:val="24"/>
        </w:rPr>
        <w:t xml:space="preserve"> </w:t>
      </w:r>
      <w:r w:rsidRPr="009F566D">
        <w:rPr>
          <w:rFonts w:ascii="Book Antiqua" w:hAnsi="Book Antiqua"/>
          <w:b/>
          <w:bCs/>
          <w:sz w:val="24"/>
          <w:szCs w:val="24"/>
        </w:rPr>
        <w:t>RULE:</w:t>
      </w:r>
      <w:r w:rsidRPr="009F566D">
        <w:rPr>
          <w:rFonts w:ascii="Book Antiqua" w:hAnsi="Book Antiqua"/>
          <w:b/>
          <w:bCs/>
          <w:spacing w:val="-1"/>
          <w:sz w:val="24"/>
          <w:szCs w:val="24"/>
        </w:rPr>
        <w:t xml:space="preserve"> </w:t>
      </w:r>
      <w:r w:rsidRPr="009F566D">
        <w:rPr>
          <w:rFonts w:ascii="Book Antiqua" w:hAnsi="Book Antiqua"/>
          <w:sz w:val="24"/>
          <w:szCs w:val="24"/>
        </w:rPr>
        <w:t>12</w:t>
      </w:r>
      <w:r w:rsidRPr="009F566D">
        <w:rPr>
          <w:rFonts w:ascii="Book Antiqua" w:hAnsi="Book Antiqua"/>
          <w:spacing w:val="-4"/>
          <w:sz w:val="24"/>
          <w:szCs w:val="24"/>
        </w:rPr>
        <w:t xml:space="preserve"> </w:t>
      </w:r>
      <w:r w:rsidRPr="009F566D">
        <w:rPr>
          <w:rFonts w:ascii="Book Antiqua" w:hAnsi="Book Antiqua"/>
          <w:sz w:val="24"/>
          <w:szCs w:val="24"/>
        </w:rPr>
        <w:t>MRS</w:t>
      </w:r>
      <w:r w:rsidRPr="009F566D">
        <w:rPr>
          <w:rFonts w:ascii="Book Antiqua" w:hAnsi="Book Antiqua"/>
          <w:spacing w:val="-5"/>
          <w:sz w:val="24"/>
          <w:szCs w:val="24"/>
        </w:rPr>
        <w:t xml:space="preserve"> </w:t>
      </w:r>
      <w:r w:rsidRPr="009F566D">
        <w:rPr>
          <w:rFonts w:ascii="Book Antiqua" w:hAnsi="Book Antiqua"/>
          <w:sz w:val="24"/>
          <w:szCs w:val="24"/>
        </w:rPr>
        <w:t>Sections</w:t>
      </w:r>
      <w:r w:rsidRPr="009F566D">
        <w:rPr>
          <w:rFonts w:ascii="Book Antiqua" w:hAnsi="Book Antiqua"/>
          <w:spacing w:val="-4"/>
          <w:sz w:val="24"/>
          <w:szCs w:val="24"/>
        </w:rPr>
        <w:t xml:space="preserve"> </w:t>
      </w:r>
      <w:r w:rsidRPr="009F566D">
        <w:rPr>
          <w:rFonts w:ascii="Book Antiqua" w:hAnsi="Book Antiqua"/>
          <w:sz w:val="24"/>
          <w:szCs w:val="24"/>
        </w:rPr>
        <w:t>10104 &amp;</w:t>
      </w:r>
      <w:r w:rsidRPr="009F566D">
        <w:rPr>
          <w:rFonts w:ascii="Book Antiqua" w:hAnsi="Book Antiqua"/>
          <w:spacing w:val="-4"/>
          <w:sz w:val="24"/>
          <w:szCs w:val="24"/>
        </w:rPr>
        <w:t xml:space="preserve"> </w:t>
      </w:r>
      <w:r w:rsidRPr="009F566D">
        <w:rPr>
          <w:rFonts w:ascii="Book Antiqua" w:hAnsi="Book Antiqua"/>
          <w:sz w:val="24"/>
          <w:szCs w:val="24"/>
        </w:rPr>
        <w:t xml:space="preserve">12453 </w:t>
      </w:r>
    </w:p>
    <w:p w14:paraId="0704DCB6" w14:textId="77777777" w:rsidR="0084694F" w:rsidRPr="009F566D" w:rsidRDefault="0084694F" w:rsidP="00D9610B">
      <w:pPr>
        <w:widowControl w:val="0"/>
        <w:shd w:val="clear" w:color="auto" w:fill="FFFFFF" w:themeFill="background1"/>
        <w:autoSpaceDE w:val="0"/>
        <w:autoSpaceDN w:val="0"/>
        <w:rPr>
          <w:rFonts w:ascii="Book Antiqua" w:hAnsi="Book Antiqua"/>
          <w:b/>
          <w:bCs/>
          <w:sz w:val="24"/>
          <w:szCs w:val="24"/>
        </w:rPr>
      </w:pPr>
      <w:r w:rsidRPr="009F566D">
        <w:rPr>
          <w:rFonts w:ascii="Book Antiqua" w:hAnsi="Book Antiqua"/>
          <w:b/>
          <w:bCs/>
          <w:sz w:val="24"/>
          <w:szCs w:val="24"/>
        </w:rPr>
        <w:t>SUBSTANTIVE STATE OR FEDERAL LAW BEING IMPLEMENTED:</w:t>
      </w:r>
    </w:p>
    <w:p w14:paraId="6093F7A6" w14:textId="77777777" w:rsidR="0084694F" w:rsidRPr="009F566D" w:rsidRDefault="0084694F" w:rsidP="00D9610B">
      <w:pPr>
        <w:widowControl w:val="0"/>
        <w:shd w:val="clear" w:color="auto" w:fill="FFFFFF" w:themeFill="background1"/>
        <w:autoSpaceDE w:val="0"/>
        <w:autoSpaceDN w:val="0"/>
        <w:rPr>
          <w:rFonts w:ascii="Book Antiqua" w:hAnsi="Book Antiqua"/>
          <w:sz w:val="24"/>
          <w:szCs w:val="24"/>
        </w:rPr>
      </w:pPr>
      <w:r w:rsidRPr="009F566D">
        <w:rPr>
          <w:rFonts w:ascii="Book Antiqua" w:hAnsi="Book Antiqua"/>
          <w:b/>
          <w:bCs/>
          <w:sz w:val="24"/>
          <w:szCs w:val="24"/>
        </w:rPr>
        <w:t>AGENCY</w:t>
      </w:r>
      <w:r w:rsidRPr="009F566D">
        <w:rPr>
          <w:rFonts w:ascii="Book Antiqua" w:hAnsi="Book Antiqua"/>
          <w:b/>
          <w:bCs/>
          <w:spacing w:val="-8"/>
          <w:sz w:val="24"/>
          <w:szCs w:val="24"/>
        </w:rPr>
        <w:t xml:space="preserve"> </w:t>
      </w:r>
      <w:r w:rsidRPr="009F566D">
        <w:rPr>
          <w:rFonts w:ascii="Book Antiqua" w:hAnsi="Book Antiqua"/>
          <w:b/>
          <w:bCs/>
          <w:sz w:val="24"/>
          <w:szCs w:val="24"/>
        </w:rPr>
        <w:t>WEBSITE:</w:t>
      </w:r>
      <w:r w:rsidRPr="009F566D">
        <w:rPr>
          <w:rFonts w:ascii="Book Antiqua" w:hAnsi="Book Antiqua"/>
          <w:spacing w:val="-4"/>
          <w:sz w:val="24"/>
          <w:szCs w:val="24"/>
        </w:rPr>
        <w:t xml:space="preserve"> </w:t>
      </w:r>
      <w:hyperlink r:id="rId22" w:history="1">
        <w:r w:rsidRPr="009F566D">
          <w:rPr>
            <w:rStyle w:val="Hyperlink"/>
            <w:rFonts w:ascii="Book Antiqua" w:hAnsi="Book Antiqua"/>
            <w:color w:val="auto"/>
            <w:spacing w:val="-2"/>
            <w:sz w:val="24"/>
            <w:szCs w:val="24"/>
          </w:rPr>
          <w:t>www.maine.gov/ifw</w:t>
        </w:r>
      </w:hyperlink>
    </w:p>
    <w:p w14:paraId="7BF4A767" w14:textId="77777777" w:rsidR="00B617BA" w:rsidRPr="004C545A" w:rsidRDefault="00B617BA" w:rsidP="00D9610B">
      <w:pPr>
        <w:shd w:val="clear" w:color="auto" w:fill="FFFFFF" w:themeFill="background1"/>
        <w:mirrorIndents/>
        <w:rPr>
          <w:rFonts w:ascii="Book Antiqua" w:hAnsi="Book Antiqua"/>
          <w:b/>
          <w:bCs/>
          <w:sz w:val="24"/>
          <w:szCs w:val="24"/>
        </w:rPr>
      </w:pPr>
      <w:bookmarkStart w:id="27" w:name=""/>
      <w:bookmarkEnd w:id="26"/>
      <w:bookmarkEnd w:id="11"/>
      <w:bookmarkEnd w:id="27"/>
    </w:p>
    <w:p w14:paraId="0CA72D0C" w14:textId="5F7D81F3" w:rsidR="00B01172" w:rsidRPr="004C545A" w:rsidRDefault="00B01172" w:rsidP="00D9610B">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28" w:name="_Hlk124326626"/>
      <w:bookmarkStart w:id="29" w:name="_Hlk175658805"/>
      <w:bookmarkStart w:id="30" w:name="_Hlk175657783"/>
      <w:bookmarkEnd w:id="1"/>
      <w:bookmarkEnd w:id="6"/>
      <w:bookmarkEnd w:id="7"/>
      <w:bookmarkEnd w:id="8"/>
      <w:bookmarkEnd w:id="9"/>
      <w:bookmarkEnd w:id="28"/>
      <w:r w:rsidRPr="004C545A">
        <w:rPr>
          <w:rFonts w:ascii="Book Antiqua" w:hAnsi="Book Antiqua" w:cs="Arial"/>
          <w:b/>
          <w:bCs/>
          <w:sz w:val="24"/>
          <w:szCs w:val="24"/>
        </w:rPr>
        <w:t>ADOPTIONS</w:t>
      </w:r>
    </w:p>
    <w:bookmarkEnd w:id="29"/>
    <w:bookmarkEnd w:id="30"/>
    <w:p w14:paraId="070DE6C1"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3B5A408C" w14:textId="77777777" w:rsidR="00DF459E" w:rsidRPr="004C545A" w:rsidRDefault="00DF459E" w:rsidP="00D9610B">
      <w:pPr>
        <w:shd w:val="clear" w:color="auto" w:fill="FFFFFF" w:themeFill="background1"/>
        <w:spacing w:line="245" w:lineRule="exact"/>
        <w:mirrorIndents/>
        <w:jc w:val="both"/>
        <w:rPr>
          <w:rFonts w:ascii="Book Antiqua" w:hAnsi="Book Antiqua"/>
          <w:b/>
          <w:bCs/>
          <w:sz w:val="24"/>
          <w:szCs w:val="24"/>
        </w:rPr>
      </w:pPr>
      <w:r w:rsidRPr="004C545A">
        <w:rPr>
          <w:rFonts w:ascii="Book Antiqua" w:hAnsi="Book Antiqua"/>
          <w:b/>
          <w:sz w:val="24"/>
          <w:szCs w:val="24"/>
        </w:rPr>
        <w:t xml:space="preserve">AGENCY: 94-411 </w:t>
      </w:r>
      <w:r w:rsidRPr="004C545A">
        <w:rPr>
          <w:rFonts w:ascii="Book Antiqua" w:hAnsi="Book Antiqua"/>
          <w:b/>
          <w:bCs/>
          <w:sz w:val="24"/>
          <w:szCs w:val="24"/>
        </w:rPr>
        <w:t>Maine Public Employees Retirement System</w:t>
      </w:r>
    </w:p>
    <w:p w14:paraId="106B0AD0" w14:textId="77777777" w:rsidR="00DF459E" w:rsidRPr="004C545A" w:rsidRDefault="00DF459E" w:rsidP="00D9610B">
      <w:pPr>
        <w:shd w:val="clear" w:color="auto" w:fill="FFFFFF" w:themeFill="background1"/>
        <w:spacing w:line="245" w:lineRule="exact"/>
        <w:mirrorIndents/>
        <w:jc w:val="both"/>
        <w:rPr>
          <w:rFonts w:ascii="Book Antiqua" w:hAnsi="Book Antiqua"/>
          <w:b/>
          <w:bCs/>
          <w:sz w:val="24"/>
          <w:szCs w:val="24"/>
        </w:rPr>
      </w:pPr>
      <w:r w:rsidRPr="004C545A">
        <w:rPr>
          <w:rFonts w:ascii="Book Antiqua" w:hAnsi="Book Antiqua"/>
          <w:b/>
          <w:bCs/>
          <w:sz w:val="24"/>
          <w:szCs w:val="24"/>
        </w:rPr>
        <w:t>CHAPTER NUMBER AND TITLE: Ch. 102, Qualification as Full-time Student</w:t>
      </w:r>
    </w:p>
    <w:p w14:paraId="758A79C4"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
          <w:bCs/>
          <w:sz w:val="24"/>
          <w:szCs w:val="24"/>
        </w:rPr>
        <w:t>ADOPTION FILING NUMBER: 2025-156</w:t>
      </w:r>
    </w:p>
    <w:p w14:paraId="5C6E5AD9"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10A02069"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
          <w:sz w:val="24"/>
          <w:szCs w:val="24"/>
        </w:rPr>
        <w:lastRenderedPageBreak/>
        <w:t>CONCISE SUMMARY:</w:t>
      </w:r>
    </w:p>
    <w:p w14:paraId="6A080CFF"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51E77CF6"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sz w:val="24"/>
          <w:szCs w:val="24"/>
        </w:rPr>
        <w:t>This rule defines the requirements to qualify as a full-time student for the purposes of survivor benefit payments to a dependent child of a deceased member.</w:t>
      </w:r>
    </w:p>
    <w:p w14:paraId="38B1B98B"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1527CA9D" w14:textId="44766709"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D9610B">
        <w:rPr>
          <w:rFonts w:ascii="Book Antiqua" w:hAnsi="Book Antiqua"/>
          <w:b/>
          <w:sz w:val="24"/>
          <w:szCs w:val="24"/>
        </w:rPr>
        <w:t>EFFECTIVE DATE</w:t>
      </w:r>
      <w:r w:rsidRPr="00D9610B">
        <w:rPr>
          <w:rFonts w:ascii="Book Antiqua" w:hAnsi="Book Antiqua"/>
          <w:b/>
          <w:bCs/>
          <w:sz w:val="24"/>
          <w:szCs w:val="24"/>
        </w:rPr>
        <w:t xml:space="preserve">: </w:t>
      </w:r>
      <w:r w:rsidR="00607088" w:rsidRPr="00607088">
        <w:rPr>
          <w:rFonts w:ascii="Book Antiqua" w:hAnsi="Book Antiqua"/>
          <w:b/>
          <w:bCs/>
          <w:sz w:val="24"/>
          <w:szCs w:val="24"/>
        </w:rPr>
        <w:t>Sunday, August 3, 2025</w:t>
      </w:r>
    </w:p>
    <w:p w14:paraId="32949698" w14:textId="77777777" w:rsidR="00DF459E" w:rsidRPr="004C545A" w:rsidRDefault="00DF459E" w:rsidP="00D9610B">
      <w:pPr>
        <w:shd w:val="clear" w:color="auto" w:fill="FFFFFF" w:themeFill="background1"/>
        <w:spacing w:line="245" w:lineRule="exact"/>
        <w:mirrorIndents/>
        <w:jc w:val="both"/>
        <w:rPr>
          <w:rFonts w:ascii="Book Antiqua" w:hAnsi="Book Antiqua"/>
          <w:b/>
          <w:sz w:val="24"/>
          <w:szCs w:val="24"/>
        </w:rPr>
      </w:pPr>
    </w:p>
    <w:p w14:paraId="0962097B"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
          <w:sz w:val="24"/>
          <w:szCs w:val="24"/>
        </w:rPr>
        <w:t xml:space="preserve">AGENCY CONTACT PERSON: </w:t>
      </w:r>
      <w:r w:rsidRPr="004C545A">
        <w:rPr>
          <w:rFonts w:ascii="Book Antiqua" w:hAnsi="Book Antiqua"/>
          <w:sz w:val="24"/>
          <w:szCs w:val="24"/>
        </w:rPr>
        <w:t>Bill Brown, Director, Actuarial and Legislative Affairs</w:t>
      </w:r>
    </w:p>
    <w:p w14:paraId="1112795F" w14:textId="77777777" w:rsidR="00DF459E" w:rsidRPr="004C545A" w:rsidRDefault="00DF459E" w:rsidP="00D9610B">
      <w:pPr>
        <w:shd w:val="clear" w:color="auto" w:fill="FFFFFF" w:themeFill="background1"/>
        <w:spacing w:line="245" w:lineRule="exact"/>
        <w:mirrorIndents/>
        <w:jc w:val="both"/>
        <w:rPr>
          <w:rFonts w:ascii="Book Antiqua" w:hAnsi="Book Antiqua"/>
          <w:bCs/>
          <w:sz w:val="24"/>
          <w:szCs w:val="24"/>
        </w:rPr>
      </w:pPr>
      <w:r w:rsidRPr="004C545A">
        <w:rPr>
          <w:rFonts w:ascii="Book Antiqua" w:hAnsi="Book Antiqua"/>
          <w:bCs/>
          <w:sz w:val="24"/>
          <w:szCs w:val="24"/>
        </w:rPr>
        <w:t>AGENCY NAME: Maine Public Employees Retirement System</w:t>
      </w:r>
    </w:p>
    <w:p w14:paraId="0CC6E225" w14:textId="77777777" w:rsidR="00DF459E" w:rsidRPr="004C545A" w:rsidRDefault="00DF459E" w:rsidP="00D9610B">
      <w:pPr>
        <w:shd w:val="clear" w:color="auto" w:fill="FFFFFF" w:themeFill="background1"/>
        <w:spacing w:line="245" w:lineRule="exact"/>
        <w:mirrorIndents/>
        <w:jc w:val="both"/>
        <w:rPr>
          <w:rFonts w:ascii="Book Antiqua" w:hAnsi="Book Antiqua"/>
          <w:bCs/>
          <w:sz w:val="24"/>
          <w:szCs w:val="24"/>
        </w:rPr>
      </w:pPr>
      <w:r w:rsidRPr="004C545A">
        <w:rPr>
          <w:rFonts w:ascii="Book Antiqua" w:hAnsi="Book Antiqua"/>
          <w:bCs/>
          <w:sz w:val="24"/>
          <w:szCs w:val="24"/>
        </w:rPr>
        <w:t>ADDRESS: 139 Capital Street, Augusta, ME</w:t>
      </w:r>
    </w:p>
    <w:p w14:paraId="44DE547F"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Cs/>
          <w:sz w:val="24"/>
          <w:szCs w:val="24"/>
        </w:rPr>
        <w:t>TELEPHONE: 1</w:t>
      </w:r>
      <w:r w:rsidRPr="004C545A">
        <w:rPr>
          <w:rFonts w:ascii="Book Antiqua" w:hAnsi="Book Antiqua"/>
          <w:sz w:val="24"/>
          <w:szCs w:val="24"/>
        </w:rPr>
        <w:t>-800-451-9800 or (207) 512-3100</w:t>
      </w:r>
    </w:p>
    <w:p w14:paraId="205C68AD" w14:textId="77777777" w:rsidR="00DF459E" w:rsidRPr="004C545A" w:rsidRDefault="00DF459E" w:rsidP="00D9610B">
      <w:pPr>
        <w:pBdr>
          <w:bottom w:val="single" w:sz="4" w:space="1" w:color="auto"/>
        </w:pBdr>
        <w:shd w:val="clear" w:color="auto" w:fill="FFFFFF" w:themeFill="background1"/>
        <w:spacing w:line="245" w:lineRule="exact"/>
        <w:mirrorIndents/>
        <w:jc w:val="both"/>
        <w:rPr>
          <w:rFonts w:ascii="Book Antiqua" w:hAnsi="Book Antiqua"/>
          <w:sz w:val="24"/>
          <w:szCs w:val="24"/>
        </w:rPr>
      </w:pPr>
    </w:p>
    <w:p w14:paraId="142874D7"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6F171439" w14:textId="77777777" w:rsidR="00DF459E" w:rsidRPr="004C545A" w:rsidRDefault="00DF459E" w:rsidP="00D9610B">
      <w:pPr>
        <w:shd w:val="clear" w:color="auto" w:fill="FFFFFF" w:themeFill="background1"/>
        <w:spacing w:line="245" w:lineRule="exact"/>
        <w:mirrorIndents/>
        <w:jc w:val="both"/>
        <w:rPr>
          <w:rFonts w:ascii="Book Antiqua" w:hAnsi="Book Antiqua"/>
          <w:b/>
          <w:bCs/>
          <w:sz w:val="24"/>
          <w:szCs w:val="24"/>
        </w:rPr>
      </w:pPr>
      <w:r w:rsidRPr="004C545A">
        <w:rPr>
          <w:rFonts w:ascii="Book Antiqua" w:hAnsi="Book Antiqua"/>
          <w:b/>
          <w:sz w:val="24"/>
          <w:szCs w:val="24"/>
        </w:rPr>
        <w:t xml:space="preserve">AGENCY: 94-411 </w:t>
      </w:r>
      <w:r w:rsidRPr="004C545A">
        <w:rPr>
          <w:rFonts w:ascii="Book Antiqua" w:hAnsi="Book Antiqua"/>
          <w:b/>
          <w:bCs/>
          <w:sz w:val="24"/>
          <w:szCs w:val="24"/>
        </w:rPr>
        <w:t>Maine Public Employees Retirement System</w:t>
      </w:r>
    </w:p>
    <w:p w14:paraId="636FD0C8" w14:textId="77777777" w:rsidR="00DF459E" w:rsidRPr="004C545A" w:rsidRDefault="00DF459E" w:rsidP="00D9610B">
      <w:pPr>
        <w:shd w:val="clear" w:color="auto" w:fill="FFFFFF" w:themeFill="background1"/>
        <w:spacing w:line="245" w:lineRule="exact"/>
        <w:mirrorIndents/>
        <w:jc w:val="both"/>
        <w:rPr>
          <w:rFonts w:ascii="Book Antiqua" w:hAnsi="Book Antiqua"/>
          <w:b/>
          <w:bCs/>
          <w:sz w:val="24"/>
          <w:szCs w:val="24"/>
        </w:rPr>
      </w:pPr>
      <w:r w:rsidRPr="004C545A">
        <w:rPr>
          <w:rFonts w:ascii="Book Antiqua" w:hAnsi="Book Antiqua"/>
          <w:b/>
          <w:sz w:val="24"/>
          <w:szCs w:val="24"/>
        </w:rPr>
        <w:t xml:space="preserve">CHAPTER NUMBER AND TITLE: </w:t>
      </w:r>
      <w:r w:rsidRPr="004C545A">
        <w:rPr>
          <w:rFonts w:ascii="Book Antiqua" w:hAnsi="Book Antiqua"/>
          <w:b/>
          <w:bCs/>
          <w:sz w:val="24"/>
          <w:szCs w:val="24"/>
        </w:rPr>
        <w:t>Ch. 901, Adjustment to Retirement Benefits for Confidential State Employees</w:t>
      </w:r>
    </w:p>
    <w:p w14:paraId="53A96F15"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
          <w:sz w:val="24"/>
          <w:szCs w:val="24"/>
        </w:rPr>
        <w:t>ADOPTION FILING NUMBER: 2025-157</w:t>
      </w:r>
    </w:p>
    <w:p w14:paraId="26175E15"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69812338"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
          <w:sz w:val="24"/>
          <w:szCs w:val="24"/>
        </w:rPr>
        <w:t>CONCISE SUMMARY:</w:t>
      </w:r>
    </w:p>
    <w:p w14:paraId="1A310226"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652C275F"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sz w:val="24"/>
          <w:szCs w:val="24"/>
        </w:rPr>
        <w:t>Chapter 901 was adopted in 1986 to provide a schedule for adjustments to confidential state employee’s average final compensation for the period January 1986 through March 1987. This rule is obsolete and no longer has any application. This proposed rulemaking repeals Rule Chapter 901.</w:t>
      </w:r>
    </w:p>
    <w:p w14:paraId="69EF50DC"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p>
    <w:p w14:paraId="1CFDF099" w14:textId="0D5B8AEE"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D9610B">
        <w:rPr>
          <w:rFonts w:ascii="Book Antiqua" w:hAnsi="Book Antiqua"/>
          <w:b/>
          <w:sz w:val="24"/>
          <w:szCs w:val="24"/>
        </w:rPr>
        <w:t>EFFECTIVE DATE</w:t>
      </w:r>
      <w:r w:rsidRPr="00D9610B">
        <w:rPr>
          <w:rFonts w:ascii="Book Antiqua" w:hAnsi="Book Antiqua"/>
          <w:b/>
          <w:bCs/>
          <w:sz w:val="24"/>
          <w:szCs w:val="24"/>
        </w:rPr>
        <w:t xml:space="preserve">: </w:t>
      </w:r>
      <w:r w:rsidR="00607088">
        <w:rPr>
          <w:rFonts w:ascii="Book Antiqua" w:hAnsi="Book Antiqua"/>
          <w:b/>
          <w:bCs/>
          <w:sz w:val="24"/>
          <w:szCs w:val="24"/>
        </w:rPr>
        <w:t>Sunday, August 3, 2025</w:t>
      </w:r>
    </w:p>
    <w:p w14:paraId="5503EDE7" w14:textId="77777777" w:rsidR="00DF459E" w:rsidRPr="004C545A" w:rsidRDefault="00DF459E" w:rsidP="00D9610B">
      <w:pPr>
        <w:shd w:val="clear" w:color="auto" w:fill="FFFFFF" w:themeFill="background1"/>
        <w:spacing w:line="245" w:lineRule="exact"/>
        <w:mirrorIndents/>
        <w:jc w:val="both"/>
        <w:rPr>
          <w:rFonts w:ascii="Book Antiqua" w:hAnsi="Book Antiqua"/>
          <w:b/>
          <w:sz w:val="24"/>
          <w:szCs w:val="24"/>
        </w:rPr>
      </w:pPr>
    </w:p>
    <w:p w14:paraId="12CAAC55"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
          <w:sz w:val="24"/>
          <w:szCs w:val="24"/>
        </w:rPr>
        <w:t xml:space="preserve">AGENCY CONTACT PERSON: </w:t>
      </w:r>
      <w:r w:rsidRPr="004C545A">
        <w:rPr>
          <w:rFonts w:ascii="Book Antiqua" w:hAnsi="Book Antiqua"/>
          <w:sz w:val="24"/>
          <w:szCs w:val="24"/>
        </w:rPr>
        <w:t>Bill Brown, Director, Actuarial and Legislative Affairs</w:t>
      </w:r>
    </w:p>
    <w:p w14:paraId="0442048F" w14:textId="77777777" w:rsidR="00DF459E" w:rsidRPr="004C545A" w:rsidRDefault="00DF459E" w:rsidP="00D9610B">
      <w:pPr>
        <w:shd w:val="clear" w:color="auto" w:fill="FFFFFF" w:themeFill="background1"/>
        <w:spacing w:line="245" w:lineRule="exact"/>
        <w:mirrorIndents/>
        <w:jc w:val="both"/>
        <w:rPr>
          <w:rFonts w:ascii="Book Antiqua" w:hAnsi="Book Antiqua"/>
          <w:bCs/>
          <w:sz w:val="24"/>
          <w:szCs w:val="24"/>
        </w:rPr>
      </w:pPr>
      <w:r w:rsidRPr="004C545A">
        <w:rPr>
          <w:rFonts w:ascii="Book Antiqua" w:hAnsi="Book Antiqua"/>
          <w:bCs/>
          <w:sz w:val="24"/>
          <w:szCs w:val="24"/>
        </w:rPr>
        <w:t>AGENCY NAME: Maine Public Employees Retirement System</w:t>
      </w:r>
    </w:p>
    <w:p w14:paraId="73B5A6F5" w14:textId="77777777" w:rsidR="00DF459E" w:rsidRPr="004C545A" w:rsidRDefault="00DF459E" w:rsidP="00D9610B">
      <w:pPr>
        <w:shd w:val="clear" w:color="auto" w:fill="FFFFFF" w:themeFill="background1"/>
        <w:spacing w:line="245" w:lineRule="exact"/>
        <w:mirrorIndents/>
        <w:jc w:val="both"/>
        <w:rPr>
          <w:rFonts w:ascii="Book Antiqua" w:hAnsi="Book Antiqua"/>
          <w:bCs/>
          <w:sz w:val="24"/>
          <w:szCs w:val="24"/>
        </w:rPr>
      </w:pPr>
      <w:r w:rsidRPr="004C545A">
        <w:rPr>
          <w:rFonts w:ascii="Book Antiqua" w:hAnsi="Book Antiqua"/>
          <w:bCs/>
          <w:sz w:val="24"/>
          <w:szCs w:val="24"/>
        </w:rPr>
        <w:t>ADDRESS: 139 Capital Street, Augusta, ME</w:t>
      </w:r>
    </w:p>
    <w:p w14:paraId="1AD2EA03" w14:textId="77777777" w:rsidR="00DF459E" w:rsidRPr="004C545A" w:rsidRDefault="00DF459E" w:rsidP="00D9610B">
      <w:pPr>
        <w:shd w:val="clear" w:color="auto" w:fill="FFFFFF" w:themeFill="background1"/>
        <w:spacing w:line="245" w:lineRule="exact"/>
        <w:mirrorIndents/>
        <w:jc w:val="both"/>
        <w:rPr>
          <w:rFonts w:ascii="Book Antiqua" w:hAnsi="Book Antiqua"/>
          <w:sz w:val="24"/>
          <w:szCs w:val="24"/>
        </w:rPr>
      </w:pPr>
      <w:r w:rsidRPr="004C545A">
        <w:rPr>
          <w:rFonts w:ascii="Book Antiqua" w:hAnsi="Book Antiqua"/>
          <w:bCs/>
          <w:sz w:val="24"/>
          <w:szCs w:val="24"/>
        </w:rPr>
        <w:t>TELEPHONE: 1</w:t>
      </w:r>
      <w:r w:rsidRPr="004C545A">
        <w:rPr>
          <w:rFonts w:ascii="Book Antiqua" w:hAnsi="Book Antiqua"/>
          <w:sz w:val="24"/>
          <w:szCs w:val="24"/>
        </w:rPr>
        <w:t>-800-451-9800 or (207) 512-3100</w:t>
      </w:r>
    </w:p>
    <w:p w14:paraId="6B61F884" w14:textId="77777777" w:rsidR="00F63A1C" w:rsidRPr="004C545A" w:rsidRDefault="00F63A1C" w:rsidP="00D9610B">
      <w:pPr>
        <w:shd w:val="clear" w:color="auto" w:fill="FFFFFF" w:themeFill="background1"/>
        <w:tabs>
          <w:tab w:val="left" w:pos="-1440"/>
          <w:tab w:val="left" w:pos="-720"/>
          <w:tab w:val="left" w:pos="4320"/>
          <w:tab w:val="left" w:pos="10440"/>
        </w:tabs>
        <w:ind w:right="360"/>
        <w:rPr>
          <w:rFonts w:ascii="Book Antiqua" w:hAnsi="Book Antiqua"/>
          <w:b/>
          <w:sz w:val="24"/>
          <w:szCs w:val="24"/>
        </w:rPr>
      </w:pPr>
    </w:p>
    <w:p w14:paraId="219E4EE8" w14:textId="77777777" w:rsidR="00F63A1C" w:rsidRPr="004C545A" w:rsidRDefault="00F63A1C" w:rsidP="00D9610B">
      <w:pPr>
        <w:shd w:val="clear" w:color="auto" w:fill="FFFFFF" w:themeFill="background1"/>
        <w:tabs>
          <w:tab w:val="left" w:pos="-1440"/>
          <w:tab w:val="left" w:pos="-720"/>
          <w:tab w:val="left" w:pos="4320"/>
          <w:tab w:val="left" w:pos="10440"/>
        </w:tabs>
        <w:ind w:right="360"/>
        <w:rPr>
          <w:rFonts w:ascii="Book Antiqua" w:hAnsi="Book Antiqua"/>
          <w:b/>
          <w:sz w:val="24"/>
          <w:szCs w:val="24"/>
        </w:rPr>
      </w:pPr>
    </w:p>
    <w:p w14:paraId="00252AE1" w14:textId="77777777" w:rsidR="00F63A1C" w:rsidRPr="004C545A" w:rsidRDefault="00F63A1C" w:rsidP="00D9610B">
      <w:pPr>
        <w:shd w:val="clear" w:color="auto" w:fill="FFFFFF" w:themeFill="background1"/>
        <w:tabs>
          <w:tab w:val="left" w:pos="-1440"/>
          <w:tab w:val="left" w:pos="-720"/>
          <w:tab w:val="left" w:pos="4320"/>
          <w:tab w:val="left" w:pos="10440"/>
        </w:tabs>
        <w:ind w:right="360"/>
        <w:rPr>
          <w:rFonts w:ascii="Book Antiqua" w:hAnsi="Book Antiqua"/>
          <w:b/>
          <w:sz w:val="24"/>
          <w:szCs w:val="24"/>
        </w:rPr>
      </w:pPr>
    </w:p>
    <w:p w14:paraId="32739608" w14:textId="77777777" w:rsidR="00F63A1C" w:rsidRPr="009F566D" w:rsidRDefault="00F63A1C" w:rsidP="00D9610B">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0E9EE587" w14:textId="0B2BC08E" w:rsidR="00BF4908" w:rsidRPr="004C545A" w:rsidRDefault="00BF4908" w:rsidP="00D9610B">
      <w:pPr>
        <w:shd w:val="clear" w:color="auto" w:fill="FFFFFF" w:themeFill="background1"/>
        <w:spacing w:line="245" w:lineRule="exact"/>
        <w:mirrorIndents/>
        <w:jc w:val="both"/>
        <w:rPr>
          <w:rFonts w:ascii="Book Antiqua" w:hAnsi="Book Antiqua" w:cs="Arial"/>
          <w:bCs/>
          <w:sz w:val="24"/>
          <w:szCs w:val="24"/>
        </w:rPr>
      </w:pPr>
    </w:p>
    <w:sectPr w:rsidR="00BF4908" w:rsidRPr="004C545A" w:rsidSect="00E36F06">
      <w:headerReference w:type="default" r:id="rId23"/>
      <w:footerReference w:type="default" r:id="rId24"/>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4EBE859D"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326D7B">
      <w:rPr>
        <w:rFonts w:ascii="Book Antiqua" w:hAnsi="Book Antiqua" w:cs="Posterama"/>
        <w:b/>
        <w:color w:val="FFFFFF" w:themeColor="background1"/>
        <w:sz w:val="18"/>
        <w:szCs w:val="18"/>
      </w:rPr>
      <w:t>August 6</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2025</w:t>
    </w:r>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51C4DE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5"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2"/>
  </w:num>
  <w:num w:numId="2" w16cid:durableId="10762722">
    <w:abstractNumId w:val="6"/>
  </w:num>
  <w:num w:numId="3" w16cid:durableId="1499808016">
    <w:abstractNumId w:val="28"/>
  </w:num>
  <w:num w:numId="4" w16cid:durableId="1371611459">
    <w:abstractNumId w:val="72"/>
  </w:num>
  <w:num w:numId="5" w16cid:durableId="1115637134">
    <w:abstractNumId w:val="64"/>
  </w:num>
  <w:num w:numId="6" w16cid:durableId="414325981">
    <w:abstractNumId w:val="46"/>
  </w:num>
  <w:num w:numId="7" w16cid:durableId="604851989">
    <w:abstractNumId w:val="38"/>
  </w:num>
  <w:num w:numId="8" w16cid:durableId="1930120149">
    <w:abstractNumId w:val="39"/>
  </w:num>
  <w:num w:numId="9" w16cid:durableId="1329017587">
    <w:abstractNumId w:val="55"/>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8"/>
  </w:num>
  <w:num w:numId="15" w16cid:durableId="802384844">
    <w:abstractNumId w:val="42"/>
  </w:num>
  <w:num w:numId="16" w16cid:durableId="1992324707">
    <w:abstractNumId w:val="15"/>
  </w:num>
  <w:num w:numId="17" w16cid:durableId="715086440">
    <w:abstractNumId w:val="59"/>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7"/>
  </w:num>
  <w:num w:numId="24" w16cid:durableId="361250459">
    <w:abstractNumId w:val="56"/>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6"/>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4"/>
  </w:num>
  <w:num w:numId="41" w16cid:durableId="1206872725">
    <w:abstractNumId w:val="54"/>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3"/>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60"/>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9"/>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8"/>
  </w:num>
  <w:num w:numId="64" w16cid:durableId="1077945600">
    <w:abstractNumId w:val="2"/>
  </w:num>
  <w:num w:numId="65" w16cid:durableId="1760903903">
    <w:abstractNumId w:val="16"/>
  </w:num>
  <w:num w:numId="66" w16cid:durableId="1359306951">
    <w:abstractNumId w:val="53"/>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3"/>
    <w:lvlOverride w:ilvl="0">
      <w:startOverride w:val="2"/>
    </w:lvlOverride>
    <w:lvlOverride w:ilvl="1"/>
    <w:lvlOverride w:ilvl="2"/>
    <w:lvlOverride w:ilvl="3"/>
    <w:lvlOverride w:ilvl="4"/>
    <w:lvlOverride w:ilvl="5"/>
    <w:lvlOverride w:ilvl="6"/>
    <w:lvlOverride w:ilvl="7"/>
    <w:lvlOverride w:ilvl="8"/>
  </w:num>
  <w:num w:numId="68" w16cid:durableId="589433114">
    <w:abstractNumId w:val="62"/>
  </w:num>
  <w:num w:numId="69" w16cid:durableId="917131687">
    <w:abstractNumId w:val="53"/>
  </w:num>
  <w:num w:numId="70" w16cid:durableId="782654757">
    <w:abstractNumId w:val="70"/>
  </w:num>
  <w:num w:numId="71" w16cid:durableId="116802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5"/>
  </w:num>
  <w:num w:numId="80" w16cid:durableId="607933227">
    <w:abstractNumId w:val="30"/>
  </w:num>
  <w:num w:numId="81" w16cid:durableId="1795905570">
    <w:abstractNumId w:val="57"/>
  </w:num>
  <w:num w:numId="82" w16cid:durableId="20933743">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7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3AF"/>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472"/>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238"/>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72B"/>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6D7B"/>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140"/>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704"/>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4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96D"/>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434"/>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088"/>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1F05"/>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1588"/>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1D56"/>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94F"/>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66D"/>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248"/>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32"/>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AF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01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17CF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23F"/>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3BB"/>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27"/>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5D13"/>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392"/>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C8"/>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10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9A"/>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403"/>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59E"/>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4C6C"/>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61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1C"/>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6C8"/>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772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45388137">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6680527">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ps/mcja" TargetMode="External"/><Relationship Id="rId18" Type="http://schemas.openxmlformats.org/officeDocument/2006/relationships/hyperlink" Target="mailto:tim.e.terranova@maine.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ecky.orff@maine.gov" TargetMode="External"/><Relationship Id="rId7" Type="http://schemas.openxmlformats.org/officeDocument/2006/relationships/endnotes" Target="endnotes.xml"/><Relationship Id="rId12" Type="http://schemas.openxmlformats.org/officeDocument/2006/relationships/hyperlink" Target="mailto:lincoln.e.ryder@maine.gov" TargetMode="External"/><Relationship Id="rId17" Type="http://schemas.openxmlformats.org/officeDocument/2006/relationships/hyperlink" Target="mailto:Stacy.L.Bergendahl@main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insurance" TargetMode="External"/><Relationship Id="rId20" Type="http://schemas.openxmlformats.org/officeDocument/2006/relationships/hyperlink" Target="mailto:maureen.s.lathrop@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coln.e.ryder@maine.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acy.L.Bergendahl@maine.gov" TargetMode="External"/><Relationship Id="rId23" Type="http://schemas.openxmlformats.org/officeDocument/2006/relationships/header" Target="header1.xml"/><Relationship Id="rId10" Type="http://schemas.openxmlformats.org/officeDocument/2006/relationships/hyperlink" Target="http://www.maine.gov/dps/mcja" TargetMode="External"/><Relationship Id="rId19" Type="http://schemas.openxmlformats.org/officeDocument/2006/relationships/hyperlink" Target="http://www.maine.gov/md" TargetMode="External"/><Relationship Id="rId4" Type="http://schemas.openxmlformats.org/officeDocument/2006/relationships/settings" Target="settings.xml"/><Relationship Id="rId9" Type="http://schemas.openxmlformats.org/officeDocument/2006/relationships/hyperlink" Target="mailto:lincoln.e.ryder@maine.gov" TargetMode="External"/><Relationship Id="rId14" Type="http://schemas.openxmlformats.org/officeDocument/2006/relationships/hyperlink" Target="mailto:lincoln.e.ryder@maine.gov" TargetMode="External"/><Relationship Id="rId22" Type="http://schemas.openxmlformats.org/officeDocument/2006/relationships/hyperlink" Target="http://www.maine.gov/i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2025-08-05T12:12:00Z</dcterms:modified>
</cp:coreProperties>
</file>