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DC437D" w:rsidRDefault="00592D4D" w:rsidP="00D73BBA">
      <w:pPr>
        <w:contextualSpacing/>
        <w:jc w:val="center"/>
        <w:rPr>
          <w:rFonts w:ascii="Book Antiqua" w:eastAsiaTheme="minorHAnsi" w:hAnsi="Book Antiqua" w:cs="Arial"/>
          <w:b/>
          <w:bCs/>
          <w:sz w:val="24"/>
          <w:szCs w:val="24"/>
        </w:rPr>
      </w:pPr>
      <w:r w:rsidRPr="00DC437D">
        <w:rPr>
          <w:rFonts w:ascii="Book Antiqua" w:eastAsiaTheme="minorHAnsi" w:hAnsi="Book Antiqua" w:cs="Arial"/>
          <w:b/>
          <w:bCs/>
          <w:sz w:val="24"/>
          <w:szCs w:val="24"/>
        </w:rPr>
        <w:t xml:space="preserve">NOTICE OF STATE </w:t>
      </w:r>
      <w:r w:rsidR="00FE0FF9" w:rsidRPr="00DC437D">
        <w:rPr>
          <w:rFonts w:ascii="Book Antiqua" w:eastAsiaTheme="minorHAnsi" w:hAnsi="Book Antiqua" w:cs="Arial"/>
          <w:b/>
          <w:bCs/>
          <w:sz w:val="24"/>
          <w:szCs w:val="24"/>
        </w:rPr>
        <w:t xml:space="preserve">AGENCY </w:t>
      </w:r>
      <w:r w:rsidRPr="00DC437D">
        <w:rPr>
          <w:rFonts w:ascii="Book Antiqua" w:eastAsiaTheme="minorHAnsi" w:hAnsi="Book Antiqua" w:cs="Arial"/>
          <w:b/>
          <w:bCs/>
          <w:sz w:val="24"/>
          <w:szCs w:val="24"/>
        </w:rPr>
        <w:t>RULEMAKING</w:t>
      </w:r>
    </w:p>
    <w:p w14:paraId="68792918" w14:textId="77777777" w:rsidR="00592D4D" w:rsidRPr="00DC437D" w:rsidRDefault="00592D4D" w:rsidP="00D73BBA">
      <w:pPr>
        <w:contextualSpacing/>
        <w:rPr>
          <w:rFonts w:ascii="Book Antiqua" w:eastAsiaTheme="minorHAnsi" w:hAnsi="Book Antiqua" w:cs="Arial"/>
          <w:b/>
          <w:bCs/>
          <w:sz w:val="24"/>
          <w:szCs w:val="24"/>
        </w:rPr>
      </w:pPr>
    </w:p>
    <w:p w14:paraId="3E73B546" w14:textId="16B2B3C3" w:rsidR="009A6FFC" w:rsidRPr="00DC437D" w:rsidRDefault="009A6FFC" w:rsidP="00D73BBA">
      <w:pPr>
        <w:pStyle w:val="xmsonormal"/>
        <w:contextualSpacing/>
        <w:mirrorIndents/>
        <w:rPr>
          <w:rFonts w:ascii="Book Antiqua" w:hAnsi="Book Antiqua" w:cs="Arial"/>
          <w:sz w:val="24"/>
          <w:szCs w:val="24"/>
        </w:rPr>
      </w:pPr>
      <w:r w:rsidRPr="00DC437D">
        <w:rPr>
          <w:rFonts w:ascii="Book Antiqua" w:hAnsi="Book Antiqua" w:cs="Arial"/>
          <w:b/>
          <w:bCs/>
          <w:color w:val="111827"/>
          <w:sz w:val="24"/>
          <w:szCs w:val="24"/>
        </w:rPr>
        <w:t>PUBLIC INPUT FOR RULES</w:t>
      </w:r>
      <w:r w:rsidRPr="00DC437D">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r w:rsidR="00AE2740" w:rsidRPr="00DC437D">
        <w:rPr>
          <w:rFonts w:ascii="Book Antiqua" w:hAnsi="Book Antiqua" w:cs="Arial"/>
          <w:color w:val="111827"/>
          <w:sz w:val="24"/>
          <w:szCs w:val="24"/>
        </w:rPr>
        <w:t>hearing,</w:t>
      </w:r>
      <w:r w:rsidRPr="00DC437D">
        <w:rPr>
          <w:rFonts w:ascii="Book Antiqua" w:hAnsi="Book Antiqua" w:cs="Arial"/>
          <w:color w:val="111827"/>
          <w:sz w:val="24"/>
          <w:szCs w:val="24"/>
        </w:rPr>
        <w:t xml:space="preserve"> you should tell the agency at least 7 days before the hearing. </w:t>
      </w:r>
      <w:r w:rsidRPr="00DC437D">
        <w:rPr>
          <w:rFonts w:ascii="Book Antiqua" w:hAnsi="Book Antiqua" w:cs="Arial"/>
          <w:b/>
          <w:bCs/>
          <w:color w:val="111827"/>
          <w:sz w:val="24"/>
          <w:szCs w:val="24"/>
        </w:rPr>
        <w:t>ONLINE INFORMATION</w:t>
      </w:r>
      <w:r w:rsidRPr="00DC437D">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DC437D">
          <w:rPr>
            <w:rStyle w:val="Hyperlink"/>
            <w:rFonts w:ascii="Book Antiqua" w:hAnsi="Book Antiqua" w:cs="Arial"/>
            <w:sz w:val="24"/>
            <w:szCs w:val="24"/>
          </w:rPr>
          <w:t>https://www.maine.gov/sos/cec/rules/index.html</w:t>
        </w:r>
      </w:hyperlink>
      <w:r w:rsidRPr="00DC437D">
        <w:rPr>
          <w:rFonts w:ascii="Book Antiqua" w:hAnsi="Book Antiqua" w:cs="Arial"/>
          <w:color w:val="111827"/>
          <w:sz w:val="24"/>
          <w:szCs w:val="24"/>
        </w:rPr>
        <w:t xml:space="preserve"> </w:t>
      </w:r>
    </w:p>
    <w:p w14:paraId="1BBEA7B2" w14:textId="77777777" w:rsidR="00FC2BA8" w:rsidRPr="00DC437D" w:rsidRDefault="00FC2BA8" w:rsidP="00D73BBA">
      <w:pPr>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437D" w:rsidRDefault="00ED33FF" w:rsidP="00D73BBA">
      <w:pPr>
        <w:pBdr>
          <w:top w:val="thickThinSmallGap" w:sz="24" w:space="1" w:color="auto"/>
          <w:bottom w:val="thickThinSmallGap" w:sz="24" w:space="1" w:color="auto"/>
        </w:pBdr>
        <w:contextualSpacing/>
        <w:mirrorIndents/>
        <w:rPr>
          <w:rFonts w:ascii="Book Antiqua" w:eastAsiaTheme="minorHAnsi" w:hAnsi="Book Antiqua" w:cs="Arial"/>
          <w:b/>
          <w:sz w:val="24"/>
          <w:szCs w:val="24"/>
        </w:rPr>
      </w:pPr>
      <w:bookmarkStart w:id="2" w:name="_Hlk184195248"/>
      <w:r w:rsidRPr="00DC437D">
        <w:rPr>
          <w:rFonts w:ascii="Book Antiqua" w:eastAsiaTheme="minorHAnsi" w:hAnsi="Book Antiqua" w:cs="Arial"/>
          <w:b/>
          <w:sz w:val="24"/>
          <w:szCs w:val="24"/>
        </w:rPr>
        <w:t>PROPOSAL</w:t>
      </w:r>
      <w:r w:rsidR="004607B9" w:rsidRPr="00DC437D">
        <w:rPr>
          <w:rFonts w:ascii="Book Antiqua" w:eastAsiaTheme="minorHAnsi" w:hAnsi="Book Antiqua" w:cs="Arial"/>
          <w:b/>
          <w:sz w:val="24"/>
          <w:szCs w:val="24"/>
        </w:rPr>
        <w:t>S</w:t>
      </w:r>
    </w:p>
    <w:p w14:paraId="394FD637" w14:textId="77777777" w:rsidR="00E3024A" w:rsidRPr="003042CE" w:rsidRDefault="00E3024A" w:rsidP="00D73BBA">
      <w:pPr>
        <w:mirrorIndents/>
        <w:rPr>
          <w:rFonts w:ascii="Book Antiqua" w:hAnsi="Book Antiqua"/>
          <w:b/>
          <w:bCs/>
          <w:sz w:val="24"/>
          <w:szCs w:val="24"/>
        </w:rPr>
      </w:pPr>
      <w:bookmarkStart w:id="3" w:name="_Hlk201042990"/>
      <w:bookmarkStart w:id="4" w:name="_Hlk200635068"/>
      <w:bookmarkStart w:id="5" w:name="_Hlk193964646"/>
      <w:bookmarkStart w:id="6" w:name="_Hlk193801019"/>
      <w:bookmarkStart w:id="7" w:name="_Hlk193192101"/>
      <w:bookmarkStart w:id="8" w:name="_Hlk193191978"/>
      <w:bookmarkEnd w:id="0"/>
      <w:bookmarkEnd w:id="2"/>
    </w:p>
    <w:p w14:paraId="5C51459B" w14:textId="4E51D31D" w:rsidR="003042CE" w:rsidRPr="00034B3B" w:rsidRDefault="003042CE" w:rsidP="003042CE">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b/>
          <w:bCs/>
          <w:sz w:val="24"/>
          <w:szCs w:val="24"/>
        </w:rPr>
      </w:pPr>
      <w:bookmarkStart w:id="9" w:name="_Hlk201660817"/>
      <w:bookmarkStart w:id="10" w:name="_Hlk199834879"/>
      <w:r w:rsidRPr="00034B3B">
        <w:rPr>
          <w:rFonts w:ascii="Book Antiqua" w:hAnsi="Book Antiqua"/>
          <w:b/>
          <w:bCs/>
          <w:sz w:val="24"/>
          <w:szCs w:val="24"/>
        </w:rPr>
        <w:t>AGENCY:  90-564 Clean-Up and Response Fund Review Board</w:t>
      </w:r>
    </w:p>
    <w:p w14:paraId="4B80D679" w14:textId="2D3759D9" w:rsidR="003042CE" w:rsidRPr="00034B3B" w:rsidRDefault="003042CE" w:rsidP="003042CE">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b/>
          <w:bCs/>
          <w:sz w:val="24"/>
          <w:szCs w:val="24"/>
        </w:rPr>
      </w:pPr>
      <w:r w:rsidRPr="00034B3B">
        <w:rPr>
          <w:rFonts w:ascii="Book Antiqua" w:hAnsi="Book Antiqua"/>
          <w:b/>
          <w:bCs/>
          <w:sz w:val="24"/>
          <w:szCs w:val="24"/>
        </w:rPr>
        <w:t>CHAPTER NUMBER AND TITLE: Ch. 4, Oil Import Fees</w:t>
      </w:r>
    </w:p>
    <w:p w14:paraId="03A6C0B1" w14:textId="09A82BDA" w:rsidR="003042CE" w:rsidRPr="00034B3B" w:rsidRDefault="003042CE" w:rsidP="004477BD">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rPr>
          <w:rFonts w:ascii="Book Antiqua" w:hAnsi="Book Antiqua"/>
          <w:b/>
          <w:bCs/>
          <w:sz w:val="24"/>
          <w:szCs w:val="24"/>
        </w:rPr>
      </w:pPr>
      <w:r w:rsidRPr="00034B3B">
        <w:rPr>
          <w:rFonts w:ascii="Book Antiqua" w:hAnsi="Book Antiqua"/>
          <w:b/>
          <w:bCs/>
          <w:sz w:val="24"/>
          <w:szCs w:val="24"/>
        </w:rPr>
        <w:t>TYPE OF RULE: Routine Technical</w:t>
      </w:r>
    </w:p>
    <w:p w14:paraId="64EE51B2" w14:textId="659FC076" w:rsidR="003042CE" w:rsidRPr="00034B3B" w:rsidRDefault="003042CE" w:rsidP="00034B3B">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rPr>
          <w:rFonts w:ascii="Book Antiqua" w:hAnsi="Book Antiqua"/>
          <w:b/>
          <w:bCs/>
          <w:sz w:val="24"/>
          <w:szCs w:val="24"/>
        </w:rPr>
      </w:pPr>
      <w:r w:rsidRPr="00034B3B">
        <w:rPr>
          <w:rFonts w:ascii="Book Antiqua" w:hAnsi="Book Antiqua"/>
          <w:b/>
          <w:bCs/>
          <w:sz w:val="24"/>
          <w:szCs w:val="24"/>
        </w:rPr>
        <w:t>PROPOSAL FILING NUMBER: 2025-P099</w:t>
      </w:r>
    </w:p>
    <w:p w14:paraId="1EBA7119" w14:textId="029511B8" w:rsidR="003042CE" w:rsidRPr="00034B3B" w:rsidRDefault="003042CE" w:rsidP="00034B3B">
      <w:pPr>
        <w:tabs>
          <w:tab w:val="left" w:pos="-1440"/>
          <w:tab w:val="left" w:pos="-72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 xml:space="preserve">BRIEF SUMMARY: </w:t>
      </w:r>
      <w:r w:rsidRPr="00034B3B">
        <w:rPr>
          <w:rFonts w:ascii="Book Antiqua" w:hAnsi="Book Antiqua"/>
          <w:sz w:val="24"/>
          <w:szCs w:val="24"/>
        </w:rPr>
        <w:t>To amend the Oil Import Fees listed in Section 4 of the rule by increasing the fee from 18 cents per barrel of gasoline to 20 cents per barrel as well as increasing the fee from 6 cents per barrel for other petroleum products except unrefined crude oil, liquid asphalt, and number 6 fuel oil to 10 cents per barrel.</w:t>
      </w:r>
    </w:p>
    <w:p w14:paraId="5DCD4669" w14:textId="6AA6801E" w:rsidR="003042CE" w:rsidRPr="00034B3B" w:rsidRDefault="003042CE" w:rsidP="00034B3B">
      <w:pPr>
        <w:tabs>
          <w:tab w:val="left" w:pos="-1440"/>
          <w:tab w:val="left" w:pos="-72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PUBLIC HEARING</w:t>
      </w:r>
      <w:r w:rsidRPr="00034B3B">
        <w:rPr>
          <w:rFonts w:ascii="Book Antiqua" w:hAnsi="Book Antiqua"/>
          <w:sz w:val="24"/>
          <w:szCs w:val="24"/>
        </w:rPr>
        <w:t xml:space="preserve"> </w:t>
      </w:r>
      <w:r w:rsidRPr="00034B3B">
        <w:rPr>
          <w:rFonts w:ascii="Book Antiqua" w:hAnsi="Book Antiqua"/>
          <w:i/>
          <w:sz w:val="24"/>
          <w:szCs w:val="24"/>
        </w:rPr>
        <w:t>(if any)</w:t>
      </w:r>
      <w:r w:rsidRPr="00034B3B">
        <w:rPr>
          <w:rFonts w:ascii="Book Antiqua" w:hAnsi="Book Antiqua"/>
          <w:sz w:val="24"/>
          <w:szCs w:val="24"/>
        </w:rPr>
        <w:t>: No public hearing is scheduled. There is a 30-day written comment period.  A public hearing will be held if the Department receives 5 or more requests before the end of the comment period.</w:t>
      </w:r>
    </w:p>
    <w:p w14:paraId="22D9C633" w14:textId="77777777" w:rsidR="003042CE" w:rsidRPr="00034B3B" w:rsidRDefault="003042CE" w:rsidP="003042CE">
      <w:pPr>
        <w:tabs>
          <w:tab w:val="left" w:pos="-1440"/>
          <w:tab w:val="left" w:pos="-720"/>
          <w:tab w:val="left" w:pos="540"/>
          <w:tab w:val="left" w:pos="10440"/>
        </w:tabs>
        <w:overflowPunct w:val="0"/>
        <w:autoSpaceDE w:val="0"/>
        <w:autoSpaceDN w:val="0"/>
        <w:adjustRightInd w:val="0"/>
        <w:ind w:left="540" w:right="360" w:hanging="540"/>
        <w:rPr>
          <w:rFonts w:ascii="Book Antiqua" w:hAnsi="Book Antiqua"/>
          <w:sz w:val="24"/>
          <w:szCs w:val="24"/>
        </w:rPr>
      </w:pPr>
      <w:r w:rsidRPr="00034B3B">
        <w:rPr>
          <w:rFonts w:ascii="Book Antiqua" w:hAnsi="Book Antiqua"/>
          <w:b/>
          <w:bCs/>
          <w:sz w:val="24"/>
          <w:szCs w:val="24"/>
        </w:rPr>
        <w:t>COMMENT DEADLINE:</w:t>
      </w:r>
      <w:r w:rsidRPr="00034B3B">
        <w:rPr>
          <w:rFonts w:ascii="Book Antiqua" w:hAnsi="Book Antiqua"/>
          <w:sz w:val="24"/>
          <w:szCs w:val="24"/>
        </w:rPr>
        <w:t xml:space="preserve"> 8/1/2025</w:t>
      </w:r>
    </w:p>
    <w:p w14:paraId="57014B22" w14:textId="5741D926" w:rsidR="003042CE" w:rsidRPr="00034B3B" w:rsidRDefault="003042CE" w:rsidP="003042CE">
      <w:pPr>
        <w:tabs>
          <w:tab w:val="left" w:pos="-1440"/>
          <w:tab w:val="left" w:pos="-720"/>
          <w:tab w:val="left" w:pos="540"/>
          <w:tab w:val="left" w:pos="10440"/>
        </w:tabs>
        <w:overflowPunct w:val="0"/>
        <w:autoSpaceDE w:val="0"/>
        <w:autoSpaceDN w:val="0"/>
        <w:adjustRightInd w:val="0"/>
        <w:rPr>
          <w:rFonts w:ascii="Book Antiqua" w:hAnsi="Book Antiqua"/>
          <w:b/>
          <w:bCs/>
          <w:sz w:val="24"/>
          <w:szCs w:val="24"/>
        </w:rPr>
      </w:pPr>
      <w:r w:rsidRPr="00034B3B">
        <w:rPr>
          <w:rFonts w:ascii="Book Antiqua" w:hAnsi="Book Antiqua"/>
          <w:b/>
          <w:bCs/>
          <w:sz w:val="24"/>
          <w:szCs w:val="24"/>
        </w:rPr>
        <w:t>CONTACT PERSON FOR THIS FILING:</w:t>
      </w:r>
    </w:p>
    <w:p w14:paraId="579C8BCB" w14:textId="77777777" w:rsidR="003042CE" w:rsidRPr="00034B3B" w:rsidRDefault="003042CE" w:rsidP="00034B3B">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rPr>
          <w:rFonts w:ascii="Book Antiqua" w:hAnsi="Book Antiqua"/>
          <w:sz w:val="24"/>
          <w:szCs w:val="24"/>
        </w:rPr>
      </w:pPr>
      <w:r w:rsidRPr="00034B3B">
        <w:rPr>
          <w:rFonts w:ascii="Book Antiqua" w:hAnsi="Book Antiqua"/>
          <w:sz w:val="24"/>
          <w:szCs w:val="24"/>
        </w:rPr>
        <w:t>Christopher Fournier</w:t>
      </w:r>
    </w:p>
    <w:p w14:paraId="2BABD944" w14:textId="30335D0D" w:rsidR="003042CE" w:rsidRPr="00034B3B" w:rsidRDefault="003042CE" w:rsidP="00034B3B">
      <w:pPr>
        <w:overflowPunct w:val="0"/>
        <w:autoSpaceDE w:val="0"/>
        <w:autoSpaceDN w:val="0"/>
        <w:adjustRightInd w:val="0"/>
        <w:spacing w:line="245" w:lineRule="exact"/>
        <w:jc w:val="both"/>
        <w:rPr>
          <w:rFonts w:ascii="Book Antiqua" w:hAnsi="Book Antiqua"/>
          <w:sz w:val="24"/>
          <w:szCs w:val="24"/>
        </w:rPr>
      </w:pPr>
      <w:r w:rsidRPr="00034B3B">
        <w:rPr>
          <w:rFonts w:ascii="Book Antiqua" w:hAnsi="Book Antiqua"/>
          <w:sz w:val="24"/>
          <w:szCs w:val="24"/>
        </w:rPr>
        <w:t>Maine Department of Environmental Protection</w:t>
      </w:r>
    </w:p>
    <w:p w14:paraId="7ABADC78" w14:textId="74A162B3" w:rsidR="003042CE" w:rsidRPr="00034B3B" w:rsidRDefault="003042CE" w:rsidP="00034B3B">
      <w:pPr>
        <w:overflowPunct w:val="0"/>
        <w:autoSpaceDE w:val="0"/>
        <w:autoSpaceDN w:val="0"/>
        <w:adjustRightInd w:val="0"/>
        <w:spacing w:line="245" w:lineRule="exact"/>
        <w:jc w:val="both"/>
        <w:rPr>
          <w:rFonts w:ascii="Book Antiqua" w:hAnsi="Book Antiqua"/>
          <w:sz w:val="24"/>
          <w:szCs w:val="24"/>
        </w:rPr>
      </w:pPr>
      <w:r w:rsidRPr="00034B3B">
        <w:rPr>
          <w:rFonts w:ascii="Book Antiqua" w:hAnsi="Book Antiqua"/>
          <w:sz w:val="24"/>
          <w:szCs w:val="24"/>
        </w:rPr>
        <w:t>17 State House Station</w:t>
      </w:r>
    </w:p>
    <w:p w14:paraId="6DA8CE78" w14:textId="5DA30072" w:rsidR="003042CE" w:rsidRPr="00034B3B" w:rsidRDefault="003042CE" w:rsidP="00034B3B">
      <w:pPr>
        <w:overflowPunct w:val="0"/>
        <w:autoSpaceDE w:val="0"/>
        <w:autoSpaceDN w:val="0"/>
        <w:adjustRightInd w:val="0"/>
        <w:spacing w:line="245" w:lineRule="exact"/>
        <w:jc w:val="both"/>
        <w:rPr>
          <w:rFonts w:ascii="Book Antiqua" w:hAnsi="Book Antiqua"/>
          <w:sz w:val="24"/>
          <w:szCs w:val="24"/>
        </w:rPr>
      </w:pPr>
      <w:r w:rsidRPr="00034B3B">
        <w:rPr>
          <w:rFonts w:ascii="Book Antiqua" w:hAnsi="Book Antiqua"/>
          <w:sz w:val="24"/>
          <w:szCs w:val="24"/>
        </w:rPr>
        <w:t>Augusta, ME 04333</w:t>
      </w:r>
    </w:p>
    <w:p w14:paraId="0005BA93" w14:textId="23394F6E" w:rsidR="003042CE" w:rsidRPr="00034B3B" w:rsidRDefault="003042CE" w:rsidP="00034B3B">
      <w:pPr>
        <w:overflowPunct w:val="0"/>
        <w:autoSpaceDE w:val="0"/>
        <w:autoSpaceDN w:val="0"/>
        <w:adjustRightInd w:val="0"/>
        <w:spacing w:line="245" w:lineRule="exact"/>
        <w:jc w:val="both"/>
        <w:rPr>
          <w:rFonts w:ascii="Book Antiqua" w:hAnsi="Book Antiqua"/>
          <w:sz w:val="24"/>
          <w:szCs w:val="24"/>
        </w:rPr>
      </w:pPr>
      <w:r w:rsidRPr="00034B3B">
        <w:rPr>
          <w:rFonts w:ascii="Book Antiqua" w:hAnsi="Book Antiqua"/>
          <w:sz w:val="24"/>
          <w:szCs w:val="24"/>
        </w:rPr>
        <w:t>(207) 287-7860</w:t>
      </w:r>
    </w:p>
    <w:p w14:paraId="76D338F2" w14:textId="72B942CD" w:rsidR="003042CE" w:rsidRPr="00034B3B" w:rsidRDefault="003042CE" w:rsidP="00034B3B">
      <w:pPr>
        <w:overflowPunct w:val="0"/>
        <w:autoSpaceDE w:val="0"/>
        <w:autoSpaceDN w:val="0"/>
        <w:adjustRightInd w:val="0"/>
        <w:spacing w:line="245" w:lineRule="exact"/>
        <w:jc w:val="both"/>
        <w:rPr>
          <w:rFonts w:ascii="Book Antiqua" w:hAnsi="Book Antiqua"/>
          <w:sz w:val="24"/>
          <w:szCs w:val="24"/>
        </w:rPr>
      </w:pPr>
      <w:hyperlink r:id="rId9" w:history="1">
        <w:r w:rsidRPr="00034B3B">
          <w:rPr>
            <w:rStyle w:val="Hyperlink"/>
            <w:rFonts w:ascii="Book Antiqua" w:hAnsi="Book Antiqua"/>
            <w:sz w:val="24"/>
            <w:szCs w:val="24"/>
          </w:rPr>
          <w:t>Christopher.G.Fournier@Maine.gov</w:t>
        </w:r>
      </w:hyperlink>
      <w:r>
        <w:rPr>
          <w:rFonts w:ascii="Book Antiqua" w:hAnsi="Book Antiqua"/>
          <w:sz w:val="24"/>
          <w:szCs w:val="24"/>
        </w:rPr>
        <w:t xml:space="preserve"> </w:t>
      </w:r>
    </w:p>
    <w:p w14:paraId="3A9BD601" w14:textId="77777777" w:rsidR="003042CE" w:rsidRPr="00034B3B" w:rsidRDefault="003042CE" w:rsidP="003042CE">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CONTACT PERSON FOR SMALL BUSINESS IMPACT STATEMENT</w:t>
      </w:r>
      <w:r w:rsidRPr="00034B3B">
        <w:rPr>
          <w:rFonts w:ascii="Book Antiqua" w:hAnsi="Book Antiqua"/>
          <w:sz w:val="24"/>
          <w:szCs w:val="24"/>
        </w:rPr>
        <w:t xml:space="preserve"> </w:t>
      </w:r>
      <w:r w:rsidRPr="00034B3B">
        <w:rPr>
          <w:rFonts w:ascii="Book Antiqua" w:hAnsi="Book Antiqua"/>
          <w:i/>
          <w:sz w:val="24"/>
          <w:szCs w:val="24"/>
        </w:rPr>
        <w:t>(if different)</w:t>
      </w:r>
      <w:r w:rsidRPr="00034B3B">
        <w:rPr>
          <w:rFonts w:ascii="Book Antiqua" w:hAnsi="Book Antiqua"/>
          <w:sz w:val="24"/>
          <w:szCs w:val="24"/>
        </w:rPr>
        <w:t>:</w:t>
      </w:r>
    </w:p>
    <w:p w14:paraId="188E1DE9" w14:textId="77777777" w:rsidR="003042CE" w:rsidRPr="00034B3B" w:rsidRDefault="003042CE" w:rsidP="003042CE">
      <w:pPr>
        <w:tabs>
          <w:tab w:val="left" w:pos="-1440"/>
          <w:tab w:val="left" w:pos="-720"/>
          <w:tab w:val="left" w:pos="540"/>
          <w:tab w:val="left" w:pos="10440"/>
        </w:tabs>
        <w:overflowPunct w:val="0"/>
        <w:autoSpaceDE w:val="0"/>
        <w:autoSpaceDN w:val="0"/>
        <w:adjustRightInd w:val="0"/>
        <w:ind w:right="972"/>
        <w:rPr>
          <w:rFonts w:ascii="Book Antiqua" w:hAnsi="Book Antiqua"/>
          <w:color w:val="000000"/>
          <w:sz w:val="24"/>
          <w:szCs w:val="24"/>
          <w:shd w:val="clear" w:color="auto" w:fill="FFFFFF"/>
        </w:rPr>
      </w:pPr>
      <w:r w:rsidRPr="00034B3B">
        <w:rPr>
          <w:rFonts w:ascii="Book Antiqua" w:hAnsi="Book Antiqua"/>
          <w:b/>
          <w:bCs/>
          <w:color w:val="000000"/>
          <w:sz w:val="24"/>
          <w:szCs w:val="24"/>
          <w:shd w:val="clear" w:color="auto" w:fill="FFFFFF"/>
        </w:rPr>
        <w:t>FINANCIAL IMPACT ON MUNICIPALITIES OR COUNTIES</w:t>
      </w:r>
      <w:r w:rsidRPr="00034B3B">
        <w:rPr>
          <w:rFonts w:ascii="Book Antiqua" w:hAnsi="Book Antiqua"/>
          <w:color w:val="000000"/>
          <w:sz w:val="24"/>
          <w:szCs w:val="24"/>
          <w:shd w:val="clear" w:color="auto" w:fill="FFFFFF"/>
        </w:rPr>
        <w:t xml:space="preserve"> </w:t>
      </w:r>
      <w:r w:rsidRPr="00034B3B">
        <w:rPr>
          <w:rFonts w:ascii="Book Antiqua" w:hAnsi="Book Antiqua"/>
          <w:i/>
          <w:color w:val="000000"/>
          <w:sz w:val="24"/>
          <w:szCs w:val="24"/>
          <w:shd w:val="clear" w:color="auto" w:fill="FFFFFF"/>
        </w:rPr>
        <w:t>(if any)</w:t>
      </w:r>
      <w:r w:rsidRPr="00034B3B">
        <w:rPr>
          <w:rFonts w:ascii="Book Antiqua" w:hAnsi="Book Antiqua"/>
          <w:color w:val="000000"/>
          <w:sz w:val="24"/>
          <w:szCs w:val="24"/>
          <w:shd w:val="clear" w:color="auto" w:fill="FFFFFF"/>
        </w:rPr>
        <w:t>: </w:t>
      </w:r>
    </w:p>
    <w:p w14:paraId="6381D9EA" w14:textId="77777777" w:rsidR="003042CE" w:rsidRPr="00034B3B" w:rsidRDefault="003042CE" w:rsidP="00034B3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STATUTORY AUTHORITY FOR THIS RULE:</w:t>
      </w:r>
      <w:r w:rsidRPr="00034B3B">
        <w:rPr>
          <w:rFonts w:ascii="Book Antiqua" w:hAnsi="Book Antiqua"/>
          <w:sz w:val="24"/>
          <w:szCs w:val="24"/>
        </w:rPr>
        <w:t xml:space="preserve"> 38 M.R.S. §§ 568-B(2)(B)&amp;(D) and 551(4).</w:t>
      </w:r>
    </w:p>
    <w:p w14:paraId="7F5CA3C6" w14:textId="77777777" w:rsidR="003042CE" w:rsidRPr="00034B3B" w:rsidRDefault="003042CE" w:rsidP="00034B3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SUBSTANTIVE STATE OR FEDERAL LAW BEING IMPLEMENTED</w:t>
      </w:r>
      <w:r w:rsidRPr="00034B3B">
        <w:rPr>
          <w:rFonts w:ascii="Book Antiqua" w:hAnsi="Book Antiqua"/>
          <w:sz w:val="24"/>
          <w:szCs w:val="24"/>
        </w:rPr>
        <w:t xml:space="preserve"> </w:t>
      </w:r>
      <w:r w:rsidRPr="00034B3B">
        <w:rPr>
          <w:rFonts w:ascii="Book Antiqua" w:hAnsi="Book Antiqua"/>
          <w:i/>
          <w:sz w:val="24"/>
          <w:szCs w:val="24"/>
        </w:rPr>
        <w:t>(if different)</w:t>
      </w:r>
      <w:r w:rsidRPr="00034B3B">
        <w:rPr>
          <w:rFonts w:ascii="Book Antiqua" w:hAnsi="Book Antiqua"/>
          <w:sz w:val="24"/>
          <w:szCs w:val="24"/>
        </w:rPr>
        <w:t>:</w:t>
      </w:r>
    </w:p>
    <w:p w14:paraId="4FD724FA" w14:textId="77777777" w:rsidR="003042CE" w:rsidRPr="00034B3B" w:rsidRDefault="003042CE" w:rsidP="00034B3B">
      <w:pPr>
        <w:tabs>
          <w:tab w:val="left" w:pos="-1440"/>
          <w:tab w:val="left" w:pos="-720"/>
          <w:tab w:val="left" w:pos="540"/>
          <w:tab w:val="left" w:pos="10440"/>
        </w:tabs>
        <w:overflowPunct w:val="0"/>
        <w:autoSpaceDE w:val="0"/>
        <w:autoSpaceDN w:val="0"/>
        <w:adjustRightInd w:val="0"/>
        <w:ind w:left="540" w:right="360" w:hanging="540"/>
        <w:rPr>
          <w:rFonts w:ascii="Book Antiqua" w:hAnsi="Book Antiqua"/>
          <w:sz w:val="24"/>
          <w:szCs w:val="24"/>
        </w:rPr>
      </w:pPr>
      <w:bookmarkStart w:id="11" w:name="_Hlk161212368"/>
      <w:r w:rsidRPr="00034B3B">
        <w:rPr>
          <w:rFonts w:ascii="Book Antiqua" w:hAnsi="Book Antiqua"/>
          <w:b/>
          <w:bCs/>
          <w:sz w:val="24"/>
          <w:szCs w:val="24"/>
        </w:rPr>
        <w:t>AGENCY WEBSITE:</w:t>
      </w:r>
      <w:r w:rsidRPr="00034B3B">
        <w:rPr>
          <w:rFonts w:ascii="Book Antiqua" w:hAnsi="Book Antiqua"/>
          <w:sz w:val="24"/>
          <w:szCs w:val="24"/>
        </w:rPr>
        <w:t xml:space="preserve">  </w:t>
      </w:r>
      <w:hyperlink r:id="rId10" w:history="1">
        <w:r w:rsidRPr="00034B3B">
          <w:rPr>
            <w:rFonts w:ascii="Book Antiqua" w:hAnsi="Book Antiqua"/>
            <w:color w:val="0563C1"/>
            <w:sz w:val="24"/>
            <w:szCs w:val="24"/>
            <w:u w:val="single"/>
          </w:rPr>
          <w:t>www.maine.gov/dep/rules</w:t>
        </w:r>
      </w:hyperlink>
    </w:p>
    <w:bookmarkEnd w:id="11"/>
    <w:p w14:paraId="580E3F12" w14:textId="77777777" w:rsidR="003042CE" w:rsidRPr="00034B3B" w:rsidRDefault="003042CE" w:rsidP="00034B3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EMAIL FOR OVERALL AGENCY RULEMAKING LIAISON:</w:t>
      </w:r>
      <w:r w:rsidRPr="00034B3B">
        <w:rPr>
          <w:rFonts w:ascii="Book Antiqua" w:hAnsi="Book Antiqua"/>
          <w:sz w:val="24"/>
          <w:szCs w:val="24"/>
        </w:rPr>
        <w:t xml:space="preserve"> </w:t>
      </w:r>
      <w:hyperlink r:id="rId11" w:history="1">
        <w:r w:rsidRPr="00034B3B">
          <w:rPr>
            <w:rFonts w:ascii="Book Antiqua" w:hAnsi="Book Antiqua"/>
            <w:color w:val="0563C1"/>
            <w:sz w:val="24"/>
            <w:szCs w:val="24"/>
            <w:u w:val="single"/>
          </w:rPr>
          <w:t>Tom.Graham@Maine.Gov</w:t>
        </w:r>
      </w:hyperlink>
      <w:r w:rsidRPr="00034B3B">
        <w:rPr>
          <w:rFonts w:ascii="Book Antiqua" w:hAnsi="Book Antiqua"/>
          <w:sz w:val="24"/>
          <w:szCs w:val="24"/>
        </w:rPr>
        <w:t xml:space="preserve"> </w:t>
      </w:r>
    </w:p>
    <w:bookmarkEnd w:id="9"/>
    <w:p w14:paraId="615CDBD1" w14:textId="77777777" w:rsidR="00154D65" w:rsidRDefault="00154D65" w:rsidP="00034B3B">
      <w:pPr>
        <w:pBdr>
          <w:bottom w:val="single" w:sz="4" w:space="1" w:color="auto"/>
        </w:pBdr>
        <w:tabs>
          <w:tab w:val="left" w:pos="-1440"/>
          <w:tab w:val="left" w:pos="-720"/>
          <w:tab w:val="left" w:pos="4320"/>
          <w:tab w:val="left" w:pos="10440"/>
        </w:tabs>
        <w:ind w:right="360"/>
        <w:rPr>
          <w:rFonts w:ascii="Book Antiqua" w:hAnsi="Book Antiqua"/>
          <w:b/>
          <w:bCs/>
          <w:sz w:val="24"/>
          <w:szCs w:val="24"/>
        </w:rPr>
      </w:pPr>
    </w:p>
    <w:p w14:paraId="05EAEDF8" w14:textId="77777777" w:rsidR="003A1D10" w:rsidRPr="003A1D10" w:rsidRDefault="003A1D10" w:rsidP="00D73BBA">
      <w:pPr>
        <w:tabs>
          <w:tab w:val="left" w:pos="-1440"/>
          <w:tab w:val="left" w:pos="-720"/>
          <w:tab w:val="left" w:pos="4320"/>
          <w:tab w:val="left" w:pos="10440"/>
        </w:tabs>
        <w:ind w:right="360"/>
        <w:rPr>
          <w:rFonts w:ascii="Book Antiqua" w:hAnsi="Book Antiqua"/>
          <w:b/>
          <w:bCs/>
          <w:sz w:val="24"/>
          <w:szCs w:val="24"/>
        </w:rPr>
      </w:pPr>
    </w:p>
    <w:p w14:paraId="62E46010" w14:textId="4B666C9D" w:rsidR="003A1D10" w:rsidRPr="00034B3B" w:rsidRDefault="003A1D10" w:rsidP="003A1D10">
      <w:pPr>
        <w:tabs>
          <w:tab w:val="left" w:pos="-1440"/>
          <w:tab w:val="left" w:pos="-720"/>
          <w:tab w:val="left" w:pos="4320"/>
          <w:tab w:val="left" w:pos="10440"/>
        </w:tabs>
        <w:ind w:right="360"/>
        <w:rPr>
          <w:rFonts w:ascii="Book Antiqua" w:hAnsi="Book Antiqua"/>
          <w:b/>
          <w:bCs/>
          <w:sz w:val="24"/>
          <w:szCs w:val="24"/>
        </w:rPr>
      </w:pPr>
      <w:bookmarkStart w:id="12" w:name="_Hlk201661231"/>
      <w:r w:rsidRPr="00034B3B">
        <w:rPr>
          <w:rFonts w:ascii="Book Antiqua" w:hAnsi="Book Antiqua"/>
          <w:b/>
          <w:bCs/>
          <w:sz w:val="24"/>
          <w:szCs w:val="24"/>
        </w:rPr>
        <w:t>AGENCY:</w:t>
      </w:r>
      <w:r w:rsidRPr="00034B3B">
        <w:rPr>
          <w:rFonts w:ascii="Book Antiqua" w:hAnsi="Book Antiqua"/>
          <w:sz w:val="24"/>
          <w:szCs w:val="24"/>
        </w:rPr>
        <w:t xml:space="preserve"> </w:t>
      </w:r>
      <w:r w:rsidRPr="00034B3B">
        <w:rPr>
          <w:rFonts w:ascii="Book Antiqua" w:hAnsi="Book Antiqua"/>
          <w:b/>
          <w:bCs/>
          <w:sz w:val="24"/>
          <w:szCs w:val="24"/>
        </w:rPr>
        <w:t>10-144 Department of Health and Human Services, Maine Center for Disease Control and Prevention</w:t>
      </w:r>
    </w:p>
    <w:p w14:paraId="137B385E" w14:textId="02BD3299" w:rsidR="003A1D10" w:rsidRPr="00034B3B" w:rsidRDefault="003A1D10" w:rsidP="003A1D10">
      <w:pPr>
        <w:tabs>
          <w:tab w:val="left" w:pos="-1440"/>
          <w:tab w:val="left" w:pos="-720"/>
          <w:tab w:val="left" w:pos="10440"/>
        </w:tabs>
        <w:ind w:right="360"/>
        <w:rPr>
          <w:rFonts w:ascii="Book Antiqua" w:hAnsi="Book Antiqua"/>
          <w:b/>
          <w:bCs/>
          <w:sz w:val="24"/>
          <w:szCs w:val="24"/>
        </w:rPr>
      </w:pPr>
      <w:r w:rsidRPr="00034B3B">
        <w:rPr>
          <w:rFonts w:ascii="Book Antiqua" w:hAnsi="Book Antiqua"/>
          <w:b/>
          <w:bCs/>
          <w:sz w:val="24"/>
          <w:szCs w:val="24"/>
        </w:rPr>
        <w:t>CHAPTER NUMBER AND TITLE: Ch. 231, Rules Relating to Drinking Water</w:t>
      </w:r>
    </w:p>
    <w:p w14:paraId="3D0B94C8" w14:textId="77777777" w:rsidR="003A1D10" w:rsidRPr="003A1D10" w:rsidRDefault="003A1D10" w:rsidP="004477BD">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034B3B">
        <w:rPr>
          <w:rFonts w:ascii="Book Antiqua" w:hAnsi="Book Antiqua"/>
          <w:b/>
          <w:bCs/>
          <w:sz w:val="24"/>
          <w:szCs w:val="24"/>
        </w:rPr>
        <w:t>TYPE OF RULE</w:t>
      </w:r>
      <w:r w:rsidRPr="003A1D10">
        <w:rPr>
          <w:rFonts w:ascii="Book Antiqua" w:hAnsi="Book Antiqua"/>
          <w:b/>
          <w:bCs/>
          <w:sz w:val="24"/>
          <w:szCs w:val="24"/>
        </w:rPr>
        <w:t xml:space="preserve">: Routine Technical </w:t>
      </w:r>
    </w:p>
    <w:p w14:paraId="183C097C" w14:textId="77777777" w:rsidR="003A1D10" w:rsidRDefault="003A1D10" w:rsidP="004477BD">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Pr>
          <w:rFonts w:ascii="Book Antiqua" w:hAnsi="Book Antiqua"/>
          <w:b/>
          <w:bCs/>
          <w:sz w:val="24"/>
          <w:szCs w:val="24"/>
        </w:rPr>
        <w:lastRenderedPageBreak/>
        <w:t>PROPOSAL FILING NUMBER: 2025-P077</w:t>
      </w:r>
    </w:p>
    <w:p w14:paraId="110A8523" w14:textId="4242D040" w:rsidR="003A1D10" w:rsidRPr="00034B3B" w:rsidRDefault="003A1D10" w:rsidP="00034B3B">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034B3B">
        <w:rPr>
          <w:rFonts w:ascii="Book Antiqua" w:hAnsi="Book Antiqua"/>
          <w:b/>
          <w:bCs/>
          <w:sz w:val="24"/>
          <w:szCs w:val="24"/>
        </w:rPr>
        <w:t>BRIEF SUMMARY:</w:t>
      </w:r>
      <w:r w:rsidRPr="00034B3B">
        <w:rPr>
          <w:rFonts w:ascii="Book Antiqua" w:hAnsi="Book Antiqua"/>
          <w:sz w:val="24"/>
          <w:szCs w:val="24"/>
        </w:rPr>
        <w:t xml:space="preserve"> </w:t>
      </w:r>
      <w:bookmarkStart w:id="13" w:name="_Hlk173502172"/>
      <w:r w:rsidRPr="00034B3B">
        <w:rPr>
          <w:rFonts w:ascii="Book Antiqua" w:hAnsi="Book Antiqua"/>
          <w:sz w:val="24"/>
          <w:szCs w:val="24"/>
        </w:rPr>
        <w:t xml:space="preserve">This Rule administers the State of Maine drinking water requirements for approximately 1,900 public water systems by the Department’s Maine CDC Drinking Water Program (Department), which has federal primacy. The Department proposes rule changes to reflect current practice, by removing any outdated language and meet a Legislative Resolve approved by emergency on June 21, 2021: </w:t>
      </w:r>
      <w:r w:rsidRPr="00034B3B">
        <w:rPr>
          <w:rFonts w:ascii="Book Antiqua" w:hAnsi="Book Antiqua"/>
          <w:b/>
          <w:bCs/>
          <w:i/>
          <w:iCs/>
          <w:sz w:val="24"/>
          <w:szCs w:val="24"/>
        </w:rPr>
        <w:t>Resolve to Protect Consumers of Public Drinking Water by Establishing Maximum Contaminant Levels for Certain Substances and Contaminants</w:t>
      </w:r>
      <w:r w:rsidRPr="00034B3B">
        <w:rPr>
          <w:rFonts w:ascii="Book Antiqua" w:hAnsi="Book Antiqua"/>
          <w:b/>
          <w:bCs/>
          <w:sz w:val="24"/>
          <w:szCs w:val="24"/>
        </w:rPr>
        <w:t xml:space="preserve"> </w:t>
      </w:r>
      <w:r w:rsidRPr="00034B3B">
        <w:rPr>
          <w:rFonts w:ascii="Book Antiqua" w:hAnsi="Book Antiqua"/>
          <w:sz w:val="24"/>
          <w:szCs w:val="24"/>
        </w:rPr>
        <w:t xml:space="preserve">(Resolves 2021, ch. 82; S.P. – LD 129), which requires public water systems to test and monitor drinking water for per- and polyfluoroalkyl substances (PFAS). The Department also proposes to incorporate the recently announced by USEPA in April 2024 for federal PFAS standards into this Maine rule EPA for six PFAS compounds. Community public water systems, non-transient non-community systems, and bottled water suppliers will be required to test for PFAS and report their results to the Department, resulting in possible mitigation, if levels are reported above certain levels. The Department also proposes to require seasonal transient public water systems and all community public water systems to test for total coliform </w:t>
      </w:r>
      <w:proofErr w:type="gramStart"/>
      <w:r w:rsidRPr="00034B3B">
        <w:rPr>
          <w:rFonts w:ascii="Book Antiqua" w:hAnsi="Book Antiqua"/>
          <w:sz w:val="24"/>
          <w:szCs w:val="24"/>
        </w:rPr>
        <w:t>on a monthly basis</w:t>
      </w:r>
      <w:proofErr w:type="gramEnd"/>
      <w:r w:rsidRPr="00034B3B">
        <w:rPr>
          <w:rFonts w:ascii="Book Antiqua" w:hAnsi="Book Antiqua"/>
          <w:sz w:val="24"/>
          <w:szCs w:val="24"/>
        </w:rPr>
        <w:t>, to further protect public health and alert the Department to possible bacterial contamination quicker. The Department proposes to add a definition for “common scheme of development” to clarify its process to identify and regulate public water systems, and finally, the Department proposes a new rule title to reflect Maine CDC rulemaking formatting convention.</w:t>
      </w:r>
    </w:p>
    <w:bookmarkEnd w:id="13"/>
    <w:p w14:paraId="5BA24A28" w14:textId="491CBA37" w:rsidR="003A1D10" w:rsidRPr="00034B3B" w:rsidRDefault="003A1D10" w:rsidP="003A1D1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b/>
          <w:sz w:val="24"/>
          <w:szCs w:val="24"/>
        </w:rPr>
      </w:pPr>
      <w:r w:rsidRPr="00034B3B">
        <w:rPr>
          <w:rFonts w:ascii="Book Antiqua" w:hAnsi="Book Antiqua"/>
          <w:b/>
          <w:sz w:val="24"/>
          <w:szCs w:val="24"/>
        </w:rPr>
        <w:t xml:space="preserve">PUBLIC HEARING: </w:t>
      </w:r>
      <w:r w:rsidRPr="00034B3B">
        <w:rPr>
          <w:rFonts w:ascii="Book Antiqua" w:hAnsi="Book Antiqua"/>
          <w:bCs/>
          <w:sz w:val="24"/>
          <w:szCs w:val="24"/>
        </w:rPr>
        <w:t xml:space="preserve">In response to </w:t>
      </w:r>
      <w:r w:rsidRPr="00034B3B">
        <w:rPr>
          <w:rFonts w:ascii="Book Antiqua" w:hAnsi="Book Antiqua"/>
          <w:sz w:val="24"/>
          <w:szCs w:val="24"/>
        </w:rPr>
        <w:t>requests by more than five interested persons, per 5 MRS § 8052(1), the Department will hold a public hearing on Monday, July 21, 2025, 9:00 AM to 11:00 AM at 109 Capitol Street, Conference Room A &amp; B, Augusta, Maine.</w:t>
      </w:r>
    </w:p>
    <w:p w14:paraId="39F9F32E" w14:textId="77777777" w:rsidR="003A1D10" w:rsidRPr="00034B3B" w:rsidRDefault="003A1D10" w:rsidP="003A1D1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b/>
          <w:sz w:val="24"/>
          <w:szCs w:val="24"/>
        </w:rPr>
      </w:pPr>
      <w:r w:rsidRPr="00034B3B">
        <w:rPr>
          <w:rFonts w:ascii="Book Antiqua" w:hAnsi="Book Antiqua"/>
          <w:b/>
          <w:sz w:val="24"/>
          <w:szCs w:val="24"/>
        </w:rPr>
        <w:t xml:space="preserve">COMMENT DEADLINE: </w:t>
      </w:r>
      <w:r w:rsidRPr="00034B3B">
        <w:rPr>
          <w:rFonts w:ascii="Book Antiqua" w:hAnsi="Book Antiqua"/>
          <w:bCs/>
          <w:sz w:val="24"/>
          <w:szCs w:val="24"/>
        </w:rPr>
        <w:t>The Department extends the comment deadline for this rulemaking to July 31, 2025, due to the public hearing.</w:t>
      </w:r>
    </w:p>
    <w:p w14:paraId="26DAD6CD" w14:textId="01AE44E1" w:rsidR="003A1D10" w:rsidRPr="00034B3B" w:rsidRDefault="003A1D10" w:rsidP="00034B3B">
      <w:pPr>
        <w:tabs>
          <w:tab w:val="left" w:pos="-1440"/>
          <w:tab w:val="left" w:pos="-720"/>
          <w:tab w:val="left" w:pos="540"/>
          <w:tab w:val="left" w:pos="10440"/>
        </w:tabs>
        <w:rPr>
          <w:rFonts w:ascii="Book Antiqua" w:hAnsi="Book Antiqua"/>
          <w:sz w:val="24"/>
          <w:szCs w:val="24"/>
        </w:rPr>
      </w:pPr>
      <w:r w:rsidRPr="00034B3B">
        <w:rPr>
          <w:rFonts w:ascii="Book Antiqua" w:hAnsi="Book Antiqua"/>
          <w:b/>
          <w:bCs/>
          <w:sz w:val="24"/>
          <w:szCs w:val="24"/>
        </w:rPr>
        <w:t>CONTACT PERSON FOR THIS FILING</w:t>
      </w:r>
      <w:r>
        <w:rPr>
          <w:rFonts w:ascii="Book Antiqua" w:hAnsi="Book Antiqua"/>
          <w:b/>
          <w:bCs/>
          <w:sz w:val="24"/>
          <w:szCs w:val="24"/>
        </w:rPr>
        <w:t xml:space="preserve">: </w:t>
      </w:r>
      <w:r w:rsidRPr="00034B3B">
        <w:rPr>
          <w:rFonts w:ascii="Book Antiqua" w:eastAsiaTheme="minorHAnsi" w:hAnsi="Book Antiqua"/>
          <w:sz w:val="24"/>
          <w:szCs w:val="24"/>
        </w:rPr>
        <w:t xml:space="preserve">Andrew Hardy, 11 SHS-286 Water Street, Augusta, ME 04333-0011, (207) 287-4490, </w:t>
      </w:r>
      <w:hyperlink r:id="rId12" w:history="1">
        <w:r w:rsidRPr="00034B3B">
          <w:rPr>
            <w:rStyle w:val="Hyperlink"/>
            <w:rFonts w:ascii="Book Antiqua" w:eastAsiaTheme="minorHAnsi" w:hAnsi="Book Antiqua"/>
            <w:sz w:val="24"/>
            <w:szCs w:val="24"/>
          </w:rPr>
          <w:t>andrew.hardy@maine.gov</w:t>
        </w:r>
      </w:hyperlink>
    </w:p>
    <w:p w14:paraId="346F5003" w14:textId="77777777" w:rsidR="003A1D10" w:rsidRPr="00034B3B" w:rsidRDefault="003A1D10" w:rsidP="003A1D10">
      <w:pPr>
        <w:tabs>
          <w:tab w:val="left" w:pos="-1440"/>
          <w:tab w:val="left" w:pos="-720"/>
          <w:tab w:val="left" w:pos="540"/>
          <w:tab w:val="left" w:pos="10440"/>
        </w:tabs>
        <w:ind w:right="360"/>
        <w:rPr>
          <w:rFonts w:ascii="Book Antiqua" w:hAnsi="Book Antiqua"/>
          <w:b/>
          <w:bCs/>
          <w:sz w:val="24"/>
          <w:szCs w:val="24"/>
        </w:rPr>
      </w:pPr>
      <w:r w:rsidRPr="00034B3B">
        <w:rPr>
          <w:rFonts w:ascii="Book Antiqua" w:hAnsi="Book Antiqua"/>
          <w:b/>
          <w:bCs/>
          <w:sz w:val="24"/>
          <w:szCs w:val="24"/>
        </w:rPr>
        <w:t xml:space="preserve">CONTACT PERSON FOR SMALL BUSINESS IMPACT STATEMENT </w:t>
      </w:r>
      <w:r w:rsidRPr="00034B3B">
        <w:rPr>
          <w:rFonts w:ascii="Book Antiqua" w:hAnsi="Book Antiqua"/>
          <w:b/>
          <w:bCs/>
          <w:i/>
          <w:sz w:val="24"/>
          <w:szCs w:val="24"/>
        </w:rPr>
        <w:t>(if different)</w:t>
      </w:r>
      <w:r w:rsidRPr="00034B3B">
        <w:rPr>
          <w:rFonts w:ascii="Book Antiqua" w:hAnsi="Book Antiqua"/>
          <w:b/>
          <w:bCs/>
          <w:sz w:val="24"/>
          <w:szCs w:val="24"/>
        </w:rPr>
        <w:t xml:space="preserve">: </w:t>
      </w:r>
      <w:r w:rsidRPr="00034B3B">
        <w:rPr>
          <w:rFonts w:ascii="Book Antiqua" w:hAnsi="Book Antiqua"/>
          <w:sz w:val="24"/>
          <w:szCs w:val="24"/>
        </w:rPr>
        <w:t>N/A</w:t>
      </w:r>
    </w:p>
    <w:p w14:paraId="721C041F" w14:textId="77777777" w:rsidR="003A1D10" w:rsidRPr="00034B3B" w:rsidRDefault="003A1D10" w:rsidP="003A1D10">
      <w:pPr>
        <w:tabs>
          <w:tab w:val="left" w:pos="-1440"/>
          <w:tab w:val="left" w:pos="-720"/>
          <w:tab w:val="left" w:pos="540"/>
          <w:tab w:val="left" w:pos="10440"/>
        </w:tabs>
        <w:ind w:right="972"/>
        <w:rPr>
          <w:rFonts w:ascii="Book Antiqua" w:hAnsi="Book Antiqua"/>
          <w:b/>
          <w:bCs/>
          <w:color w:val="000000"/>
          <w:sz w:val="24"/>
          <w:szCs w:val="24"/>
          <w:shd w:val="clear" w:color="auto" w:fill="FFFFFF"/>
        </w:rPr>
      </w:pPr>
      <w:r w:rsidRPr="00034B3B">
        <w:rPr>
          <w:rFonts w:ascii="Book Antiqua" w:hAnsi="Book Antiqua"/>
          <w:b/>
          <w:bCs/>
          <w:color w:val="000000"/>
          <w:sz w:val="24"/>
          <w:szCs w:val="24"/>
          <w:shd w:val="clear" w:color="auto" w:fill="FFFFFF"/>
        </w:rPr>
        <w:t xml:space="preserve">FINANCIAL IMPACT ON MUNICIPALITIES OR COUNTIES </w:t>
      </w:r>
      <w:r w:rsidRPr="00034B3B">
        <w:rPr>
          <w:rFonts w:ascii="Book Antiqua" w:hAnsi="Book Antiqua"/>
          <w:b/>
          <w:bCs/>
          <w:i/>
          <w:color w:val="000000"/>
          <w:sz w:val="24"/>
          <w:szCs w:val="24"/>
          <w:shd w:val="clear" w:color="auto" w:fill="FFFFFF"/>
        </w:rPr>
        <w:t>(if any)</w:t>
      </w:r>
      <w:r w:rsidRPr="00034B3B">
        <w:rPr>
          <w:rFonts w:ascii="Book Antiqua" w:hAnsi="Book Antiqua"/>
          <w:b/>
          <w:bCs/>
          <w:color w:val="000000"/>
          <w:sz w:val="24"/>
          <w:szCs w:val="24"/>
          <w:shd w:val="clear" w:color="auto" w:fill="FFFFFF"/>
        </w:rPr>
        <w:t>:</w:t>
      </w:r>
      <w:r w:rsidRPr="00034B3B">
        <w:rPr>
          <w:rStyle w:val="apple-converted-space"/>
          <w:rFonts w:ascii="Book Antiqua" w:hAnsi="Book Antiqua"/>
          <w:b/>
          <w:bCs/>
          <w:color w:val="000000"/>
          <w:sz w:val="24"/>
          <w:szCs w:val="24"/>
          <w:shd w:val="clear" w:color="auto" w:fill="FFFFFF"/>
        </w:rPr>
        <w:t> </w:t>
      </w:r>
      <w:bookmarkStart w:id="14" w:name="_Hlk195263597"/>
      <w:r w:rsidRPr="00034B3B">
        <w:rPr>
          <w:rFonts w:ascii="Book Antiqua" w:hAnsi="Book Antiqua"/>
          <w:color w:val="000000"/>
          <w:sz w:val="24"/>
          <w:szCs w:val="24"/>
          <w:shd w:val="clear" w:color="auto" w:fill="FFFFFF"/>
        </w:rPr>
        <w:t>The Department is estimating that mitigation methods necessary to reduce or remove PFAS as required by this rule would result in a one-time capital expenditure of at least $50,000,000 (50 million dollars). This amount is in total for Maine’s Public Water Systems. The $50M, when combined with federal dollars, would result in all remaining untreated Maine Public Water Systems with PFAS levels above proposed Maximum Contaminant Levels to be treated. Additionally, it is estimated that the operation and maintenance costs for the approximately 130 Public Water Systems in Maine could range from $1,000 to $100,000 annually.</w:t>
      </w:r>
    </w:p>
    <w:bookmarkEnd w:id="14"/>
    <w:p w14:paraId="5001B289" w14:textId="77777777" w:rsidR="003A1D10" w:rsidRPr="00034B3B" w:rsidRDefault="003A1D10" w:rsidP="00034B3B">
      <w:pPr>
        <w:tabs>
          <w:tab w:val="left" w:pos="-1440"/>
          <w:tab w:val="left" w:pos="-720"/>
          <w:tab w:val="left" w:pos="540"/>
          <w:tab w:val="left" w:pos="10440"/>
        </w:tabs>
        <w:ind w:right="360"/>
        <w:rPr>
          <w:rFonts w:ascii="Book Antiqua" w:hAnsi="Book Antiqua"/>
          <w:sz w:val="24"/>
          <w:szCs w:val="24"/>
        </w:rPr>
      </w:pPr>
      <w:r w:rsidRPr="00034B3B">
        <w:rPr>
          <w:rFonts w:ascii="Book Antiqua" w:hAnsi="Book Antiqua"/>
          <w:b/>
          <w:bCs/>
          <w:sz w:val="24"/>
          <w:szCs w:val="24"/>
        </w:rPr>
        <w:t>STATUTORY AUTHORITY FOR THIS RULE:</w:t>
      </w:r>
      <w:r w:rsidRPr="00034B3B">
        <w:rPr>
          <w:rFonts w:ascii="Book Antiqua" w:hAnsi="Book Antiqua"/>
          <w:sz w:val="24"/>
          <w:szCs w:val="24"/>
        </w:rPr>
        <w:t xml:space="preserve"> 22 MRS §§2611, 2615(5), 2615-A(4), 2617(3), 2618, 2620(2), 2620-C, 2659, 2660-E(1)</w:t>
      </w:r>
    </w:p>
    <w:p w14:paraId="492FDF71" w14:textId="77777777" w:rsidR="003A1D10" w:rsidRPr="00034B3B" w:rsidRDefault="003A1D10" w:rsidP="00034B3B">
      <w:pPr>
        <w:tabs>
          <w:tab w:val="left" w:pos="-1440"/>
          <w:tab w:val="left" w:pos="-720"/>
          <w:tab w:val="left" w:pos="540"/>
          <w:tab w:val="left" w:pos="10440"/>
        </w:tabs>
        <w:ind w:right="360"/>
        <w:rPr>
          <w:rFonts w:ascii="Book Antiqua" w:hAnsi="Book Antiqua"/>
          <w:b/>
          <w:bCs/>
          <w:sz w:val="24"/>
          <w:szCs w:val="24"/>
        </w:rPr>
      </w:pPr>
      <w:r w:rsidRPr="00034B3B">
        <w:rPr>
          <w:rFonts w:ascii="Book Antiqua" w:hAnsi="Book Antiqua"/>
          <w:b/>
          <w:bCs/>
          <w:sz w:val="24"/>
          <w:szCs w:val="24"/>
        </w:rPr>
        <w:t xml:space="preserve">SUBSTANTIVE STATE OR FEDERAL LAW BEING IMPLEMENTED </w:t>
      </w:r>
      <w:r w:rsidRPr="00034B3B">
        <w:rPr>
          <w:rFonts w:ascii="Book Antiqua" w:hAnsi="Book Antiqua"/>
          <w:b/>
          <w:bCs/>
          <w:i/>
          <w:sz w:val="24"/>
          <w:szCs w:val="24"/>
        </w:rPr>
        <w:t>(if different)</w:t>
      </w:r>
      <w:r w:rsidRPr="00034B3B">
        <w:rPr>
          <w:rFonts w:ascii="Book Antiqua" w:hAnsi="Book Antiqua"/>
          <w:b/>
          <w:bCs/>
          <w:sz w:val="24"/>
          <w:szCs w:val="24"/>
        </w:rPr>
        <w:t xml:space="preserve">: </w:t>
      </w:r>
      <w:r w:rsidRPr="00034B3B">
        <w:rPr>
          <w:rFonts w:ascii="Book Antiqua" w:hAnsi="Book Antiqua"/>
          <w:sz w:val="24"/>
          <w:szCs w:val="24"/>
        </w:rPr>
        <w:t>N/A</w:t>
      </w:r>
    </w:p>
    <w:p w14:paraId="0E2F0F6B" w14:textId="77777777" w:rsidR="003A1D10" w:rsidRPr="00034B3B" w:rsidRDefault="003A1D10" w:rsidP="00034B3B">
      <w:pPr>
        <w:tabs>
          <w:tab w:val="left" w:pos="-1440"/>
          <w:tab w:val="left" w:pos="-720"/>
          <w:tab w:val="left" w:pos="540"/>
          <w:tab w:val="left" w:pos="10440"/>
        </w:tabs>
        <w:ind w:right="360"/>
        <w:rPr>
          <w:rFonts w:ascii="Book Antiqua" w:hAnsi="Book Antiqua"/>
          <w:sz w:val="24"/>
          <w:szCs w:val="24"/>
        </w:rPr>
      </w:pPr>
      <w:r w:rsidRPr="00034B3B">
        <w:rPr>
          <w:rFonts w:ascii="Book Antiqua" w:hAnsi="Book Antiqua"/>
          <w:b/>
          <w:bCs/>
          <w:sz w:val="24"/>
          <w:szCs w:val="24"/>
        </w:rPr>
        <w:t>AGENCY WEBSITE:</w:t>
      </w:r>
      <w:r w:rsidRPr="00034B3B">
        <w:rPr>
          <w:rFonts w:ascii="Book Antiqua" w:hAnsi="Book Antiqua"/>
          <w:sz w:val="24"/>
          <w:szCs w:val="24"/>
        </w:rPr>
        <w:t xml:space="preserve"> </w:t>
      </w:r>
      <w:hyperlink r:id="rId13" w:history="1">
        <w:r w:rsidRPr="00034B3B">
          <w:rPr>
            <w:rStyle w:val="Hyperlink"/>
            <w:rFonts w:ascii="Book Antiqua" w:hAnsi="Book Antiqua"/>
            <w:sz w:val="24"/>
            <w:szCs w:val="24"/>
          </w:rPr>
          <w:t>http://www.maine.gov/dhhs/mecdc/rules/</w:t>
        </w:r>
      </w:hyperlink>
    </w:p>
    <w:p w14:paraId="4D8617D4" w14:textId="77777777" w:rsidR="003A1D10" w:rsidRPr="00034B3B" w:rsidRDefault="003A1D10" w:rsidP="00034B3B">
      <w:pPr>
        <w:tabs>
          <w:tab w:val="left" w:pos="-1440"/>
          <w:tab w:val="left" w:pos="-720"/>
          <w:tab w:val="left" w:pos="540"/>
          <w:tab w:val="left" w:pos="10440"/>
        </w:tabs>
        <w:ind w:right="360"/>
        <w:rPr>
          <w:rFonts w:ascii="Book Antiqua" w:hAnsi="Book Antiqua"/>
          <w:sz w:val="24"/>
          <w:szCs w:val="24"/>
        </w:rPr>
      </w:pPr>
      <w:r w:rsidRPr="00034B3B">
        <w:rPr>
          <w:rFonts w:ascii="Book Antiqua" w:hAnsi="Book Antiqua"/>
          <w:b/>
          <w:bCs/>
          <w:sz w:val="24"/>
          <w:szCs w:val="24"/>
        </w:rPr>
        <w:t>E-MAIL FOR OVERALL AGENCY RULE-MAKING LIAISON:</w:t>
      </w:r>
      <w:r w:rsidRPr="00034B3B">
        <w:rPr>
          <w:rFonts w:ascii="Book Antiqua" w:hAnsi="Book Antiqua"/>
          <w:sz w:val="24"/>
          <w:szCs w:val="24"/>
        </w:rPr>
        <w:t xml:space="preserve"> </w:t>
      </w:r>
      <w:hyperlink r:id="rId14" w:history="1">
        <w:r w:rsidRPr="00034B3B">
          <w:rPr>
            <w:rStyle w:val="Hyperlink"/>
            <w:rFonts w:ascii="Book Antiqua" w:hAnsi="Book Antiqua"/>
            <w:sz w:val="24"/>
            <w:szCs w:val="24"/>
          </w:rPr>
          <w:t>Emily.a.cathcart@maine.gov</w:t>
        </w:r>
      </w:hyperlink>
      <w:r w:rsidRPr="00034B3B">
        <w:rPr>
          <w:rFonts w:ascii="Book Antiqua" w:hAnsi="Book Antiqua"/>
          <w:sz w:val="24"/>
          <w:szCs w:val="24"/>
        </w:rPr>
        <w:t xml:space="preserve"> </w:t>
      </w:r>
    </w:p>
    <w:bookmarkEnd w:id="12"/>
    <w:p w14:paraId="5B43331F" w14:textId="77777777" w:rsidR="003A1D10" w:rsidRDefault="003A1D10" w:rsidP="00034B3B">
      <w:pPr>
        <w:pBdr>
          <w:bottom w:val="single" w:sz="4" w:space="1" w:color="auto"/>
        </w:pBdr>
        <w:tabs>
          <w:tab w:val="left" w:pos="-1440"/>
          <w:tab w:val="left" w:pos="-720"/>
          <w:tab w:val="left" w:pos="4320"/>
          <w:tab w:val="left" w:pos="10440"/>
        </w:tabs>
        <w:ind w:right="360"/>
        <w:rPr>
          <w:rFonts w:ascii="Book Antiqua" w:hAnsi="Book Antiqua"/>
          <w:b/>
          <w:bCs/>
          <w:sz w:val="24"/>
          <w:szCs w:val="24"/>
        </w:rPr>
      </w:pPr>
    </w:p>
    <w:p w14:paraId="29ABD855" w14:textId="77777777" w:rsidR="003A1D10" w:rsidRDefault="003A1D10" w:rsidP="00D73BBA">
      <w:pPr>
        <w:tabs>
          <w:tab w:val="left" w:pos="-1440"/>
          <w:tab w:val="left" w:pos="-720"/>
          <w:tab w:val="left" w:pos="4320"/>
          <w:tab w:val="left" w:pos="10440"/>
        </w:tabs>
        <w:ind w:right="360"/>
        <w:rPr>
          <w:rFonts w:ascii="Book Antiqua" w:hAnsi="Book Antiqua"/>
          <w:b/>
          <w:bCs/>
          <w:sz w:val="24"/>
          <w:szCs w:val="24"/>
        </w:rPr>
      </w:pPr>
    </w:p>
    <w:p w14:paraId="14CFBB3C" w14:textId="5546A87F" w:rsidR="009A48F4" w:rsidRPr="00034B3B" w:rsidRDefault="009A48F4" w:rsidP="00034B3B">
      <w:pPr>
        <w:tabs>
          <w:tab w:val="left" w:pos="-1440"/>
          <w:tab w:val="left" w:pos="-720"/>
          <w:tab w:val="left" w:pos="4320"/>
          <w:tab w:val="left" w:pos="10440"/>
        </w:tabs>
        <w:overflowPunct w:val="0"/>
        <w:autoSpaceDE w:val="0"/>
        <w:autoSpaceDN w:val="0"/>
        <w:adjustRightInd w:val="0"/>
        <w:ind w:right="360"/>
        <w:rPr>
          <w:rFonts w:ascii="Book Antiqua" w:hAnsi="Book Antiqua"/>
          <w:b/>
          <w:bCs/>
          <w:sz w:val="24"/>
          <w:szCs w:val="24"/>
        </w:rPr>
      </w:pPr>
      <w:bookmarkStart w:id="15" w:name="_Hlk201821334"/>
      <w:bookmarkStart w:id="16" w:name="_Hlk201821706"/>
      <w:r w:rsidRPr="00034B3B">
        <w:rPr>
          <w:rFonts w:ascii="Book Antiqua" w:hAnsi="Book Antiqua"/>
          <w:b/>
          <w:bCs/>
          <w:sz w:val="24"/>
          <w:szCs w:val="24"/>
        </w:rPr>
        <w:lastRenderedPageBreak/>
        <w:t xml:space="preserve">AGENCY: </w:t>
      </w:r>
      <w:r w:rsidRPr="00034B3B">
        <w:rPr>
          <w:rFonts w:ascii="Book Antiqua" w:hAnsi="Book Antiqua" w:cs="Calibri"/>
          <w:b/>
          <w:bCs/>
          <w:sz w:val="24"/>
          <w:szCs w:val="24"/>
        </w:rPr>
        <w:t>01-672</w:t>
      </w:r>
      <w:r w:rsidRPr="009A48F4">
        <w:rPr>
          <w:rFonts w:ascii="Book Antiqua" w:hAnsi="Book Antiqua" w:cs="Calibri"/>
          <w:b/>
          <w:bCs/>
          <w:sz w:val="24"/>
          <w:szCs w:val="24"/>
        </w:rPr>
        <w:t xml:space="preserve"> Department of Agriculture, Conservation, and Forestry, Maine Land Use Planning Commission</w:t>
      </w:r>
    </w:p>
    <w:p w14:paraId="535B73D9" w14:textId="77777777" w:rsidR="009A48F4" w:rsidRPr="009A48F4"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b/>
          <w:bCs/>
          <w:sz w:val="24"/>
          <w:szCs w:val="24"/>
        </w:rPr>
      </w:pPr>
      <w:r w:rsidRPr="00034B3B">
        <w:rPr>
          <w:rFonts w:ascii="Book Antiqua" w:hAnsi="Book Antiqua"/>
          <w:b/>
          <w:bCs/>
          <w:sz w:val="24"/>
          <w:szCs w:val="24"/>
        </w:rPr>
        <w:t xml:space="preserve">CHAPTER NUMBERS AND TITLES: </w:t>
      </w:r>
    </w:p>
    <w:p w14:paraId="0A338DB2" w14:textId="77777777" w:rsidR="009A48F4" w:rsidRPr="009A48F4" w:rsidRDefault="009A48F4" w:rsidP="002964A7">
      <w:pPr>
        <w:tabs>
          <w:tab w:val="left" w:pos="-1440"/>
          <w:tab w:val="left" w:pos="-720"/>
          <w:tab w:val="left" w:pos="540"/>
          <w:tab w:val="left" w:pos="10440"/>
        </w:tabs>
        <w:overflowPunct w:val="0"/>
        <w:autoSpaceDE w:val="0"/>
        <w:autoSpaceDN w:val="0"/>
        <w:adjustRightInd w:val="0"/>
        <w:ind w:right="360"/>
        <w:rPr>
          <w:rFonts w:ascii="Book Antiqua" w:hAnsi="Book Antiqua"/>
          <w:b/>
          <w:bCs/>
          <w:sz w:val="24"/>
          <w:szCs w:val="24"/>
        </w:rPr>
      </w:pPr>
    </w:p>
    <w:p w14:paraId="0531330C" w14:textId="4D106D07" w:rsidR="009A48F4" w:rsidRPr="00034B3B"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cs="Calibri"/>
          <w:b/>
          <w:bCs/>
          <w:snapToGrid w:val="0"/>
          <w:sz w:val="24"/>
          <w:szCs w:val="24"/>
        </w:rPr>
      </w:pPr>
      <w:r w:rsidRPr="009A48F4">
        <w:rPr>
          <w:rFonts w:ascii="Book Antiqua" w:hAnsi="Book Antiqua"/>
          <w:b/>
          <w:bCs/>
          <w:sz w:val="24"/>
          <w:szCs w:val="24"/>
        </w:rPr>
        <w:t>Ch.</w:t>
      </w:r>
      <w:r w:rsidRPr="00034B3B">
        <w:rPr>
          <w:rFonts w:ascii="Book Antiqua" w:hAnsi="Book Antiqua"/>
          <w:b/>
          <w:bCs/>
          <w:sz w:val="24"/>
          <w:szCs w:val="24"/>
        </w:rPr>
        <w:t xml:space="preserve"> </w:t>
      </w:r>
      <w:r w:rsidRPr="00034B3B">
        <w:rPr>
          <w:rFonts w:ascii="Book Antiqua" w:hAnsi="Book Antiqua" w:cs="Calibri"/>
          <w:b/>
          <w:bCs/>
          <w:snapToGrid w:val="0"/>
          <w:sz w:val="24"/>
          <w:szCs w:val="24"/>
        </w:rPr>
        <w:t>2, Definitions</w:t>
      </w:r>
    </w:p>
    <w:p w14:paraId="004EB4CF" w14:textId="0EAA7D01" w:rsidR="009A48F4" w:rsidRPr="00034B3B" w:rsidRDefault="009A48F4" w:rsidP="002964A7">
      <w:pPr>
        <w:tabs>
          <w:tab w:val="left" w:pos="-1440"/>
          <w:tab w:val="left" w:pos="-720"/>
          <w:tab w:val="left" w:pos="540"/>
          <w:tab w:val="left" w:pos="10440"/>
        </w:tabs>
        <w:overflowPunct w:val="0"/>
        <w:autoSpaceDE w:val="0"/>
        <w:autoSpaceDN w:val="0"/>
        <w:adjustRightInd w:val="0"/>
        <w:ind w:right="360"/>
        <w:rPr>
          <w:rFonts w:ascii="Book Antiqua" w:hAnsi="Book Antiqua" w:cs="Calibri"/>
          <w:b/>
          <w:bCs/>
          <w:snapToGrid w:val="0"/>
          <w:sz w:val="24"/>
          <w:szCs w:val="24"/>
        </w:rPr>
      </w:pPr>
      <w:r>
        <w:rPr>
          <w:rFonts w:ascii="Book Antiqua" w:hAnsi="Book Antiqua" w:cs="Calibri"/>
          <w:b/>
          <w:bCs/>
          <w:snapToGrid w:val="0"/>
          <w:sz w:val="24"/>
          <w:szCs w:val="24"/>
        </w:rPr>
        <w:t>Ch.</w:t>
      </w:r>
      <w:r w:rsidRPr="00034B3B">
        <w:rPr>
          <w:rFonts w:ascii="Book Antiqua" w:hAnsi="Book Antiqua" w:cs="Calibri"/>
          <w:b/>
          <w:bCs/>
          <w:snapToGrid w:val="0"/>
          <w:sz w:val="24"/>
          <w:szCs w:val="24"/>
        </w:rPr>
        <w:t xml:space="preserve"> 10, Land Use Districts and Standards</w:t>
      </w:r>
    </w:p>
    <w:p w14:paraId="3FD390C9" w14:textId="77777777" w:rsidR="009A48F4" w:rsidRPr="00034B3B"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b/>
          <w:bCs/>
          <w:sz w:val="24"/>
          <w:szCs w:val="24"/>
        </w:rPr>
      </w:pPr>
    </w:p>
    <w:p w14:paraId="667B0BAA" w14:textId="70F75E5E" w:rsidR="009A48F4" w:rsidRPr="00034B3B" w:rsidRDefault="009A48F4" w:rsidP="00034B3B">
      <w:pPr>
        <w:tabs>
          <w:tab w:val="left" w:pos="-1440"/>
          <w:tab w:val="left" w:pos="2880"/>
          <w:tab w:val="left" w:pos="3240"/>
          <w:tab w:val="left" w:pos="6030"/>
        </w:tabs>
        <w:overflowPunct w:val="0"/>
        <w:autoSpaceDE w:val="0"/>
        <w:autoSpaceDN w:val="0"/>
        <w:adjustRightInd w:val="0"/>
        <w:ind w:right="360"/>
        <w:rPr>
          <w:rFonts w:ascii="Book Antiqua" w:hAnsi="Book Antiqua"/>
          <w:b/>
          <w:bCs/>
          <w:sz w:val="24"/>
          <w:szCs w:val="24"/>
        </w:rPr>
      </w:pPr>
      <w:r w:rsidRPr="00034B3B">
        <w:rPr>
          <w:rFonts w:ascii="Book Antiqua" w:hAnsi="Book Antiqua"/>
          <w:b/>
          <w:bCs/>
          <w:sz w:val="24"/>
          <w:szCs w:val="24"/>
        </w:rPr>
        <w:t xml:space="preserve">TYPE OF RULES: Routine Technical </w:t>
      </w:r>
    </w:p>
    <w:p w14:paraId="197B67E1" w14:textId="162216D3" w:rsidR="009A48F4" w:rsidRPr="00034B3B"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b/>
          <w:bCs/>
          <w:sz w:val="24"/>
          <w:szCs w:val="24"/>
        </w:rPr>
      </w:pPr>
      <w:r w:rsidRPr="00034B3B">
        <w:rPr>
          <w:rFonts w:ascii="Book Antiqua" w:hAnsi="Book Antiqua"/>
          <w:b/>
          <w:bCs/>
          <w:sz w:val="24"/>
          <w:szCs w:val="24"/>
        </w:rPr>
        <w:t>PROPOSAL FILING NUMBERS: 2025-100 (Ch. 2), 2025-101 (Ch. 10)</w:t>
      </w:r>
    </w:p>
    <w:bookmarkEnd w:id="15"/>
    <w:p w14:paraId="590FBC1F" w14:textId="4F4A279B" w:rsidR="009A48F4" w:rsidRPr="00034B3B" w:rsidRDefault="009A48F4" w:rsidP="00034B3B">
      <w:pPr>
        <w:overflowPunct w:val="0"/>
        <w:autoSpaceDE w:val="0"/>
        <w:autoSpaceDN w:val="0"/>
        <w:adjustRightInd w:val="0"/>
        <w:rPr>
          <w:rFonts w:ascii="Book Antiqua" w:hAnsi="Book Antiqua"/>
          <w:sz w:val="24"/>
          <w:szCs w:val="24"/>
        </w:rPr>
      </w:pPr>
      <w:r w:rsidRPr="00034B3B">
        <w:rPr>
          <w:rFonts w:ascii="Book Antiqua" w:hAnsi="Book Antiqua"/>
          <w:b/>
          <w:bCs/>
          <w:sz w:val="24"/>
          <w:szCs w:val="24"/>
        </w:rPr>
        <w:t>BRIEF SUMMARY:</w:t>
      </w:r>
      <w:r w:rsidRPr="00034B3B">
        <w:rPr>
          <w:rFonts w:ascii="Book Antiqua" w:hAnsi="Book Antiqua"/>
          <w:sz w:val="24"/>
          <w:szCs w:val="24"/>
        </w:rPr>
        <w:t xml:space="preserve"> </w:t>
      </w:r>
      <w:r w:rsidRPr="00034B3B">
        <w:rPr>
          <w:rFonts w:ascii="Book Antiqua" w:hAnsi="Book Antiqua" w:cs="Calibri"/>
          <w:sz w:val="24"/>
          <w:szCs w:val="24"/>
        </w:rPr>
        <w:t xml:space="preserve">The Land Use Planning Commission is proposing these amendments to improve efficiency and clarity in siting, evaluating, and permitting solar energy generation facilities and battery energy storage system facilities. </w:t>
      </w:r>
      <w:bookmarkStart w:id="17" w:name="_Hlk201136463"/>
      <w:r w:rsidRPr="00034B3B">
        <w:rPr>
          <w:rFonts w:ascii="Book Antiqua" w:hAnsi="Book Antiqua" w:cs="Calibri"/>
          <w:sz w:val="24"/>
          <w:szCs w:val="24"/>
        </w:rPr>
        <w:t>The primary objectives of this rulemaking are to clarify definitions for solar energy generation facilities, define battery energy storage system facilities, specify which Land Use subdistricts will allow battery energy storage system facilities, add an additional subdistrict that will allow small scale solar energy generation facilities, introduce standards for solar energy generation facilities and battery energy storage system facilities, and introduce standards for decommissioning these facilities.</w:t>
      </w:r>
    </w:p>
    <w:bookmarkEnd w:id="17"/>
    <w:p w14:paraId="57896055" w14:textId="6880B198" w:rsidR="009A48F4" w:rsidRPr="00034B3B" w:rsidRDefault="009A48F4" w:rsidP="009A48F4">
      <w:pPr>
        <w:tabs>
          <w:tab w:val="left" w:pos="-1440"/>
          <w:tab w:val="left" w:pos="-720"/>
          <w:tab w:val="left" w:pos="540"/>
          <w:tab w:val="left" w:pos="10440"/>
        </w:tabs>
        <w:overflowPunct w:val="0"/>
        <w:autoSpaceDE w:val="0"/>
        <w:autoSpaceDN w:val="0"/>
        <w:adjustRightInd w:val="0"/>
        <w:ind w:left="540" w:right="360" w:hanging="540"/>
        <w:rPr>
          <w:rFonts w:ascii="Book Antiqua" w:hAnsi="Book Antiqua"/>
          <w:iCs/>
          <w:sz w:val="24"/>
          <w:szCs w:val="24"/>
        </w:rPr>
      </w:pPr>
      <w:r w:rsidRPr="00034B3B">
        <w:rPr>
          <w:rFonts w:ascii="Book Antiqua" w:hAnsi="Book Antiqua"/>
          <w:b/>
          <w:bCs/>
          <w:sz w:val="24"/>
          <w:szCs w:val="24"/>
        </w:rPr>
        <w:t xml:space="preserve">PUBLIC HEARING </w:t>
      </w:r>
      <w:r w:rsidRPr="00034B3B">
        <w:rPr>
          <w:rFonts w:ascii="Book Antiqua" w:hAnsi="Book Antiqua"/>
          <w:b/>
          <w:bCs/>
          <w:i/>
          <w:sz w:val="24"/>
          <w:szCs w:val="24"/>
        </w:rPr>
        <w:t>(if any)</w:t>
      </w:r>
      <w:r w:rsidRPr="00034B3B">
        <w:rPr>
          <w:rFonts w:ascii="Book Antiqua" w:hAnsi="Book Antiqua"/>
          <w:b/>
          <w:bCs/>
          <w:sz w:val="24"/>
          <w:szCs w:val="24"/>
        </w:rPr>
        <w:t>:</w:t>
      </w:r>
      <w:r w:rsidRPr="00034B3B">
        <w:rPr>
          <w:rFonts w:ascii="Book Antiqua" w:hAnsi="Book Antiqua"/>
          <w:sz w:val="24"/>
          <w:szCs w:val="24"/>
        </w:rPr>
        <w:t xml:space="preserve"> </w:t>
      </w:r>
      <w:r w:rsidRPr="00034B3B">
        <w:rPr>
          <w:rFonts w:ascii="Book Antiqua" w:hAnsi="Book Antiqua" w:cs="Calibri"/>
          <w:iCs/>
          <w:snapToGrid w:val="0"/>
          <w:sz w:val="24"/>
          <w:szCs w:val="24"/>
        </w:rPr>
        <w:t>Not applicable</w:t>
      </w:r>
      <w:r w:rsidRPr="00034B3B">
        <w:rPr>
          <w:rFonts w:ascii="Book Antiqua" w:hAnsi="Book Antiqua" w:cs="Calibri"/>
          <w:iCs/>
          <w:sz w:val="24"/>
          <w:szCs w:val="24"/>
        </w:rPr>
        <w:t xml:space="preserve">; </w:t>
      </w:r>
      <w:r w:rsidRPr="00034B3B">
        <w:rPr>
          <w:rFonts w:ascii="Book Antiqua" w:hAnsi="Book Antiqua" w:cs="Calibri"/>
          <w:iCs/>
          <w:snapToGrid w:val="0"/>
          <w:sz w:val="24"/>
          <w:szCs w:val="24"/>
        </w:rPr>
        <w:t>a public hearing has not been scheduled</w:t>
      </w:r>
    </w:p>
    <w:p w14:paraId="4C4188ED" w14:textId="77777777" w:rsidR="009A48F4" w:rsidRPr="00034B3B" w:rsidRDefault="009A48F4" w:rsidP="00034B3B">
      <w:pPr>
        <w:tabs>
          <w:tab w:val="left" w:pos="-1440"/>
          <w:tab w:val="left" w:pos="-720"/>
          <w:tab w:val="left" w:pos="540"/>
          <w:tab w:val="left" w:pos="10440"/>
        </w:tabs>
        <w:overflowPunct w:val="0"/>
        <w:autoSpaceDE w:val="0"/>
        <w:autoSpaceDN w:val="0"/>
        <w:adjustRightInd w:val="0"/>
        <w:ind w:left="540" w:right="360" w:hanging="540"/>
        <w:rPr>
          <w:rFonts w:ascii="Book Antiqua" w:hAnsi="Book Antiqua"/>
          <w:b/>
          <w:bCs/>
          <w:sz w:val="24"/>
          <w:szCs w:val="24"/>
        </w:rPr>
      </w:pPr>
      <w:r w:rsidRPr="00034B3B">
        <w:rPr>
          <w:rFonts w:ascii="Book Antiqua" w:hAnsi="Book Antiqua"/>
          <w:b/>
          <w:bCs/>
          <w:sz w:val="24"/>
          <w:szCs w:val="24"/>
        </w:rPr>
        <w:t>COMMENT DEADLINE:</w:t>
      </w:r>
    </w:p>
    <w:p w14:paraId="092EC318" w14:textId="285ED1D3" w:rsidR="009A48F4" w:rsidRPr="00034B3B" w:rsidRDefault="009A48F4" w:rsidP="009A48F4">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cs="Calibri"/>
          <w:sz w:val="24"/>
          <w:szCs w:val="24"/>
        </w:rPr>
        <w:t>Written comments must be submitted on or prior to August 18, 2025;</w:t>
      </w:r>
      <w:r w:rsidRPr="00034B3B">
        <w:rPr>
          <w:rFonts w:ascii="Book Antiqua" w:hAnsi="Book Antiqua" w:cs="Calibri"/>
          <w:sz w:val="24"/>
          <w:szCs w:val="24"/>
        </w:rPr>
        <w:br/>
        <w:t>Written rebuttal comments must be submitted on or prior to September 2, 2025.</w:t>
      </w:r>
    </w:p>
    <w:p w14:paraId="61FF1EC6" w14:textId="09826A67" w:rsidR="009A48F4" w:rsidRPr="00034B3B" w:rsidRDefault="009A48F4" w:rsidP="00034B3B">
      <w:pPr>
        <w:tabs>
          <w:tab w:val="left" w:pos="-1440"/>
          <w:tab w:val="left" w:pos="-720"/>
          <w:tab w:val="left" w:pos="540"/>
          <w:tab w:val="left" w:pos="10440"/>
        </w:tabs>
        <w:overflowPunct w:val="0"/>
        <w:autoSpaceDE w:val="0"/>
        <w:autoSpaceDN w:val="0"/>
        <w:adjustRightInd w:val="0"/>
        <w:rPr>
          <w:rFonts w:ascii="Book Antiqua" w:hAnsi="Book Antiqua"/>
          <w:sz w:val="24"/>
          <w:szCs w:val="24"/>
        </w:rPr>
      </w:pPr>
      <w:r w:rsidRPr="00034B3B">
        <w:rPr>
          <w:rFonts w:ascii="Book Antiqua" w:hAnsi="Book Antiqua"/>
          <w:b/>
          <w:bCs/>
          <w:sz w:val="24"/>
          <w:szCs w:val="24"/>
        </w:rPr>
        <w:t>CONTACT PERSON FOR THIS FILING:</w:t>
      </w:r>
      <w:r w:rsidRPr="00034B3B">
        <w:rPr>
          <w:rFonts w:ascii="Book Antiqua" w:hAnsi="Book Antiqua"/>
          <w:sz w:val="24"/>
          <w:szCs w:val="24"/>
        </w:rPr>
        <w:t xml:space="preserve">  </w:t>
      </w:r>
      <w:bookmarkStart w:id="18" w:name="_Hlk201756017"/>
      <w:r w:rsidRPr="00034B3B">
        <w:rPr>
          <w:rFonts w:ascii="Book Antiqua" w:hAnsi="Book Antiqua" w:cs="Calibri"/>
          <w:sz w:val="24"/>
          <w:szCs w:val="24"/>
        </w:rPr>
        <w:t xml:space="preserve">Megan Lamb, 106 Hogan Road, Bangor, ME 04401; 1 (207) 446-8823; </w:t>
      </w:r>
      <w:hyperlink r:id="rId15" w:history="1">
        <w:r w:rsidRPr="00034B3B">
          <w:rPr>
            <w:rFonts w:ascii="Book Antiqua" w:hAnsi="Book Antiqua" w:cs="Calibri"/>
            <w:color w:val="0000FF" w:themeColor="hyperlink"/>
            <w:sz w:val="24"/>
            <w:szCs w:val="24"/>
            <w:u w:val="single"/>
          </w:rPr>
          <w:t>Megan.Lamb@maine.gov</w:t>
        </w:r>
      </w:hyperlink>
      <w:bookmarkEnd w:id="18"/>
    </w:p>
    <w:p w14:paraId="134C6E78" w14:textId="77777777" w:rsidR="009A48F4" w:rsidRPr="00034B3B"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CONTACT PERSON FOR SMALL BUSINESS IMPACT STATEMENT</w:t>
      </w:r>
      <w:r w:rsidRPr="00034B3B">
        <w:rPr>
          <w:rFonts w:ascii="Book Antiqua" w:hAnsi="Book Antiqua"/>
          <w:sz w:val="24"/>
          <w:szCs w:val="24"/>
        </w:rPr>
        <w:t xml:space="preserve"> </w:t>
      </w:r>
      <w:r w:rsidRPr="00034B3B">
        <w:rPr>
          <w:rFonts w:ascii="Book Antiqua" w:hAnsi="Book Antiqua"/>
          <w:b/>
          <w:bCs/>
          <w:i/>
          <w:sz w:val="24"/>
          <w:szCs w:val="24"/>
        </w:rPr>
        <w:t>(if different)</w:t>
      </w:r>
      <w:r w:rsidRPr="00034B3B">
        <w:rPr>
          <w:rFonts w:ascii="Book Antiqua" w:hAnsi="Book Antiqua"/>
          <w:b/>
          <w:bCs/>
          <w:sz w:val="24"/>
          <w:szCs w:val="24"/>
        </w:rPr>
        <w:t>:</w:t>
      </w:r>
      <w:r w:rsidRPr="00034B3B">
        <w:rPr>
          <w:rFonts w:ascii="Book Antiqua" w:hAnsi="Book Antiqua"/>
          <w:sz w:val="24"/>
          <w:szCs w:val="24"/>
        </w:rPr>
        <w:t xml:space="preserve">  </w:t>
      </w:r>
    </w:p>
    <w:p w14:paraId="7636B194" w14:textId="77777777" w:rsidR="009A48F4" w:rsidRPr="00034B3B" w:rsidRDefault="009A48F4" w:rsidP="00034B3B">
      <w:pPr>
        <w:tabs>
          <w:tab w:val="left" w:pos="-1440"/>
          <w:tab w:val="left" w:pos="-720"/>
          <w:tab w:val="left" w:pos="540"/>
          <w:tab w:val="left" w:pos="10440"/>
        </w:tabs>
        <w:overflowPunct w:val="0"/>
        <w:autoSpaceDE w:val="0"/>
        <w:autoSpaceDN w:val="0"/>
        <w:adjustRightInd w:val="0"/>
        <w:ind w:right="972"/>
        <w:rPr>
          <w:rFonts w:ascii="Book Antiqua" w:hAnsi="Book Antiqua"/>
          <w:color w:val="000000"/>
          <w:sz w:val="24"/>
          <w:szCs w:val="24"/>
          <w:shd w:val="clear" w:color="auto" w:fill="FFFFFF"/>
        </w:rPr>
      </w:pPr>
      <w:r w:rsidRPr="00034B3B">
        <w:rPr>
          <w:rFonts w:ascii="Book Antiqua" w:hAnsi="Book Antiqua"/>
          <w:b/>
          <w:bCs/>
          <w:color w:val="000000"/>
          <w:sz w:val="24"/>
          <w:szCs w:val="24"/>
          <w:shd w:val="clear" w:color="auto" w:fill="FFFFFF"/>
        </w:rPr>
        <w:t>FINANCIAL IMPACT ON MUNICIPALITIES OR COUNTIES</w:t>
      </w:r>
      <w:r w:rsidRPr="00034B3B">
        <w:rPr>
          <w:rFonts w:ascii="Book Antiqua" w:hAnsi="Book Antiqua"/>
          <w:color w:val="000000"/>
          <w:sz w:val="24"/>
          <w:szCs w:val="24"/>
          <w:shd w:val="clear" w:color="auto" w:fill="FFFFFF"/>
        </w:rPr>
        <w:t xml:space="preserve"> </w:t>
      </w:r>
      <w:r w:rsidRPr="00034B3B">
        <w:rPr>
          <w:rFonts w:ascii="Book Antiqua" w:hAnsi="Book Antiqua"/>
          <w:b/>
          <w:bCs/>
          <w:i/>
          <w:color w:val="000000"/>
          <w:sz w:val="24"/>
          <w:szCs w:val="24"/>
          <w:shd w:val="clear" w:color="auto" w:fill="FFFFFF"/>
        </w:rPr>
        <w:t>(if any)</w:t>
      </w:r>
      <w:r w:rsidRPr="00034B3B">
        <w:rPr>
          <w:rFonts w:ascii="Book Antiqua" w:hAnsi="Book Antiqua"/>
          <w:b/>
          <w:bCs/>
          <w:color w:val="000000"/>
          <w:sz w:val="24"/>
          <w:szCs w:val="24"/>
          <w:shd w:val="clear" w:color="auto" w:fill="FFFFFF"/>
        </w:rPr>
        <w:t>:</w:t>
      </w:r>
      <w:r w:rsidRPr="00034B3B">
        <w:rPr>
          <w:rFonts w:ascii="Book Antiqua" w:hAnsi="Book Antiqua"/>
          <w:color w:val="000000"/>
          <w:sz w:val="24"/>
          <w:szCs w:val="24"/>
          <w:shd w:val="clear" w:color="auto" w:fill="FFFFFF"/>
        </w:rPr>
        <w:t xml:space="preserve"> </w:t>
      </w:r>
      <w:r w:rsidRPr="00034B3B">
        <w:rPr>
          <w:rFonts w:ascii="Book Antiqua" w:hAnsi="Book Antiqua" w:cs="Calibri"/>
          <w:sz w:val="24"/>
          <w:szCs w:val="24"/>
        </w:rPr>
        <w:t>Revisions will not have a fiscal impact.</w:t>
      </w:r>
    </w:p>
    <w:p w14:paraId="2B477F9D" w14:textId="77777777" w:rsidR="009A48F4" w:rsidRPr="00034B3B"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STATUTORY AUTHORITY FOR THIS RULE:</w:t>
      </w:r>
      <w:r w:rsidRPr="00034B3B">
        <w:rPr>
          <w:rFonts w:ascii="Book Antiqua" w:hAnsi="Book Antiqua"/>
          <w:sz w:val="24"/>
          <w:szCs w:val="24"/>
        </w:rPr>
        <w:t xml:space="preserve"> </w:t>
      </w:r>
      <w:r w:rsidRPr="00034B3B">
        <w:rPr>
          <w:rFonts w:ascii="Book Antiqua" w:hAnsi="Book Antiqua" w:cs="Calibri"/>
          <w:noProof/>
          <w:snapToGrid w:val="0"/>
          <w:sz w:val="24"/>
          <w:szCs w:val="24"/>
        </w:rPr>
        <w:t>12 M.R.S. §§ 685-A(3); 685-A(7-A); and 685-C(5)</w:t>
      </w:r>
    </w:p>
    <w:p w14:paraId="70F785D2" w14:textId="77777777" w:rsidR="009A48F4" w:rsidRPr="00034B3B"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b/>
          <w:bCs/>
          <w:sz w:val="24"/>
          <w:szCs w:val="24"/>
        </w:rPr>
      </w:pPr>
      <w:r w:rsidRPr="00034B3B">
        <w:rPr>
          <w:rFonts w:ascii="Book Antiqua" w:hAnsi="Book Antiqua"/>
          <w:b/>
          <w:bCs/>
          <w:sz w:val="24"/>
          <w:szCs w:val="24"/>
        </w:rPr>
        <w:t>SUBSTANTIVE STATE OR FEDERAL LAW BEING IMPLEMENTED</w:t>
      </w:r>
      <w:r w:rsidRPr="00034B3B">
        <w:rPr>
          <w:rFonts w:ascii="Book Antiqua" w:hAnsi="Book Antiqua"/>
          <w:sz w:val="24"/>
          <w:szCs w:val="24"/>
        </w:rPr>
        <w:t xml:space="preserve"> </w:t>
      </w:r>
      <w:r w:rsidRPr="00034B3B">
        <w:rPr>
          <w:rFonts w:ascii="Book Antiqua" w:hAnsi="Book Antiqua"/>
          <w:b/>
          <w:bCs/>
          <w:i/>
          <w:sz w:val="24"/>
          <w:szCs w:val="24"/>
        </w:rPr>
        <w:t>(if different)</w:t>
      </w:r>
      <w:r w:rsidRPr="00034B3B">
        <w:rPr>
          <w:rFonts w:ascii="Book Antiqua" w:hAnsi="Book Antiqua"/>
          <w:b/>
          <w:bCs/>
          <w:sz w:val="24"/>
          <w:szCs w:val="24"/>
        </w:rPr>
        <w:t xml:space="preserve">:  </w:t>
      </w:r>
    </w:p>
    <w:p w14:paraId="62D5B6AF" w14:textId="62550DCB" w:rsidR="009A48F4" w:rsidRPr="00034B3B"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b/>
          <w:bCs/>
          <w:sz w:val="24"/>
          <w:szCs w:val="24"/>
        </w:rPr>
        <w:t>AGENCY WEBSITE:</w:t>
      </w:r>
      <w:r w:rsidRPr="00034B3B">
        <w:rPr>
          <w:rFonts w:ascii="Book Antiqua" w:hAnsi="Book Antiqua"/>
          <w:sz w:val="24"/>
          <w:szCs w:val="24"/>
        </w:rPr>
        <w:t xml:space="preserve"> </w:t>
      </w:r>
      <w:hyperlink r:id="rId16" w:history="1">
        <w:r w:rsidRPr="00034B3B">
          <w:rPr>
            <w:rStyle w:val="Hyperlink"/>
            <w:rFonts w:ascii="Book Antiqua" w:hAnsi="Book Antiqua"/>
            <w:sz w:val="24"/>
            <w:szCs w:val="24"/>
          </w:rPr>
          <w:t>https://www.maine.gov/dacf/lupc/laws_rules/proposed_rules/rules.shtml</w:t>
        </w:r>
      </w:hyperlink>
      <w:r>
        <w:rPr>
          <w:rFonts w:ascii="Book Antiqua" w:hAnsi="Book Antiqua" w:cs="Calibri"/>
          <w:sz w:val="24"/>
          <w:szCs w:val="24"/>
        </w:rPr>
        <w:t xml:space="preserve"> </w:t>
      </w:r>
    </w:p>
    <w:p w14:paraId="3BCE38E8" w14:textId="77777777" w:rsidR="009A48F4" w:rsidRPr="00034B3B" w:rsidRDefault="009A48F4" w:rsidP="00034B3B">
      <w:pPr>
        <w:tabs>
          <w:tab w:val="left" w:pos="-1440"/>
          <w:tab w:val="left" w:pos="-720"/>
          <w:tab w:val="left" w:pos="540"/>
          <w:tab w:val="left" w:pos="10440"/>
        </w:tabs>
        <w:overflowPunct w:val="0"/>
        <w:autoSpaceDE w:val="0"/>
        <w:autoSpaceDN w:val="0"/>
        <w:adjustRightInd w:val="0"/>
        <w:ind w:right="360"/>
        <w:rPr>
          <w:rFonts w:ascii="Book Antiqua" w:hAnsi="Book Antiqua"/>
          <w:sz w:val="24"/>
          <w:szCs w:val="24"/>
        </w:rPr>
      </w:pPr>
      <w:r w:rsidRPr="00034B3B">
        <w:rPr>
          <w:rFonts w:ascii="Book Antiqua" w:hAnsi="Book Antiqua"/>
          <w:sz w:val="24"/>
          <w:szCs w:val="24"/>
        </w:rPr>
        <w:t>E</w:t>
      </w:r>
      <w:r w:rsidRPr="00034B3B">
        <w:rPr>
          <w:rFonts w:ascii="Book Antiqua" w:hAnsi="Book Antiqua"/>
          <w:b/>
          <w:bCs/>
          <w:sz w:val="24"/>
          <w:szCs w:val="24"/>
        </w:rPr>
        <w:t>-MAIL FOR OVERALL AGENCY RULE-MAKING LIAISON:</w:t>
      </w:r>
      <w:r w:rsidRPr="00034B3B">
        <w:rPr>
          <w:rFonts w:ascii="Book Antiqua" w:hAnsi="Book Antiqua"/>
          <w:sz w:val="24"/>
          <w:szCs w:val="24"/>
        </w:rPr>
        <w:t xml:space="preserve">  </w:t>
      </w:r>
      <w:hyperlink r:id="rId17" w:history="1">
        <w:r w:rsidRPr="00034B3B">
          <w:rPr>
            <w:rFonts w:ascii="Book Antiqua" w:hAnsi="Book Antiqua"/>
            <w:color w:val="0000FF" w:themeColor="hyperlink"/>
            <w:sz w:val="24"/>
            <w:szCs w:val="24"/>
            <w:u w:val="single"/>
          </w:rPr>
          <w:t>Timothy.Beaucage@maine.gov</w:t>
        </w:r>
      </w:hyperlink>
    </w:p>
    <w:p w14:paraId="553DD88D" w14:textId="77777777" w:rsidR="009A48F4" w:rsidRDefault="009A48F4" w:rsidP="00034B3B">
      <w:pPr>
        <w:pBdr>
          <w:bottom w:val="single" w:sz="4" w:space="1" w:color="auto"/>
        </w:pBdr>
        <w:tabs>
          <w:tab w:val="left" w:pos="-1440"/>
          <w:tab w:val="left" w:pos="-720"/>
          <w:tab w:val="left" w:pos="4320"/>
          <w:tab w:val="left" w:pos="10440"/>
        </w:tabs>
        <w:ind w:right="360"/>
        <w:rPr>
          <w:rFonts w:ascii="Book Antiqua" w:hAnsi="Book Antiqua"/>
          <w:b/>
          <w:bCs/>
          <w:sz w:val="24"/>
          <w:szCs w:val="24"/>
        </w:rPr>
      </w:pPr>
    </w:p>
    <w:p w14:paraId="51F8AB5C" w14:textId="77777777" w:rsidR="003A1D10" w:rsidRDefault="003A1D10" w:rsidP="00D73BBA">
      <w:pPr>
        <w:tabs>
          <w:tab w:val="left" w:pos="-1440"/>
          <w:tab w:val="left" w:pos="-720"/>
          <w:tab w:val="left" w:pos="4320"/>
          <w:tab w:val="left" w:pos="10440"/>
        </w:tabs>
        <w:ind w:right="360"/>
        <w:rPr>
          <w:rFonts w:ascii="Book Antiqua" w:hAnsi="Book Antiqua"/>
          <w:b/>
          <w:bCs/>
          <w:sz w:val="24"/>
          <w:szCs w:val="24"/>
        </w:rPr>
      </w:pPr>
    </w:p>
    <w:p w14:paraId="3AC695B3" w14:textId="77777777" w:rsidR="004D37DC" w:rsidRPr="00144D5A" w:rsidRDefault="004D37DC" w:rsidP="00034B3B">
      <w:pPr>
        <w:tabs>
          <w:tab w:val="left" w:pos="-1440"/>
          <w:tab w:val="left" w:pos="-720"/>
          <w:tab w:val="left" w:pos="4320"/>
        </w:tabs>
        <w:overflowPunct w:val="0"/>
        <w:autoSpaceDE w:val="0"/>
        <w:autoSpaceDN w:val="0"/>
        <w:adjustRightInd w:val="0"/>
        <w:rPr>
          <w:rFonts w:ascii="Book Antiqua" w:hAnsi="Book Antiqua"/>
          <w:b/>
          <w:bCs/>
          <w:sz w:val="24"/>
          <w:szCs w:val="24"/>
        </w:rPr>
      </w:pPr>
      <w:r w:rsidRPr="00144D5A">
        <w:rPr>
          <w:rFonts w:ascii="Book Antiqua" w:hAnsi="Book Antiqua"/>
          <w:b/>
          <w:bCs/>
          <w:sz w:val="24"/>
          <w:szCs w:val="24"/>
        </w:rPr>
        <w:t xml:space="preserve">AGENCY: </w:t>
      </w:r>
      <w:r w:rsidRPr="00144D5A">
        <w:rPr>
          <w:rFonts w:ascii="Book Antiqua" w:hAnsi="Book Antiqua" w:cs="Calibri"/>
          <w:b/>
          <w:bCs/>
          <w:sz w:val="24"/>
          <w:szCs w:val="24"/>
        </w:rPr>
        <w:t>01-672</w:t>
      </w:r>
      <w:r w:rsidRPr="009A48F4">
        <w:rPr>
          <w:rFonts w:ascii="Book Antiqua" w:hAnsi="Book Antiqua" w:cs="Calibri"/>
          <w:b/>
          <w:bCs/>
          <w:sz w:val="24"/>
          <w:szCs w:val="24"/>
        </w:rPr>
        <w:t xml:space="preserve"> Department of Agriculture, Conservation, and Forestry, Maine Land Use Planning Commission</w:t>
      </w:r>
    </w:p>
    <w:p w14:paraId="6F69D3EF" w14:textId="77777777" w:rsidR="004D37DC" w:rsidRPr="009A48F4" w:rsidRDefault="004D37DC" w:rsidP="00034B3B">
      <w:pPr>
        <w:tabs>
          <w:tab w:val="left" w:pos="-1440"/>
          <w:tab w:val="left" w:pos="-720"/>
          <w:tab w:val="left" w:pos="540"/>
        </w:tabs>
        <w:overflowPunct w:val="0"/>
        <w:autoSpaceDE w:val="0"/>
        <w:autoSpaceDN w:val="0"/>
        <w:adjustRightInd w:val="0"/>
        <w:rPr>
          <w:rFonts w:ascii="Book Antiqua" w:hAnsi="Book Antiqua"/>
          <w:b/>
          <w:bCs/>
          <w:sz w:val="24"/>
          <w:szCs w:val="24"/>
        </w:rPr>
      </w:pPr>
      <w:r w:rsidRPr="00144D5A">
        <w:rPr>
          <w:rFonts w:ascii="Book Antiqua" w:hAnsi="Book Antiqua"/>
          <w:b/>
          <w:bCs/>
          <w:sz w:val="24"/>
          <w:szCs w:val="24"/>
        </w:rPr>
        <w:t xml:space="preserve">CHAPTER NUMBERS AND TITLES: </w:t>
      </w:r>
    </w:p>
    <w:p w14:paraId="49F464D8" w14:textId="77777777" w:rsidR="004D37DC" w:rsidRPr="009A48F4" w:rsidRDefault="004D37DC" w:rsidP="00034B3B">
      <w:pPr>
        <w:tabs>
          <w:tab w:val="left" w:pos="-1440"/>
          <w:tab w:val="left" w:pos="-720"/>
          <w:tab w:val="left" w:pos="540"/>
        </w:tabs>
        <w:overflowPunct w:val="0"/>
        <w:autoSpaceDE w:val="0"/>
        <w:autoSpaceDN w:val="0"/>
        <w:adjustRightInd w:val="0"/>
        <w:rPr>
          <w:rFonts w:ascii="Book Antiqua" w:hAnsi="Book Antiqua"/>
          <w:b/>
          <w:bCs/>
          <w:sz w:val="24"/>
          <w:szCs w:val="24"/>
        </w:rPr>
      </w:pPr>
    </w:p>
    <w:p w14:paraId="3FCD9766" w14:textId="77777777" w:rsidR="004D37DC" w:rsidRPr="00144D5A" w:rsidRDefault="004D37DC" w:rsidP="00034B3B">
      <w:pPr>
        <w:tabs>
          <w:tab w:val="left" w:pos="-1440"/>
          <w:tab w:val="left" w:pos="-720"/>
          <w:tab w:val="left" w:pos="540"/>
        </w:tabs>
        <w:overflowPunct w:val="0"/>
        <w:autoSpaceDE w:val="0"/>
        <w:autoSpaceDN w:val="0"/>
        <w:adjustRightInd w:val="0"/>
        <w:rPr>
          <w:rFonts w:ascii="Book Antiqua" w:hAnsi="Book Antiqua" w:cs="Calibri"/>
          <w:b/>
          <w:bCs/>
          <w:snapToGrid w:val="0"/>
          <w:sz w:val="24"/>
          <w:szCs w:val="24"/>
        </w:rPr>
      </w:pPr>
      <w:r w:rsidRPr="009A48F4">
        <w:rPr>
          <w:rFonts w:ascii="Book Antiqua" w:hAnsi="Book Antiqua"/>
          <w:b/>
          <w:bCs/>
          <w:sz w:val="24"/>
          <w:szCs w:val="24"/>
        </w:rPr>
        <w:t>Ch.</w:t>
      </w:r>
      <w:r w:rsidRPr="00144D5A">
        <w:rPr>
          <w:rFonts w:ascii="Book Antiqua" w:hAnsi="Book Antiqua"/>
          <w:b/>
          <w:bCs/>
          <w:sz w:val="24"/>
          <w:szCs w:val="24"/>
        </w:rPr>
        <w:t xml:space="preserve"> </w:t>
      </w:r>
      <w:r w:rsidRPr="00144D5A">
        <w:rPr>
          <w:rFonts w:ascii="Book Antiqua" w:hAnsi="Book Antiqua" w:cs="Calibri"/>
          <w:b/>
          <w:bCs/>
          <w:snapToGrid w:val="0"/>
          <w:sz w:val="24"/>
          <w:szCs w:val="24"/>
        </w:rPr>
        <w:t>2, Definitions</w:t>
      </w:r>
    </w:p>
    <w:p w14:paraId="4D35F13B" w14:textId="77777777" w:rsidR="004D37DC" w:rsidRPr="00144D5A" w:rsidRDefault="004D37DC" w:rsidP="00034B3B">
      <w:pPr>
        <w:tabs>
          <w:tab w:val="left" w:pos="-1440"/>
          <w:tab w:val="left" w:pos="-720"/>
          <w:tab w:val="left" w:pos="540"/>
        </w:tabs>
        <w:overflowPunct w:val="0"/>
        <w:autoSpaceDE w:val="0"/>
        <w:autoSpaceDN w:val="0"/>
        <w:adjustRightInd w:val="0"/>
        <w:rPr>
          <w:rFonts w:ascii="Book Antiqua" w:hAnsi="Book Antiqua" w:cs="Calibri"/>
          <w:b/>
          <w:bCs/>
          <w:snapToGrid w:val="0"/>
          <w:sz w:val="24"/>
          <w:szCs w:val="24"/>
        </w:rPr>
      </w:pPr>
      <w:r>
        <w:rPr>
          <w:rFonts w:ascii="Book Antiqua" w:hAnsi="Book Antiqua" w:cs="Calibri"/>
          <w:b/>
          <w:bCs/>
          <w:snapToGrid w:val="0"/>
          <w:sz w:val="24"/>
          <w:szCs w:val="24"/>
        </w:rPr>
        <w:t>Ch.</w:t>
      </w:r>
      <w:r w:rsidRPr="00144D5A">
        <w:rPr>
          <w:rFonts w:ascii="Book Antiqua" w:hAnsi="Book Antiqua" w:cs="Calibri"/>
          <w:b/>
          <w:bCs/>
          <w:snapToGrid w:val="0"/>
          <w:sz w:val="24"/>
          <w:szCs w:val="24"/>
        </w:rPr>
        <w:t xml:space="preserve"> 10, Land Use Districts and Standards</w:t>
      </w:r>
    </w:p>
    <w:p w14:paraId="297441B9" w14:textId="77777777" w:rsidR="004D37DC" w:rsidRPr="00144D5A" w:rsidRDefault="004D37DC" w:rsidP="00034B3B">
      <w:pPr>
        <w:tabs>
          <w:tab w:val="left" w:pos="-1440"/>
          <w:tab w:val="left" w:pos="-720"/>
          <w:tab w:val="left" w:pos="540"/>
        </w:tabs>
        <w:overflowPunct w:val="0"/>
        <w:autoSpaceDE w:val="0"/>
        <w:autoSpaceDN w:val="0"/>
        <w:adjustRightInd w:val="0"/>
        <w:rPr>
          <w:rFonts w:ascii="Book Antiqua" w:hAnsi="Book Antiqua"/>
          <w:b/>
          <w:bCs/>
          <w:sz w:val="24"/>
          <w:szCs w:val="24"/>
        </w:rPr>
      </w:pPr>
    </w:p>
    <w:p w14:paraId="6C0A0F26" w14:textId="77777777" w:rsidR="004D37DC" w:rsidRPr="00144D5A" w:rsidRDefault="004D37DC" w:rsidP="00034B3B">
      <w:pPr>
        <w:tabs>
          <w:tab w:val="left" w:pos="-1440"/>
          <w:tab w:val="left" w:pos="2880"/>
          <w:tab w:val="left" w:pos="3240"/>
          <w:tab w:val="left" w:pos="6030"/>
        </w:tabs>
        <w:overflowPunct w:val="0"/>
        <w:autoSpaceDE w:val="0"/>
        <w:autoSpaceDN w:val="0"/>
        <w:adjustRightInd w:val="0"/>
        <w:rPr>
          <w:rFonts w:ascii="Book Antiqua" w:hAnsi="Book Antiqua"/>
          <w:b/>
          <w:bCs/>
          <w:sz w:val="24"/>
          <w:szCs w:val="24"/>
        </w:rPr>
      </w:pPr>
      <w:r w:rsidRPr="00144D5A">
        <w:rPr>
          <w:rFonts w:ascii="Book Antiqua" w:hAnsi="Book Antiqua"/>
          <w:b/>
          <w:bCs/>
          <w:sz w:val="24"/>
          <w:szCs w:val="24"/>
        </w:rPr>
        <w:t xml:space="preserve">TYPE OF RULES: Routine Technical </w:t>
      </w:r>
    </w:p>
    <w:p w14:paraId="58F426CE" w14:textId="7E52F9D1" w:rsidR="004D37DC" w:rsidRPr="00144D5A" w:rsidRDefault="004D37DC" w:rsidP="00034B3B">
      <w:pPr>
        <w:tabs>
          <w:tab w:val="left" w:pos="-1440"/>
          <w:tab w:val="left" w:pos="-720"/>
          <w:tab w:val="left" w:pos="540"/>
        </w:tabs>
        <w:overflowPunct w:val="0"/>
        <w:autoSpaceDE w:val="0"/>
        <w:autoSpaceDN w:val="0"/>
        <w:adjustRightInd w:val="0"/>
        <w:rPr>
          <w:rFonts w:ascii="Book Antiqua" w:hAnsi="Book Antiqua"/>
          <w:b/>
          <w:bCs/>
          <w:sz w:val="24"/>
          <w:szCs w:val="24"/>
        </w:rPr>
      </w:pPr>
      <w:r w:rsidRPr="00144D5A">
        <w:rPr>
          <w:rFonts w:ascii="Book Antiqua" w:hAnsi="Book Antiqua"/>
          <w:b/>
          <w:bCs/>
          <w:sz w:val="24"/>
          <w:szCs w:val="24"/>
        </w:rPr>
        <w:t>PROPOSAL FILING NUMBERS: 2025-10</w:t>
      </w:r>
      <w:r>
        <w:rPr>
          <w:rFonts w:ascii="Book Antiqua" w:hAnsi="Book Antiqua"/>
          <w:b/>
          <w:bCs/>
          <w:sz w:val="24"/>
          <w:szCs w:val="24"/>
        </w:rPr>
        <w:t>2</w:t>
      </w:r>
      <w:r w:rsidRPr="00144D5A">
        <w:rPr>
          <w:rFonts w:ascii="Book Antiqua" w:hAnsi="Book Antiqua"/>
          <w:b/>
          <w:bCs/>
          <w:sz w:val="24"/>
          <w:szCs w:val="24"/>
        </w:rPr>
        <w:t xml:space="preserve"> (Ch. 2), 2025-10</w:t>
      </w:r>
      <w:r>
        <w:rPr>
          <w:rFonts w:ascii="Book Antiqua" w:hAnsi="Book Antiqua"/>
          <w:b/>
          <w:bCs/>
          <w:sz w:val="24"/>
          <w:szCs w:val="24"/>
        </w:rPr>
        <w:t>3</w:t>
      </w:r>
      <w:r w:rsidRPr="00144D5A">
        <w:rPr>
          <w:rFonts w:ascii="Book Antiqua" w:hAnsi="Book Antiqua"/>
          <w:b/>
          <w:bCs/>
          <w:sz w:val="24"/>
          <w:szCs w:val="24"/>
        </w:rPr>
        <w:t xml:space="preserve"> (Ch. 10)</w:t>
      </w:r>
    </w:p>
    <w:p w14:paraId="610A04FD" w14:textId="76C06DE2" w:rsidR="0060391F" w:rsidRPr="00034B3B" w:rsidRDefault="0060391F" w:rsidP="00034B3B">
      <w:pPr>
        <w:tabs>
          <w:tab w:val="left" w:pos="-1440"/>
          <w:tab w:val="left" w:pos="-720"/>
        </w:tabs>
        <w:overflowPunct w:val="0"/>
        <w:autoSpaceDE w:val="0"/>
        <w:autoSpaceDN w:val="0"/>
        <w:adjustRightInd w:val="0"/>
        <w:textAlignment w:val="baseline"/>
        <w:rPr>
          <w:rFonts w:ascii="Book Antiqua" w:hAnsi="Book Antiqua"/>
          <w:sz w:val="24"/>
          <w:szCs w:val="24"/>
        </w:rPr>
      </w:pPr>
      <w:r w:rsidRPr="00034B3B">
        <w:rPr>
          <w:rFonts w:ascii="Book Antiqua" w:hAnsi="Book Antiqua"/>
          <w:b/>
          <w:bCs/>
          <w:sz w:val="24"/>
          <w:szCs w:val="24"/>
        </w:rPr>
        <w:t>BRIEF SUMMARY:</w:t>
      </w:r>
      <w:r w:rsidRPr="00034B3B">
        <w:rPr>
          <w:rFonts w:ascii="Book Antiqua" w:hAnsi="Book Antiqua"/>
          <w:sz w:val="24"/>
          <w:szCs w:val="24"/>
        </w:rPr>
        <w:t xml:space="preserve"> </w:t>
      </w:r>
      <w:r w:rsidRPr="00034B3B">
        <w:rPr>
          <w:rFonts w:ascii="Book Antiqua" w:hAnsi="Book Antiqua" w:cs="Calibri"/>
          <w:sz w:val="24"/>
          <w:szCs w:val="24"/>
        </w:rPr>
        <w:t xml:space="preserve">The Maine Land Use Planning Commission is proposing miscellaneous revisions to Chapter 2 and Chapter 10. The proposed revisions include replacing an existing </w:t>
      </w:r>
      <w:r w:rsidRPr="00034B3B">
        <w:rPr>
          <w:rFonts w:ascii="Book Antiqua" w:hAnsi="Book Antiqua" w:cs="Calibri"/>
          <w:sz w:val="24"/>
          <w:szCs w:val="24"/>
        </w:rPr>
        <w:lastRenderedPageBreak/>
        <w:t xml:space="preserve">definition of “campsite” with “minor campground” in Chapter 2 to align with recent statutory </w:t>
      </w:r>
      <w:proofErr w:type="gramStart"/>
      <w:r w:rsidRPr="00034B3B">
        <w:rPr>
          <w:rFonts w:ascii="Book Antiqua" w:hAnsi="Book Antiqua" w:cs="Calibri"/>
          <w:sz w:val="24"/>
          <w:szCs w:val="24"/>
        </w:rPr>
        <w:t>changes, and</w:t>
      </w:r>
      <w:proofErr w:type="gramEnd"/>
      <w:r w:rsidRPr="00034B3B">
        <w:rPr>
          <w:rFonts w:ascii="Book Antiqua" w:hAnsi="Book Antiqua" w:cs="Calibri"/>
          <w:sz w:val="24"/>
          <w:szCs w:val="24"/>
        </w:rPr>
        <w:t xml:space="preserve"> creating a new definition of “campsite” to maintain continuity with the Commission’s other existing rules. The proposed revisions would also change the deadline for filing a development permit following establishment of a </w:t>
      </w:r>
      <w:r w:rsidRPr="00034B3B">
        <w:rPr>
          <w:rFonts w:ascii="Book Antiqua" w:hAnsi="Book Antiqua" w:cs="Calibri"/>
          <w:bCs/>
          <w:sz w:val="24"/>
          <w:szCs w:val="24"/>
        </w:rPr>
        <w:t xml:space="preserve">Planned Development (D-PD) or Planned Recreational Facility Development (D-PR) </w:t>
      </w:r>
      <w:r w:rsidRPr="00034B3B">
        <w:rPr>
          <w:rFonts w:ascii="Book Antiqua" w:hAnsi="Book Antiqua" w:cs="Calibri"/>
          <w:sz w:val="24"/>
          <w:szCs w:val="24"/>
        </w:rPr>
        <w:t>subdistrict from 18 months to 5 years to allow for better planning outcomes. Three documents incorporated by reference would be updated to more recent available versions, and the rule changes would clarify how the public can access these documents. Other proposed changes would improve rule alignment with other recent changes to the LUPC statute and rules, and would improve formatting, consistency, clarity, and readability. All proposed revisions are routine in nature.</w:t>
      </w:r>
    </w:p>
    <w:p w14:paraId="1B2926B6" w14:textId="5A0ECB26" w:rsidR="0060391F" w:rsidRPr="00034B3B" w:rsidRDefault="0060391F" w:rsidP="00034B3B">
      <w:pPr>
        <w:tabs>
          <w:tab w:val="left" w:pos="-1440"/>
          <w:tab w:val="left" w:pos="-720"/>
          <w:tab w:val="left" w:pos="540"/>
        </w:tabs>
        <w:overflowPunct w:val="0"/>
        <w:autoSpaceDE w:val="0"/>
        <w:autoSpaceDN w:val="0"/>
        <w:adjustRightInd w:val="0"/>
        <w:ind w:left="540" w:hanging="540"/>
        <w:textAlignment w:val="baseline"/>
        <w:rPr>
          <w:rFonts w:ascii="Book Antiqua" w:hAnsi="Book Antiqua" w:cstheme="minorHAnsi"/>
          <w:sz w:val="24"/>
          <w:szCs w:val="24"/>
        </w:rPr>
      </w:pPr>
      <w:r w:rsidRPr="00034B3B">
        <w:rPr>
          <w:rFonts w:ascii="Book Antiqua" w:hAnsi="Book Antiqua"/>
          <w:b/>
          <w:bCs/>
          <w:sz w:val="24"/>
          <w:szCs w:val="24"/>
        </w:rPr>
        <w:t xml:space="preserve">PUBLIC HEARING </w:t>
      </w:r>
      <w:r w:rsidRPr="00034B3B">
        <w:rPr>
          <w:rFonts w:ascii="Book Antiqua" w:hAnsi="Book Antiqua"/>
          <w:b/>
          <w:bCs/>
          <w:i/>
          <w:sz w:val="24"/>
          <w:szCs w:val="24"/>
        </w:rPr>
        <w:t>(if any)</w:t>
      </w:r>
      <w:r w:rsidRPr="00034B3B">
        <w:rPr>
          <w:rFonts w:ascii="Book Antiqua" w:hAnsi="Book Antiqua"/>
          <w:b/>
          <w:bCs/>
          <w:sz w:val="24"/>
          <w:szCs w:val="24"/>
        </w:rPr>
        <w:t>:</w:t>
      </w:r>
      <w:r w:rsidRPr="00034B3B">
        <w:rPr>
          <w:rFonts w:ascii="Book Antiqua" w:hAnsi="Book Antiqua"/>
          <w:sz w:val="24"/>
          <w:szCs w:val="24"/>
        </w:rPr>
        <w:t xml:space="preserve"> </w:t>
      </w:r>
      <w:bookmarkStart w:id="19" w:name="_Hlk201140229"/>
      <w:r w:rsidRPr="00034B3B">
        <w:rPr>
          <w:rFonts w:ascii="Book Antiqua" w:hAnsi="Book Antiqua" w:cstheme="minorHAnsi"/>
          <w:sz w:val="24"/>
          <w:szCs w:val="24"/>
        </w:rPr>
        <w:t>Not Applicable; a public hearing has not been scheduled.</w:t>
      </w:r>
    </w:p>
    <w:bookmarkEnd w:id="19"/>
    <w:p w14:paraId="14BEE1AC" w14:textId="77777777" w:rsidR="0060391F" w:rsidRPr="00034B3B" w:rsidRDefault="0060391F" w:rsidP="00034B3B">
      <w:pPr>
        <w:overflowPunct w:val="0"/>
        <w:autoSpaceDE w:val="0"/>
        <w:autoSpaceDN w:val="0"/>
        <w:adjustRightInd w:val="0"/>
        <w:textAlignment w:val="baseline"/>
        <w:rPr>
          <w:rFonts w:ascii="Book Antiqua" w:hAnsi="Book Antiqua"/>
          <w:b/>
          <w:bCs/>
          <w:sz w:val="24"/>
          <w:szCs w:val="24"/>
        </w:rPr>
      </w:pPr>
      <w:r w:rsidRPr="00034B3B">
        <w:rPr>
          <w:rFonts w:ascii="Book Antiqua" w:hAnsi="Book Antiqua"/>
          <w:b/>
          <w:bCs/>
          <w:sz w:val="24"/>
          <w:szCs w:val="24"/>
        </w:rPr>
        <w:t>COMMENT DEADLINE:</w:t>
      </w:r>
    </w:p>
    <w:p w14:paraId="79E436E2" w14:textId="3DCCCC25" w:rsidR="0060391F" w:rsidRPr="00034B3B" w:rsidRDefault="0060391F" w:rsidP="00034B3B">
      <w:pPr>
        <w:overflowPunct w:val="0"/>
        <w:autoSpaceDE w:val="0"/>
        <w:autoSpaceDN w:val="0"/>
        <w:adjustRightInd w:val="0"/>
        <w:textAlignment w:val="baseline"/>
        <w:rPr>
          <w:rFonts w:ascii="Book Antiqua" w:hAnsi="Book Antiqua"/>
          <w:sz w:val="24"/>
          <w:szCs w:val="24"/>
        </w:rPr>
      </w:pPr>
      <w:r w:rsidRPr="00034B3B">
        <w:rPr>
          <w:rFonts w:ascii="Book Antiqua" w:hAnsi="Book Antiqua" w:cstheme="minorHAnsi"/>
          <w:sz w:val="24"/>
          <w:szCs w:val="24"/>
        </w:rPr>
        <w:t xml:space="preserve">Written comments must be submitted on or prior to </w:t>
      </w:r>
      <w:r w:rsidRPr="00034B3B">
        <w:rPr>
          <w:rFonts w:ascii="Book Antiqua" w:hAnsi="Book Antiqua" w:cs="Calibri"/>
          <w:sz w:val="24"/>
          <w:szCs w:val="24"/>
        </w:rPr>
        <w:t>Monday, August 4, 2025</w:t>
      </w:r>
      <w:r w:rsidRPr="00034B3B">
        <w:rPr>
          <w:rFonts w:ascii="Book Antiqua" w:hAnsi="Book Antiqua" w:cstheme="minorHAnsi"/>
          <w:sz w:val="24"/>
          <w:szCs w:val="24"/>
        </w:rPr>
        <w:t>;</w:t>
      </w:r>
      <w:r w:rsidRPr="00034B3B">
        <w:rPr>
          <w:rFonts w:ascii="Book Antiqua" w:hAnsi="Book Antiqua" w:cstheme="minorHAnsi"/>
          <w:sz w:val="24"/>
          <w:szCs w:val="24"/>
        </w:rPr>
        <w:br/>
        <w:t xml:space="preserve">Written rebuttal comments must be submitted on or prior to </w:t>
      </w:r>
      <w:r w:rsidRPr="00034B3B">
        <w:rPr>
          <w:rFonts w:ascii="Book Antiqua" w:hAnsi="Book Antiqua" w:cs="Calibri"/>
          <w:sz w:val="24"/>
          <w:szCs w:val="24"/>
        </w:rPr>
        <w:t>Monday, August 11, 2025</w:t>
      </w:r>
      <w:r w:rsidRPr="00034B3B">
        <w:rPr>
          <w:rFonts w:ascii="Book Antiqua" w:hAnsi="Book Antiqua" w:cstheme="minorHAnsi"/>
          <w:sz w:val="24"/>
          <w:szCs w:val="24"/>
        </w:rPr>
        <w:t>.</w:t>
      </w:r>
    </w:p>
    <w:p w14:paraId="67DAE834" w14:textId="6C843010" w:rsidR="0060391F" w:rsidRPr="00034B3B" w:rsidRDefault="0060391F" w:rsidP="00034B3B">
      <w:pPr>
        <w:tabs>
          <w:tab w:val="left" w:pos="-1440"/>
          <w:tab w:val="left" w:pos="-720"/>
        </w:tabs>
        <w:overflowPunct w:val="0"/>
        <w:autoSpaceDE w:val="0"/>
        <w:autoSpaceDN w:val="0"/>
        <w:adjustRightInd w:val="0"/>
        <w:textAlignment w:val="baseline"/>
        <w:rPr>
          <w:rFonts w:ascii="Book Antiqua" w:hAnsi="Book Antiqua" w:cs="Calibri"/>
          <w:sz w:val="24"/>
          <w:szCs w:val="24"/>
        </w:rPr>
      </w:pPr>
      <w:r w:rsidRPr="00034B3B">
        <w:rPr>
          <w:rFonts w:ascii="Book Antiqua" w:hAnsi="Book Antiqua"/>
          <w:b/>
          <w:bCs/>
          <w:sz w:val="24"/>
          <w:szCs w:val="24"/>
        </w:rPr>
        <w:t>CONTACT PERSON FOR THIS FILING:</w:t>
      </w:r>
      <w:r w:rsidR="004D37DC">
        <w:rPr>
          <w:rFonts w:ascii="Book Antiqua" w:hAnsi="Book Antiqua"/>
          <w:sz w:val="24"/>
          <w:szCs w:val="24"/>
        </w:rPr>
        <w:t xml:space="preserve"> </w:t>
      </w:r>
      <w:r w:rsidRPr="00034B3B">
        <w:rPr>
          <w:rFonts w:ascii="Book Antiqua" w:hAnsi="Book Antiqua" w:cs="Calibri"/>
          <w:sz w:val="24"/>
          <w:szCs w:val="24"/>
        </w:rPr>
        <w:t xml:space="preserve">David Ludwig, Senior Planner, Land Use Planning Commission; 18 Elkins Lane, 22 State House Station, Augusta, Maine 04333; Fax: 207-287-7439; TTY: Maine Relay 711; </w:t>
      </w:r>
      <w:hyperlink r:id="rId18" w:history="1">
        <w:r w:rsidRPr="00034B3B">
          <w:rPr>
            <w:rFonts w:ascii="Book Antiqua" w:hAnsi="Book Antiqua" w:cs="Calibri"/>
            <w:color w:val="0000FF" w:themeColor="hyperlink"/>
            <w:sz w:val="24"/>
            <w:szCs w:val="24"/>
            <w:u w:val="single"/>
          </w:rPr>
          <w:t>David.Ludwig@maine.gov</w:t>
        </w:r>
      </w:hyperlink>
      <w:r w:rsidRPr="00034B3B">
        <w:rPr>
          <w:rFonts w:ascii="Book Antiqua" w:hAnsi="Book Antiqua" w:cs="Calibri"/>
          <w:sz w:val="24"/>
          <w:szCs w:val="24"/>
        </w:rPr>
        <w:t>; Phone: 207-441-2175</w:t>
      </w:r>
    </w:p>
    <w:p w14:paraId="540B0E12" w14:textId="77777777" w:rsidR="0060391F" w:rsidRPr="00034B3B" w:rsidRDefault="0060391F" w:rsidP="00034B3B">
      <w:pPr>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034B3B">
        <w:rPr>
          <w:rFonts w:ascii="Book Antiqua" w:hAnsi="Book Antiqua"/>
          <w:b/>
          <w:bCs/>
          <w:sz w:val="24"/>
          <w:szCs w:val="24"/>
        </w:rPr>
        <w:t xml:space="preserve">CONTACT PERSON FOR SMALL BUSINESS IMPACT STATEMENT </w:t>
      </w:r>
      <w:r w:rsidRPr="00034B3B">
        <w:rPr>
          <w:rFonts w:ascii="Book Antiqua" w:hAnsi="Book Antiqua"/>
          <w:b/>
          <w:bCs/>
          <w:i/>
          <w:sz w:val="24"/>
          <w:szCs w:val="24"/>
        </w:rPr>
        <w:t>(if different)</w:t>
      </w:r>
      <w:r w:rsidRPr="00034B3B">
        <w:rPr>
          <w:rFonts w:ascii="Book Antiqua" w:hAnsi="Book Antiqua"/>
          <w:b/>
          <w:bCs/>
          <w:sz w:val="24"/>
          <w:szCs w:val="24"/>
        </w:rPr>
        <w:t xml:space="preserve">: </w:t>
      </w:r>
      <w:r w:rsidRPr="00034B3B">
        <w:rPr>
          <w:rFonts w:ascii="Book Antiqua" w:hAnsi="Book Antiqua"/>
          <w:sz w:val="24"/>
          <w:szCs w:val="24"/>
        </w:rPr>
        <w:t xml:space="preserve"> </w:t>
      </w:r>
      <w:r w:rsidRPr="00034B3B">
        <w:rPr>
          <w:rFonts w:ascii="Book Antiqua" w:hAnsi="Book Antiqua" w:cs="Calibri"/>
          <w:sz w:val="24"/>
          <w:szCs w:val="24"/>
        </w:rPr>
        <w:t>Not applicable.</w:t>
      </w:r>
    </w:p>
    <w:p w14:paraId="4727BA0E" w14:textId="77777777" w:rsidR="0060391F" w:rsidRPr="00034B3B" w:rsidRDefault="0060391F" w:rsidP="00034B3B">
      <w:pPr>
        <w:tabs>
          <w:tab w:val="left" w:pos="-1440"/>
          <w:tab w:val="left" w:pos="-720"/>
          <w:tab w:val="left" w:pos="540"/>
        </w:tabs>
        <w:overflowPunct w:val="0"/>
        <w:autoSpaceDE w:val="0"/>
        <w:autoSpaceDN w:val="0"/>
        <w:adjustRightInd w:val="0"/>
        <w:textAlignment w:val="baseline"/>
        <w:rPr>
          <w:rFonts w:ascii="Book Antiqua" w:hAnsi="Book Antiqua"/>
          <w:color w:val="000000"/>
          <w:sz w:val="24"/>
          <w:szCs w:val="24"/>
          <w:shd w:val="clear" w:color="auto" w:fill="FFFFFF"/>
        </w:rPr>
      </w:pPr>
      <w:r w:rsidRPr="00034B3B">
        <w:rPr>
          <w:rFonts w:ascii="Book Antiqua" w:hAnsi="Book Antiqua"/>
          <w:b/>
          <w:bCs/>
          <w:color w:val="000000"/>
          <w:sz w:val="24"/>
          <w:szCs w:val="24"/>
          <w:shd w:val="clear" w:color="auto" w:fill="FFFFFF"/>
        </w:rPr>
        <w:t xml:space="preserve">FINANCIAL IMPACT ON MUNICIPALITIES OR COUNTIES </w:t>
      </w:r>
      <w:r w:rsidRPr="00034B3B">
        <w:rPr>
          <w:rFonts w:ascii="Book Antiqua" w:hAnsi="Book Antiqua"/>
          <w:b/>
          <w:bCs/>
          <w:i/>
          <w:color w:val="000000"/>
          <w:sz w:val="24"/>
          <w:szCs w:val="24"/>
          <w:shd w:val="clear" w:color="auto" w:fill="FFFFFF"/>
        </w:rPr>
        <w:t>(if any)</w:t>
      </w:r>
      <w:r w:rsidRPr="00034B3B">
        <w:rPr>
          <w:rFonts w:ascii="Book Antiqua" w:hAnsi="Book Antiqua"/>
          <w:b/>
          <w:bCs/>
          <w:color w:val="000000"/>
          <w:sz w:val="24"/>
          <w:szCs w:val="24"/>
          <w:shd w:val="clear" w:color="auto" w:fill="FFFFFF"/>
        </w:rPr>
        <w:t>:</w:t>
      </w:r>
      <w:r w:rsidRPr="00034B3B">
        <w:rPr>
          <w:rFonts w:ascii="Book Antiqua" w:hAnsi="Book Antiqua"/>
          <w:color w:val="000000"/>
          <w:sz w:val="24"/>
          <w:szCs w:val="24"/>
          <w:shd w:val="clear" w:color="auto" w:fill="FFFFFF"/>
        </w:rPr>
        <w:t xml:space="preserve">  </w:t>
      </w:r>
      <w:r w:rsidRPr="00034B3B">
        <w:rPr>
          <w:rFonts w:ascii="Book Antiqua" w:hAnsi="Book Antiqua" w:cs="Calibri"/>
          <w:sz w:val="24"/>
          <w:szCs w:val="24"/>
        </w:rPr>
        <w:t>Not applicable. 12 M.R.S. § 685-A(7-A)(B)</w:t>
      </w:r>
    </w:p>
    <w:p w14:paraId="5A198C0B" w14:textId="77777777" w:rsidR="0060391F" w:rsidRPr="00034B3B" w:rsidRDefault="0060391F" w:rsidP="00034B3B">
      <w:pPr>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034B3B">
        <w:rPr>
          <w:rFonts w:ascii="Book Antiqua" w:hAnsi="Book Antiqua"/>
          <w:b/>
          <w:bCs/>
          <w:sz w:val="24"/>
          <w:szCs w:val="24"/>
        </w:rPr>
        <w:t>STATUTORY AUTHORITY FOR THIS RULE:</w:t>
      </w:r>
      <w:r w:rsidRPr="00034B3B">
        <w:rPr>
          <w:rFonts w:ascii="Book Antiqua" w:hAnsi="Book Antiqua"/>
          <w:sz w:val="24"/>
          <w:szCs w:val="24"/>
        </w:rPr>
        <w:t xml:space="preserve">  </w:t>
      </w:r>
      <w:r w:rsidRPr="00034B3B">
        <w:rPr>
          <w:rFonts w:ascii="Book Antiqua" w:hAnsi="Book Antiqua" w:cstheme="minorHAnsi"/>
          <w:noProof/>
          <w:snapToGrid w:val="0"/>
          <w:sz w:val="24"/>
          <w:szCs w:val="24"/>
        </w:rPr>
        <w:t>12 M.R.S. §§ 685-A(3); 685-A(7-A); and 685-C(5)</w:t>
      </w:r>
    </w:p>
    <w:p w14:paraId="211E5D7C" w14:textId="77777777" w:rsidR="0060391F" w:rsidRPr="00034B3B" w:rsidRDefault="0060391F" w:rsidP="00034B3B">
      <w:pPr>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034B3B">
        <w:rPr>
          <w:rFonts w:ascii="Book Antiqua" w:hAnsi="Book Antiqua"/>
          <w:b/>
          <w:bCs/>
          <w:sz w:val="24"/>
          <w:szCs w:val="24"/>
        </w:rPr>
        <w:t xml:space="preserve">SUBSTANTIVE STATE OR FEDERAL LAW BEING IMPLEMENTED </w:t>
      </w:r>
      <w:r w:rsidRPr="00034B3B">
        <w:rPr>
          <w:rFonts w:ascii="Book Antiqua" w:hAnsi="Book Antiqua"/>
          <w:b/>
          <w:bCs/>
          <w:i/>
          <w:sz w:val="24"/>
          <w:szCs w:val="24"/>
        </w:rPr>
        <w:t>(if different)</w:t>
      </w:r>
      <w:r w:rsidRPr="00034B3B">
        <w:rPr>
          <w:rFonts w:ascii="Book Antiqua" w:hAnsi="Book Antiqua"/>
          <w:b/>
          <w:bCs/>
          <w:sz w:val="24"/>
          <w:szCs w:val="24"/>
        </w:rPr>
        <w:t>:</w:t>
      </w:r>
      <w:r w:rsidRPr="00034B3B">
        <w:rPr>
          <w:rFonts w:ascii="Book Antiqua" w:hAnsi="Book Antiqua"/>
          <w:sz w:val="24"/>
          <w:szCs w:val="24"/>
        </w:rPr>
        <w:t xml:space="preserve">  </w:t>
      </w:r>
      <w:r w:rsidRPr="00034B3B">
        <w:rPr>
          <w:rFonts w:ascii="Book Antiqua" w:hAnsi="Book Antiqua" w:cstheme="minorHAnsi"/>
          <w:sz w:val="24"/>
          <w:szCs w:val="24"/>
        </w:rPr>
        <w:t>Not applicable.</w:t>
      </w:r>
    </w:p>
    <w:p w14:paraId="24F52F92" w14:textId="77777777" w:rsidR="0060391F" w:rsidRPr="00034B3B" w:rsidRDefault="0060391F" w:rsidP="00034B3B">
      <w:pPr>
        <w:tabs>
          <w:tab w:val="left" w:pos="-1440"/>
          <w:tab w:val="left" w:pos="-720"/>
          <w:tab w:val="left" w:pos="540"/>
        </w:tabs>
        <w:overflowPunct w:val="0"/>
        <w:autoSpaceDE w:val="0"/>
        <w:autoSpaceDN w:val="0"/>
        <w:adjustRightInd w:val="0"/>
        <w:textAlignment w:val="baseline"/>
        <w:rPr>
          <w:rFonts w:ascii="Book Antiqua" w:hAnsi="Book Antiqua" w:cs="Calibri"/>
          <w:sz w:val="24"/>
          <w:szCs w:val="24"/>
        </w:rPr>
      </w:pPr>
      <w:r w:rsidRPr="00034B3B">
        <w:rPr>
          <w:rFonts w:ascii="Book Antiqua" w:hAnsi="Book Antiqua"/>
          <w:b/>
          <w:bCs/>
          <w:sz w:val="24"/>
          <w:szCs w:val="24"/>
        </w:rPr>
        <w:t>AGENCY WEBSITE:</w:t>
      </w:r>
      <w:r w:rsidRPr="00034B3B">
        <w:rPr>
          <w:rFonts w:ascii="Book Antiqua" w:hAnsi="Book Antiqua"/>
          <w:sz w:val="24"/>
          <w:szCs w:val="24"/>
        </w:rPr>
        <w:t xml:space="preserve">  </w:t>
      </w:r>
      <w:hyperlink r:id="rId19" w:history="1">
        <w:r w:rsidRPr="00034B3B">
          <w:rPr>
            <w:rFonts w:ascii="Book Antiqua" w:hAnsi="Book Antiqua" w:cs="Calibri"/>
            <w:color w:val="0000FF" w:themeColor="hyperlink"/>
            <w:sz w:val="24"/>
            <w:szCs w:val="24"/>
            <w:u w:val="single"/>
          </w:rPr>
          <w:t>https://www.maine.gov/dacf/lupc/</w:t>
        </w:r>
      </w:hyperlink>
    </w:p>
    <w:p w14:paraId="6D2EBF7D" w14:textId="178B1DA9" w:rsidR="0060391F" w:rsidRPr="00034B3B" w:rsidRDefault="0060391F" w:rsidP="00034B3B">
      <w:pPr>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034B3B">
        <w:rPr>
          <w:rFonts w:ascii="Book Antiqua" w:hAnsi="Book Antiqua"/>
          <w:b/>
          <w:bCs/>
          <w:sz w:val="24"/>
          <w:szCs w:val="24"/>
        </w:rPr>
        <w:t>E-MAIL FOR OVERALL AGENCY RULE-MAKING LIAISON:</w:t>
      </w:r>
      <w:r w:rsidRPr="00034B3B">
        <w:rPr>
          <w:rFonts w:ascii="Book Antiqua" w:hAnsi="Book Antiqua"/>
          <w:sz w:val="24"/>
          <w:szCs w:val="24"/>
        </w:rPr>
        <w:t xml:space="preserve"> </w:t>
      </w:r>
      <w:r w:rsidRPr="00034B3B">
        <w:rPr>
          <w:rFonts w:ascii="Book Antiqua" w:hAnsi="Book Antiqua" w:cstheme="minorHAnsi"/>
          <w:sz w:val="24"/>
          <w:szCs w:val="24"/>
        </w:rPr>
        <w:t xml:space="preserve"> </w:t>
      </w:r>
      <w:hyperlink r:id="rId20" w:history="1">
        <w:r w:rsidRPr="00034B3B">
          <w:rPr>
            <w:rFonts w:ascii="Book Antiqua" w:hAnsi="Book Antiqua" w:cstheme="minorHAnsi"/>
            <w:color w:val="0000FF" w:themeColor="hyperlink"/>
            <w:sz w:val="24"/>
            <w:szCs w:val="24"/>
            <w:u w:val="single"/>
          </w:rPr>
          <w:t>Timothy.Beaucage@maine.gov</w:t>
        </w:r>
      </w:hyperlink>
    </w:p>
    <w:bookmarkEnd w:id="16"/>
    <w:bookmarkEnd w:id="3"/>
    <w:bookmarkEnd w:id="4"/>
    <w:bookmarkEnd w:id="10"/>
    <w:p w14:paraId="720D38C0" w14:textId="77777777" w:rsidR="008F3925" w:rsidRPr="00DC437D" w:rsidRDefault="008F3925" w:rsidP="00D73BBA">
      <w:pPr>
        <w:mirrorIndents/>
        <w:rPr>
          <w:rFonts w:ascii="Book Antiqua" w:hAnsi="Book Antiqua"/>
          <w:b/>
          <w:bCs/>
          <w:sz w:val="24"/>
          <w:szCs w:val="24"/>
        </w:rPr>
      </w:pPr>
    </w:p>
    <w:p w14:paraId="0CA72D0C" w14:textId="5F7D81F3" w:rsidR="00B01172" w:rsidRPr="00DC437D" w:rsidRDefault="00B01172" w:rsidP="00D73BBA">
      <w:pPr>
        <w:pBdr>
          <w:top w:val="thickThinSmallGap" w:sz="24" w:space="1" w:color="auto"/>
          <w:bottom w:val="thickThinSmallGap" w:sz="24" w:space="1" w:color="auto"/>
        </w:pBdr>
        <w:contextualSpacing/>
        <w:mirrorIndents/>
        <w:rPr>
          <w:rFonts w:ascii="Book Antiqua" w:hAnsi="Book Antiqua" w:cs="Arial"/>
          <w:b/>
          <w:bCs/>
          <w:sz w:val="24"/>
          <w:szCs w:val="24"/>
        </w:rPr>
      </w:pPr>
      <w:bookmarkStart w:id="20" w:name="_Hlk124326626"/>
      <w:bookmarkStart w:id="21" w:name="_Hlk175658805"/>
      <w:bookmarkStart w:id="22" w:name="_Hlk175657783"/>
      <w:bookmarkEnd w:id="1"/>
      <w:bookmarkEnd w:id="5"/>
      <w:bookmarkEnd w:id="6"/>
      <w:bookmarkEnd w:id="7"/>
      <w:bookmarkEnd w:id="8"/>
      <w:bookmarkEnd w:id="20"/>
      <w:r w:rsidRPr="00DC437D">
        <w:rPr>
          <w:rFonts w:ascii="Book Antiqua" w:hAnsi="Book Antiqua" w:cs="Arial"/>
          <w:b/>
          <w:bCs/>
          <w:sz w:val="24"/>
          <w:szCs w:val="24"/>
        </w:rPr>
        <w:t>ADOPTIONS</w:t>
      </w:r>
    </w:p>
    <w:bookmarkEnd w:id="21"/>
    <w:bookmarkEnd w:id="22"/>
    <w:p w14:paraId="2BF4D5F4" w14:textId="77777777" w:rsidR="00990343" w:rsidRPr="001E4D71" w:rsidRDefault="00990343" w:rsidP="00D73BBA">
      <w:pPr>
        <w:spacing w:line="245" w:lineRule="exact"/>
        <w:mirrorIndents/>
        <w:jc w:val="both"/>
        <w:rPr>
          <w:rFonts w:ascii="Book Antiqua" w:hAnsi="Book Antiqua"/>
          <w:b/>
          <w:sz w:val="24"/>
          <w:szCs w:val="24"/>
        </w:rPr>
      </w:pPr>
    </w:p>
    <w:p w14:paraId="1C5EDB86" w14:textId="77777777" w:rsidR="00CF673C" w:rsidRDefault="00CF673C" w:rsidP="00CF673C">
      <w:pPr>
        <w:widowControl w:val="0"/>
        <w:autoSpaceDE w:val="0"/>
        <w:autoSpaceDN w:val="0"/>
        <w:rPr>
          <w:rFonts w:ascii="Book Antiqua" w:hAnsi="Book Antiqua"/>
          <w:b/>
          <w:sz w:val="24"/>
          <w:szCs w:val="24"/>
        </w:rPr>
      </w:pPr>
      <w:r w:rsidRPr="00D73BBA">
        <w:rPr>
          <w:rFonts w:ascii="Book Antiqua" w:hAnsi="Book Antiqua"/>
          <w:b/>
          <w:sz w:val="24"/>
          <w:szCs w:val="24"/>
        </w:rPr>
        <w:t>AGENCY:</w:t>
      </w:r>
      <w:r w:rsidRPr="00D73BBA">
        <w:rPr>
          <w:rFonts w:ascii="Book Antiqua" w:hAnsi="Book Antiqua"/>
          <w:b/>
          <w:spacing w:val="-7"/>
          <w:sz w:val="24"/>
          <w:szCs w:val="24"/>
        </w:rPr>
        <w:t xml:space="preserve"> </w:t>
      </w:r>
      <w:r w:rsidRPr="00D73BBA">
        <w:rPr>
          <w:rFonts w:ascii="Book Antiqua" w:hAnsi="Book Antiqua"/>
          <w:b/>
          <w:sz w:val="24"/>
          <w:szCs w:val="24"/>
        </w:rPr>
        <w:t>02-380</w:t>
      </w:r>
      <w:r w:rsidRPr="00D73BBA">
        <w:rPr>
          <w:rFonts w:ascii="Book Antiqua" w:hAnsi="Book Antiqua"/>
          <w:b/>
          <w:spacing w:val="-8"/>
          <w:sz w:val="24"/>
          <w:szCs w:val="24"/>
        </w:rPr>
        <w:t xml:space="preserve"> </w:t>
      </w:r>
      <w:r>
        <w:rPr>
          <w:rFonts w:ascii="Book Antiqua" w:hAnsi="Book Antiqua"/>
          <w:b/>
          <w:spacing w:val="-8"/>
          <w:sz w:val="24"/>
          <w:szCs w:val="24"/>
        </w:rPr>
        <w:t xml:space="preserve">Department of Professional and Financial Regulation, </w:t>
      </w:r>
      <w:r w:rsidRPr="00D73BBA">
        <w:rPr>
          <w:rFonts w:ascii="Book Antiqua" w:hAnsi="Book Antiqua"/>
          <w:b/>
          <w:sz w:val="24"/>
          <w:szCs w:val="24"/>
        </w:rPr>
        <w:t>State</w:t>
      </w:r>
      <w:r w:rsidRPr="00D73BBA">
        <w:rPr>
          <w:rFonts w:ascii="Book Antiqua" w:hAnsi="Book Antiqua"/>
          <w:b/>
          <w:spacing w:val="-8"/>
          <w:sz w:val="24"/>
          <w:szCs w:val="24"/>
        </w:rPr>
        <w:t xml:space="preserve"> </w:t>
      </w:r>
      <w:r w:rsidRPr="00D73BBA">
        <w:rPr>
          <w:rFonts w:ascii="Book Antiqua" w:hAnsi="Book Antiqua"/>
          <w:b/>
          <w:sz w:val="24"/>
          <w:szCs w:val="24"/>
        </w:rPr>
        <w:t>Board</w:t>
      </w:r>
      <w:r w:rsidRPr="00D73BBA">
        <w:rPr>
          <w:rFonts w:ascii="Book Antiqua" w:hAnsi="Book Antiqua"/>
          <w:b/>
          <w:spacing w:val="-8"/>
          <w:sz w:val="24"/>
          <w:szCs w:val="24"/>
        </w:rPr>
        <w:t xml:space="preserve"> </w:t>
      </w:r>
      <w:r w:rsidRPr="00D73BBA">
        <w:rPr>
          <w:rFonts w:ascii="Book Antiqua" w:hAnsi="Book Antiqua"/>
          <w:b/>
          <w:sz w:val="24"/>
          <w:szCs w:val="24"/>
        </w:rPr>
        <w:t>of</w:t>
      </w:r>
      <w:r w:rsidRPr="00D73BBA">
        <w:rPr>
          <w:rFonts w:ascii="Book Antiqua" w:hAnsi="Book Antiqua"/>
          <w:b/>
          <w:spacing w:val="-7"/>
          <w:sz w:val="24"/>
          <w:szCs w:val="24"/>
        </w:rPr>
        <w:t xml:space="preserve"> </w:t>
      </w:r>
      <w:r w:rsidRPr="00D73BBA">
        <w:rPr>
          <w:rFonts w:ascii="Book Antiqua" w:hAnsi="Book Antiqua"/>
          <w:b/>
          <w:sz w:val="24"/>
          <w:szCs w:val="24"/>
        </w:rPr>
        <w:t xml:space="preserve">Nursing </w:t>
      </w:r>
    </w:p>
    <w:p w14:paraId="7E186384" w14:textId="77777777" w:rsidR="00CF673C" w:rsidRPr="00D73BBA" w:rsidRDefault="00CF673C" w:rsidP="00CF673C">
      <w:pPr>
        <w:widowControl w:val="0"/>
        <w:autoSpaceDE w:val="0"/>
        <w:autoSpaceDN w:val="0"/>
        <w:rPr>
          <w:rFonts w:ascii="Book Antiqua" w:hAnsi="Book Antiqua"/>
          <w:b/>
          <w:sz w:val="24"/>
          <w:szCs w:val="24"/>
        </w:rPr>
      </w:pPr>
      <w:r w:rsidRPr="00D73BBA">
        <w:rPr>
          <w:rFonts w:ascii="Book Antiqua" w:hAnsi="Book Antiqua"/>
          <w:b/>
          <w:sz w:val="24"/>
          <w:szCs w:val="24"/>
        </w:rPr>
        <w:t>CHAPTER NUMBER AND TITLE:</w:t>
      </w:r>
      <w:r>
        <w:rPr>
          <w:rFonts w:ascii="Book Antiqua" w:hAnsi="Book Antiqua"/>
          <w:b/>
          <w:sz w:val="24"/>
          <w:szCs w:val="24"/>
        </w:rPr>
        <w:t xml:space="preserve"> Ch.</w:t>
      </w:r>
      <w:r w:rsidRPr="00D73BBA">
        <w:rPr>
          <w:rFonts w:ascii="Book Antiqua" w:hAnsi="Book Antiqua"/>
          <w:b/>
          <w:spacing w:val="-4"/>
          <w:sz w:val="24"/>
          <w:szCs w:val="24"/>
        </w:rPr>
        <w:t xml:space="preserve"> </w:t>
      </w:r>
      <w:r w:rsidRPr="00D73BBA">
        <w:rPr>
          <w:rFonts w:ascii="Book Antiqua" w:hAnsi="Book Antiqua"/>
          <w:b/>
          <w:sz w:val="24"/>
          <w:szCs w:val="24"/>
        </w:rPr>
        <w:t>14</w:t>
      </w:r>
      <w:r>
        <w:rPr>
          <w:rFonts w:ascii="Book Antiqua" w:hAnsi="Book Antiqua"/>
          <w:b/>
          <w:sz w:val="24"/>
          <w:szCs w:val="24"/>
        </w:rPr>
        <w:t>,</w:t>
      </w:r>
      <w:r w:rsidRPr="00D73BBA">
        <w:rPr>
          <w:rFonts w:ascii="Book Antiqua" w:hAnsi="Book Antiqua"/>
          <w:b/>
          <w:spacing w:val="-4"/>
          <w:sz w:val="24"/>
          <w:szCs w:val="24"/>
        </w:rPr>
        <w:t xml:space="preserve"> </w:t>
      </w:r>
      <w:r w:rsidRPr="00D73BBA">
        <w:rPr>
          <w:rFonts w:ascii="Book Antiqua" w:hAnsi="Book Antiqua"/>
          <w:b/>
          <w:sz w:val="24"/>
          <w:szCs w:val="24"/>
        </w:rPr>
        <w:t>Ethical</w:t>
      </w:r>
      <w:r w:rsidRPr="00D73BBA">
        <w:rPr>
          <w:rFonts w:ascii="Book Antiqua" w:hAnsi="Book Antiqua"/>
          <w:b/>
          <w:spacing w:val="-4"/>
          <w:sz w:val="24"/>
          <w:szCs w:val="24"/>
        </w:rPr>
        <w:t xml:space="preserve"> </w:t>
      </w:r>
      <w:r w:rsidRPr="00D73BBA">
        <w:rPr>
          <w:rFonts w:ascii="Book Antiqua" w:hAnsi="Book Antiqua"/>
          <w:b/>
          <w:sz w:val="24"/>
          <w:szCs w:val="24"/>
        </w:rPr>
        <w:t>Standards</w:t>
      </w:r>
      <w:r w:rsidRPr="00D73BBA">
        <w:rPr>
          <w:rFonts w:ascii="Book Antiqua" w:hAnsi="Book Antiqua"/>
          <w:b/>
          <w:spacing w:val="-4"/>
          <w:sz w:val="24"/>
          <w:szCs w:val="24"/>
        </w:rPr>
        <w:t xml:space="preserve"> </w:t>
      </w:r>
      <w:r w:rsidRPr="00D73BBA">
        <w:rPr>
          <w:rFonts w:ascii="Book Antiqua" w:hAnsi="Book Antiqua"/>
          <w:b/>
          <w:sz w:val="24"/>
          <w:szCs w:val="24"/>
        </w:rPr>
        <w:t>of</w:t>
      </w:r>
      <w:r w:rsidRPr="00D73BBA">
        <w:rPr>
          <w:rFonts w:ascii="Book Antiqua" w:hAnsi="Book Antiqua"/>
          <w:b/>
          <w:spacing w:val="-3"/>
          <w:sz w:val="24"/>
          <w:szCs w:val="24"/>
        </w:rPr>
        <w:t xml:space="preserve"> </w:t>
      </w:r>
      <w:r w:rsidRPr="00D73BBA">
        <w:rPr>
          <w:rFonts w:ascii="Book Antiqua" w:hAnsi="Book Antiqua"/>
          <w:b/>
          <w:sz w:val="24"/>
          <w:szCs w:val="24"/>
        </w:rPr>
        <w:t>Practice</w:t>
      </w:r>
      <w:r w:rsidRPr="00D73BBA">
        <w:rPr>
          <w:rFonts w:ascii="Book Antiqua" w:hAnsi="Book Antiqua"/>
          <w:b/>
          <w:spacing w:val="-5"/>
          <w:sz w:val="24"/>
          <w:szCs w:val="24"/>
        </w:rPr>
        <w:t xml:space="preserve"> </w:t>
      </w:r>
      <w:r w:rsidRPr="00D73BBA">
        <w:rPr>
          <w:rFonts w:ascii="Book Antiqua" w:hAnsi="Book Antiqua"/>
          <w:b/>
          <w:sz w:val="24"/>
          <w:szCs w:val="24"/>
        </w:rPr>
        <w:t>for</w:t>
      </w:r>
      <w:r w:rsidRPr="00D73BBA">
        <w:rPr>
          <w:rFonts w:ascii="Book Antiqua" w:hAnsi="Book Antiqua"/>
          <w:b/>
          <w:spacing w:val="-4"/>
          <w:sz w:val="24"/>
          <w:szCs w:val="24"/>
        </w:rPr>
        <w:t xml:space="preserve"> </w:t>
      </w:r>
      <w:r w:rsidRPr="00D73BBA">
        <w:rPr>
          <w:rFonts w:ascii="Book Antiqua" w:hAnsi="Book Antiqua"/>
          <w:b/>
          <w:spacing w:val="-2"/>
          <w:sz w:val="24"/>
          <w:szCs w:val="24"/>
        </w:rPr>
        <w:t>Nurses</w:t>
      </w:r>
    </w:p>
    <w:p w14:paraId="08AEB5DE" w14:textId="77777777" w:rsidR="00CF673C" w:rsidRPr="00D73BBA" w:rsidRDefault="00CF673C" w:rsidP="00CF673C">
      <w:pPr>
        <w:widowControl w:val="0"/>
        <w:autoSpaceDE w:val="0"/>
        <w:autoSpaceDN w:val="0"/>
        <w:rPr>
          <w:rFonts w:ascii="Book Antiqua" w:hAnsi="Book Antiqua"/>
          <w:sz w:val="24"/>
          <w:szCs w:val="24"/>
        </w:rPr>
      </w:pPr>
      <w:r>
        <w:rPr>
          <w:rFonts w:ascii="Book Antiqua" w:hAnsi="Book Antiqua"/>
          <w:b/>
          <w:sz w:val="24"/>
          <w:szCs w:val="24"/>
        </w:rPr>
        <w:t>ADOPTION FILING NUMBER: 2025-133</w:t>
      </w:r>
    </w:p>
    <w:p w14:paraId="3183C351" w14:textId="77777777" w:rsidR="00CF673C" w:rsidRDefault="00CF673C" w:rsidP="00CF673C">
      <w:pPr>
        <w:widowControl w:val="0"/>
        <w:autoSpaceDE w:val="0"/>
        <w:autoSpaceDN w:val="0"/>
        <w:rPr>
          <w:rFonts w:ascii="Book Antiqua" w:hAnsi="Book Antiqua"/>
          <w:b/>
          <w:sz w:val="24"/>
          <w:szCs w:val="24"/>
        </w:rPr>
      </w:pPr>
    </w:p>
    <w:p w14:paraId="26E8C0B6" w14:textId="77777777" w:rsidR="00CF673C" w:rsidRDefault="00CF673C" w:rsidP="00CF673C">
      <w:pPr>
        <w:widowControl w:val="0"/>
        <w:autoSpaceDE w:val="0"/>
        <w:autoSpaceDN w:val="0"/>
        <w:rPr>
          <w:rFonts w:ascii="Book Antiqua" w:hAnsi="Book Antiqua"/>
          <w:b/>
          <w:spacing w:val="-2"/>
          <w:sz w:val="24"/>
          <w:szCs w:val="24"/>
        </w:rPr>
      </w:pPr>
      <w:r w:rsidRPr="00D73BBA">
        <w:rPr>
          <w:rFonts w:ascii="Book Antiqua" w:hAnsi="Book Antiqua"/>
          <w:b/>
          <w:sz w:val="24"/>
          <w:szCs w:val="24"/>
        </w:rPr>
        <w:t>CONCISE</w:t>
      </w:r>
      <w:r w:rsidRPr="00D73BBA">
        <w:rPr>
          <w:rFonts w:ascii="Book Antiqua" w:hAnsi="Book Antiqua"/>
          <w:b/>
          <w:spacing w:val="-7"/>
          <w:sz w:val="24"/>
          <w:szCs w:val="24"/>
        </w:rPr>
        <w:t xml:space="preserve"> </w:t>
      </w:r>
      <w:r w:rsidRPr="00D73BBA">
        <w:rPr>
          <w:rFonts w:ascii="Book Antiqua" w:hAnsi="Book Antiqua"/>
          <w:b/>
          <w:spacing w:val="-2"/>
          <w:sz w:val="24"/>
          <w:szCs w:val="24"/>
        </w:rPr>
        <w:t>SUMMARY</w:t>
      </w:r>
      <w:r>
        <w:rPr>
          <w:rFonts w:ascii="Book Antiqua" w:hAnsi="Book Antiqua"/>
          <w:b/>
          <w:spacing w:val="-2"/>
          <w:sz w:val="24"/>
          <w:szCs w:val="24"/>
        </w:rPr>
        <w:t>:</w:t>
      </w:r>
    </w:p>
    <w:p w14:paraId="4A35C821" w14:textId="77777777" w:rsidR="00CF673C" w:rsidRPr="00D73BBA" w:rsidRDefault="00CF673C" w:rsidP="00CF673C">
      <w:pPr>
        <w:widowControl w:val="0"/>
        <w:autoSpaceDE w:val="0"/>
        <w:autoSpaceDN w:val="0"/>
        <w:rPr>
          <w:rFonts w:ascii="Book Antiqua" w:hAnsi="Book Antiqua"/>
          <w:b/>
          <w:sz w:val="24"/>
          <w:szCs w:val="24"/>
        </w:rPr>
      </w:pPr>
    </w:p>
    <w:p w14:paraId="0C4B74CE" w14:textId="77777777" w:rsidR="00CF673C" w:rsidRPr="00D73BBA" w:rsidRDefault="00CF673C" w:rsidP="00CF673C">
      <w:pPr>
        <w:widowControl w:val="0"/>
        <w:autoSpaceDE w:val="0"/>
        <w:autoSpaceDN w:val="0"/>
        <w:jc w:val="both"/>
        <w:rPr>
          <w:rFonts w:ascii="Book Antiqua" w:hAnsi="Book Antiqua"/>
          <w:sz w:val="24"/>
          <w:szCs w:val="24"/>
        </w:rPr>
      </w:pPr>
      <w:r w:rsidRPr="00D73BBA">
        <w:rPr>
          <w:rFonts w:ascii="Book Antiqua" w:hAnsi="Book Antiqua"/>
          <w:sz w:val="24"/>
          <w:szCs w:val="24"/>
        </w:rPr>
        <w:t>The adopted rule establishes the American Nurses Association Code of Ethics as an ethical standard of practice for</w:t>
      </w:r>
      <w:r w:rsidRPr="00D73BBA">
        <w:rPr>
          <w:rFonts w:ascii="Book Antiqua" w:hAnsi="Book Antiqua"/>
          <w:spacing w:val="-6"/>
          <w:sz w:val="24"/>
          <w:szCs w:val="24"/>
        </w:rPr>
        <w:t xml:space="preserve"> </w:t>
      </w:r>
      <w:r w:rsidRPr="00D73BBA">
        <w:rPr>
          <w:rFonts w:ascii="Book Antiqua" w:hAnsi="Book Antiqua"/>
          <w:sz w:val="24"/>
          <w:szCs w:val="24"/>
        </w:rPr>
        <w:t>licensees.</w:t>
      </w:r>
      <w:r w:rsidRPr="00D73BBA">
        <w:rPr>
          <w:rFonts w:ascii="Book Antiqua" w:hAnsi="Book Antiqua"/>
          <w:spacing w:val="-5"/>
          <w:sz w:val="24"/>
          <w:szCs w:val="24"/>
        </w:rPr>
        <w:t xml:space="preserve"> </w:t>
      </w:r>
      <w:r w:rsidRPr="00D73BBA">
        <w:rPr>
          <w:rFonts w:ascii="Book Antiqua" w:hAnsi="Book Antiqua"/>
          <w:sz w:val="24"/>
          <w:szCs w:val="24"/>
        </w:rPr>
        <w:t>The</w:t>
      </w:r>
      <w:r w:rsidRPr="00D73BBA">
        <w:rPr>
          <w:rFonts w:ascii="Book Antiqua" w:hAnsi="Book Antiqua"/>
          <w:spacing w:val="-6"/>
          <w:sz w:val="24"/>
          <w:szCs w:val="24"/>
        </w:rPr>
        <w:t xml:space="preserve"> </w:t>
      </w:r>
      <w:r w:rsidRPr="00D73BBA">
        <w:rPr>
          <w:rFonts w:ascii="Book Antiqua" w:hAnsi="Book Antiqua"/>
          <w:sz w:val="24"/>
          <w:szCs w:val="24"/>
        </w:rPr>
        <w:t>rule</w:t>
      </w:r>
      <w:r w:rsidRPr="00D73BBA">
        <w:rPr>
          <w:rFonts w:ascii="Book Antiqua" w:hAnsi="Book Antiqua"/>
          <w:spacing w:val="-6"/>
          <w:sz w:val="24"/>
          <w:szCs w:val="24"/>
        </w:rPr>
        <w:t xml:space="preserve"> </w:t>
      </w:r>
      <w:r w:rsidRPr="00D73BBA">
        <w:rPr>
          <w:rFonts w:ascii="Book Antiqua" w:hAnsi="Book Antiqua"/>
          <w:sz w:val="24"/>
          <w:szCs w:val="24"/>
        </w:rPr>
        <w:t>incorporates</w:t>
      </w:r>
      <w:r w:rsidRPr="00D73BBA">
        <w:rPr>
          <w:rFonts w:ascii="Book Antiqua" w:hAnsi="Book Antiqua"/>
          <w:spacing w:val="-5"/>
          <w:sz w:val="24"/>
          <w:szCs w:val="24"/>
        </w:rPr>
        <w:t xml:space="preserve"> </w:t>
      </w:r>
      <w:r w:rsidRPr="00D73BBA">
        <w:rPr>
          <w:rFonts w:ascii="Book Antiqua" w:hAnsi="Book Antiqua"/>
          <w:sz w:val="24"/>
          <w:szCs w:val="24"/>
        </w:rPr>
        <w:t>the</w:t>
      </w:r>
      <w:r w:rsidRPr="00D73BBA">
        <w:rPr>
          <w:rFonts w:ascii="Book Antiqua" w:hAnsi="Book Antiqua"/>
          <w:spacing w:val="-6"/>
          <w:sz w:val="24"/>
          <w:szCs w:val="24"/>
        </w:rPr>
        <w:t xml:space="preserve"> </w:t>
      </w:r>
      <w:r w:rsidRPr="00D73BBA">
        <w:rPr>
          <w:rFonts w:ascii="Book Antiqua" w:hAnsi="Book Antiqua"/>
          <w:sz w:val="24"/>
          <w:szCs w:val="24"/>
        </w:rPr>
        <w:t>generally</w:t>
      </w:r>
      <w:r w:rsidRPr="00D73BBA">
        <w:rPr>
          <w:rFonts w:ascii="Book Antiqua" w:hAnsi="Book Antiqua"/>
          <w:spacing w:val="-2"/>
          <w:sz w:val="24"/>
          <w:szCs w:val="24"/>
        </w:rPr>
        <w:t xml:space="preserve"> </w:t>
      </w:r>
      <w:r w:rsidRPr="00D73BBA">
        <w:rPr>
          <w:rFonts w:ascii="Book Antiqua" w:hAnsi="Book Antiqua"/>
          <w:sz w:val="24"/>
          <w:szCs w:val="24"/>
        </w:rPr>
        <w:t>accepted</w:t>
      </w:r>
      <w:r w:rsidRPr="00D73BBA">
        <w:rPr>
          <w:rFonts w:ascii="Book Antiqua" w:hAnsi="Book Antiqua"/>
          <w:spacing w:val="-5"/>
          <w:sz w:val="24"/>
          <w:szCs w:val="24"/>
        </w:rPr>
        <w:t xml:space="preserve"> </w:t>
      </w:r>
      <w:r w:rsidRPr="00D73BBA">
        <w:rPr>
          <w:rFonts w:ascii="Book Antiqua" w:hAnsi="Book Antiqua"/>
          <w:sz w:val="24"/>
          <w:szCs w:val="24"/>
        </w:rPr>
        <w:t>Code</w:t>
      </w:r>
      <w:r w:rsidRPr="00D73BBA">
        <w:rPr>
          <w:rFonts w:ascii="Book Antiqua" w:hAnsi="Book Antiqua"/>
          <w:spacing w:val="-6"/>
          <w:sz w:val="24"/>
          <w:szCs w:val="24"/>
        </w:rPr>
        <w:t xml:space="preserve"> </w:t>
      </w:r>
      <w:r w:rsidRPr="00D73BBA">
        <w:rPr>
          <w:rFonts w:ascii="Book Antiqua" w:hAnsi="Book Antiqua"/>
          <w:sz w:val="24"/>
          <w:szCs w:val="24"/>
        </w:rPr>
        <w:t>of</w:t>
      </w:r>
      <w:r w:rsidRPr="00D73BBA">
        <w:rPr>
          <w:rFonts w:ascii="Book Antiqua" w:hAnsi="Book Antiqua"/>
          <w:spacing w:val="-6"/>
          <w:sz w:val="24"/>
          <w:szCs w:val="24"/>
        </w:rPr>
        <w:t xml:space="preserve"> </w:t>
      </w:r>
      <w:r w:rsidRPr="00D73BBA">
        <w:rPr>
          <w:rFonts w:ascii="Book Antiqua" w:hAnsi="Book Antiqua"/>
          <w:sz w:val="24"/>
          <w:szCs w:val="24"/>
        </w:rPr>
        <w:t>Ethics</w:t>
      </w:r>
      <w:r w:rsidRPr="00D73BBA">
        <w:rPr>
          <w:rFonts w:ascii="Book Antiqua" w:hAnsi="Book Antiqua"/>
          <w:spacing w:val="-5"/>
          <w:sz w:val="24"/>
          <w:szCs w:val="24"/>
        </w:rPr>
        <w:t xml:space="preserve"> </w:t>
      </w:r>
      <w:r w:rsidRPr="00D73BBA">
        <w:rPr>
          <w:rFonts w:ascii="Book Antiqua" w:hAnsi="Book Antiqua"/>
          <w:sz w:val="24"/>
          <w:szCs w:val="24"/>
        </w:rPr>
        <w:t>for</w:t>
      </w:r>
      <w:r w:rsidRPr="00D73BBA">
        <w:rPr>
          <w:rFonts w:ascii="Book Antiqua" w:hAnsi="Book Antiqua"/>
          <w:spacing w:val="-6"/>
          <w:sz w:val="24"/>
          <w:szCs w:val="24"/>
        </w:rPr>
        <w:t xml:space="preserve"> </w:t>
      </w:r>
      <w:r w:rsidRPr="00D73BBA">
        <w:rPr>
          <w:rFonts w:ascii="Book Antiqua" w:hAnsi="Book Antiqua"/>
          <w:sz w:val="24"/>
          <w:szCs w:val="24"/>
        </w:rPr>
        <w:t>Nurses,</w:t>
      </w:r>
      <w:r w:rsidRPr="00D73BBA">
        <w:rPr>
          <w:rFonts w:ascii="Book Antiqua" w:hAnsi="Book Antiqua"/>
          <w:spacing w:val="-5"/>
          <w:sz w:val="24"/>
          <w:szCs w:val="24"/>
        </w:rPr>
        <w:t xml:space="preserve"> </w:t>
      </w:r>
      <w:r w:rsidRPr="00D73BBA">
        <w:rPr>
          <w:rFonts w:ascii="Book Antiqua" w:hAnsi="Book Antiqua"/>
          <w:sz w:val="24"/>
          <w:szCs w:val="24"/>
        </w:rPr>
        <w:t>2025</w:t>
      </w:r>
      <w:r w:rsidRPr="00D73BBA">
        <w:rPr>
          <w:rFonts w:ascii="Book Antiqua" w:hAnsi="Book Antiqua"/>
          <w:spacing w:val="-5"/>
          <w:sz w:val="24"/>
          <w:szCs w:val="24"/>
        </w:rPr>
        <w:t xml:space="preserve"> </w:t>
      </w:r>
      <w:r w:rsidRPr="00D73BBA">
        <w:rPr>
          <w:rFonts w:ascii="Book Antiqua" w:hAnsi="Book Antiqua"/>
          <w:sz w:val="24"/>
          <w:szCs w:val="24"/>
        </w:rPr>
        <w:t>Edition,</w:t>
      </w:r>
      <w:r w:rsidRPr="00D73BBA">
        <w:rPr>
          <w:rFonts w:ascii="Book Antiqua" w:hAnsi="Book Antiqua"/>
          <w:spacing w:val="-5"/>
          <w:sz w:val="24"/>
          <w:szCs w:val="24"/>
        </w:rPr>
        <w:t xml:space="preserve"> </w:t>
      </w:r>
      <w:r w:rsidRPr="00D73BBA">
        <w:rPr>
          <w:rFonts w:ascii="Book Antiqua" w:hAnsi="Book Antiqua"/>
          <w:sz w:val="24"/>
          <w:szCs w:val="24"/>
        </w:rPr>
        <w:t>Copyright</w:t>
      </w:r>
      <w:r w:rsidRPr="00D73BBA">
        <w:rPr>
          <w:rFonts w:ascii="Book Antiqua" w:hAnsi="Book Antiqua"/>
          <w:spacing w:val="-4"/>
          <w:sz w:val="24"/>
          <w:szCs w:val="24"/>
        </w:rPr>
        <w:t xml:space="preserve"> </w:t>
      </w:r>
      <w:r w:rsidRPr="00D73BBA">
        <w:rPr>
          <w:rFonts w:ascii="Book Antiqua" w:hAnsi="Book Antiqua"/>
          <w:sz w:val="24"/>
          <w:szCs w:val="24"/>
        </w:rPr>
        <w:t>© 2025, American Nurses Association, by reference.</w:t>
      </w:r>
    </w:p>
    <w:p w14:paraId="45CCBC02" w14:textId="77777777" w:rsidR="00CF673C" w:rsidRPr="00D73BBA" w:rsidRDefault="00CF673C" w:rsidP="00CF673C">
      <w:pPr>
        <w:widowControl w:val="0"/>
        <w:autoSpaceDE w:val="0"/>
        <w:autoSpaceDN w:val="0"/>
        <w:rPr>
          <w:rFonts w:ascii="Book Antiqua" w:hAnsi="Book Antiqua"/>
          <w:sz w:val="24"/>
          <w:szCs w:val="24"/>
        </w:rPr>
      </w:pPr>
    </w:p>
    <w:p w14:paraId="5A5562E7" w14:textId="104ADEEC" w:rsidR="00CF673C" w:rsidRPr="00034B3B" w:rsidRDefault="00CF673C" w:rsidP="00CF673C">
      <w:pPr>
        <w:widowControl w:val="0"/>
        <w:autoSpaceDE w:val="0"/>
        <w:autoSpaceDN w:val="0"/>
        <w:rPr>
          <w:rFonts w:ascii="Book Antiqua" w:hAnsi="Book Antiqua"/>
          <w:b/>
          <w:sz w:val="24"/>
          <w:szCs w:val="24"/>
        </w:rPr>
      </w:pPr>
      <w:r w:rsidRPr="00034B3B">
        <w:rPr>
          <w:rFonts w:ascii="Book Antiqua" w:hAnsi="Book Antiqua"/>
          <w:b/>
          <w:sz w:val="24"/>
          <w:szCs w:val="24"/>
        </w:rPr>
        <w:t>EFFECTIVE</w:t>
      </w:r>
      <w:r w:rsidRPr="00034B3B">
        <w:rPr>
          <w:rFonts w:ascii="Book Antiqua" w:hAnsi="Book Antiqua"/>
          <w:b/>
          <w:spacing w:val="-7"/>
          <w:sz w:val="24"/>
          <w:szCs w:val="24"/>
        </w:rPr>
        <w:t xml:space="preserve"> </w:t>
      </w:r>
      <w:r w:rsidRPr="00034B3B">
        <w:rPr>
          <w:rFonts w:ascii="Book Antiqua" w:hAnsi="Book Antiqua"/>
          <w:b/>
          <w:spacing w:val="-2"/>
          <w:sz w:val="24"/>
          <w:szCs w:val="24"/>
        </w:rPr>
        <w:t>DATE:</w:t>
      </w:r>
      <w:r w:rsidR="00337F41" w:rsidRPr="00034B3B">
        <w:rPr>
          <w:rFonts w:ascii="Book Antiqua" w:hAnsi="Book Antiqua"/>
          <w:b/>
          <w:spacing w:val="-2"/>
          <w:sz w:val="24"/>
          <w:szCs w:val="24"/>
        </w:rPr>
        <w:t xml:space="preserve"> Tuesday, July 1, 2025</w:t>
      </w:r>
    </w:p>
    <w:p w14:paraId="18C03161" w14:textId="77777777" w:rsidR="00CF673C" w:rsidRPr="00D73BBA" w:rsidRDefault="00CF673C" w:rsidP="00CF673C">
      <w:pPr>
        <w:widowControl w:val="0"/>
        <w:autoSpaceDE w:val="0"/>
        <w:autoSpaceDN w:val="0"/>
        <w:rPr>
          <w:rFonts w:ascii="Book Antiqua" w:hAnsi="Book Antiqua"/>
          <w:sz w:val="24"/>
          <w:szCs w:val="24"/>
        </w:rPr>
      </w:pPr>
    </w:p>
    <w:p w14:paraId="20331A93" w14:textId="77777777" w:rsidR="00CF673C" w:rsidRPr="00D73BBA" w:rsidRDefault="00CF673C" w:rsidP="00CF673C">
      <w:pPr>
        <w:widowControl w:val="0"/>
        <w:autoSpaceDE w:val="0"/>
        <w:autoSpaceDN w:val="0"/>
        <w:rPr>
          <w:rFonts w:ascii="Book Antiqua" w:hAnsi="Book Antiqua"/>
          <w:bCs/>
          <w:sz w:val="24"/>
          <w:szCs w:val="24"/>
        </w:rPr>
      </w:pPr>
      <w:r w:rsidRPr="00D73BBA">
        <w:rPr>
          <w:rFonts w:ascii="Book Antiqua" w:hAnsi="Book Antiqua"/>
          <w:b/>
          <w:sz w:val="24"/>
          <w:szCs w:val="24"/>
        </w:rPr>
        <w:t>AGENCY</w:t>
      </w:r>
      <w:r w:rsidRPr="00D73BBA">
        <w:rPr>
          <w:rFonts w:ascii="Book Antiqua" w:hAnsi="Book Antiqua"/>
          <w:b/>
          <w:spacing w:val="-8"/>
          <w:sz w:val="24"/>
          <w:szCs w:val="24"/>
        </w:rPr>
        <w:t xml:space="preserve"> </w:t>
      </w:r>
      <w:r w:rsidRPr="00D73BBA">
        <w:rPr>
          <w:rFonts w:ascii="Book Antiqua" w:hAnsi="Book Antiqua"/>
          <w:b/>
          <w:sz w:val="24"/>
          <w:szCs w:val="24"/>
        </w:rPr>
        <w:t>CONTACT</w:t>
      </w:r>
      <w:r w:rsidRPr="00D73BBA">
        <w:rPr>
          <w:rFonts w:ascii="Book Antiqua" w:hAnsi="Book Antiqua"/>
          <w:b/>
          <w:spacing w:val="-6"/>
          <w:sz w:val="24"/>
          <w:szCs w:val="24"/>
        </w:rPr>
        <w:t xml:space="preserve"> </w:t>
      </w:r>
      <w:r w:rsidRPr="00D73BBA">
        <w:rPr>
          <w:rFonts w:ascii="Book Antiqua" w:hAnsi="Book Antiqua"/>
          <w:b/>
          <w:sz w:val="24"/>
          <w:szCs w:val="24"/>
        </w:rPr>
        <w:t>PERSON:</w:t>
      </w:r>
      <w:r w:rsidRPr="00D73BBA">
        <w:rPr>
          <w:rFonts w:ascii="Book Antiqua" w:hAnsi="Book Antiqua"/>
          <w:b/>
          <w:spacing w:val="-4"/>
          <w:sz w:val="24"/>
          <w:szCs w:val="24"/>
        </w:rPr>
        <w:t xml:space="preserve"> </w:t>
      </w:r>
      <w:r w:rsidRPr="00D73BBA">
        <w:rPr>
          <w:rFonts w:ascii="Book Antiqua" w:hAnsi="Book Antiqua"/>
          <w:bCs/>
          <w:sz w:val="24"/>
          <w:szCs w:val="24"/>
        </w:rPr>
        <w:t>Amanda</w:t>
      </w:r>
      <w:r w:rsidRPr="00D73BBA">
        <w:rPr>
          <w:rFonts w:ascii="Book Antiqua" w:hAnsi="Book Antiqua"/>
          <w:bCs/>
          <w:spacing w:val="-4"/>
          <w:sz w:val="24"/>
          <w:szCs w:val="24"/>
        </w:rPr>
        <w:t xml:space="preserve"> </w:t>
      </w:r>
      <w:r w:rsidRPr="00D73BBA">
        <w:rPr>
          <w:rFonts w:ascii="Book Antiqua" w:hAnsi="Book Antiqua"/>
          <w:bCs/>
          <w:sz w:val="24"/>
          <w:szCs w:val="24"/>
        </w:rPr>
        <w:t>L</w:t>
      </w:r>
      <w:r w:rsidRPr="00D73BBA">
        <w:rPr>
          <w:rFonts w:ascii="Book Antiqua" w:hAnsi="Book Antiqua"/>
          <w:bCs/>
          <w:spacing w:val="-6"/>
          <w:sz w:val="24"/>
          <w:szCs w:val="24"/>
        </w:rPr>
        <w:t xml:space="preserve"> </w:t>
      </w:r>
      <w:r w:rsidRPr="00D73BBA">
        <w:rPr>
          <w:rFonts w:ascii="Book Antiqua" w:hAnsi="Book Antiqua"/>
          <w:bCs/>
          <w:sz w:val="24"/>
          <w:szCs w:val="24"/>
        </w:rPr>
        <w:t>Boulay,</w:t>
      </w:r>
      <w:r w:rsidRPr="00D73BBA">
        <w:rPr>
          <w:rFonts w:ascii="Book Antiqua" w:hAnsi="Book Antiqua"/>
          <w:bCs/>
          <w:spacing w:val="-5"/>
          <w:sz w:val="24"/>
          <w:szCs w:val="24"/>
        </w:rPr>
        <w:t xml:space="preserve"> </w:t>
      </w:r>
      <w:r w:rsidRPr="00D73BBA">
        <w:rPr>
          <w:rFonts w:ascii="Book Antiqua" w:hAnsi="Book Antiqua"/>
          <w:bCs/>
          <w:sz w:val="24"/>
          <w:szCs w:val="24"/>
        </w:rPr>
        <w:t>MSN,</w:t>
      </w:r>
      <w:r w:rsidRPr="00D73BBA">
        <w:rPr>
          <w:rFonts w:ascii="Book Antiqua" w:hAnsi="Book Antiqua"/>
          <w:bCs/>
          <w:spacing w:val="-4"/>
          <w:sz w:val="24"/>
          <w:szCs w:val="24"/>
        </w:rPr>
        <w:t xml:space="preserve"> </w:t>
      </w:r>
      <w:r w:rsidRPr="00D73BBA">
        <w:rPr>
          <w:rFonts w:ascii="Book Antiqua" w:hAnsi="Book Antiqua"/>
          <w:bCs/>
          <w:spacing w:val="-5"/>
          <w:sz w:val="24"/>
          <w:szCs w:val="24"/>
        </w:rPr>
        <w:t>RN</w:t>
      </w:r>
    </w:p>
    <w:p w14:paraId="638F460D" w14:textId="77777777" w:rsidR="00CF673C" w:rsidRPr="00D73BBA" w:rsidRDefault="00CF673C" w:rsidP="00CF673C">
      <w:pPr>
        <w:widowControl w:val="0"/>
        <w:autoSpaceDE w:val="0"/>
        <w:autoSpaceDN w:val="0"/>
        <w:rPr>
          <w:rFonts w:ascii="Book Antiqua" w:hAnsi="Book Antiqua"/>
          <w:bCs/>
          <w:sz w:val="24"/>
          <w:szCs w:val="24"/>
        </w:rPr>
      </w:pPr>
      <w:r w:rsidRPr="00D73BBA">
        <w:rPr>
          <w:rFonts w:ascii="Book Antiqua" w:hAnsi="Book Antiqua"/>
          <w:bCs/>
          <w:sz w:val="24"/>
          <w:szCs w:val="24"/>
        </w:rPr>
        <w:t>AGENCY</w:t>
      </w:r>
      <w:r w:rsidRPr="00D73BBA">
        <w:rPr>
          <w:rFonts w:ascii="Book Antiqua" w:hAnsi="Book Antiqua"/>
          <w:bCs/>
          <w:spacing w:val="-7"/>
          <w:sz w:val="24"/>
          <w:szCs w:val="24"/>
        </w:rPr>
        <w:t xml:space="preserve"> </w:t>
      </w:r>
      <w:r w:rsidRPr="00D73BBA">
        <w:rPr>
          <w:rFonts w:ascii="Book Antiqua" w:hAnsi="Book Antiqua"/>
          <w:bCs/>
          <w:sz w:val="24"/>
          <w:szCs w:val="24"/>
        </w:rPr>
        <w:t>NAME:</w:t>
      </w:r>
      <w:r w:rsidRPr="00D73BBA">
        <w:rPr>
          <w:rFonts w:ascii="Book Antiqua" w:hAnsi="Book Antiqua"/>
          <w:bCs/>
          <w:spacing w:val="-2"/>
          <w:sz w:val="24"/>
          <w:szCs w:val="24"/>
        </w:rPr>
        <w:t xml:space="preserve"> </w:t>
      </w:r>
      <w:r w:rsidRPr="00D73BBA">
        <w:rPr>
          <w:rFonts w:ascii="Book Antiqua" w:hAnsi="Book Antiqua"/>
          <w:bCs/>
          <w:sz w:val="24"/>
          <w:szCs w:val="24"/>
        </w:rPr>
        <w:t>Maine</w:t>
      </w:r>
      <w:r w:rsidRPr="00D73BBA">
        <w:rPr>
          <w:rFonts w:ascii="Book Antiqua" w:hAnsi="Book Antiqua"/>
          <w:bCs/>
          <w:spacing w:val="-5"/>
          <w:sz w:val="24"/>
          <w:szCs w:val="24"/>
        </w:rPr>
        <w:t xml:space="preserve"> </w:t>
      </w:r>
      <w:r w:rsidRPr="00D73BBA">
        <w:rPr>
          <w:rFonts w:ascii="Book Antiqua" w:hAnsi="Book Antiqua"/>
          <w:bCs/>
          <w:sz w:val="24"/>
          <w:szCs w:val="24"/>
        </w:rPr>
        <w:t>State</w:t>
      </w:r>
      <w:r w:rsidRPr="00D73BBA">
        <w:rPr>
          <w:rFonts w:ascii="Book Antiqua" w:hAnsi="Book Antiqua"/>
          <w:bCs/>
          <w:spacing w:val="-4"/>
          <w:sz w:val="24"/>
          <w:szCs w:val="24"/>
        </w:rPr>
        <w:t xml:space="preserve"> </w:t>
      </w:r>
      <w:r w:rsidRPr="00D73BBA">
        <w:rPr>
          <w:rFonts w:ascii="Book Antiqua" w:hAnsi="Book Antiqua"/>
          <w:bCs/>
          <w:sz w:val="24"/>
          <w:szCs w:val="24"/>
        </w:rPr>
        <w:t>Board</w:t>
      </w:r>
      <w:r w:rsidRPr="00D73BBA">
        <w:rPr>
          <w:rFonts w:ascii="Book Antiqua" w:hAnsi="Book Antiqua"/>
          <w:bCs/>
          <w:spacing w:val="-4"/>
          <w:sz w:val="24"/>
          <w:szCs w:val="24"/>
        </w:rPr>
        <w:t xml:space="preserve"> </w:t>
      </w:r>
      <w:r w:rsidRPr="00D73BBA">
        <w:rPr>
          <w:rFonts w:ascii="Book Antiqua" w:hAnsi="Book Antiqua"/>
          <w:bCs/>
          <w:sz w:val="24"/>
          <w:szCs w:val="24"/>
        </w:rPr>
        <w:t>of</w:t>
      </w:r>
      <w:r w:rsidRPr="00D73BBA">
        <w:rPr>
          <w:rFonts w:ascii="Book Antiqua" w:hAnsi="Book Antiqua"/>
          <w:bCs/>
          <w:spacing w:val="-2"/>
          <w:sz w:val="24"/>
          <w:szCs w:val="24"/>
        </w:rPr>
        <w:t xml:space="preserve"> Nursing</w:t>
      </w:r>
    </w:p>
    <w:p w14:paraId="0A7F59F6" w14:textId="77777777" w:rsidR="00CF673C" w:rsidRPr="00D73BBA" w:rsidRDefault="00CF673C" w:rsidP="00CF673C">
      <w:pPr>
        <w:widowControl w:val="0"/>
        <w:autoSpaceDE w:val="0"/>
        <w:autoSpaceDN w:val="0"/>
        <w:rPr>
          <w:rFonts w:ascii="Book Antiqua" w:hAnsi="Book Antiqua"/>
          <w:bCs/>
          <w:sz w:val="24"/>
          <w:szCs w:val="24"/>
        </w:rPr>
      </w:pPr>
      <w:r w:rsidRPr="00D73BBA">
        <w:rPr>
          <w:rFonts w:ascii="Book Antiqua" w:hAnsi="Book Antiqua"/>
          <w:bCs/>
          <w:sz w:val="24"/>
          <w:szCs w:val="24"/>
        </w:rPr>
        <w:lastRenderedPageBreak/>
        <w:t>ADDRESS:</w:t>
      </w:r>
      <w:r w:rsidRPr="00D73BBA">
        <w:rPr>
          <w:rFonts w:ascii="Book Antiqua" w:hAnsi="Book Antiqua"/>
          <w:bCs/>
          <w:spacing w:val="-5"/>
          <w:sz w:val="24"/>
          <w:szCs w:val="24"/>
        </w:rPr>
        <w:t xml:space="preserve"> </w:t>
      </w:r>
      <w:r w:rsidRPr="00D73BBA">
        <w:rPr>
          <w:rFonts w:ascii="Book Antiqua" w:hAnsi="Book Antiqua"/>
          <w:bCs/>
          <w:sz w:val="24"/>
          <w:szCs w:val="24"/>
        </w:rPr>
        <w:t>151</w:t>
      </w:r>
      <w:r w:rsidRPr="00D73BBA">
        <w:rPr>
          <w:rFonts w:ascii="Book Antiqua" w:hAnsi="Book Antiqua"/>
          <w:bCs/>
          <w:spacing w:val="-5"/>
          <w:sz w:val="24"/>
          <w:szCs w:val="24"/>
        </w:rPr>
        <w:t xml:space="preserve"> </w:t>
      </w:r>
      <w:r w:rsidRPr="00D73BBA">
        <w:rPr>
          <w:rFonts w:ascii="Book Antiqua" w:hAnsi="Book Antiqua"/>
          <w:bCs/>
          <w:sz w:val="24"/>
          <w:szCs w:val="24"/>
        </w:rPr>
        <w:t>State</w:t>
      </w:r>
      <w:r w:rsidRPr="00D73BBA">
        <w:rPr>
          <w:rFonts w:ascii="Book Antiqua" w:hAnsi="Book Antiqua"/>
          <w:bCs/>
          <w:spacing w:val="-5"/>
          <w:sz w:val="24"/>
          <w:szCs w:val="24"/>
        </w:rPr>
        <w:t xml:space="preserve"> </w:t>
      </w:r>
      <w:r w:rsidRPr="00D73BBA">
        <w:rPr>
          <w:rFonts w:ascii="Book Antiqua" w:hAnsi="Book Antiqua"/>
          <w:bCs/>
          <w:sz w:val="24"/>
          <w:szCs w:val="24"/>
        </w:rPr>
        <w:t>House</w:t>
      </w:r>
      <w:r w:rsidRPr="00D73BBA">
        <w:rPr>
          <w:rFonts w:ascii="Book Antiqua" w:hAnsi="Book Antiqua"/>
          <w:bCs/>
          <w:spacing w:val="-5"/>
          <w:sz w:val="24"/>
          <w:szCs w:val="24"/>
        </w:rPr>
        <w:t xml:space="preserve"> </w:t>
      </w:r>
      <w:r w:rsidRPr="00D73BBA">
        <w:rPr>
          <w:rFonts w:ascii="Book Antiqua" w:hAnsi="Book Antiqua"/>
          <w:bCs/>
          <w:spacing w:val="-2"/>
          <w:sz w:val="24"/>
          <w:szCs w:val="24"/>
        </w:rPr>
        <w:t>Station</w:t>
      </w:r>
    </w:p>
    <w:p w14:paraId="52AAE1CC" w14:textId="77777777" w:rsidR="00CF673C" w:rsidRPr="00D73BBA" w:rsidRDefault="00CF673C" w:rsidP="00CF673C">
      <w:pPr>
        <w:widowControl w:val="0"/>
        <w:autoSpaceDE w:val="0"/>
        <w:autoSpaceDN w:val="0"/>
        <w:rPr>
          <w:rFonts w:ascii="Book Antiqua" w:hAnsi="Book Antiqua"/>
          <w:bCs/>
          <w:sz w:val="24"/>
          <w:szCs w:val="24"/>
        </w:rPr>
      </w:pPr>
      <w:r w:rsidRPr="00D73BBA">
        <w:rPr>
          <w:rFonts w:ascii="Book Antiqua" w:hAnsi="Book Antiqua"/>
          <w:bCs/>
          <w:sz w:val="24"/>
          <w:szCs w:val="24"/>
        </w:rPr>
        <w:t>161</w:t>
      </w:r>
      <w:r w:rsidRPr="00D73BBA">
        <w:rPr>
          <w:rFonts w:ascii="Book Antiqua" w:hAnsi="Book Antiqua"/>
          <w:bCs/>
          <w:spacing w:val="-4"/>
          <w:sz w:val="24"/>
          <w:szCs w:val="24"/>
        </w:rPr>
        <w:t xml:space="preserve"> </w:t>
      </w:r>
      <w:r w:rsidRPr="00D73BBA">
        <w:rPr>
          <w:rFonts w:ascii="Book Antiqua" w:hAnsi="Book Antiqua"/>
          <w:bCs/>
          <w:sz w:val="24"/>
          <w:szCs w:val="24"/>
        </w:rPr>
        <w:t>Capitol</w:t>
      </w:r>
      <w:r w:rsidRPr="00D73BBA">
        <w:rPr>
          <w:rFonts w:ascii="Book Antiqua" w:hAnsi="Book Antiqua"/>
          <w:bCs/>
          <w:spacing w:val="-4"/>
          <w:sz w:val="24"/>
          <w:szCs w:val="24"/>
        </w:rPr>
        <w:t xml:space="preserve"> </w:t>
      </w:r>
      <w:r w:rsidRPr="00D73BBA">
        <w:rPr>
          <w:rFonts w:ascii="Book Antiqua" w:hAnsi="Book Antiqua"/>
          <w:bCs/>
          <w:spacing w:val="-5"/>
          <w:sz w:val="24"/>
          <w:szCs w:val="24"/>
        </w:rPr>
        <w:t>St</w:t>
      </w:r>
    </w:p>
    <w:p w14:paraId="00A52821" w14:textId="77777777" w:rsidR="00CF673C" w:rsidRPr="00D73BBA" w:rsidRDefault="00CF673C" w:rsidP="00CF673C">
      <w:pPr>
        <w:widowControl w:val="0"/>
        <w:autoSpaceDE w:val="0"/>
        <w:autoSpaceDN w:val="0"/>
        <w:rPr>
          <w:rFonts w:ascii="Book Antiqua" w:hAnsi="Book Antiqua"/>
          <w:bCs/>
          <w:sz w:val="24"/>
          <w:szCs w:val="24"/>
        </w:rPr>
      </w:pPr>
      <w:r w:rsidRPr="00D73BBA">
        <w:rPr>
          <w:rFonts w:ascii="Book Antiqua" w:hAnsi="Book Antiqua"/>
          <w:bCs/>
          <w:sz w:val="24"/>
          <w:szCs w:val="24"/>
        </w:rPr>
        <w:t>Augusta</w:t>
      </w:r>
      <w:r w:rsidRPr="00D73BBA">
        <w:rPr>
          <w:rFonts w:ascii="Book Antiqua" w:hAnsi="Book Antiqua"/>
          <w:bCs/>
          <w:spacing w:val="-6"/>
          <w:sz w:val="24"/>
          <w:szCs w:val="24"/>
        </w:rPr>
        <w:t xml:space="preserve"> </w:t>
      </w:r>
      <w:r w:rsidRPr="00D73BBA">
        <w:rPr>
          <w:rFonts w:ascii="Book Antiqua" w:hAnsi="Book Antiqua"/>
          <w:bCs/>
          <w:sz w:val="24"/>
          <w:szCs w:val="24"/>
        </w:rPr>
        <w:t>ME</w:t>
      </w:r>
      <w:r w:rsidRPr="00D73BBA">
        <w:rPr>
          <w:rFonts w:ascii="Book Antiqua" w:hAnsi="Book Antiqua"/>
          <w:bCs/>
          <w:spacing w:val="-3"/>
          <w:sz w:val="24"/>
          <w:szCs w:val="24"/>
        </w:rPr>
        <w:t xml:space="preserve"> </w:t>
      </w:r>
      <w:r w:rsidRPr="00D73BBA">
        <w:rPr>
          <w:rFonts w:ascii="Book Antiqua" w:hAnsi="Book Antiqua"/>
          <w:bCs/>
          <w:spacing w:val="-2"/>
          <w:sz w:val="24"/>
          <w:szCs w:val="24"/>
        </w:rPr>
        <w:t>04330</w:t>
      </w:r>
    </w:p>
    <w:p w14:paraId="42E07C62" w14:textId="5B01255F" w:rsidR="00CF673C" w:rsidRDefault="00CF673C" w:rsidP="00CF673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D73BBA">
        <w:rPr>
          <w:rFonts w:ascii="Book Antiqua" w:hAnsi="Book Antiqua"/>
          <w:bCs/>
          <w:sz w:val="24"/>
          <w:szCs w:val="24"/>
        </w:rPr>
        <w:t>TELEPHONE:</w:t>
      </w:r>
      <w:r w:rsidRPr="00D73BBA">
        <w:rPr>
          <w:rFonts w:ascii="Book Antiqua" w:hAnsi="Book Antiqua"/>
          <w:bCs/>
          <w:spacing w:val="-14"/>
          <w:sz w:val="24"/>
          <w:szCs w:val="24"/>
        </w:rPr>
        <w:t xml:space="preserve"> </w:t>
      </w:r>
      <w:r w:rsidRPr="00D73BBA">
        <w:rPr>
          <w:rFonts w:ascii="Book Antiqua" w:hAnsi="Book Antiqua"/>
          <w:bCs/>
          <w:sz w:val="24"/>
          <w:szCs w:val="24"/>
        </w:rPr>
        <w:t>207-287-</w:t>
      </w:r>
      <w:r w:rsidRPr="00D73BBA">
        <w:rPr>
          <w:rFonts w:ascii="Book Antiqua" w:hAnsi="Book Antiqua"/>
          <w:bCs/>
          <w:spacing w:val="-4"/>
          <w:sz w:val="24"/>
          <w:szCs w:val="24"/>
        </w:rPr>
        <w:t>1147</w:t>
      </w:r>
    </w:p>
    <w:p w14:paraId="26F3669F" w14:textId="77777777" w:rsidR="00CF673C" w:rsidRDefault="00CF673C" w:rsidP="00034B3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p>
    <w:p w14:paraId="58926B2C" w14:textId="77777777" w:rsidR="00CF673C" w:rsidRDefault="00CF673C"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p>
    <w:p w14:paraId="1A878FA7" w14:textId="798964F8"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034B3B">
        <w:rPr>
          <w:rFonts w:ascii="Book Antiqua" w:hAnsi="Book Antiqua"/>
          <w:b/>
          <w:sz w:val="24"/>
          <w:szCs w:val="24"/>
        </w:rPr>
        <w:t>AGENCY:  99-346 Maine State Housing Authority</w:t>
      </w:r>
    </w:p>
    <w:p w14:paraId="5E2C3AE0" w14:textId="0CDB3CB6"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034B3B">
        <w:rPr>
          <w:rFonts w:ascii="Book Antiqua" w:hAnsi="Book Antiqua"/>
          <w:b/>
          <w:sz w:val="24"/>
          <w:szCs w:val="24"/>
        </w:rPr>
        <w:t xml:space="preserve">CHAPTER NUMBER AND TITLE:  </w:t>
      </w:r>
      <w:r>
        <w:rPr>
          <w:rFonts w:ascii="Book Antiqua" w:hAnsi="Book Antiqua"/>
          <w:b/>
          <w:sz w:val="24"/>
          <w:szCs w:val="24"/>
        </w:rPr>
        <w:t>Ch.</w:t>
      </w:r>
      <w:r w:rsidRPr="00034B3B">
        <w:rPr>
          <w:rFonts w:ascii="Book Antiqua" w:hAnsi="Book Antiqua"/>
          <w:b/>
          <w:sz w:val="24"/>
          <w:szCs w:val="24"/>
        </w:rPr>
        <w:t xml:space="preserve"> 24, Home Energy Assistance Program</w:t>
      </w:r>
      <w:r w:rsidR="005B498C">
        <w:rPr>
          <w:rFonts w:ascii="Book Antiqua" w:hAnsi="Book Antiqua"/>
          <w:b/>
          <w:sz w:val="24"/>
          <w:szCs w:val="24"/>
        </w:rPr>
        <w:t xml:space="preserve"> Rule</w:t>
      </w:r>
    </w:p>
    <w:p w14:paraId="429E407F" w14:textId="2CAFFF4D"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r>
        <w:rPr>
          <w:rFonts w:ascii="Book Antiqua" w:hAnsi="Book Antiqua"/>
          <w:b/>
          <w:sz w:val="24"/>
          <w:szCs w:val="24"/>
        </w:rPr>
        <w:t>ADOPTION FILING NUMBER: 2025-135</w:t>
      </w:r>
    </w:p>
    <w:p w14:paraId="4C1D18C2" w14:textId="77777777"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7D57D238" w14:textId="77777777" w:rsidR="001E4D71" w:rsidRDefault="001E4D71" w:rsidP="001E4D71">
      <w:pPr>
        <w:widowControl w:val="0"/>
        <w:spacing w:before="2"/>
        <w:rPr>
          <w:rFonts w:ascii="Book Antiqua" w:eastAsia="Garamond" w:hAnsi="Book Antiqua"/>
          <w:b/>
          <w:sz w:val="24"/>
          <w:szCs w:val="24"/>
        </w:rPr>
      </w:pPr>
      <w:r w:rsidRPr="00034B3B">
        <w:rPr>
          <w:rFonts w:ascii="Book Antiqua" w:eastAsia="Garamond" w:hAnsi="Book Antiqua"/>
          <w:b/>
          <w:sz w:val="24"/>
          <w:szCs w:val="24"/>
        </w:rPr>
        <w:t xml:space="preserve">CONCISE SUMMARY: </w:t>
      </w:r>
    </w:p>
    <w:p w14:paraId="5C453DC9" w14:textId="77777777" w:rsidR="001E4D71" w:rsidRDefault="001E4D71" w:rsidP="001E4D71">
      <w:pPr>
        <w:widowControl w:val="0"/>
        <w:spacing w:before="2"/>
        <w:rPr>
          <w:rFonts w:ascii="Book Antiqua" w:eastAsia="Garamond" w:hAnsi="Book Antiqua"/>
          <w:b/>
          <w:sz w:val="24"/>
          <w:szCs w:val="24"/>
        </w:rPr>
      </w:pPr>
    </w:p>
    <w:p w14:paraId="134BB567" w14:textId="703FD7C3" w:rsidR="001E4D71" w:rsidRPr="00034B3B" w:rsidRDefault="001E4D71" w:rsidP="001E4D71">
      <w:pPr>
        <w:widowControl w:val="0"/>
        <w:spacing w:before="2"/>
        <w:rPr>
          <w:rFonts w:ascii="Book Antiqua" w:eastAsia="Garamond" w:hAnsi="Book Antiqua"/>
          <w:sz w:val="24"/>
          <w:szCs w:val="24"/>
        </w:rPr>
      </w:pPr>
      <w:r w:rsidRPr="00034B3B">
        <w:rPr>
          <w:rFonts w:ascii="Book Antiqua" w:eastAsia="Garamond" w:hAnsi="Book Antiqua"/>
          <w:sz w:val="24"/>
          <w:szCs w:val="24"/>
        </w:rPr>
        <w:t>This replacement rule repeals and replaces in its entirety the current Home Energy Assistance Program Rule. The rule establishes standards for administering fuel assistance, emergency fuel assistance, TANF Fuel Supplemental Benefits, weatherization, and heating system repair and replacement funds to income eligible households in the State of Maine. This replacement rule: changes the ECIP component to one benefit instance per program year, makes minor changes to documentation requirements for citizenship, identity and social security number verification, increases the allowable time to return documentation for an application, updates income documentation and incorporates language to provide clarity and continuity between the rule and the State Plan, adds direct checks for clients that use Wood Pellets, Corn, and Bio-Bricks, and adds a quality control requirement for the direct checks, edits the CHIP uses language to eliminate specific repairs, adds clarification for the solicitation and use of price quotes for CHIP repairs, and makes minor formatting and grammar edits.</w:t>
      </w:r>
    </w:p>
    <w:p w14:paraId="38ADAC8B" w14:textId="77777777"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79C12769" w14:textId="5FAFB0E8"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034B3B">
        <w:rPr>
          <w:rFonts w:ascii="Book Antiqua" w:hAnsi="Book Antiqua"/>
          <w:b/>
          <w:sz w:val="24"/>
          <w:szCs w:val="24"/>
        </w:rPr>
        <w:t>EFFECTIVE DATE:</w:t>
      </w:r>
      <w:r w:rsidR="0037051E" w:rsidRPr="00034B3B">
        <w:rPr>
          <w:rFonts w:ascii="Book Antiqua" w:hAnsi="Book Antiqua"/>
          <w:b/>
          <w:sz w:val="24"/>
          <w:szCs w:val="24"/>
        </w:rPr>
        <w:t xml:space="preserve"> Tuesday, July 1, 2025</w:t>
      </w:r>
    </w:p>
    <w:p w14:paraId="0C4AE740" w14:textId="77777777"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p>
    <w:p w14:paraId="30962A68" w14:textId="66BA2DBC"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34B3B">
        <w:rPr>
          <w:rFonts w:ascii="Book Antiqua" w:hAnsi="Book Antiqua"/>
          <w:b/>
          <w:sz w:val="24"/>
          <w:szCs w:val="24"/>
        </w:rPr>
        <w:t>AGENCY CONTACT PERSON:</w:t>
      </w:r>
      <w:r w:rsidRPr="00034B3B">
        <w:rPr>
          <w:rFonts w:ascii="Book Antiqua" w:hAnsi="Book Antiqua"/>
          <w:b/>
          <w:sz w:val="24"/>
          <w:szCs w:val="24"/>
        </w:rPr>
        <w:tab/>
      </w:r>
      <w:r>
        <w:rPr>
          <w:rFonts w:ascii="Book Antiqua" w:hAnsi="Book Antiqua"/>
          <w:b/>
          <w:sz w:val="24"/>
          <w:szCs w:val="24"/>
        </w:rPr>
        <w:tab/>
      </w:r>
      <w:r w:rsidRPr="00034B3B">
        <w:rPr>
          <w:rFonts w:ascii="Book Antiqua" w:hAnsi="Book Antiqua"/>
          <w:bCs/>
          <w:sz w:val="24"/>
          <w:szCs w:val="24"/>
        </w:rPr>
        <w:t>Ashley Carson, Chief Counsel</w:t>
      </w:r>
    </w:p>
    <w:p w14:paraId="0BE5B7C9" w14:textId="5D06D7D9"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034B3B">
        <w:rPr>
          <w:rFonts w:ascii="Book Antiqua" w:hAnsi="Book Antiqua"/>
          <w:bCs/>
          <w:sz w:val="24"/>
          <w:szCs w:val="24"/>
        </w:rPr>
        <w:t>AGENCY NAME:</w:t>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t>Maine State Housing Authority</w:t>
      </w:r>
    </w:p>
    <w:p w14:paraId="06C85FC8" w14:textId="213B80A9"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034B3B">
        <w:rPr>
          <w:rFonts w:ascii="Book Antiqua" w:hAnsi="Book Antiqua"/>
          <w:bCs/>
          <w:sz w:val="24"/>
          <w:szCs w:val="24"/>
        </w:rPr>
        <w:t>ADDRESS:</w:t>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t>26 Edison Drive</w:t>
      </w:r>
    </w:p>
    <w:p w14:paraId="500F3341" w14:textId="5C726717" w:rsidR="001E4D71" w:rsidRPr="00034B3B"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t>Augusta, Maine 04330-6046</w:t>
      </w:r>
    </w:p>
    <w:p w14:paraId="69B6F26A" w14:textId="4AC97419" w:rsidR="001E4D71" w:rsidRDefault="001E4D71"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034B3B">
        <w:rPr>
          <w:rFonts w:ascii="Book Antiqua" w:hAnsi="Book Antiqua"/>
          <w:bCs/>
          <w:sz w:val="24"/>
          <w:szCs w:val="24"/>
        </w:rPr>
        <w:t xml:space="preserve">TELEPHONE:  </w:t>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r>
      <w:r w:rsidRPr="00034B3B">
        <w:rPr>
          <w:rFonts w:ascii="Book Antiqua" w:hAnsi="Book Antiqua"/>
          <w:bCs/>
          <w:sz w:val="24"/>
          <w:szCs w:val="24"/>
        </w:rPr>
        <w:tab/>
        <w:t>(207) 624-5728 (telephone), or Maine Relay 711</w:t>
      </w:r>
    </w:p>
    <w:p w14:paraId="259F7644" w14:textId="77777777" w:rsidR="001E4D71" w:rsidRDefault="001E4D71" w:rsidP="00034B3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4D903143" w14:textId="77777777" w:rsidR="00D566B7" w:rsidRPr="00D566B7" w:rsidRDefault="00D566B7"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48391A0C" w14:textId="0720B3FE" w:rsidR="00D566B7" w:rsidRPr="00034B3B" w:rsidRDefault="00D566B7" w:rsidP="00034B3B">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sz w:val="24"/>
          <w:szCs w:val="24"/>
        </w:rPr>
      </w:pPr>
      <w:r w:rsidRPr="00034B3B">
        <w:rPr>
          <w:rFonts w:ascii="Book Antiqua" w:hAnsi="Book Antiqua"/>
          <w:b/>
          <w:sz w:val="24"/>
          <w:szCs w:val="24"/>
        </w:rPr>
        <w:t xml:space="preserve">AGENCY: </w:t>
      </w:r>
      <w:bookmarkStart w:id="23" w:name="_Hlk511034454"/>
      <w:r w:rsidRPr="00034B3B">
        <w:rPr>
          <w:rFonts w:ascii="Book Antiqua" w:hAnsi="Book Antiqua"/>
          <w:b/>
          <w:sz w:val="24"/>
          <w:szCs w:val="24"/>
        </w:rPr>
        <w:t>12-179 Department of Labor, Board of Occupational Safety and Health</w:t>
      </w:r>
      <w:bookmarkEnd w:id="23"/>
    </w:p>
    <w:p w14:paraId="51A91474" w14:textId="255E3C06" w:rsidR="00D566B7" w:rsidRPr="00034B3B" w:rsidRDefault="00D566B7" w:rsidP="00034B3B">
      <w:pPr>
        <w:overflowPunct w:val="0"/>
        <w:autoSpaceDE w:val="0"/>
        <w:autoSpaceDN w:val="0"/>
        <w:adjustRightInd w:val="0"/>
        <w:textAlignment w:val="baseline"/>
        <w:rPr>
          <w:rFonts w:ascii="Book Antiqua" w:hAnsi="Book Antiqua"/>
          <w:b/>
          <w:sz w:val="24"/>
          <w:szCs w:val="24"/>
        </w:rPr>
      </w:pPr>
      <w:r w:rsidRPr="00034B3B">
        <w:rPr>
          <w:rFonts w:ascii="Book Antiqua" w:hAnsi="Book Antiqua"/>
          <w:b/>
          <w:sz w:val="24"/>
          <w:szCs w:val="24"/>
        </w:rPr>
        <w:t xml:space="preserve">CHAPTER NUMBER AND TITLE: </w:t>
      </w:r>
      <w:r>
        <w:rPr>
          <w:rFonts w:ascii="Book Antiqua" w:hAnsi="Book Antiqua"/>
          <w:b/>
          <w:sz w:val="24"/>
          <w:szCs w:val="24"/>
        </w:rPr>
        <w:t>Ch.</w:t>
      </w:r>
      <w:r w:rsidRPr="00034B3B">
        <w:rPr>
          <w:rFonts w:ascii="Book Antiqua" w:hAnsi="Book Antiqua"/>
          <w:b/>
          <w:sz w:val="24"/>
          <w:szCs w:val="24"/>
        </w:rPr>
        <w:t xml:space="preserve"> 3, Occupational Safety and Health Standards for Construction Industry Employment in the Public Sector</w:t>
      </w:r>
    </w:p>
    <w:p w14:paraId="709384E2" w14:textId="54C23699" w:rsidR="00D566B7" w:rsidRPr="00034B3B" w:rsidRDefault="00D566B7" w:rsidP="00034B3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D566B7">
        <w:rPr>
          <w:rFonts w:ascii="Book Antiqua" w:hAnsi="Book Antiqua"/>
          <w:b/>
          <w:sz w:val="24"/>
          <w:szCs w:val="24"/>
        </w:rPr>
        <w:t>ADOPTION FILING NUMBER: 2025-136</w:t>
      </w:r>
    </w:p>
    <w:p w14:paraId="665DBEE5" w14:textId="77777777" w:rsidR="00D566B7" w:rsidRPr="00034B3B" w:rsidRDefault="00D566B7" w:rsidP="00D566B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35714D81" w14:textId="68363616" w:rsidR="00D566B7" w:rsidRDefault="00D566B7" w:rsidP="00D566B7">
      <w:pPr>
        <w:tabs>
          <w:tab w:val="left" w:pos="720"/>
          <w:tab w:val="left" w:pos="1440"/>
          <w:tab w:val="left" w:pos="2160"/>
          <w:tab w:val="left" w:pos="2880"/>
          <w:tab w:val="left" w:pos="3600"/>
        </w:tabs>
        <w:rPr>
          <w:rFonts w:ascii="Book Antiqua" w:hAnsi="Book Antiqua" w:cs="Courier New"/>
          <w:sz w:val="24"/>
          <w:szCs w:val="24"/>
        </w:rPr>
      </w:pPr>
      <w:r w:rsidRPr="00034B3B">
        <w:rPr>
          <w:rFonts w:ascii="Book Antiqua" w:hAnsi="Book Antiqua" w:cs="Courier New"/>
          <w:b/>
          <w:sz w:val="24"/>
          <w:szCs w:val="24"/>
        </w:rPr>
        <w:t>CONCISE SUMMARY</w:t>
      </w:r>
      <w:r>
        <w:rPr>
          <w:rFonts w:ascii="Book Antiqua" w:hAnsi="Book Antiqua" w:cs="Courier New"/>
          <w:sz w:val="24"/>
          <w:szCs w:val="24"/>
        </w:rPr>
        <w:t>:</w:t>
      </w:r>
    </w:p>
    <w:p w14:paraId="1F52505B" w14:textId="77777777" w:rsidR="00D566B7" w:rsidRPr="00034B3B" w:rsidRDefault="00D566B7" w:rsidP="00D566B7">
      <w:pPr>
        <w:tabs>
          <w:tab w:val="left" w:pos="720"/>
          <w:tab w:val="left" w:pos="1440"/>
          <w:tab w:val="left" w:pos="2160"/>
          <w:tab w:val="left" w:pos="2880"/>
          <w:tab w:val="left" w:pos="3600"/>
        </w:tabs>
        <w:rPr>
          <w:rFonts w:ascii="Book Antiqua" w:hAnsi="Book Antiqua" w:cs="Courier New"/>
          <w:sz w:val="24"/>
          <w:szCs w:val="24"/>
        </w:rPr>
      </w:pPr>
    </w:p>
    <w:p w14:paraId="56B7206F" w14:textId="77777777" w:rsidR="00D566B7" w:rsidRPr="00034B3B" w:rsidRDefault="00D566B7" w:rsidP="00034B3B">
      <w:pPr>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034B3B">
        <w:rPr>
          <w:rFonts w:ascii="Book Antiqua" w:hAnsi="Book Antiqua"/>
          <w:sz w:val="24"/>
          <w:szCs w:val="24"/>
        </w:rPr>
        <w:t>The purpose of this chapter is to incorporate by reference certain rules governing Occupational Safety and Health in construction industry employment as promulgated by the Federal Occupational Safety and Health Administration at 29 CFR Part 1926 as most recently amended as of January 13, 2025. This change updates the construction standard to require personal protective equipment (PPE) to properly fit the employee.</w:t>
      </w:r>
    </w:p>
    <w:p w14:paraId="08373E73" w14:textId="77777777" w:rsidR="00D566B7" w:rsidRPr="00034B3B" w:rsidRDefault="00D566B7" w:rsidP="00D566B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4FE5C3BB" w14:textId="61BEBF4F" w:rsidR="00D566B7" w:rsidRPr="00034B3B" w:rsidRDefault="00D566B7" w:rsidP="00D566B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bCs/>
          <w:sz w:val="24"/>
          <w:szCs w:val="24"/>
        </w:rPr>
      </w:pPr>
      <w:r w:rsidRPr="00034B3B">
        <w:rPr>
          <w:rFonts w:ascii="Book Antiqua" w:hAnsi="Book Antiqua"/>
          <w:b/>
          <w:sz w:val="24"/>
          <w:szCs w:val="24"/>
        </w:rPr>
        <w:t>EFFECTIVE DATE</w:t>
      </w:r>
      <w:r w:rsidRPr="00034B3B">
        <w:rPr>
          <w:rFonts w:ascii="Book Antiqua" w:hAnsi="Book Antiqua"/>
          <w:sz w:val="24"/>
          <w:szCs w:val="24"/>
        </w:rPr>
        <w:t>:</w:t>
      </w:r>
      <w:r>
        <w:rPr>
          <w:rFonts w:ascii="Book Antiqua" w:hAnsi="Book Antiqua"/>
          <w:sz w:val="24"/>
          <w:szCs w:val="24"/>
        </w:rPr>
        <w:t xml:space="preserve"> </w:t>
      </w:r>
      <w:r w:rsidRPr="00034B3B">
        <w:rPr>
          <w:rFonts w:ascii="Book Antiqua" w:hAnsi="Book Antiqua"/>
          <w:b/>
          <w:bCs/>
          <w:sz w:val="24"/>
          <w:szCs w:val="24"/>
        </w:rPr>
        <w:t>Monday, June 30, 2025</w:t>
      </w:r>
    </w:p>
    <w:p w14:paraId="3C92C5D5" w14:textId="77777777" w:rsidR="00D566B7" w:rsidRPr="00034B3B" w:rsidRDefault="00D566B7" w:rsidP="00D566B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65BC619B" w14:textId="77777777" w:rsidR="00D566B7" w:rsidRPr="00034B3B" w:rsidRDefault="00D566B7" w:rsidP="00D566B7">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34B3B">
        <w:rPr>
          <w:rFonts w:ascii="Book Antiqua" w:hAnsi="Book Antiqua"/>
          <w:b/>
          <w:sz w:val="24"/>
          <w:szCs w:val="24"/>
        </w:rPr>
        <w:t>AGENCY CONTACT PERSON:</w:t>
      </w:r>
      <w:r w:rsidRPr="00034B3B">
        <w:rPr>
          <w:rFonts w:ascii="Book Antiqua" w:hAnsi="Book Antiqua"/>
          <w:sz w:val="24"/>
          <w:szCs w:val="24"/>
        </w:rPr>
        <w:t xml:space="preserve"> Kate Burkhart, Director</w:t>
      </w:r>
    </w:p>
    <w:p w14:paraId="06F9605D" w14:textId="77777777" w:rsidR="00D566B7" w:rsidRPr="00034B3B" w:rsidRDefault="00D566B7" w:rsidP="00D566B7">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Cs/>
          <w:sz w:val="24"/>
          <w:szCs w:val="24"/>
        </w:rPr>
      </w:pPr>
      <w:r w:rsidRPr="00034B3B">
        <w:rPr>
          <w:rFonts w:ascii="Book Antiqua" w:hAnsi="Book Antiqua"/>
          <w:bCs/>
          <w:sz w:val="24"/>
          <w:szCs w:val="24"/>
        </w:rPr>
        <w:t>AGENCY NAME: Department of Labor</w:t>
      </w:r>
    </w:p>
    <w:p w14:paraId="27F2763A" w14:textId="77777777" w:rsidR="00D566B7" w:rsidRPr="00034B3B" w:rsidRDefault="00D566B7" w:rsidP="00D566B7">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Cs/>
          <w:sz w:val="24"/>
          <w:szCs w:val="24"/>
        </w:rPr>
      </w:pPr>
      <w:r w:rsidRPr="00034B3B">
        <w:rPr>
          <w:rFonts w:ascii="Book Antiqua" w:hAnsi="Book Antiqua"/>
          <w:bCs/>
          <w:sz w:val="24"/>
          <w:szCs w:val="24"/>
        </w:rPr>
        <w:t>ADDRESS:45 State House Station</w:t>
      </w:r>
    </w:p>
    <w:p w14:paraId="1BAE4984" w14:textId="77777777" w:rsidR="00D566B7" w:rsidRPr="00034B3B" w:rsidRDefault="00D566B7" w:rsidP="00D566B7">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Cs/>
          <w:sz w:val="24"/>
          <w:szCs w:val="24"/>
        </w:rPr>
      </w:pPr>
      <w:r w:rsidRPr="00034B3B">
        <w:rPr>
          <w:rFonts w:ascii="Book Antiqua" w:hAnsi="Book Antiqua"/>
          <w:bCs/>
          <w:sz w:val="24"/>
          <w:szCs w:val="24"/>
        </w:rPr>
        <w:t>Augusta, ME 04333-0045</w:t>
      </w:r>
    </w:p>
    <w:p w14:paraId="08471A82" w14:textId="77777777" w:rsidR="00D566B7" w:rsidRPr="00034B3B" w:rsidRDefault="00D566B7" w:rsidP="00D566B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034B3B">
        <w:rPr>
          <w:rFonts w:ascii="Book Antiqua" w:hAnsi="Book Antiqua"/>
          <w:bCs/>
          <w:sz w:val="24"/>
          <w:szCs w:val="24"/>
        </w:rPr>
        <w:t>TELEPHONE:</w:t>
      </w:r>
    </w:p>
    <w:p w14:paraId="2AD0A0A1" w14:textId="77777777" w:rsidR="00D566B7" w:rsidRPr="00034B3B" w:rsidRDefault="00D566B7" w:rsidP="00D566B7">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Cs/>
          <w:sz w:val="24"/>
          <w:szCs w:val="24"/>
        </w:rPr>
      </w:pPr>
      <w:r w:rsidRPr="00034B3B">
        <w:rPr>
          <w:rFonts w:ascii="Book Antiqua" w:hAnsi="Book Antiqua"/>
          <w:bCs/>
          <w:sz w:val="24"/>
          <w:szCs w:val="24"/>
        </w:rPr>
        <w:t>207-623-7947</w:t>
      </w:r>
    </w:p>
    <w:p w14:paraId="40738CD0" w14:textId="77777777" w:rsidR="00D566B7" w:rsidRDefault="00D566B7" w:rsidP="00034B3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5A4A797F" w14:textId="77777777" w:rsidR="006030BB" w:rsidRDefault="006030BB" w:rsidP="00034B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rPr>
          <w:rFonts w:ascii="Book Antiqua" w:hAnsi="Book Antiqua"/>
          <w:bCs/>
          <w:sz w:val="24"/>
          <w:szCs w:val="24"/>
        </w:rPr>
      </w:pPr>
    </w:p>
    <w:p w14:paraId="3B405336" w14:textId="454D7104" w:rsidR="006030BB" w:rsidRPr="00034B3B" w:rsidRDefault="006030BB" w:rsidP="00034B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bCs/>
          <w:sz w:val="24"/>
          <w:szCs w:val="24"/>
        </w:rPr>
      </w:pPr>
      <w:bookmarkStart w:id="24" w:name="_Hlk201841341"/>
      <w:r w:rsidRPr="00034B3B">
        <w:rPr>
          <w:rFonts w:ascii="Book Antiqua" w:hAnsi="Book Antiqua"/>
          <w:b/>
          <w:sz w:val="24"/>
          <w:szCs w:val="24"/>
        </w:rPr>
        <w:t>AGENCY:</w:t>
      </w:r>
      <w:r w:rsidRPr="00034B3B">
        <w:rPr>
          <w:rFonts w:ascii="Book Antiqua" w:hAnsi="Book Antiqua"/>
          <w:sz w:val="24"/>
          <w:szCs w:val="24"/>
        </w:rPr>
        <w:t xml:space="preserve"> </w:t>
      </w:r>
      <w:r w:rsidRPr="00034B3B">
        <w:rPr>
          <w:rFonts w:ascii="Book Antiqua" w:hAnsi="Book Antiqua"/>
          <w:b/>
          <w:bCs/>
          <w:sz w:val="24"/>
          <w:szCs w:val="24"/>
        </w:rPr>
        <w:t>10-144 Department of Health and Human Services, Office for Family Independence</w:t>
      </w:r>
    </w:p>
    <w:p w14:paraId="7A4B7493" w14:textId="61DE4BB5" w:rsidR="006030BB" w:rsidRPr="00034B3B" w:rsidRDefault="006030BB" w:rsidP="00034B3B">
      <w:pPr>
        <w:tabs>
          <w:tab w:val="left" w:pos="-1440"/>
          <w:tab w:val="left" w:pos="-720"/>
        </w:tabs>
        <w:rPr>
          <w:rFonts w:ascii="Book Antiqua" w:hAnsi="Book Antiqua"/>
          <w:b/>
          <w:bCs/>
          <w:sz w:val="24"/>
          <w:szCs w:val="24"/>
        </w:rPr>
      </w:pPr>
      <w:r w:rsidRPr="00034B3B">
        <w:rPr>
          <w:rFonts w:ascii="Book Antiqua" w:hAnsi="Book Antiqua"/>
          <w:b/>
          <w:bCs/>
          <w:sz w:val="24"/>
          <w:szCs w:val="24"/>
        </w:rPr>
        <w:t>CHAPTER NUMBER AND TITLE: Ch. 331, Public Assistance Manual Temporary Assistance for Needy Families (TANF) Manual (Chapter II, TANF Rule #124 – COFA Update)</w:t>
      </w:r>
    </w:p>
    <w:p w14:paraId="3BC41AD2" w14:textId="5226DBF6" w:rsidR="006030BB" w:rsidRPr="00034B3B" w:rsidRDefault="006030BB" w:rsidP="00034B3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b/>
          <w:bCs/>
          <w:sz w:val="24"/>
          <w:szCs w:val="24"/>
        </w:rPr>
      </w:pPr>
      <w:r w:rsidRPr="006030BB">
        <w:rPr>
          <w:rFonts w:ascii="Book Antiqua" w:hAnsi="Book Antiqua"/>
          <w:b/>
          <w:bCs/>
          <w:sz w:val="24"/>
          <w:szCs w:val="24"/>
        </w:rPr>
        <w:t>ADOPTION FILING NUMBER: 2025-137</w:t>
      </w:r>
    </w:p>
    <w:bookmarkEnd w:id="24"/>
    <w:p w14:paraId="77888240" w14:textId="77777777" w:rsidR="006030BB" w:rsidRDefault="006030BB" w:rsidP="006030BB">
      <w:pPr>
        <w:tabs>
          <w:tab w:val="left" w:pos="900"/>
          <w:tab w:val="left" w:pos="1260"/>
          <w:tab w:val="left" w:pos="1800"/>
          <w:tab w:val="left" w:pos="1890"/>
        </w:tabs>
        <w:rPr>
          <w:rFonts w:ascii="Book Antiqua" w:hAnsi="Book Antiqua"/>
          <w:b/>
          <w:sz w:val="24"/>
          <w:szCs w:val="24"/>
        </w:rPr>
      </w:pPr>
    </w:p>
    <w:p w14:paraId="67B36BF2" w14:textId="5A25CF24" w:rsidR="006030BB" w:rsidRDefault="006030BB" w:rsidP="00034B3B">
      <w:pPr>
        <w:tabs>
          <w:tab w:val="left" w:pos="900"/>
          <w:tab w:val="left" w:pos="1260"/>
          <w:tab w:val="left" w:pos="1800"/>
          <w:tab w:val="left" w:pos="1890"/>
        </w:tabs>
        <w:rPr>
          <w:rFonts w:ascii="Book Antiqua" w:hAnsi="Book Antiqua"/>
          <w:sz w:val="24"/>
          <w:szCs w:val="24"/>
        </w:rPr>
      </w:pPr>
      <w:r w:rsidRPr="00034B3B">
        <w:rPr>
          <w:rFonts w:ascii="Book Antiqua" w:hAnsi="Book Antiqua"/>
          <w:b/>
          <w:sz w:val="24"/>
          <w:szCs w:val="24"/>
        </w:rPr>
        <w:t>CONCISE SUMMARY:</w:t>
      </w:r>
      <w:r w:rsidRPr="00034B3B">
        <w:rPr>
          <w:rFonts w:ascii="Book Antiqua" w:hAnsi="Book Antiqua"/>
          <w:sz w:val="24"/>
          <w:szCs w:val="24"/>
        </w:rPr>
        <w:t xml:space="preserve"> </w:t>
      </w:r>
    </w:p>
    <w:p w14:paraId="41DD7C11" w14:textId="77777777" w:rsidR="006030BB" w:rsidRDefault="006030BB" w:rsidP="00034B3B">
      <w:pPr>
        <w:tabs>
          <w:tab w:val="left" w:pos="900"/>
          <w:tab w:val="left" w:pos="1260"/>
          <w:tab w:val="left" w:pos="1800"/>
          <w:tab w:val="left" w:pos="1890"/>
        </w:tabs>
        <w:rPr>
          <w:rFonts w:ascii="Book Antiqua" w:hAnsi="Book Antiqua"/>
          <w:sz w:val="24"/>
          <w:szCs w:val="24"/>
        </w:rPr>
      </w:pPr>
    </w:p>
    <w:p w14:paraId="6D45C806" w14:textId="5F89BB26" w:rsidR="006030BB" w:rsidRPr="00034B3B" w:rsidRDefault="006030BB" w:rsidP="00034B3B">
      <w:pPr>
        <w:tabs>
          <w:tab w:val="left" w:pos="900"/>
          <w:tab w:val="left" w:pos="1260"/>
          <w:tab w:val="left" w:pos="1800"/>
          <w:tab w:val="left" w:pos="1890"/>
        </w:tabs>
        <w:rPr>
          <w:rFonts w:ascii="Book Antiqua" w:hAnsi="Book Antiqua"/>
          <w:sz w:val="24"/>
          <w:szCs w:val="24"/>
        </w:rPr>
      </w:pPr>
      <w:r w:rsidRPr="00034B3B">
        <w:rPr>
          <w:rFonts w:ascii="Book Antiqua" w:hAnsi="Book Antiqua"/>
          <w:sz w:val="24"/>
          <w:szCs w:val="24"/>
        </w:rPr>
        <w:t>The adopted rule updates Chapter II, Eligibility Requirements (Non-Financial) consistent with the Consolidated Appropriations Act of 2024, Public Law 118-42. The adopted rule changes provide clarity on eligibility for citizens of countries governed by the Compacts of Free Association (COFA).</w:t>
      </w:r>
    </w:p>
    <w:p w14:paraId="6C926126" w14:textId="77777777" w:rsidR="006030BB" w:rsidRDefault="006030BB" w:rsidP="006030BB">
      <w:pPr>
        <w:tabs>
          <w:tab w:val="left" w:pos="900"/>
          <w:tab w:val="left" w:pos="1260"/>
          <w:tab w:val="left" w:pos="1800"/>
          <w:tab w:val="left" w:pos="1890"/>
        </w:tabs>
        <w:rPr>
          <w:rFonts w:ascii="Book Antiqua" w:hAnsi="Book Antiqua"/>
          <w:b/>
          <w:bCs/>
          <w:noProof/>
          <w:sz w:val="24"/>
          <w:szCs w:val="24"/>
        </w:rPr>
      </w:pPr>
    </w:p>
    <w:p w14:paraId="291770F0" w14:textId="1D1292B1" w:rsidR="006030BB" w:rsidRPr="00034B3B" w:rsidRDefault="006030BB" w:rsidP="00034B3B">
      <w:pPr>
        <w:tabs>
          <w:tab w:val="left" w:pos="900"/>
          <w:tab w:val="left" w:pos="1260"/>
          <w:tab w:val="left" w:pos="1800"/>
          <w:tab w:val="left" w:pos="1890"/>
        </w:tabs>
        <w:rPr>
          <w:rFonts w:ascii="Book Antiqua" w:hAnsi="Book Antiqua"/>
          <w:sz w:val="24"/>
          <w:szCs w:val="24"/>
        </w:rPr>
      </w:pPr>
      <w:r w:rsidRPr="00034B3B">
        <w:rPr>
          <w:rFonts w:ascii="Book Antiqua" w:hAnsi="Book Antiqua"/>
          <w:b/>
          <w:bCs/>
          <w:noProof/>
          <w:sz w:val="24"/>
          <w:szCs w:val="24"/>
        </w:rPr>
        <w:t xml:space="preserve">See </w:t>
      </w:r>
      <w:hyperlink r:id="rId21" w:history="1">
        <w:r w:rsidRPr="00034B3B">
          <w:rPr>
            <w:rStyle w:val="Hyperlink"/>
            <w:rFonts w:ascii="Book Antiqua" w:hAnsi="Book Antiqua"/>
            <w:b/>
            <w:bCs/>
            <w:noProof/>
            <w:sz w:val="24"/>
            <w:szCs w:val="24"/>
          </w:rPr>
          <w:t>https://www.maine.gov/dhhs/about/rulemaking</w:t>
        </w:r>
      </w:hyperlink>
      <w:r w:rsidRPr="00034B3B">
        <w:rPr>
          <w:rFonts w:ascii="Book Antiqua" w:hAnsi="Book Antiqua"/>
          <w:b/>
          <w:bCs/>
          <w:noProof/>
          <w:sz w:val="24"/>
          <w:szCs w:val="24"/>
        </w:rPr>
        <w:t xml:space="preserve"> for rules and related rulemaking documents.</w:t>
      </w:r>
    </w:p>
    <w:p w14:paraId="124C24F2" w14:textId="77777777" w:rsidR="006030BB" w:rsidRDefault="006030BB" w:rsidP="006030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03546A41" w14:textId="00A342F3" w:rsidR="006030BB" w:rsidRPr="00034B3B" w:rsidRDefault="006030BB" w:rsidP="00034B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bCs/>
          <w:sz w:val="24"/>
          <w:szCs w:val="24"/>
        </w:rPr>
      </w:pPr>
      <w:r w:rsidRPr="00034B3B">
        <w:rPr>
          <w:rFonts w:ascii="Book Antiqua" w:hAnsi="Book Antiqua"/>
          <w:b/>
          <w:sz w:val="24"/>
          <w:szCs w:val="24"/>
        </w:rPr>
        <w:t>EFFECTIVE DATE</w:t>
      </w:r>
      <w:r w:rsidRPr="00034B3B">
        <w:rPr>
          <w:rFonts w:ascii="Book Antiqua" w:hAnsi="Book Antiqua"/>
          <w:sz w:val="24"/>
          <w:szCs w:val="24"/>
        </w:rPr>
        <w:t xml:space="preserve">: </w:t>
      </w:r>
      <w:r w:rsidRPr="00034B3B">
        <w:rPr>
          <w:rFonts w:ascii="Book Antiqua" w:hAnsi="Book Antiqua"/>
          <w:b/>
          <w:bCs/>
          <w:sz w:val="24"/>
          <w:szCs w:val="24"/>
        </w:rPr>
        <w:t>Tuesday, July 1, 2025</w:t>
      </w:r>
    </w:p>
    <w:p w14:paraId="08234F5E" w14:textId="77777777" w:rsidR="006030BB" w:rsidRDefault="006030BB" w:rsidP="006030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587CE287" w14:textId="2163AE52" w:rsidR="006030BB" w:rsidRPr="00034B3B" w:rsidRDefault="006030BB" w:rsidP="006030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034B3B">
        <w:rPr>
          <w:rFonts w:ascii="Book Antiqua" w:hAnsi="Book Antiqua"/>
          <w:b/>
          <w:sz w:val="24"/>
          <w:szCs w:val="24"/>
        </w:rPr>
        <w:t>AGENCY CONTACT PERSON:</w:t>
      </w:r>
    </w:p>
    <w:p w14:paraId="4A0B479C"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Alexandria Lauritzen, TANF Program Manager</w:t>
      </w:r>
    </w:p>
    <w:p w14:paraId="2DC7121A"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Office for Family Independence</w:t>
      </w:r>
    </w:p>
    <w:p w14:paraId="490E2E89"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Department of Health &amp; Human Services</w:t>
      </w:r>
    </w:p>
    <w:p w14:paraId="401C155C"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109 Capitol Street</w:t>
      </w:r>
    </w:p>
    <w:p w14:paraId="106C513A"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Augusta, ME 04330-6841</w:t>
      </w:r>
    </w:p>
    <w:p w14:paraId="2674D9A4"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Phone: (207) 215-7496/ Fax: (207)287-3455</w:t>
      </w:r>
    </w:p>
    <w:p w14:paraId="6BCE2B90"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TT Users Call Maine Relay – 711</w:t>
      </w:r>
    </w:p>
    <w:p w14:paraId="5F6A1BFC" w14:textId="77777777" w:rsidR="006030BB" w:rsidRPr="00034B3B" w:rsidRDefault="006030BB" w:rsidP="00034B3B">
      <w:pPr>
        <w:rPr>
          <w:rFonts w:ascii="Book Antiqua" w:hAnsi="Book Antiqua"/>
          <w:sz w:val="24"/>
          <w:szCs w:val="24"/>
        </w:rPr>
      </w:pPr>
      <w:hyperlink r:id="rId22" w:history="1">
        <w:r w:rsidRPr="00034B3B">
          <w:rPr>
            <w:rStyle w:val="Hyperlink"/>
            <w:rFonts w:ascii="Book Antiqua" w:hAnsi="Book Antiqua"/>
            <w:b/>
            <w:bCs/>
            <w:sz w:val="24"/>
            <w:szCs w:val="24"/>
          </w:rPr>
          <w:t>Alexandria.Lauritzen@maine.gov</w:t>
        </w:r>
      </w:hyperlink>
      <w:r w:rsidRPr="00034B3B">
        <w:rPr>
          <w:rFonts w:ascii="Book Antiqua" w:hAnsi="Book Antiqua"/>
          <w:sz w:val="24"/>
          <w:szCs w:val="24"/>
        </w:rPr>
        <w:t xml:space="preserve"> </w:t>
      </w:r>
    </w:p>
    <w:p w14:paraId="7A7B9180" w14:textId="77777777" w:rsidR="006030BB" w:rsidRDefault="006030BB" w:rsidP="00034B3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3CA05203" w14:textId="77777777" w:rsidR="006030BB" w:rsidRDefault="006030BB"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36A29C4B" w14:textId="77777777" w:rsidR="006030BB" w:rsidRDefault="006030BB"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52EEA14E" w14:textId="77777777" w:rsidR="006030BB" w:rsidRPr="006030BB" w:rsidRDefault="006030BB" w:rsidP="006030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bCs/>
          <w:sz w:val="24"/>
          <w:szCs w:val="24"/>
        </w:rPr>
      </w:pPr>
      <w:r w:rsidRPr="006030BB">
        <w:rPr>
          <w:rFonts w:ascii="Book Antiqua" w:hAnsi="Book Antiqua"/>
          <w:b/>
          <w:sz w:val="24"/>
          <w:szCs w:val="24"/>
        </w:rPr>
        <w:t>AGENCY:</w:t>
      </w:r>
      <w:r w:rsidRPr="006030BB">
        <w:rPr>
          <w:rFonts w:ascii="Book Antiqua" w:hAnsi="Book Antiqua"/>
          <w:sz w:val="24"/>
          <w:szCs w:val="24"/>
        </w:rPr>
        <w:t xml:space="preserve"> </w:t>
      </w:r>
      <w:r w:rsidRPr="006030BB">
        <w:rPr>
          <w:rFonts w:ascii="Book Antiqua" w:hAnsi="Book Antiqua"/>
          <w:b/>
          <w:bCs/>
          <w:sz w:val="24"/>
          <w:szCs w:val="24"/>
        </w:rPr>
        <w:t>10-144 Department of Health and Human Services, Office for Family Independence</w:t>
      </w:r>
    </w:p>
    <w:p w14:paraId="27AF218D" w14:textId="63B09900" w:rsidR="006030BB" w:rsidRPr="006030BB" w:rsidRDefault="006030BB" w:rsidP="006030BB">
      <w:pPr>
        <w:tabs>
          <w:tab w:val="left" w:pos="-1440"/>
          <w:tab w:val="left" w:pos="-720"/>
        </w:tabs>
        <w:rPr>
          <w:rFonts w:ascii="Book Antiqua" w:hAnsi="Book Antiqua"/>
          <w:b/>
          <w:bCs/>
          <w:sz w:val="24"/>
          <w:szCs w:val="24"/>
        </w:rPr>
      </w:pPr>
      <w:r w:rsidRPr="006030BB">
        <w:rPr>
          <w:rFonts w:ascii="Book Antiqua" w:hAnsi="Book Antiqua"/>
          <w:b/>
          <w:bCs/>
          <w:sz w:val="24"/>
          <w:szCs w:val="24"/>
        </w:rPr>
        <w:t>CHAPTER NUMBER AND TITLE: Ch. 609, Supplemental Nutrition Assistance Program Employment and Training (SNAP E&amp;T) Rules (SNAP E&amp;T Rule #8 – Provider Determination)</w:t>
      </w:r>
    </w:p>
    <w:p w14:paraId="04A6ED80" w14:textId="56AD0C98" w:rsidR="006030BB" w:rsidRPr="006030BB" w:rsidRDefault="006030BB" w:rsidP="006030B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b/>
          <w:bCs/>
          <w:sz w:val="24"/>
          <w:szCs w:val="24"/>
        </w:rPr>
      </w:pPr>
      <w:r w:rsidRPr="006030BB">
        <w:rPr>
          <w:rFonts w:ascii="Book Antiqua" w:hAnsi="Book Antiqua"/>
          <w:b/>
          <w:bCs/>
          <w:sz w:val="24"/>
          <w:szCs w:val="24"/>
        </w:rPr>
        <w:t>ADOPTION FILING NUMBER: 2025-138</w:t>
      </w:r>
    </w:p>
    <w:p w14:paraId="733811BD" w14:textId="77777777" w:rsidR="006030BB" w:rsidRPr="00034B3B" w:rsidRDefault="006030BB" w:rsidP="006030BB">
      <w:pPr>
        <w:tabs>
          <w:tab w:val="left" w:pos="2880"/>
        </w:tabs>
        <w:rPr>
          <w:rFonts w:ascii="Book Antiqua" w:hAnsi="Book Antiqua"/>
          <w:b/>
          <w:sz w:val="24"/>
          <w:szCs w:val="24"/>
        </w:rPr>
      </w:pPr>
    </w:p>
    <w:p w14:paraId="6F6D6A43" w14:textId="2B44387E" w:rsidR="006030BB" w:rsidRPr="00034B3B" w:rsidRDefault="006030BB" w:rsidP="006030BB">
      <w:pPr>
        <w:tabs>
          <w:tab w:val="left" w:pos="2880"/>
        </w:tabs>
        <w:rPr>
          <w:rFonts w:ascii="Book Antiqua" w:hAnsi="Book Antiqua"/>
          <w:b/>
          <w:sz w:val="24"/>
          <w:szCs w:val="24"/>
        </w:rPr>
      </w:pPr>
      <w:r w:rsidRPr="00034B3B">
        <w:rPr>
          <w:rFonts w:ascii="Book Antiqua" w:hAnsi="Book Antiqua"/>
          <w:b/>
          <w:sz w:val="24"/>
          <w:szCs w:val="24"/>
        </w:rPr>
        <w:t xml:space="preserve">CONCISE SUMMARY: </w:t>
      </w:r>
    </w:p>
    <w:p w14:paraId="25DDFBDE" w14:textId="77777777" w:rsidR="006030BB" w:rsidRPr="00034B3B" w:rsidRDefault="006030BB" w:rsidP="006030BB">
      <w:pPr>
        <w:tabs>
          <w:tab w:val="left" w:pos="2880"/>
        </w:tabs>
        <w:rPr>
          <w:rFonts w:ascii="Book Antiqua" w:hAnsi="Book Antiqua"/>
          <w:b/>
          <w:sz w:val="24"/>
          <w:szCs w:val="24"/>
        </w:rPr>
      </w:pPr>
    </w:p>
    <w:p w14:paraId="56C90716" w14:textId="48A2BA9D" w:rsidR="006030BB" w:rsidRPr="00034B3B" w:rsidRDefault="006030BB" w:rsidP="006030BB">
      <w:pPr>
        <w:tabs>
          <w:tab w:val="left" w:pos="2880"/>
        </w:tabs>
        <w:rPr>
          <w:rFonts w:ascii="Book Antiqua" w:hAnsi="Book Antiqua"/>
          <w:sz w:val="24"/>
          <w:szCs w:val="24"/>
        </w:rPr>
      </w:pPr>
      <w:r w:rsidRPr="00034B3B">
        <w:rPr>
          <w:rFonts w:ascii="Book Antiqua" w:hAnsi="Book Antiqua"/>
          <w:sz w:val="24"/>
          <w:szCs w:val="24"/>
        </w:rPr>
        <w:lastRenderedPageBreak/>
        <w:t xml:space="preserve">The adopted rule effectuates updates to 10-144 C.M.R. Ch. 609; Supplemental Nutrition Assistance Program – Employment and Training (SNAP E&amp;T) Rules consistent with 7 C.F.R. § 273.7(c)(18). The adopted rule changes provide greater clarity on the SNAP E&amp;T Provider Determination process. </w:t>
      </w:r>
      <w:bookmarkStart w:id="25" w:name="_Hlk187145855"/>
      <w:r w:rsidRPr="00034B3B">
        <w:rPr>
          <w:rFonts w:ascii="Book Antiqua" w:hAnsi="Book Antiqua"/>
          <w:bCs/>
          <w:sz w:val="24"/>
          <w:szCs w:val="24"/>
        </w:rPr>
        <w:t xml:space="preserve">Clarifying language was added to </w:t>
      </w:r>
      <w:bookmarkEnd w:id="25"/>
      <w:r w:rsidRPr="00034B3B">
        <w:rPr>
          <w:rFonts w:ascii="Book Antiqua" w:hAnsi="Book Antiqua"/>
          <w:bCs/>
          <w:sz w:val="24"/>
          <w:szCs w:val="24"/>
        </w:rPr>
        <w:t>Section 7: PROVIDER DETERMINATION detailing the</w:t>
      </w:r>
      <w:r w:rsidRPr="00034B3B">
        <w:rPr>
          <w:rFonts w:ascii="Book Antiqua" w:hAnsi="Book Antiqua"/>
          <w:sz w:val="24"/>
          <w:szCs w:val="24"/>
        </w:rPr>
        <w:t xml:space="preserve"> process that E&amp;T Providers must use to assess Participant fitness for SNAP E&amp;T and notify the State Agency when Participants are no longer suited.</w:t>
      </w:r>
    </w:p>
    <w:p w14:paraId="7921BD0B" w14:textId="77777777" w:rsidR="006030BB" w:rsidRPr="00034B3B" w:rsidRDefault="006030BB" w:rsidP="006030BB">
      <w:pPr>
        <w:tabs>
          <w:tab w:val="left" w:pos="2880"/>
        </w:tabs>
        <w:rPr>
          <w:rFonts w:ascii="Book Antiqua" w:hAnsi="Book Antiqua"/>
          <w:sz w:val="24"/>
          <w:szCs w:val="24"/>
        </w:rPr>
      </w:pPr>
    </w:p>
    <w:p w14:paraId="1E5E37F9" w14:textId="77777777" w:rsidR="006030BB" w:rsidRPr="00034B3B" w:rsidRDefault="006030BB" w:rsidP="006030BB">
      <w:pPr>
        <w:tabs>
          <w:tab w:val="left" w:pos="2880"/>
        </w:tabs>
        <w:rPr>
          <w:rFonts w:ascii="Book Antiqua" w:hAnsi="Book Antiqua"/>
          <w:bCs/>
          <w:spacing w:val="-2"/>
          <w:sz w:val="24"/>
          <w:szCs w:val="24"/>
        </w:rPr>
      </w:pPr>
      <w:r w:rsidRPr="00034B3B">
        <w:rPr>
          <w:rFonts w:ascii="Book Antiqua" w:hAnsi="Book Antiqua"/>
          <w:sz w:val="24"/>
          <w:szCs w:val="24"/>
        </w:rPr>
        <w:t xml:space="preserve">The adopted rule changes to SECTION 8, PARTICIPANT REIMBURSEMENT SERVICES create consistency with other Department of Health and Human Services, Office for Family Independence employment and training programs and the Maine Department of Labor Competitive Skills Scholarship Program by increasing caps on SUPPORT SERVICE LIMITS. </w:t>
      </w:r>
      <w:r w:rsidRPr="00034B3B">
        <w:rPr>
          <w:rFonts w:ascii="Book Antiqua" w:hAnsi="Book Antiqua"/>
          <w:bCs/>
          <w:spacing w:val="-2"/>
          <w:sz w:val="24"/>
          <w:szCs w:val="24"/>
        </w:rPr>
        <w:t xml:space="preserve">Mileage reimbursement updates are effective retroactive to November 1, 2024. </w:t>
      </w:r>
      <w:r w:rsidRPr="00034B3B">
        <w:rPr>
          <w:rFonts w:ascii="Book Antiqua" w:hAnsi="Book Antiqua"/>
          <w:bCs/>
          <w:sz w:val="24"/>
          <w:szCs w:val="24"/>
        </w:rPr>
        <w:t>Retroactive rulemaking is permissible under 22 M.R.S. § 42(8) as this update provides a benefit to SNAP E&amp;T Recipients or beneficiaries and does not adversely impact applicants, Participants, beneficiaries, or providers.</w:t>
      </w:r>
    </w:p>
    <w:p w14:paraId="1F96115E" w14:textId="77777777" w:rsidR="006030BB" w:rsidRPr="00034B3B" w:rsidRDefault="006030BB" w:rsidP="006030BB">
      <w:pPr>
        <w:tabs>
          <w:tab w:val="left" w:pos="2880"/>
        </w:tabs>
        <w:rPr>
          <w:rFonts w:ascii="Book Antiqua" w:hAnsi="Book Antiqua"/>
          <w:sz w:val="24"/>
          <w:szCs w:val="24"/>
        </w:rPr>
      </w:pPr>
    </w:p>
    <w:p w14:paraId="5B2508AE" w14:textId="77777777" w:rsidR="006030BB" w:rsidRPr="00034B3B" w:rsidRDefault="006030BB" w:rsidP="006030BB">
      <w:pPr>
        <w:tabs>
          <w:tab w:val="left" w:pos="2880"/>
        </w:tabs>
        <w:rPr>
          <w:rFonts w:ascii="Book Antiqua" w:hAnsi="Book Antiqua"/>
          <w:sz w:val="24"/>
          <w:szCs w:val="24"/>
        </w:rPr>
      </w:pPr>
      <w:r w:rsidRPr="00034B3B">
        <w:rPr>
          <w:rFonts w:ascii="Book Antiqua" w:hAnsi="Book Antiqua"/>
          <w:sz w:val="24"/>
          <w:szCs w:val="24"/>
        </w:rPr>
        <w:t>In addition, the adopted rule includes non-substantive changes to the SNAP E&amp;T 8 rules to improve readability and consistency.</w:t>
      </w:r>
    </w:p>
    <w:p w14:paraId="36CAEAA1" w14:textId="77777777" w:rsidR="006030BB" w:rsidRPr="00034B3B" w:rsidRDefault="006030BB" w:rsidP="006030BB">
      <w:pPr>
        <w:tabs>
          <w:tab w:val="left" w:pos="2880"/>
        </w:tabs>
        <w:rPr>
          <w:rFonts w:ascii="Book Antiqua" w:hAnsi="Book Antiqua"/>
          <w:sz w:val="24"/>
          <w:szCs w:val="24"/>
        </w:rPr>
      </w:pPr>
    </w:p>
    <w:p w14:paraId="21980027" w14:textId="77777777" w:rsidR="006030BB" w:rsidRPr="00034B3B" w:rsidRDefault="006030BB" w:rsidP="00034B3B">
      <w:pPr>
        <w:tabs>
          <w:tab w:val="left" w:pos="-720"/>
        </w:tabs>
        <w:rPr>
          <w:rFonts w:ascii="Book Antiqua" w:hAnsi="Book Antiqua"/>
          <w:sz w:val="24"/>
          <w:szCs w:val="24"/>
        </w:rPr>
      </w:pPr>
      <w:r w:rsidRPr="00034B3B">
        <w:rPr>
          <w:rFonts w:ascii="Book Antiqua" w:hAnsi="Book Antiqua"/>
          <w:b/>
          <w:bCs/>
          <w:noProof/>
          <w:sz w:val="24"/>
          <w:szCs w:val="24"/>
        </w:rPr>
        <w:t xml:space="preserve">See </w:t>
      </w:r>
      <w:hyperlink r:id="rId23" w:history="1">
        <w:r w:rsidRPr="00034B3B">
          <w:rPr>
            <w:rStyle w:val="Hyperlink"/>
            <w:rFonts w:ascii="Book Antiqua" w:hAnsi="Book Antiqua"/>
            <w:b/>
            <w:bCs/>
            <w:noProof/>
            <w:sz w:val="24"/>
            <w:szCs w:val="24"/>
          </w:rPr>
          <w:t>https://www.maine.gov/dhhs/about/rulemaking</w:t>
        </w:r>
      </w:hyperlink>
      <w:r w:rsidRPr="00034B3B">
        <w:rPr>
          <w:rFonts w:ascii="Book Antiqua" w:hAnsi="Book Antiqua"/>
          <w:b/>
          <w:bCs/>
          <w:noProof/>
          <w:sz w:val="24"/>
          <w:szCs w:val="24"/>
        </w:rPr>
        <w:t xml:space="preserve"> for rules and related rulemaking documents.</w:t>
      </w:r>
    </w:p>
    <w:p w14:paraId="21F043D0" w14:textId="77777777" w:rsidR="006030BB" w:rsidRDefault="006030BB" w:rsidP="006030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5F4A8D97" w14:textId="46436115" w:rsidR="006030BB" w:rsidRPr="00034B3B" w:rsidRDefault="006030BB" w:rsidP="00034B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bCs/>
          <w:sz w:val="24"/>
          <w:szCs w:val="24"/>
        </w:rPr>
      </w:pPr>
      <w:r w:rsidRPr="00034B3B">
        <w:rPr>
          <w:rFonts w:ascii="Book Antiqua" w:hAnsi="Book Antiqua"/>
          <w:b/>
          <w:sz w:val="24"/>
          <w:szCs w:val="24"/>
        </w:rPr>
        <w:t>EFFECTIVE DATE</w:t>
      </w:r>
      <w:r w:rsidRPr="00034B3B">
        <w:rPr>
          <w:rFonts w:ascii="Book Antiqua" w:hAnsi="Book Antiqua"/>
          <w:b/>
          <w:bCs/>
          <w:sz w:val="24"/>
          <w:szCs w:val="24"/>
        </w:rPr>
        <w:t>: Tuesday, July 1, 2025</w:t>
      </w:r>
    </w:p>
    <w:p w14:paraId="67D8DF27" w14:textId="77777777" w:rsidR="006030BB" w:rsidRDefault="006030BB" w:rsidP="006030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4A26C740" w14:textId="24764244" w:rsidR="006030BB" w:rsidRPr="00034B3B" w:rsidRDefault="006030BB" w:rsidP="006030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034B3B">
        <w:rPr>
          <w:rFonts w:ascii="Book Antiqua" w:hAnsi="Book Antiqua"/>
          <w:b/>
          <w:sz w:val="24"/>
          <w:szCs w:val="24"/>
        </w:rPr>
        <w:t>AGENCY CONTACT PERSON:</w:t>
      </w:r>
    </w:p>
    <w:p w14:paraId="4CB6C395"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Patricia Dushuttle, Special Projects Program Manager - SNAP</w:t>
      </w:r>
    </w:p>
    <w:p w14:paraId="1A7A0319"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Office for Family Independence</w:t>
      </w:r>
    </w:p>
    <w:p w14:paraId="55D592FF"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Department of Health &amp; Human Services</w:t>
      </w:r>
    </w:p>
    <w:p w14:paraId="7D753453"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109 Capitol Street</w:t>
      </w:r>
    </w:p>
    <w:p w14:paraId="14653F61"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Augusta, ME 04330-6841</w:t>
      </w:r>
    </w:p>
    <w:p w14:paraId="0B3D1D05"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Phone: (207) 215-0995/ Fax: (207) 287-3455</w:t>
      </w:r>
    </w:p>
    <w:p w14:paraId="428F05CF" w14:textId="77777777" w:rsidR="006030BB" w:rsidRPr="00034B3B" w:rsidRDefault="006030BB" w:rsidP="006030BB">
      <w:pPr>
        <w:rPr>
          <w:rFonts w:ascii="Book Antiqua" w:hAnsi="Book Antiqua"/>
          <w:sz w:val="24"/>
          <w:szCs w:val="24"/>
        </w:rPr>
      </w:pPr>
      <w:r w:rsidRPr="00034B3B">
        <w:rPr>
          <w:rFonts w:ascii="Book Antiqua" w:hAnsi="Book Antiqua"/>
          <w:sz w:val="24"/>
          <w:szCs w:val="24"/>
        </w:rPr>
        <w:t>TT Users Call Maine Relay – 711</w:t>
      </w:r>
    </w:p>
    <w:p w14:paraId="03DEAA7F" w14:textId="77777777" w:rsidR="006030BB" w:rsidRPr="00034B3B" w:rsidRDefault="006030BB" w:rsidP="00034B3B">
      <w:pPr>
        <w:rPr>
          <w:rFonts w:ascii="Book Antiqua" w:hAnsi="Book Antiqua"/>
          <w:b/>
          <w:bCs/>
          <w:sz w:val="24"/>
          <w:szCs w:val="24"/>
        </w:rPr>
      </w:pPr>
      <w:hyperlink r:id="rId24" w:history="1">
        <w:r w:rsidRPr="00034B3B">
          <w:rPr>
            <w:rStyle w:val="Hyperlink"/>
            <w:rFonts w:ascii="Book Antiqua" w:hAnsi="Book Antiqua"/>
            <w:b/>
            <w:bCs/>
            <w:sz w:val="24"/>
            <w:szCs w:val="24"/>
          </w:rPr>
          <w:t>Patricia.Dushuttle@maine.gov</w:t>
        </w:r>
      </w:hyperlink>
    </w:p>
    <w:p w14:paraId="54049A8E" w14:textId="77777777" w:rsidR="006030BB" w:rsidRDefault="006030BB" w:rsidP="00034B3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0A1E818C" w14:textId="77777777" w:rsidR="006030BB" w:rsidRDefault="006030BB"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2A4C059D" w14:textId="77777777" w:rsidR="006030BB" w:rsidRDefault="006030BB"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25743623" w14:textId="77777777" w:rsidR="006030BB" w:rsidRDefault="006030BB" w:rsidP="001E4D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172574AB" w14:textId="77777777" w:rsidR="001E4D71" w:rsidRPr="00034B3B" w:rsidRDefault="001E4D71" w:rsidP="00034B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0E9EE587" w14:textId="77777777" w:rsidR="00BF4908" w:rsidRPr="00DC437D" w:rsidRDefault="00BF4908" w:rsidP="00154D6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Arial"/>
          <w:bCs/>
          <w:sz w:val="24"/>
          <w:szCs w:val="24"/>
        </w:rPr>
      </w:pPr>
    </w:p>
    <w:sectPr w:rsidR="00BF4908" w:rsidRPr="00DC437D" w:rsidSect="00E36F06">
      <w:headerReference w:type="default" r:id="rId25"/>
      <w:footerReference w:type="default" r:id="rId26"/>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09F485BA"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154D65">
      <w:rPr>
        <w:rFonts w:ascii="Book Antiqua" w:hAnsi="Book Antiqua" w:cs="Posterama"/>
        <w:b/>
        <w:color w:val="FFFFFF" w:themeColor="background1"/>
        <w:sz w:val="18"/>
        <w:szCs w:val="18"/>
      </w:rPr>
      <w:t>July 2</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10" style="width:0;height:1.5pt" o:hralign="center" o:bullet="t" o:hrstd="t" o:hr="t" fillcolor="#a0a0a0" stroked="f"/>
    </w:pict>
  </w:numPicBullet>
  <w:numPicBullet w:numPicBulletId="1">
    <w:pict>
      <v:rect id="_x0000_i111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3"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8"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70"/>
  </w:num>
  <w:num w:numId="5" w16cid:durableId="1115637134">
    <w:abstractNumId w:val="62"/>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6"/>
  </w:num>
  <w:num w:numId="15" w16cid:durableId="802384844">
    <w:abstractNumId w:val="42"/>
  </w:num>
  <w:num w:numId="16" w16cid:durableId="1992324707">
    <w:abstractNumId w:val="15"/>
  </w:num>
  <w:num w:numId="17" w16cid:durableId="715086440">
    <w:abstractNumId w:val="57"/>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5"/>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4"/>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1"/>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8"/>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7"/>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6"/>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0"/>
  </w:num>
  <w:num w:numId="69" w16cid:durableId="917131687">
    <w:abstractNumId w:val="52"/>
  </w:num>
  <w:num w:numId="70" w16cid:durableId="782654757">
    <w:abstractNumId w:val="68"/>
  </w:num>
  <w:num w:numId="71" w16cid:durableId="1168023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35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4B3B"/>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1D3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65F"/>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4D65"/>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D71"/>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4A7"/>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538"/>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2CE"/>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37F41"/>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8"/>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51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439"/>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D10"/>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D65"/>
    <w:rsid w:val="003E231B"/>
    <w:rsid w:val="003E2652"/>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477BD"/>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DC"/>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98C"/>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6F1"/>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0BB"/>
    <w:rsid w:val="00603262"/>
    <w:rsid w:val="006033E0"/>
    <w:rsid w:val="00603736"/>
    <w:rsid w:val="006037A1"/>
    <w:rsid w:val="006038A8"/>
    <w:rsid w:val="0060391F"/>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2E00"/>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5A6B"/>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906"/>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2C3"/>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BE3"/>
    <w:rsid w:val="009A47FF"/>
    <w:rsid w:val="009A4849"/>
    <w:rsid w:val="009A486F"/>
    <w:rsid w:val="009A48F4"/>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180"/>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40"/>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5C"/>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73C"/>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6B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49E"/>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56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753"/>
    <w:rsid w:val="00DE180C"/>
    <w:rsid w:val="00DE193F"/>
    <w:rsid w:val="00DE1E12"/>
    <w:rsid w:val="00DE2163"/>
    <w:rsid w:val="00DE24BF"/>
    <w:rsid w:val="00DE28C9"/>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1F"/>
    <w:rsid w:val="00F120DB"/>
    <w:rsid w:val="00F1223D"/>
    <w:rsid w:val="00F12668"/>
    <w:rsid w:val="00F1281A"/>
    <w:rsid w:val="00F12A33"/>
    <w:rsid w:val="00F12B74"/>
    <w:rsid w:val="00F12DEF"/>
    <w:rsid w:val="00F14385"/>
    <w:rsid w:val="00F14510"/>
    <w:rsid w:val="00F147E9"/>
    <w:rsid w:val="00F1555F"/>
    <w:rsid w:val="00F158E3"/>
    <w:rsid w:val="00F15C97"/>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2BF"/>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520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07309948">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2295527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6543009">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5597524">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258193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1838272">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gov/dhhs/mecdc/rules/" TargetMode="External"/><Relationship Id="rId18" Type="http://schemas.openxmlformats.org/officeDocument/2006/relationships/hyperlink" Target="mailto:David.Ludwig@maine.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ine.gov/dhhs/about/rulemaking" TargetMode="External"/><Relationship Id="rId7" Type="http://schemas.openxmlformats.org/officeDocument/2006/relationships/endnotes" Target="endnotes.xml"/><Relationship Id="rId12" Type="http://schemas.openxmlformats.org/officeDocument/2006/relationships/hyperlink" Target="mailto:andrew.hardy@maine.gov" TargetMode="External"/><Relationship Id="rId17" Type="http://schemas.openxmlformats.org/officeDocument/2006/relationships/hyperlink" Target="mailto:Timothy.Beaucage@maine.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ine.gov/dacf/lupc/laws_rules/proposed_rules/rules.shtml" TargetMode="External"/><Relationship Id="rId20" Type="http://schemas.openxmlformats.org/officeDocument/2006/relationships/hyperlink" Target="mailto:Timothy.Beaucag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Graham@Maine.Gov" TargetMode="External"/><Relationship Id="rId24" Type="http://schemas.openxmlformats.org/officeDocument/2006/relationships/hyperlink" Target="mailto:Patricia.Dushuttle@maine.gov" TargetMode="External"/><Relationship Id="rId5" Type="http://schemas.openxmlformats.org/officeDocument/2006/relationships/webSettings" Target="webSettings.xml"/><Relationship Id="rId15" Type="http://schemas.openxmlformats.org/officeDocument/2006/relationships/hyperlink" Target="mailto:Megan.Lamb@maine.gov" TargetMode="External"/><Relationship Id="rId23" Type="http://schemas.openxmlformats.org/officeDocument/2006/relationships/hyperlink" Target="https://www.maine.gov/dhhs/about/rulemaking" TargetMode="External"/><Relationship Id="rId28" Type="http://schemas.openxmlformats.org/officeDocument/2006/relationships/theme" Target="theme/theme1.xml"/><Relationship Id="rId10" Type="http://schemas.openxmlformats.org/officeDocument/2006/relationships/hyperlink" Target="http://www.maine.gov/dep/rules" TargetMode="External"/><Relationship Id="rId19" Type="http://schemas.openxmlformats.org/officeDocument/2006/relationships/hyperlink" Target="https://www.maine.gov/dacf/lupc/" TargetMode="External"/><Relationship Id="rId4" Type="http://schemas.openxmlformats.org/officeDocument/2006/relationships/settings" Target="settings.xml"/><Relationship Id="rId9" Type="http://schemas.openxmlformats.org/officeDocument/2006/relationships/hyperlink" Target="mailto:Christopher.G.Fournier@Maine.gov" TargetMode="External"/><Relationship Id="rId14" Type="http://schemas.openxmlformats.org/officeDocument/2006/relationships/hyperlink" Target="mailto:Emily.a.cathcart@maine.gov" TargetMode="External"/><Relationship Id="rId22" Type="http://schemas.openxmlformats.org/officeDocument/2006/relationships/hyperlink" Target="mailto:Alexandria.Lauritzen@main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2025-07-01T11:44:00Z</dcterms:modified>
</cp:coreProperties>
</file>