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DC437D" w:rsidRDefault="00592D4D" w:rsidP="00E36F06">
      <w:pPr>
        <w:contextualSpacing/>
        <w:jc w:val="center"/>
        <w:rPr>
          <w:rFonts w:ascii="Book Antiqua" w:eastAsiaTheme="minorHAnsi" w:hAnsi="Book Antiqua" w:cs="Arial"/>
          <w:b/>
          <w:bCs/>
          <w:sz w:val="24"/>
          <w:szCs w:val="24"/>
        </w:rPr>
      </w:pPr>
      <w:r w:rsidRPr="00DC437D">
        <w:rPr>
          <w:rFonts w:ascii="Book Antiqua" w:eastAsiaTheme="minorHAnsi" w:hAnsi="Book Antiqua" w:cs="Arial"/>
          <w:b/>
          <w:bCs/>
          <w:sz w:val="24"/>
          <w:szCs w:val="24"/>
        </w:rPr>
        <w:t xml:space="preserve">NOTICE OF STATE </w:t>
      </w:r>
      <w:r w:rsidR="00FE0FF9" w:rsidRPr="00DC437D">
        <w:rPr>
          <w:rFonts w:ascii="Book Antiqua" w:eastAsiaTheme="minorHAnsi" w:hAnsi="Book Antiqua" w:cs="Arial"/>
          <w:b/>
          <w:bCs/>
          <w:sz w:val="24"/>
          <w:szCs w:val="24"/>
        </w:rPr>
        <w:t xml:space="preserve">AGENCY </w:t>
      </w:r>
      <w:r w:rsidRPr="00DC437D">
        <w:rPr>
          <w:rFonts w:ascii="Book Antiqua" w:eastAsiaTheme="minorHAnsi" w:hAnsi="Book Antiqua" w:cs="Arial"/>
          <w:b/>
          <w:bCs/>
          <w:sz w:val="24"/>
          <w:szCs w:val="24"/>
        </w:rPr>
        <w:t>RULEMAKING</w:t>
      </w:r>
    </w:p>
    <w:p w14:paraId="68792918" w14:textId="77777777" w:rsidR="00592D4D" w:rsidRPr="00DC437D" w:rsidRDefault="00592D4D" w:rsidP="00FC03C7">
      <w:pPr>
        <w:contextualSpacing/>
        <w:rPr>
          <w:rFonts w:ascii="Book Antiqua" w:eastAsiaTheme="minorHAnsi" w:hAnsi="Book Antiqua" w:cs="Arial"/>
          <w:b/>
          <w:bCs/>
          <w:sz w:val="24"/>
          <w:szCs w:val="24"/>
        </w:rPr>
      </w:pPr>
    </w:p>
    <w:p w14:paraId="3E73B546" w14:textId="0017A64B" w:rsidR="009A6FFC" w:rsidRPr="00DC437D" w:rsidRDefault="009A6FFC" w:rsidP="00E36F06">
      <w:pPr>
        <w:pStyle w:val="xmsonormal"/>
        <w:shd w:val="clear" w:color="auto" w:fill="FFFFFF" w:themeFill="background1"/>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DC437D">
        <w:rPr>
          <w:rFonts w:ascii="Book Antiqua" w:hAnsi="Book Antiqua" w:cs="Arial"/>
          <w:color w:val="111827"/>
          <w:sz w:val="24"/>
          <w:szCs w:val="24"/>
        </w:rPr>
        <w:t>hearing</w:t>
      </w:r>
      <w:proofErr w:type="gramEnd"/>
      <w:r w:rsidRPr="00DC437D">
        <w:rPr>
          <w:rFonts w:ascii="Book Antiqua" w:hAnsi="Book Antiqua" w:cs="Arial"/>
          <w:color w:val="111827"/>
          <w:sz w:val="24"/>
          <w:szCs w:val="24"/>
        </w:rPr>
        <w:t xml:space="preserve">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E36F06">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E36F06">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394FD637" w14:textId="77777777" w:rsidR="00E3024A" w:rsidRPr="00DC437D" w:rsidRDefault="00E3024A" w:rsidP="00CE5007">
      <w:pPr>
        <w:shd w:val="clear" w:color="auto" w:fill="FFFFFF" w:themeFill="background1"/>
        <w:mirrorIndent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0DC3596C" w14:textId="37C780F1" w:rsidR="008F3925" w:rsidRPr="00DC437D" w:rsidRDefault="008F3925" w:rsidP="008F3925">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7" w:name="_Hlk199834879"/>
      <w:r w:rsidRPr="00DC437D">
        <w:rPr>
          <w:rFonts w:ascii="Book Antiqua" w:hAnsi="Book Antiqua"/>
          <w:b/>
          <w:bCs/>
          <w:sz w:val="24"/>
          <w:szCs w:val="24"/>
        </w:rPr>
        <w:t xml:space="preserve">AGENCY:  </w:t>
      </w:r>
      <w:r w:rsidRPr="00DC437D">
        <w:rPr>
          <w:rFonts w:ascii="Book Antiqua" w:eastAsia="Calibri" w:hAnsi="Book Antiqua"/>
          <w:b/>
          <w:bCs/>
          <w:sz w:val="24"/>
          <w:szCs w:val="24"/>
        </w:rPr>
        <w:t>02-030 Department of Professional and Financial Regulation, Bureau of Consumer Credit Protection</w:t>
      </w:r>
    </w:p>
    <w:p w14:paraId="2BA71A08" w14:textId="48EA2D35" w:rsidR="008F3925" w:rsidRPr="00DC437D" w:rsidRDefault="008F3925" w:rsidP="00DC437D">
      <w:pPr>
        <w:overflowPunct w:val="0"/>
        <w:autoSpaceDE w:val="0"/>
        <w:autoSpaceDN w:val="0"/>
        <w:adjustRightInd w:val="0"/>
        <w:ind w:right="360"/>
        <w:textAlignment w:val="baseline"/>
        <w:rPr>
          <w:rFonts w:ascii="Book Antiqua" w:hAnsi="Book Antiqua"/>
          <w:b/>
          <w:bCs/>
          <w:sz w:val="24"/>
          <w:szCs w:val="24"/>
        </w:rPr>
      </w:pPr>
      <w:r w:rsidRPr="00DC437D">
        <w:rPr>
          <w:rFonts w:ascii="Book Antiqua" w:hAnsi="Book Antiqua"/>
          <w:b/>
          <w:bCs/>
          <w:sz w:val="24"/>
          <w:szCs w:val="24"/>
        </w:rPr>
        <w:t>CHAPTER NUMBER AND TITLE: Ch. 300, Collection Agencies: Application and Record Keeping Requirements</w:t>
      </w:r>
    </w:p>
    <w:p w14:paraId="61E6E79E" w14:textId="46D14138" w:rsidR="008F3925" w:rsidRPr="00DC437D" w:rsidRDefault="008F3925" w:rsidP="008F3925">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DC437D">
        <w:rPr>
          <w:rFonts w:ascii="Book Antiqua" w:hAnsi="Book Antiqua"/>
          <w:b/>
          <w:bCs/>
          <w:sz w:val="24"/>
          <w:szCs w:val="24"/>
        </w:rPr>
        <w:t xml:space="preserve">TYPE OF RULE: Routine Technical </w:t>
      </w:r>
    </w:p>
    <w:p w14:paraId="7ECA15B7" w14:textId="4B7ECFDC" w:rsidR="008F3925" w:rsidRPr="00DC437D" w:rsidRDefault="008F3925" w:rsidP="008F3925">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DC437D">
        <w:rPr>
          <w:rFonts w:ascii="Book Antiqua" w:hAnsi="Book Antiqua"/>
          <w:b/>
          <w:bCs/>
          <w:sz w:val="24"/>
          <w:szCs w:val="24"/>
        </w:rPr>
        <w:t>PROPOSAL FILING NUMBER: 2025-P089</w:t>
      </w:r>
    </w:p>
    <w:p w14:paraId="29AFF914" w14:textId="77777777" w:rsidR="008F3925" w:rsidRPr="00DC437D" w:rsidRDefault="008F3925" w:rsidP="008F3925">
      <w:pPr>
        <w:rPr>
          <w:rFonts w:ascii="Book Antiqua" w:eastAsiaTheme="minorHAnsi" w:hAnsi="Book Antiqua" w:cstheme="minorBidi"/>
          <w:kern w:val="2"/>
          <w:sz w:val="24"/>
          <w:szCs w:val="24"/>
          <w14:ligatures w14:val="standardContextual"/>
        </w:rPr>
      </w:pPr>
      <w:r w:rsidRPr="00DC437D">
        <w:rPr>
          <w:rFonts w:ascii="Book Antiqua" w:hAnsi="Book Antiqua"/>
          <w:b/>
          <w:bCs/>
          <w:sz w:val="24"/>
          <w:szCs w:val="24"/>
        </w:rPr>
        <w:t>BRIEF SUMMARY:</w:t>
      </w:r>
      <w:r w:rsidRPr="00DC437D">
        <w:rPr>
          <w:rFonts w:ascii="Book Antiqua" w:hAnsi="Book Antiqua"/>
          <w:sz w:val="24"/>
          <w:szCs w:val="24"/>
        </w:rPr>
        <w:t xml:space="preserve"> This rule repeals license application and renewal requirements for collection agencies in Chapter 300 superseded by requirements in Bureau Rule Chapter 705, clarifies surety coverage requirements for residential real estate property preservation provider and debt buyer licensees, and repeals the requirement that licensees receive pre-approval of form letters used in communicating with Maine debtors.</w:t>
      </w:r>
    </w:p>
    <w:p w14:paraId="3616BE58" w14:textId="43CA8D2A" w:rsidR="008F3925" w:rsidRPr="00DC437D" w:rsidRDefault="008F3925" w:rsidP="008F3925">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DC437D">
        <w:rPr>
          <w:rFonts w:ascii="Book Antiqua" w:hAnsi="Book Antiqua"/>
          <w:b/>
          <w:bCs/>
          <w:sz w:val="24"/>
          <w:szCs w:val="24"/>
        </w:rPr>
        <w:t>PUBLIC HEARING</w:t>
      </w:r>
      <w:r w:rsidRPr="00DC437D">
        <w:rPr>
          <w:rFonts w:ascii="Book Antiqua" w:hAnsi="Book Antiqua"/>
          <w:sz w:val="24"/>
          <w:szCs w:val="24"/>
        </w:rPr>
        <w:t xml:space="preserve"> </w:t>
      </w:r>
      <w:r w:rsidRPr="00DC437D">
        <w:rPr>
          <w:rFonts w:ascii="Book Antiqua" w:hAnsi="Book Antiqua"/>
          <w:i/>
          <w:sz w:val="24"/>
          <w:szCs w:val="24"/>
        </w:rPr>
        <w:t>(if any)</w:t>
      </w:r>
      <w:r w:rsidRPr="00DC437D">
        <w:rPr>
          <w:rFonts w:ascii="Book Antiqua" w:hAnsi="Book Antiqua"/>
          <w:sz w:val="24"/>
          <w:szCs w:val="24"/>
        </w:rPr>
        <w:t xml:space="preserve">: </w:t>
      </w:r>
    </w:p>
    <w:p w14:paraId="55298918" w14:textId="77777777" w:rsidR="008F3925" w:rsidRPr="00DC437D" w:rsidRDefault="008F3925" w:rsidP="008F3925">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DC437D">
        <w:rPr>
          <w:rFonts w:ascii="Book Antiqua" w:hAnsi="Book Antiqua"/>
          <w:b/>
          <w:bCs/>
          <w:sz w:val="24"/>
          <w:szCs w:val="24"/>
        </w:rPr>
        <w:t>COMMENT DEADLINE:</w:t>
      </w:r>
      <w:r w:rsidRPr="00DC437D">
        <w:rPr>
          <w:rFonts w:ascii="Book Antiqua" w:hAnsi="Book Antiqua"/>
          <w:sz w:val="24"/>
          <w:szCs w:val="24"/>
        </w:rPr>
        <w:t xml:space="preserve"> August 1, 2025</w:t>
      </w:r>
    </w:p>
    <w:p w14:paraId="3861C88B" w14:textId="01918E8C" w:rsidR="008F3925" w:rsidRPr="00DC437D" w:rsidRDefault="008F3925" w:rsidP="008F3925">
      <w:pPr>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DC437D">
        <w:rPr>
          <w:rFonts w:ascii="Book Antiqua" w:hAnsi="Book Antiqua"/>
          <w:b/>
          <w:bCs/>
          <w:sz w:val="24"/>
          <w:szCs w:val="24"/>
        </w:rPr>
        <w:t>CONTACT PERSON FOR THIS FILING</w:t>
      </w:r>
      <w:r w:rsidRPr="00DC437D">
        <w:rPr>
          <w:rFonts w:ascii="Book Antiqua" w:hAnsi="Book Antiqua"/>
          <w:b/>
          <w:bCs/>
          <w:iCs/>
          <w:sz w:val="24"/>
          <w:szCs w:val="24"/>
        </w:rPr>
        <w:t>:</w:t>
      </w:r>
      <w:r w:rsidRPr="00DC437D">
        <w:rPr>
          <w:rFonts w:ascii="Book Antiqua" w:hAnsi="Book Antiqua"/>
          <w:iCs/>
          <w:sz w:val="24"/>
          <w:szCs w:val="24"/>
        </w:rPr>
        <w:t xml:space="preserve">  Steven Lemieux, Principal Examiner; </w:t>
      </w:r>
      <w:r w:rsidRPr="00DC437D">
        <w:rPr>
          <w:rFonts w:ascii="Book Antiqua" w:hAnsi="Book Antiqua"/>
          <w:sz w:val="24"/>
          <w:szCs w:val="24"/>
        </w:rPr>
        <w:t xml:space="preserve">Bureau of Consumer Credit Protection; 35 State House Station, Augusta, ME 04333; </w:t>
      </w:r>
      <w:hyperlink r:id="rId9" w:history="1">
        <w:r w:rsidRPr="00DC437D">
          <w:rPr>
            <w:rStyle w:val="Hyperlink"/>
            <w:rFonts w:ascii="Book Antiqua" w:hAnsi="Book Antiqua"/>
            <w:sz w:val="24"/>
            <w:szCs w:val="24"/>
          </w:rPr>
          <w:t>Linda.conti@maine.gov</w:t>
        </w:r>
      </w:hyperlink>
      <w:r w:rsidRPr="00DC437D">
        <w:rPr>
          <w:rFonts w:ascii="Book Antiqua" w:hAnsi="Book Antiqua"/>
          <w:sz w:val="24"/>
          <w:szCs w:val="24"/>
        </w:rPr>
        <w:t xml:space="preserve">; Phone: (207) 624-8527; Fax: (207) 582-7699; TTY Users Call Maine Relay 711  </w:t>
      </w:r>
    </w:p>
    <w:p w14:paraId="21113004" w14:textId="77777777" w:rsidR="008F3925" w:rsidRPr="00DC437D" w:rsidRDefault="008F3925" w:rsidP="008F3925">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C437D">
        <w:rPr>
          <w:rFonts w:ascii="Book Antiqua" w:hAnsi="Book Antiqua"/>
          <w:b/>
          <w:bCs/>
          <w:sz w:val="24"/>
          <w:szCs w:val="24"/>
        </w:rPr>
        <w:t>CONTACT PERSON FOR SMALL BUSINESS IMPACT STATEMENT</w:t>
      </w:r>
      <w:r w:rsidRPr="00DC437D">
        <w:rPr>
          <w:rFonts w:ascii="Book Antiqua" w:hAnsi="Book Antiqua"/>
          <w:sz w:val="24"/>
          <w:szCs w:val="24"/>
        </w:rPr>
        <w:t xml:space="preserve"> </w:t>
      </w:r>
      <w:r w:rsidRPr="00DC437D">
        <w:rPr>
          <w:rFonts w:ascii="Book Antiqua" w:hAnsi="Book Antiqua"/>
          <w:i/>
          <w:sz w:val="24"/>
          <w:szCs w:val="24"/>
        </w:rPr>
        <w:t>(if different)</w:t>
      </w:r>
      <w:r w:rsidRPr="00DC437D">
        <w:rPr>
          <w:rFonts w:ascii="Book Antiqua" w:hAnsi="Book Antiqua"/>
          <w:sz w:val="24"/>
          <w:szCs w:val="24"/>
        </w:rPr>
        <w:t>:  Same</w:t>
      </w:r>
    </w:p>
    <w:p w14:paraId="60249DA8" w14:textId="77777777" w:rsidR="008F3925" w:rsidRPr="00DC437D" w:rsidRDefault="008F3925" w:rsidP="008F3925">
      <w:pPr>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DC437D">
        <w:rPr>
          <w:rFonts w:ascii="Book Antiqua" w:hAnsi="Book Antiqua"/>
          <w:b/>
          <w:bCs/>
          <w:color w:val="000000"/>
          <w:sz w:val="24"/>
          <w:szCs w:val="24"/>
          <w:shd w:val="clear" w:color="auto" w:fill="FFFFFF"/>
        </w:rPr>
        <w:t>FINANCIAL IMPACT ON MUNICIPALITIES OR COUNTIES</w:t>
      </w:r>
      <w:r w:rsidRPr="00DC437D">
        <w:rPr>
          <w:rFonts w:ascii="Book Antiqua" w:hAnsi="Book Antiqua"/>
          <w:color w:val="000000"/>
          <w:sz w:val="24"/>
          <w:szCs w:val="24"/>
          <w:shd w:val="clear" w:color="auto" w:fill="FFFFFF"/>
        </w:rPr>
        <w:t xml:space="preserve"> </w:t>
      </w:r>
      <w:r w:rsidRPr="00DC437D">
        <w:rPr>
          <w:rFonts w:ascii="Book Antiqua" w:hAnsi="Book Antiqua"/>
          <w:i/>
          <w:color w:val="000000"/>
          <w:sz w:val="24"/>
          <w:szCs w:val="24"/>
          <w:shd w:val="clear" w:color="auto" w:fill="FFFFFF"/>
        </w:rPr>
        <w:t>(if any)</w:t>
      </w:r>
      <w:r w:rsidRPr="00DC437D">
        <w:rPr>
          <w:rFonts w:ascii="Book Antiqua" w:hAnsi="Book Antiqua"/>
          <w:color w:val="000000"/>
          <w:sz w:val="24"/>
          <w:szCs w:val="24"/>
          <w:shd w:val="clear" w:color="auto" w:fill="FFFFFF"/>
        </w:rPr>
        <w:t>: None</w:t>
      </w:r>
    </w:p>
    <w:p w14:paraId="46313CAC" w14:textId="77777777" w:rsidR="008F3925" w:rsidRPr="00DC437D" w:rsidRDefault="008F3925" w:rsidP="0041710C">
      <w:pPr>
        <w:shd w:val="clear" w:color="auto" w:fill="FFFFFF" w:themeFill="background1"/>
        <w:tabs>
          <w:tab w:val="left" w:pos="720"/>
          <w:tab w:val="left" w:pos="1440"/>
          <w:tab w:val="left" w:pos="2160"/>
          <w:tab w:val="left" w:pos="2880"/>
          <w:tab w:val="left" w:pos="3600"/>
          <w:tab w:val="left" w:pos="4320"/>
        </w:tabs>
        <w:ind w:left="720" w:hanging="720"/>
        <w:rPr>
          <w:rFonts w:ascii="Book Antiqua" w:hAnsi="Book Antiqua"/>
          <w:color w:val="000000"/>
          <w:sz w:val="24"/>
          <w:szCs w:val="24"/>
        </w:rPr>
      </w:pPr>
      <w:r w:rsidRPr="00DC437D">
        <w:rPr>
          <w:rFonts w:ascii="Book Antiqua" w:hAnsi="Book Antiqua"/>
          <w:b/>
          <w:bCs/>
          <w:sz w:val="24"/>
          <w:szCs w:val="24"/>
        </w:rPr>
        <w:t xml:space="preserve">STATUTORY AUTHORITY FOR THIS RULE:  </w:t>
      </w:r>
      <w:r w:rsidRPr="00DC437D">
        <w:rPr>
          <w:rFonts w:ascii="Book Antiqua" w:hAnsi="Book Antiqua"/>
          <w:b/>
          <w:bCs/>
          <w:color w:val="000000"/>
          <w:sz w:val="24"/>
          <w:szCs w:val="24"/>
        </w:rPr>
        <w:t xml:space="preserve"> </w:t>
      </w:r>
      <w:r w:rsidRPr="00DC437D">
        <w:rPr>
          <w:rFonts w:ascii="Book Antiqua" w:hAnsi="Book Antiqua"/>
          <w:color w:val="000000"/>
          <w:sz w:val="24"/>
          <w:szCs w:val="24"/>
        </w:rPr>
        <w:t>32 M.R.S.§§ 11034 and 11031(2).</w:t>
      </w:r>
    </w:p>
    <w:p w14:paraId="6EFAB0A1" w14:textId="77777777" w:rsidR="008F3925" w:rsidRPr="00DC437D" w:rsidRDefault="008F3925" w:rsidP="0041710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C437D">
        <w:rPr>
          <w:rFonts w:ascii="Book Antiqua" w:hAnsi="Book Antiqua"/>
          <w:b/>
          <w:bCs/>
          <w:sz w:val="24"/>
          <w:szCs w:val="24"/>
        </w:rPr>
        <w:t>SUBSTANTIVE STATE OR FEDERAL LAW BEING IMPLEMENTED</w:t>
      </w:r>
      <w:r w:rsidRPr="00DC437D">
        <w:rPr>
          <w:rFonts w:ascii="Book Antiqua" w:hAnsi="Book Antiqua"/>
          <w:sz w:val="24"/>
          <w:szCs w:val="24"/>
        </w:rPr>
        <w:t xml:space="preserve"> </w:t>
      </w:r>
      <w:r w:rsidRPr="00DC437D">
        <w:rPr>
          <w:rFonts w:ascii="Book Antiqua" w:hAnsi="Book Antiqua"/>
          <w:i/>
          <w:sz w:val="24"/>
          <w:szCs w:val="24"/>
        </w:rPr>
        <w:t>(if different)</w:t>
      </w:r>
      <w:r w:rsidRPr="00DC437D">
        <w:rPr>
          <w:rFonts w:ascii="Book Antiqua" w:hAnsi="Book Antiqua"/>
          <w:sz w:val="24"/>
          <w:szCs w:val="24"/>
        </w:rPr>
        <w:t xml:space="preserve">:   </w:t>
      </w:r>
    </w:p>
    <w:p w14:paraId="015625FC" w14:textId="77777777" w:rsidR="008F3925" w:rsidRPr="00DC437D" w:rsidRDefault="008F3925" w:rsidP="0041710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C437D">
        <w:rPr>
          <w:rFonts w:ascii="Book Antiqua" w:hAnsi="Book Antiqua"/>
          <w:b/>
          <w:bCs/>
          <w:sz w:val="24"/>
          <w:szCs w:val="24"/>
        </w:rPr>
        <w:t>AGENCY WEBSITE:</w:t>
      </w:r>
      <w:r w:rsidRPr="00DC437D">
        <w:rPr>
          <w:rFonts w:ascii="Book Antiqua" w:hAnsi="Book Antiqua"/>
          <w:sz w:val="24"/>
          <w:szCs w:val="24"/>
        </w:rPr>
        <w:t xml:space="preserve">  </w:t>
      </w:r>
      <w:hyperlink r:id="rId10" w:history="1">
        <w:r w:rsidRPr="00DC437D">
          <w:rPr>
            <w:rStyle w:val="Hyperlink"/>
            <w:rFonts w:ascii="Book Antiqua" w:hAnsi="Book Antiqua"/>
            <w:sz w:val="24"/>
            <w:szCs w:val="24"/>
          </w:rPr>
          <w:t>https://www.maine.gov/pfr/consumercredit/index.shtml</w:t>
        </w:r>
      </w:hyperlink>
    </w:p>
    <w:p w14:paraId="37D94432" w14:textId="77777777" w:rsidR="008F3925" w:rsidRPr="00DC437D" w:rsidRDefault="008F3925" w:rsidP="0041710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C437D">
        <w:rPr>
          <w:rFonts w:ascii="Book Antiqua" w:hAnsi="Book Antiqua"/>
          <w:b/>
          <w:bCs/>
          <w:sz w:val="24"/>
          <w:szCs w:val="24"/>
        </w:rPr>
        <w:t>EMAIL FOR OVERALL AGENCY RULEMAKING LIAISON:</w:t>
      </w:r>
      <w:r w:rsidRPr="00DC437D">
        <w:rPr>
          <w:rFonts w:ascii="Book Antiqua" w:hAnsi="Book Antiqua"/>
          <w:sz w:val="24"/>
          <w:szCs w:val="24"/>
        </w:rPr>
        <w:t xml:space="preserve">  </w:t>
      </w:r>
      <w:r w:rsidRPr="00DC437D">
        <w:rPr>
          <w:rStyle w:val="Hyperlink"/>
          <w:rFonts w:ascii="Book Antiqua" w:hAnsi="Book Antiqua"/>
          <w:sz w:val="24"/>
          <w:szCs w:val="24"/>
        </w:rPr>
        <w:t xml:space="preserve"> linda.conti@maine.gov</w:t>
      </w:r>
    </w:p>
    <w:bookmarkEnd w:id="7"/>
    <w:p w14:paraId="720D38C0" w14:textId="77777777" w:rsidR="008F3925" w:rsidRPr="00DC437D" w:rsidRDefault="008F3925" w:rsidP="00CE5007">
      <w:pPr>
        <w:shd w:val="clear" w:color="auto" w:fill="FFFFFF" w:themeFill="background1"/>
        <w:mirrorIndents/>
        <w:rPr>
          <w:rFonts w:ascii="Book Antiqua" w:hAnsi="Book Antiqua"/>
          <w:b/>
          <w:bCs/>
          <w:sz w:val="24"/>
          <w:szCs w:val="24"/>
        </w:rPr>
      </w:pPr>
    </w:p>
    <w:p w14:paraId="0CA72D0C" w14:textId="5F7D81F3" w:rsidR="00B01172" w:rsidRPr="00DC437D" w:rsidRDefault="00B01172" w:rsidP="00E36F06">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8" w:name="_Hlk124326626"/>
      <w:bookmarkStart w:id="9" w:name="_Hlk175658805"/>
      <w:bookmarkStart w:id="10" w:name="_Hlk175657783"/>
      <w:bookmarkEnd w:id="1"/>
      <w:bookmarkEnd w:id="3"/>
      <w:bookmarkEnd w:id="4"/>
      <w:bookmarkEnd w:id="5"/>
      <w:bookmarkEnd w:id="6"/>
      <w:bookmarkEnd w:id="8"/>
      <w:r w:rsidRPr="00DC437D">
        <w:rPr>
          <w:rFonts w:ascii="Book Antiqua" w:hAnsi="Book Antiqua" w:cs="Arial"/>
          <w:b/>
          <w:bCs/>
          <w:sz w:val="24"/>
          <w:szCs w:val="24"/>
        </w:rPr>
        <w:t>ADOPTIONS</w:t>
      </w:r>
    </w:p>
    <w:bookmarkEnd w:id="9"/>
    <w:bookmarkEnd w:id="10"/>
    <w:p w14:paraId="2BF4D5F4" w14:textId="77777777" w:rsidR="00990343" w:rsidRPr="00DC437D" w:rsidRDefault="00990343" w:rsidP="00E36F06">
      <w:pPr>
        <w:shd w:val="clear" w:color="auto" w:fill="FFFFFF" w:themeFill="background1"/>
        <w:spacing w:line="245" w:lineRule="exact"/>
        <w:mirrorIndents/>
        <w:jc w:val="both"/>
        <w:rPr>
          <w:rFonts w:ascii="Book Antiqua" w:hAnsi="Book Antiqua"/>
          <w:b/>
          <w:sz w:val="24"/>
          <w:szCs w:val="24"/>
        </w:rPr>
      </w:pPr>
    </w:p>
    <w:p w14:paraId="63C0446E" w14:textId="3A07AB0B"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DC437D">
        <w:rPr>
          <w:rFonts w:ascii="Book Antiqua" w:hAnsi="Book Antiqua"/>
          <w:b/>
          <w:sz w:val="24"/>
          <w:szCs w:val="24"/>
        </w:rPr>
        <w:t xml:space="preserve">AGENCY: 94-411 </w:t>
      </w:r>
      <w:r w:rsidRPr="00DC437D">
        <w:rPr>
          <w:rFonts w:ascii="Book Antiqua" w:hAnsi="Book Antiqua"/>
          <w:b/>
          <w:bCs/>
          <w:sz w:val="24"/>
          <w:szCs w:val="24"/>
        </w:rPr>
        <w:t>Maine Public Employees Retirement System</w:t>
      </w:r>
    </w:p>
    <w:p w14:paraId="620E1C4F" w14:textId="2F9BF3E5"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DC437D">
        <w:rPr>
          <w:rFonts w:ascii="Book Antiqua" w:hAnsi="Book Antiqua"/>
          <w:b/>
          <w:bCs/>
          <w:sz w:val="24"/>
          <w:szCs w:val="24"/>
        </w:rPr>
        <w:t>CHAPTER NUMBER AND TITLE: Ch. 104, Limitations on Earnable Compensation for Purposes of Calculating Average Final Compensation of State Employee and Teacher Members</w:t>
      </w:r>
    </w:p>
    <w:p w14:paraId="5F6A57E6" w14:textId="487D2C55" w:rsidR="00292701" w:rsidRPr="00DC437D" w:rsidRDefault="00292701" w:rsidP="00DC437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DC437D">
        <w:rPr>
          <w:rFonts w:ascii="Book Antiqua" w:hAnsi="Book Antiqua"/>
          <w:b/>
          <w:sz w:val="24"/>
          <w:szCs w:val="24"/>
        </w:rPr>
        <w:t>ADOPTION FILING NUMBER: 2025-123</w:t>
      </w:r>
    </w:p>
    <w:p w14:paraId="0DBB0799" w14:textId="77777777"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B1F216B" w14:textId="18CA2B3A"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DC437D">
        <w:rPr>
          <w:rFonts w:ascii="Book Antiqua" w:hAnsi="Book Antiqua"/>
          <w:b/>
          <w:sz w:val="24"/>
          <w:szCs w:val="24"/>
        </w:rPr>
        <w:lastRenderedPageBreak/>
        <w:t>CONCISE SUMMARY:</w:t>
      </w:r>
    </w:p>
    <w:p w14:paraId="5451DF7C" w14:textId="77777777"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3F77B2D" w14:textId="77777777"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DC437D">
        <w:rPr>
          <w:rFonts w:ascii="Book Antiqua" w:hAnsi="Book Antiqua"/>
          <w:sz w:val="24"/>
          <w:szCs w:val="24"/>
        </w:rPr>
        <w:t>This rule implements 5 M.R.S. § 17001(13(C), the provisions in the Maine Public Employees Retirement System statute relating to limitations or “caps” on earnable compensation for the purposes of determining average final compensation for state employee and teacher members. The adopted rule amends the current rule. Under the adopted rule, all earnable compensation increases to a member in a collectively-bargained position or that results from receiving a promotion would be excluded from the cap.</w:t>
      </w:r>
    </w:p>
    <w:p w14:paraId="77F2EFC6" w14:textId="77777777"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DE5808E" w14:textId="4C8305B7"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DC437D">
        <w:rPr>
          <w:rFonts w:ascii="Book Antiqua" w:hAnsi="Book Antiqua"/>
          <w:b/>
          <w:sz w:val="24"/>
          <w:szCs w:val="24"/>
        </w:rPr>
        <w:t>EFFECTIVE DATE</w:t>
      </w:r>
      <w:r w:rsidRPr="00DC437D">
        <w:rPr>
          <w:rFonts w:ascii="Book Antiqua" w:hAnsi="Book Antiqua"/>
          <w:sz w:val="24"/>
          <w:szCs w:val="24"/>
        </w:rPr>
        <w:t xml:space="preserve">: </w:t>
      </w:r>
      <w:r w:rsidRPr="00DC437D">
        <w:rPr>
          <w:rFonts w:ascii="Book Antiqua" w:hAnsi="Book Antiqua"/>
          <w:b/>
          <w:bCs/>
          <w:sz w:val="24"/>
          <w:szCs w:val="24"/>
        </w:rPr>
        <w:t>Monday, June 9, 2025</w:t>
      </w:r>
    </w:p>
    <w:p w14:paraId="53380EE6" w14:textId="77777777"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28A063E0" w14:textId="1B8C88C0"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DC437D">
        <w:rPr>
          <w:rFonts w:ascii="Book Antiqua" w:hAnsi="Book Antiqua"/>
          <w:b/>
          <w:sz w:val="24"/>
          <w:szCs w:val="24"/>
        </w:rPr>
        <w:t xml:space="preserve">AGENCY CONTACT PERSON: </w:t>
      </w:r>
      <w:r w:rsidRPr="00DC437D">
        <w:rPr>
          <w:rFonts w:ascii="Book Antiqua" w:hAnsi="Book Antiqua"/>
          <w:sz w:val="24"/>
          <w:szCs w:val="24"/>
        </w:rPr>
        <w:t>Bill Brown</w:t>
      </w:r>
    </w:p>
    <w:p w14:paraId="2C244571" w14:textId="15BF005E"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DC437D">
        <w:rPr>
          <w:rFonts w:ascii="Book Antiqua" w:hAnsi="Book Antiqua"/>
          <w:b/>
          <w:sz w:val="24"/>
          <w:szCs w:val="24"/>
        </w:rPr>
        <w:t>AGENCY NAME:</w:t>
      </w:r>
      <w:r w:rsidRPr="00DC437D">
        <w:rPr>
          <w:rFonts w:ascii="Book Antiqua" w:hAnsi="Book Antiqua"/>
          <w:sz w:val="24"/>
          <w:szCs w:val="24"/>
        </w:rPr>
        <w:t xml:space="preserve"> Maine Public Employees Retirement System</w:t>
      </w:r>
    </w:p>
    <w:p w14:paraId="0EB607CC" w14:textId="77777777"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DC437D">
        <w:rPr>
          <w:rFonts w:ascii="Book Antiqua" w:hAnsi="Book Antiqua"/>
          <w:b/>
          <w:sz w:val="24"/>
          <w:szCs w:val="24"/>
        </w:rPr>
        <w:t xml:space="preserve">ADDRESS: </w:t>
      </w:r>
      <w:r w:rsidRPr="00DC437D">
        <w:rPr>
          <w:rFonts w:ascii="Book Antiqua" w:hAnsi="Book Antiqua"/>
          <w:sz w:val="24"/>
          <w:szCs w:val="24"/>
        </w:rPr>
        <w:t>P.O. Box 349, Augusta, ME  04332</w:t>
      </w:r>
    </w:p>
    <w:p w14:paraId="1228E9DA" w14:textId="65B5E8EF" w:rsidR="00292701" w:rsidRPr="00DC437D"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DC437D">
        <w:rPr>
          <w:rFonts w:ascii="Book Antiqua" w:hAnsi="Book Antiqua"/>
          <w:b/>
          <w:sz w:val="24"/>
          <w:szCs w:val="24"/>
        </w:rPr>
        <w:t xml:space="preserve">TELEPHONE: </w:t>
      </w:r>
      <w:r w:rsidRPr="00DC437D">
        <w:rPr>
          <w:rFonts w:ascii="Book Antiqua" w:hAnsi="Book Antiqua"/>
          <w:sz w:val="24"/>
          <w:szCs w:val="24"/>
        </w:rPr>
        <w:t>1-800-451-9800 or (207) 512-3100</w:t>
      </w:r>
    </w:p>
    <w:p w14:paraId="4B4154EC" w14:textId="51953D2D" w:rsidR="00292701" w:rsidRPr="00DC437D" w:rsidRDefault="0041710C"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Pr>
          <w:rFonts w:ascii="Book Antiqua" w:hAnsi="Book Antiqua"/>
          <w:sz w:val="24"/>
          <w:szCs w:val="24"/>
        </w:rPr>
        <w:pict w14:anchorId="6558D856">
          <v:rect id="_x0000_i1027" style="width:0;height:1.5pt" o:hralign="center" o:hrstd="t" o:hr="t" fillcolor="#a0a0a0" stroked="f"/>
        </w:pict>
      </w:r>
    </w:p>
    <w:p w14:paraId="6CAA4B80" w14:textId="77777777" w:rsidR="00292701" w:rsidRPr="0041710C" w:rsidRDefault="00292701"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8"/>
          <w:szCs w:val="28"/>
        </w:rPr>
      </w:pPr>
    </w:p>
    <w:p w14:paraId="60D81014" w14:textId="24A4B901"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41710C">
        <w:rPr>
          <w:rFonts w:ascii="Book Antiqua" w:hAnsi="Book Antiqua"/>
          <w:b/>
          <w:sz w:val="24"/>
          <w:szCs w:val="22"/>
        </w:rPr>
        <w:t>AGENCY: 65-407 Maine Public Utilities Commission</w:t>
      </w:r>
    </w:p>
    <w:p w14:paraId="4E5F6F55" w14:textId="5775CF48" w:rsidR="005329C2" w:rsidRPr="0041710C" w:rsidRDefault="005329C2" w:rsidP="004171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textAlignment w:val="baseline"/>
        <w:rPr>
          <w:rFonts w:ascii="Book Antiqua" w:hAnsi="Book Antiqua"/>
          <w:b/>
          <w:sz w:val="24"/>
          <w:szCs w:val="22"/>
        </w:rPr>
      </w:pPr>
      <w:r w:rsidRPr="0041710C">
        <w:rPr>
          <w:rFonts w:ascii="Book Antiqua" w:hAnsi="Book Antiqua"/>
          <w:b/>
          <w:sz w:val="24"/>
          <w:szCs w:val="22"/>
        </w:rPr>
        <w:t xml:space="preserve">CHAPTER NUMBER AND TITLE: </w:t>
      </w:r>
      <w:r w:rsidRPr="0041710C">
        <w:rPr>
          <w:rFonts w:ascii="Book Antiqua" w:hAnsi="Book Antiqua"/>
          <w:b/>
          <w:sz w:val="24"/>
          <w:szCs w:val="24"/>
        </w:rPr>
        <w:t>Ch. 616, Customer Notification Requirements and Specific Exemptions from Regulatory Requirements for Consumer-Owned Water Utilities</w:t>
      </w:r>
      <w:r w:rsidRPr="0041710C">
        <w:rPr>
          <w:rFonts w:ascii="Book Antiqua" w:hAnsi="Book Antiqua"/>
          <w:b/>
          <w:sz w:val="24"/>
          <w:szCs w:val="24"/>
        </w:rPr>
        <w:br/>
      </w:r>
      <w:r w:rsidRPr="0041710C">
        <w:rPr>
          <w:rFonts w:ascii="Book Antiqua" w:hAnsi="Book Antiqua"/>
          <w:b/>
          <w:sz w:val="24"/>
          <w:szCs w:val="22"/>
        </w:rPr>
        <w:t>ADOPTION FILING NUMBER: 2025-112</w:t>
      </w:r>
    </w:p>
    <w:p w14:paraId="3E3EDFE7" w14:textId="7777777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0D207A76" w14:textId="7777777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r w:rsidRPr="0041710C">
        <w:rPr>
          <w:rFonts w:ascii="Book Antiqua" w:hAnsi="Book Antiqua"/>
          <w:b/>
          <w:sz w:val="24"/>
          <w:szCs w:val="22"/>
        </w:rPr>
        <w:t>CONCISE SUMMARY:</w:t>
      </w:r>
    </w:p>
    <w:p w14:paraId="3206B6AB" w14:textId="7777777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306BF094" w14:textId="2C0214CB" w:rsidR="005329C2" w:rsidRPr="0041710C" w:rsidRDefault="005329C2" w:rsidP="0041710C">
      <w:pPr>
        <w:autoSpaceDE w:val="0"/>
        <w:autoSpaceDN w:val="0"/>
        <w:adjustRightInd w:val="0"/>
        <w:jc w:val="both"/>
        <w:rPr>
          <w:rFonts w:ascii="Book Antiqua" w:hAnsi="Book Antiqua"/>
          <w:sz w:val="24"/>
          <w:szCs w:val="22"/>
        </w:rPr>
      </w:pPr>
      <w:r w:rsidRPr="0041710C">
        <w:rPr>
          <w:rFonts w:ascii="Book Antiqua" w:hAnsi="Book Antiqua"/>
          <w:sz w:val="24"/>
          <w:szCs w:val="24"/>
        </w:rPr>
        <w:t xml:space="preserve">The Public Utilities Commission </w:t>
      </w:r>
      <w:proofErr w:type="gramStart"/>
      <w:r w:rsidRPr="0041710C">
        <w:rPr>
          <w:rFonts w:ascii="Book Antiqua" w:hAnsi="Book Antiqua"/>
          <w:sz w:val="24"/>
          <w:szCs w:val="24"/>
        </w:rPr>
        <w:t>amends</w:t>
      </w:r>
      <w:proofErr w:type="gramEnd"/>
      <w:r w:rsidRPr="0041710C">
        <w:rPr>
          <w:rFonts w:ascii="Book Antiqua" w:hAnsi="Book Antiqua"/>
          <w:sz w:val="24"/>
          <w:szCs w:val="24"/>
        </w:rPr>
        <w:t xml:space="preserve"> Chapter 616.  By these amendments, the Commission adds a provision to require that consumer-owned water utilities that elect to adjust rates pursuant to 35-A M.R.S. § 6104-B provide individual</w:t>
      </w:r>
      <w:r w:rsidR="00FF1ACA">
        <w:rPr>
          <w:rFonts w:ascii="Book Antiqua" w:hAnsi="Book Antiqua"/>
          <w:sz w:val="24"/>
          <w:szCs w:val="24"/>
        </w:rPr>
        <w:t xml:space="preserve"> </w:t>
      </w:r>
      <w:r w:rsidRPr="0041710C">
        <w:rPr>
          <w:rFonts w:ascii="Book Antiqua" w:hAnsi="Book Antiqua"/>
          <w:sz w:val="24"/>
          <w:szCs w:val="24"/>
        </w:rPr>
        <w:t xml:space="preserve">notice </w:t>
      </w:r>
      <w:r w:rsidRPr="0041710C">
        <w:rPr>
          <w:rFonts w:ascii="Book Antiqua" w:hAnsi="Book Antiqua"/>
          <w:sz w:val="24"/>
          <w:szCs w:val="22"/>
        </w:rPr>
        <w:t>to customers at least 30 days prior to the effective date of the rate adjustment</w:t>
      </w:r>
      <w:r w:rsidRPr="0041710C">
        <w:rPr>
          <w:rFonts w:ascii="Book Antiqua" w:hAnsi="Book Antiqua"/>
          <w:sz w:val="24"/>
          <w:szCs w:val="24"/>
        </w:rPr>
        <w:t>.</w:t>
      </w:r>
    </w:p>
    <w:p w14:paraId="7CC64BF8" w14:textId="7777777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00AB697E" w14:textId="2527A3DE"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41710C">
        <w:rPr>
          <w:rFonts w:ascii="Book Antiqua" w:hAnsi="Book Antiqua"/>
          <w:b/>
          <w:sz w:val="24"/>
          <w:szCs w:val="22"/>
        </w:rPr>
        <w:t>EFFECTIVE DATE</w:t>
      </w:r>
      <w:r w:rsidRPr="0041710C">
        <w:rPr>
          <w:rFonts w:ascii="Book Antiqua" w:hAnsi="Book Antiqua"/>
          <w:sz w:val="24"/>
          <w:szCs w:val="22"/>
        </w:rPr>
        <w:t xml:space="preserve">: </w:t>
      </w:r>
      <w:r w:rsidRPr="0041710C">
        <w:rPr>
          <w:rFonts w:ascii="Book Antiqua" w:hAnsi="Book Antiqua"/>
          <w:b/>
          <w:bCs/>
          <w:sz w:val="24"/>
          <w:szCs w:val="22"/>
        </w:rPr>
        <w:t>Saturday, June 14, 2025</w:t>
      </w:r>
    </w:p>
    <w:p w14:paraId="4AFAC7D0" w14:textId="7777777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p>
    <w:p w14:paraId="11D04385" w14:textId="7777777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41710C">
        <w:rPr>
          <w:rFonts w:ascii="Book Antiqua" w:hAnsi="Book Antiqua"/>
          <w:b/>
          <w:sz w:val="24"/>
          <w:szCs w:val="22"/>
        </w:rPr>
        <w:t>AGENCY CONTACT PERSON:</w:t>
      </w:r>
    </w:p>
    <w:p w14:paraId="7DBAF2CB" w14:textId="25018BE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2"/>
        </w:rPr>
      </w:pPr>
      <w:r w:rsidRPr="0041710C">
        <w:rPr>
          <w:rFonts w:ascii="Book Antiqua" w:hAnsi="Book Antiqua"/>
          <w:bCs/>
          <w:sz w:val="24"/>
          <w:szCs w:val="22"/>
        </w:rPr>
        <w:t xml:space="preserve">AGENCY NAME: Pam Kowalchuk, </w:t>
      </w:r>
      <w:hyperlink r:id="rId11" w:history="1">
        <w:r w:rsidRPr="0041710C">
          <w:rPr>
            <w:rStyle w:val="Hyperlink"/>
            <w:rFonts w:ascii="Book Antiqua" w:hAnsi="Book Antiqua"/>
            <w:bCs/>
            <w:sz w:val="24"/>
            <w:szCs w:val="22"/>
          </w:rPr>
          <w:t>pamela.kowalchuk@maine.gov</w:t>
        </w:r>
      </w:hyperlink>
      <w:r w:rsidRPr="0041710C">
        <w:rPr>
          <w:rFonts w:ascii="Book Antiqua" w:hAnsi="Book Antiqua"/>
          <w:bCs/>
          <w:sz w:val="24"/>
          <w:szCs w:val="22"/>
        </w:rPr>
        <w:t xml:space="preserve"> </w:t>
      </w:r>
    </w:p>
    <w:p w14:paraId="08015FC5" w14:textId="3B3C6AB0"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textAlignment w:val="baseline"/>
        <w:rPr>
          <w:rFonts w:ascii="Book Antiqua" w:hAnsi="Book Antiqua"/>
          <w:bCs/>
          <w:sz w:val="24"/>
          <w:szCs w:val="22"/>
        </w:rPr>
      </w:pPr>
      <w:r w:rsidRPr="0041710C">
        <w:rPr>
          <w:rFonts w:ascii="Book Antiqua" w:hAnsi="Book Antiqua"/>
          <w:bCs/>
          <w:sz w:val="24"/>
          <w:szCs w:val="22"/>
        </w:rPr>
        <w:t>ADDRESS: 18 State House Station, Augusta, ME 04333-0018</w:t>
      </w:r>
    </w:p>
    <w:p w14:paraId="68B05F15" w14:textId="1C902600" w:rsidR="005329C2"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2"/>
        </w:rPr>
      </w:pPr>
      <w:r w:rsidRPr="0041710C">
        <w:rPr>
          <w:rFonts w:ascii="Book Antiqua" w:hAnsi="Book Antiqua"/>
          <w:bCs/>
          <w:sz w:val="24"/>
          <w:szCs w:val="22"/>
        </w:rPr>
        <w:t>TELEPHONE: 207-287-1564</w:t>
      </w:r>
    </w:p>
    <w:p w14:paraId="30495105" w14:textId="515EC69B" w:rsidR="005329C2" w:rsidRDefault="0041710C"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2"/>
        </w:rPr>
      </w:pPr>
      <w:r>
        <w:rPr>
          <w:rFonts w:ascii="Book Antiqua" w:hAnsi="Book Antiqua"/>
          <w:sz w:val="24"/>
          <w:szCs w:val="24"/>
        </w:rPr>
        <w:pict w14:anchorId="2A27BBDD">
          <v:rect id="_x0000_i1028" style="width:0;height:1.5pt" o:hralign="center" o:hrstd="t" o:hr="t" fillcolor="#a0a0a0" stroked="f"/>
        </w:pict>
      </w:r>
    </w:p>
    <w:p w14:paraId="52E9ECF6" w14:textId="77777777" w:rsidR="005329C2" w:rsidRPr="0041710C" w:rsidRDefault="005329C2" w:rsidP="005329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2"/>
        </w:rPr>
      </w:pPr>
    </w:p>
    <w:p w14:paraId="2DACEF33" w14:textId="77777777" w:rsidR="005329C2" w:rsidRPr="00DC437D" w:rsidRDefault="005329C2" w:rsidP="002927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p>
    <w:p w14:paraId="322D336C" w14:textId="77777777" w:rsidR="00545299" w:rsidRPr="00DC437D" w:rsidRDefault="00545299" w:rsidP="000717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p>
    <w:sectPr w:rsidR="00545299" w:rsidRPr="00DC437D" w:rsidSect="00E36F06">
      <w:headerReference w:type="default" r:id="rId12"/>
      <w:footerReference w:type="default" r:id="rId13"/>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2D8C8252"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97F29">
      <w:rPr>
        <w:rFonts w:ascii="Book Antiqua" w:hAnsi="Book Antiqua" w:cs="Posterama"/>
        <w:b/>
        <w:color w:val="FFFFFF" w:themeColor="background1"/>
        <w:sz w:val="18"/>
        <w:szCs w:val="18"/>
      </w:rPr>
      <w:t xml:space="preserve">June </w:t>
    </w:r>
    <w:r w:rsidR="000717C6">
      <w:rPr>
        <w:rFonts w:ascii="Book Antiqua" w:hAnsi="Book Antiqua" w:cs="Posterama"/>
        <w:b/>
        <w:color w:val="FFFFFF" w:themeColor="background1"/>
        <w:sz w:val="18"/>
        <w:szCs w:val="18"/>
      </w:rPr>
      <w:t>11</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624" style="width:0;height:1.5pt" o:hralign="center" o:bullet="t" o:hrstd="t" o:hr="t" fillcolor="#a0a0a0" stroked="f"/>
    </w:pict>
  </w:numPicBullet>
  <w:numPicBullet w:numPicBulletId="1">
    <w:pict>
      <v:rect id="_x0000_i1625"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8"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69"/>
  </w:num>
  <w:num w:numId="5" w16cid:durableId="1115637134">
    <w:abstractNumId w:val="62"/>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5"/>
  </w:num>
  <w:num w:numId="15" w16cid:durableId="802384844">
    <w:abstractNumId w:val="42"/>
  </w:num>
  <w:num w:numId="16" w16cid:durableId="1992324707">
    <w:abstractNumId w:val="15"/>
  </w:num>
  <w:num w:numId="17" w16cid:durableId="715086440">
    <w:abstractNumId w:val="57"/>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4"/>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3"/>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1"/>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8"/>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6"/>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6"/>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0"/>
  </w:num>
  <w:num w:numId="69" w16cid:durableId="917131687">
    <w:abstractNumId w:val="52"/>
  </w:num>
  <w:num w:numId="70" w16cid:durableId="782654757">
    <w:abstractNumId w:val="67"/>
  </w:num>
  <w:num w:numId="71" w16cid:durableId="1168023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13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10C"/>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73D"/>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136D"/>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56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369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kowalchuk@main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ine.gov/pfr/consumercredit/index.shtml" TargetMode="External"/><Relationship Id="rId4" Type="http://schemas.openxmlformats.org/officeDocument/2006/relationships/settings" Target="settings.xml"/><Relationship Id="rId9" Type="http://schemas.openxmlformats.org/officeDocument/2006/relationships/hyperlink" Target="mailto:Linda.conti@main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2025-06-09T17:47:00Z</dcterms:modified>
</cp:coreProperties>
</file>