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3E1B90E9" w:rsidR="00325B55" w:rsidRPr="000F2548"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7C2E0F">
        <w:rPr>
          <w:rFonts w:ascii="Bookman Old Style" w:eastAsiaTheme="minorHAnsi" w:hAnsi="Bookman Old Style"/>
          <w:b/>
          <w:sz w:val="22"/>
          <w:szCs w:val="22"/>
        </w:rPr>
        <w:t>May 6</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567890B2" w14:textId="1F5F1B25" w:rsidR="00DC66B1" w:rsidRPr="00DC66B1" w:rsidRDefault="00DC66B1" w:rsidP="00DC66B1">
      <w:pPr>
        <w:tabs>
          <w:tab w:val="left" w:pos="-1440"/>
          <w:tab w:val="left" w:pos="-720"/>
          <w:tab w:val="left" w:pos="4320"/>
          <w:tab w:val="left" w:pos="10440"/>
        </w:tabs>
        <w:rPr>
          <w:rFonts w:ascii="Bookman Old Style" w:hAnsi="Bookman Old Style"/>
          <w:sz w:val="22"/>
          <w:szCs w:val="22"/>
        </w:rPr>
      </w:pPr>
      <w:r w:rsidRPr="00DC66B1">
        <w:rPr>
          <w:rFonts w:ascii="Bookman Old Style" w:hAnsi="Bookman Old Style"/>
          <w:sz w:val="22"/>
          <w:szCs w:val="22"/>
        </w:rPr>
        <w:t xml:space="preserve">AGENCY: </w:t>
      </w:r>
      <w:r w:rsidR="00EB10D9" w:rsidRPr="00EB10D9">
        <w:rPr>
          <w:rFonts w:ascii="Bookman Old Style" w:hAnsi="Bookman Old Style"/>
          <w:b/>
          <w:bCs/>
          <w:sz w:val="22"/>
          <w:szCs w:val="22"/>
        </w:rPr>
        <w:t>01-015</w:t>
      </w:r>
      <w:r w:rsidR="00EB10D9">
        <w:rPr>
          <w:rFonts w:ascii="Bookman Old Style" w:hAnsi="Bookman Old Style"/>
          <w:sz w:val="22"/>
          <w:szCs w:val="22"/>
        </w:rPr>
        <w:t xml:space="preserve"> – Department of Agriculture, Conservation and Forestry (DACF), </w:t>
      </w:r>
      <w:r w:rsidRPr="00DC66B1">
        <w:rPr>
          <w:rFonts w:ascii="Bookman Old Style" w:hAnsi="Bookman Old Style"/>
          <w:b/>
          <w:bCs/>
          <w:sz w:val="22"/>
          <w:szCs w:val="22"/>
        </w:rPr>
        <w:t>Maine Milk Commission</w:t>
      </w:r>
      <w:r w:rsidR="00EB10D9" w:rsidRPr="00EB10D9">
        <w:rPr>
          <w:rFonts w:ascii="Bookman Old Style" w:hAnsi="Bookman Old Style"/>
          <w:b/>
          <w:bCs/>
          <w:sz w:val="22"/>
          <w:szCs w:val="22"/>
        </w:rPr>
        <w:t xml:space="preserve"> (MMC)</w:t>
      </w:r>
    </w:p>
    <w:p w14:paraId="6A53D839" w14:textId="206BD643" w:rsidR="00DC66B1" w:rsidRPr="00DC66B1" w:rsidRDefault="00DC66B1" w:rsidP="00DC66B1">
      <w:pPr>
        <w:tabs>
          <w:tab w:val="left" w:pos="-1440"/>
          <w:tab w:val="left" w:pos="-720"/>
          <w:tab w:val="left" w:pos="540"/>
          <w:tab w:val="left" w:pos="10440"/>
        </w:tabs>
        <w:rPr>
          <w:rFonts w:ascii="Bookman Old Style" w:hAnsi="Bookman Old Style"/>
          <w:sz w:val="22"/>
          <w:szCs w:val="22"/>
        </w:rPr>
      </w:pPr>
      <w:r w:rsidRPr="00DC66B1">
        <w:rPr>
          <w:rFonts w:ascii="Bookman Old Style" w:hAnsi="Bookman Old Style"/>
          <w:sz w:val="22"/>
          <w:szCs w:val="22"/>
        </w:rPr>
        <w:t>CHAPTER NUMBER AND TITLE:</w:t>
      </w:r>
      <w:r w:rsidRPr="00DC66B1">
        <w:rPr>
          <w:rFonts w:ascii="Bookman Old Style" w:hAnsi="Bookman Old Style"/>
          <w:b/>
          <w:sz w:val="22"/>
          <w:szCs w:val="22"/>
        </w:rPr>
        <w:t xml:space="preserve"> Ch</w:t>
      </w:r>
      <w:r w:rsidR="00EB10D9">
        <w:rPr>
          <w:rFonts w:ascii="Bookman Old Style" w:hAnsi="Bookman Old Style"/>
          <w:b/>
          <w:sz w:val="22"/>
          <w:szCs w:val="22"/>
        </w:rPr>
        <w:t>.</w:t>
      </w:r>
      <w:r w:rsidRPr="00DC66B1">
        <w:rPr>
          <w:rFonts w:ascii="Bookman Old Style" w:hAnsi="Bookman Old Style"/>
          <w:b/>
          <w:sz w:val="22"/>
          <w:szCs w:val="22"/>
        </w:rPr>
        <w:t xml:space="preserve"> 3</w:t>
      </w:r>
      <w:r w:rsidR="00EB10D9" w:rsidRPr="00EB10D9">
        <w:rPr>
          <w:rFonts w:ascii="Bookman Old Style" w:hAnsi="Bookman Old Style"/>
          <w:bCs/>
          <w:sz w:val="22"/>
          <w:szCs w:val="22"/>
        </w:rPr>
        <w:t>,</w:t>
      </w:r>
      <w:r w:rsidRPr="00DC66B1">
        <w:rPr>
          <w:rFonts w:ascii="Bookman Old Style" w:hAnsi="Bookman Old Style"/>
          <w:bCs/>
          <w:sz w:val="22"/>
          <w:szCs w:val="22"/>
        </w:rPr>
        <w:t xml:space="preserve"> Schedule of Minimum Prices</w:t>
      </w:r>
      <w:r w:rsidR="00EB10D9" w:rsidRPr="00EB10D9">
        <w:rPr>
          <w:rFonts w:ascii="Bookman Old Style" w:hAnsi="Bookman Old Style"/>
          <w:bCs/>
          <w:sz w:val="22"/>
          <w:szCs w:val="22"/>
        </w:rPr>
        <w:t>,</w:t>
      </w:r>
      <w:r w:rsidRPr="00DC66B1">
        <w:rPr>
          <w:rFonts w:ascii="Bookman Old Style" w:hAnsi="Bookman Old Style"/>
          <w:b/>
          <w:sz w:val="22"/>
          <w:szCs w:val="22"/>
        </w:rPr>
        <w:t xml:space="preserve"> Order #</w:t>
      </w:r>
      <w:r w:rsidR="00EB10D9">
        <w:rPr>
          <w:rFonts w:ascii="Bookman Old Style" w:hAnsi="Bookman Old Style"/>
          <w:b/>
          <w:sz w:val="22"/>
          <w:szCs w:val="22"/>
        </w:rPr>
        <w:t>0</w:t>
      </w:r>
      <w:r w:rsidRPr="00DC66B1">
        <w:rPr>
          <w:rFonts w:ascii="Bookman Old Style" w:hAnsi="Bookman Old Style"/>
          <w:b/>
          <w:sz w:val="22"/>
          <w:szCs w:val="22"/>
        </w:rPr>
        <w:t>6-20</w:t>
      </w:r>
    </w:p>
    <w:p w14:paraId="1064B8BC" w14:textId="3B6E26FD" w:rsidR="00EB10D9" w:rsidRDefault="00EB10D9" w:rsidP="00DC66B1">
      <w:pPr>
        <w:tabs>
          <w:tab w:val="left" w:pos="-1440"/>
          <w:tab w:val="left" w:pos="-720"/>
          <w:tab w:val="left" w:pos="540"/>
          <w:tab w:val="left" w:pos="10440"/>
        </w:tabs>
        <w:rPr>
          <w:rFonts w:ascii="Bookman Old Style" w:hAnsi="Bookman Old Style"/>
          <w:sz w:val="22"/>
          <w:szCs w:val="22"/>
        </w:rPr>
      </w:pPr>
      <w:bookmarkStart w:id="0" w:name="_Hlk39143831"/>
      <w:r>
        <w:rPr>
          <w:rFonts w:ascii="Bookman Old Style" w:hAnsi="Bookman Old Style"/>
          <w:sz w:val="22"/>
          <w:szCs w:val="22"/>
        </w:rPr>
        <w:t>TYPE OF RULE: Routine Technical</w:t>
      </w:r>
    </w:p>
    <w:bookmarkEnd w:id="0"/>
    <w:p w14:paraId="2D9B0190" w14:textId="7BDF1B35" w:rsidR="00DC66B1" w:rsidRPr="00DC66B1" w:rsidRDefault="00DC66B1" w:rsidP="00DC66B1">
      <w:pPr>
        <w:tabs>
          <w:tab w:val="left" w:pos="-1440"/>
          <w:tab w:val="left" w:pos="-720"/>
          <w:tab w:val="left" w:pos="540"/>
          <w:tab w:val="left" w:pos="10440"/>
        </w:tabs>
        <w:rPr>
          <w:rFonts w:ascii="Bookman Old Style" w:hAnsi="Bookman Old Style"/>
          <w:b/>
          <w:bCs/>
          <w:sz w:val="22"/>
          <w:szCs w:val="22"/>
        </w:rPr>
      </w:pPr>
      <w:r w:rsidRPr="00DC66B1">
        <w:rPr>
          <w:rFonts w:ascii="Bookman Old Style" w:hAnsi="Bookman Old Style"/>
          <w:sz w:val="22"/>
          <w:szCs w:val="22"/>
        </w:rPr>
        <w:t>PROPOSED RULE NUMBER:</w:t>
      </w:r>
      <w:r w:rsidR="00EB10D9">
        <w:rPr>
          <w:rFonts w:ascii="Bookman Old Style" w:hAnsi="Bookman Old Style"/>
          <w:sz w:val="22"/>
          <w:szCs w:val="22"/>
        </w:rPr>
        <w:t xml:space="preserve"> </w:t>
      </w:r>
      <w:r w:rsidR="00EB10D9">
        <w:rPr>
          <w:rFonts w:ascii="Bookman Old Style" w:hAnsi="Bookman Old Style"/>
          <w:b/>
          <w:bCs/>
          <w:sz w:val="22"/>
          <w:szCs w:val="22"/>
        </w:rPr>
        <w:t>2020-P083</w:t>
      </w:r>
    </w:p>
    <w:p w14:paraId="2E97B8A5" w14:textId="46E927CD" w:rsidR="00DC66B1" w:rsidRPr="00DC66B1" w:rsidRDefault="00DC66B1" w:rsidP="00DC66B1">
      <w:pPr>
        <w:rPr>
          <w:rFonts w:ascii="Bookman Old Style" w:hAnsi="Bookman Old Style"/>
          <w:sz w:val="22"/>
          <w:szCs w:val="22"/>
        </w:rPr>
      </w:pPr>
      <w:r w:rsidRPr="00DC66B1">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1" w:name="_Hlk39140695"/>
      <w:r w:rsidRPr="00DC66B1">
        <w:rPr>
          <w:rFonts w:ascii="Bookman Old Style" w:hAnsi="Bookman Old Style"/>
          <w:sz w:val="22"/>
          <w:szCs w:val="22"/>
        </w:rPr>
        <w:t xml:space="preserve">MRS </w:t>
      </w:r>
      <w:r w:rsidR="00EB10D9">
        <w:rPr>
          <w:rFonts w:ascii="Bookman Old Style" w:hAnsi="Bookman Old Style"/>
          <w:sz w:val="22"/>
          <w:szCs w:val="22"/>
        </w:rPr>
        <w:t>§</w:t>
      </w:r>
      <w:bookmarkEnd w:id="1"/>
      <w:r w:rsidRPr="00DC66B1">
        <w:rPr>
          <w:rFonts w:ascii="Bookman Old Style" w:hAnsi="Bookman Old Style"/>
          <w:sz w:val="22"/>
          <w:szCs w:val="22"/>
        </w:rPr>
        <w:t>2954</w:t>
      </w:r>
    </w:p>
    <w:p w14:paraId="0D9368C9" w14:textId="0E6E6D9E" w:rsidR="00DC66B1" w:rsidRPr="00DC66B1" w:rsidRDefault="00DC66B1" w:rsidP="00DC66B1">
      <w:pPr>
        <w:tabs>
          <w:tab w:val="left" w:pos="-1440"/>
          <w:tab w:val="left" w:pos="-720"/>
          <w:tab w:val="left" w:pos="540"/>
          <w:tab w:val="left" w:pos="10440"/>
        </w:tabs>
        <w:rPr>
          <w:rFonts w:ascii="Bookman Old Style" w:hAnsi="Bookman Old Style"/>
          <w:sz w:val="22"/>
          <w:szCs w:val="22"/>
        </w:rPr>
      </w:pPr>
      <w:r w:rsidRPr="00DC66B1">
        <w:rPr>
          <w:rFonts w:ascii="Bookman Old Style" w:hAnsi="Bookman Old Style"/>
          <w:sz w:val="22"/>
          <w:szCs w:val="22"/>
        </w:rPr>
        <w:t>PUBLIC HEARING:</w:t>
      </w:r>
      <w:r w:rsidRPr="00DC66B1">
        <w:rPr>
          <w:rFonts w:ascii="Bookman Old Style" w:hAnsi="Bookman Old Style"/>
          <w:b/>
          <w:sz w:val="22"/>
          <w:szCs w:val="22"/>
        </w:rPr>
        <w:t xml:space="preserve"> </w:t>
      </w:r>
      <w:r w:rsidRPr="00DC66B1">
        <w:rPr>
          <w:rFonts w:ascii="Bookman Old Style" w:hAnsi="Bookman Old Style"/>
          <w:bCs/>
          <w:sz w:val="22"/>
          <w:szCs w:val="22"/>
        </w:rPr>
        <w:t xml:space="preserve">May 21, 2020, Thursday, starting at 10:30 </w:t>
      </w:r>
      <w:r w:rsidR="001F6970" w:rsidRPr="001F6970">
        <w:rPr>
          <w:rFonts w:ascii="Bookman Old Style" w:hAnsi="Bookman Old Style"/>
          <w:bCs/>
          <w:sz w:val="22"/>
          <w:szCs w:val="22"/>
        </w:rPr>
        <w:t>a</w:t>
      </w:r>
      <w:r w:rsidRPr="00DC66B1">
        <w:rPr>
          <w:rFonts w:ascii="Bookman Old Style" w:hAnsi="Bookman Old Style"/>
          <w:bCs/>
          <w:sz w:val="22"/>
          <w:szCs w:val="22"/>
        </w:rPr>
        <w:t>.</w:t>
      </w:r>
      <w:r w:rsidR="001F6970" w:rsidRPr="001F6970">
        <w:rPr>
          <w:rFonts w:ascii="Bookman Old Style" w:hAnsi="Bookman Old Style"/>
          <w:bCs/>
          <w:sz w:val="22"/>
          <w:szCs w:val="22"/>
        </w:rPr>
        <w:t>m</w:t>
      </w:r>
      <w:r w:rsidRPr="00DC66B1">
        <w:rPr>
          <w:rFonts w:ascii="Bookman Old Style" w:hAnsi="Bookman Old Style"/>
          <w:bCs/>
          <w:sz w:val="22"/>
          <w:szCs w:val="22"/>
        </w:rPr>
        <w:t>.</w:t>
      </w:r>
      <w:r w:rsidRPr="00DC66B1">
        <w:rPr>
          <w:rFonts w:ascii="Bookman Old Style" w:hAnsi="Bookman Old Style"/>
          <w:b/>
          <w:sz w:val="22"/>
          <w:szCs w:val="22"/>
        </w:rPr>
        <w:t xml:space="preserve"> Because of the COVID-19 Public Health Emergency and pursuant to 1 MRS §403-A, enacted by PL 20</w:t>
      </w:r>
      <w:r w:rsidR="004C0269">
        <w:rPr>
          <w:rFonts w:ascii="Bookman Old Style" w:hAnsi="Bookman Old Style"/>
          <w:b/>
          <w:sz w:val="22"/>
          <w:szCs w:val="22"/>
        </w:rPr>
        <w:t>19</w:t>
      </w:r>
      <w:r w:rsidRPr="00DC66B1">
        <w:rPr>
          <w:rFonts w:ascii="Bookman Old Style" w:hAnsi="Bookman Old Style"/>
          <w:b/>
          <w:sz w:val="22"/>
          <w:szCs w:val="22"/>
        </w:rPr>
        <w:t xml:space="preserve"> c. 617 </w:t>
      </w:r>
      <w:r w:rsidR="004C0269">
        <w:rPr>
          <w:rFonts w:ascii="Bookman Old Style" w:hAnsi="Bookman Old Style"/>
          <w:b/>
          <w:sz w:val="22"/>
          <w:szCs w:val="22"/>
        </w:rPr>
        <w:t>p</w:t>
      </w:r>
      <w:r w:rsidRPr="00DC66B1">
        <w:rPr>
          <w:rFonts w:ascii="Bookman Old Style" w:hAnsi="Bookman Old Style"/>
          <w:b/>
          <w:sz w:val="22"/>
          <w:szCs w:val="22"/>
        </w:rPr>
        <w:t>art G (eff. Mar</w:t>
      </w:r>
      <w:r w:rsidR="004C0269">
        <w:rPr>
          <w:rFonts w:ascii="Bookman Old Style" w:hAnsi="Bookman Old Style"/>
          <w:b/>
          <w:sz w:val="22"/>
          <w:szCs w:val="22"/>
        </w:rPr>
        <w:t>ch</w:t>
      </w:r>
      <w:r w:rsidRPr="00DC66B1">
        <w:rPr>
          <w:rFonts w:ascii="Bookman Old Style" w:hAnsi="Bookman Old Style"/>
          <w:b/>
          <w:sz w:val="22"/>
          <w:szCs w:val="22"/>
        </w:rPr>
        <w:t xml:space="preserve"> 18, 2020), this hearing will be held remotely by telephonic conference. Directions on how to attend the hearing telephonically will be posted on the Milk Commission website and sent to the interested persons list in advance of April 23, 2020.</w:t>
      </w:r>
    </w:p>
    <w:p w14:paraId="6B27AE80" w14:textId="77777777" w:rsidR="00DC66B1" w:rsidRPr="00DC66B1" w:rsidRDefault="00DC66B1" w:rsidP="00DC66B1">
      <w:pPr>
        <w:tabs>
          <w:tab w:val="left" w:pos="-1440"/>
          <w:tab w:val="left" w:pos="-720"/>
          <w:tab w:val="left" w:pos="540"/>
          <w:tab w:val="left" w:pos="10440"/>
        </w:tabs>
        <w:rPr>
          <w:rFonts w:ascii="Bookman Old Style" w:hAnsi="Bookman Old Style"/>
          <w:sz w:val="22"/>
          <w:szCs w:val="22"/>
        </w:rPr>
      </w:pPr>
      <w:r w:rsidRPr="00DC66B1">
        <w:rPr>
          <w:rFonts w:ascii="Bookman Old Style" w:hAnsi="Bookman Old Style"/>
          <w:sz w:val="22"/>
          <w:szCs w:val="22"/>
        </w:rPr>
        <w:t>COMMENT DEADLINE:</w:t>
      </w:r>
      <w:r w:rsidRPr="00DC66B1">
        <w:rPr>
          <w:rFonts w:ascii="Bookman Old Style" w:hAnsi="Bookman Old Style"/>
          <w:b/>
          <w:sz w:val="22"/>
          <w:szCs w:val="22"/>
        </w:rPr>
        <w:t xml:space="preserve"> </w:t>
      </w:r>
      <w:r w:rsidRPr="00DC66B1">
        <w:rPr>
          <w:rFonts w:ascii="Bookman Old Style" w:hAnsi="Bookman Old Style"/>
          <w:bCs/>
          <w:sz w:val="22"/>
          <w:szCs w:val="22"/>
        </w:rPr>
        <w:t>May 21, 2020</w:t>
      </w:r>
    </w:p>
    <w:p w14:paraId="640B110C" w14:textId="774FECA4" w:rsidR="004C0269" w:rsidRDefault="00DC66B1" w:rsidP="004C0269">
      <w:pPr>
        <w:tabs>
          <w:tab w:val="left" w:pos="-1440"/>
          <w:tab w:val="left" w:pos="-720"/>
          <w:tab w:val="left" w:pos="540"/>
          <w:tab w:val="left" w:pos="10440"/>
        </w:tabs>
        <w:ind w:right="-180"/>
        <w:rPr>
          <w:rFonts w:ascii="Bookman Old Style" w:hAnsi="Bookman Old Style"/>
          <w:sz w:val="22"/>
          <w:szCs w:val="22"/>
        </w:rPr>
      </w:pPr>
      <w:r w:rsidRPr="00DC66B1">
        <w:rPr>
          <w:rFonts w:ascii="Bookman Old Style" w:hAnsi="Bookman Old Style"/>
          <w:sz w:val="22"/>
          <w:szCs w:val="22"/>
        </w:rPr>
        <w:t>CONTACT PERSON FOR THIS FILING</w:t>
      </w:r>
      <w:r w:rsidR="004C0269">
        <w:rPr>
          <w:rFonts w:ascii="Bookman Old Style" w:hAnsi="Bookman Old Style"/>
          <w:sz w:val="22"/>
          <w:szCs w:val="22"/>
        </w:rPr>
        <w:t xml:space="preserve"> / SMALL BUSINESS IMPACT INFORMATION / MMC RULEMAKING LIAISON</w:t>
      </w:r>
      <w:r w:rsidRPr="00DC66B1">
        <w:rPr>
          <w:rFonts w:ascii="Bookman Old Style" w:hAnsi="Bookman Old Style"/>
          <w:sz w:val="22"/>
          <w:szCs w:val="22"/>
        </w:rPr>
        <w:t>:</w:t>
      </w:r>
      <w:r w:rsidR="004C0269">
        <w:rPr>
          <w:rFonts w:ascii="Bookman Old Style" w:hAnsi="Bookman Old Style"/>
          <w:sz w:val="22"/>
          <w:szCs w:val="22"/>
        </w:rPr>
        <w:t xml:space="preserve"> </w:t>
      </w:r>
      <w:r w:rsidRPr="00DC66B1">
        <w:rPr>
          <w:rFonts w:ascii="Bookman Old Style" w:hAnsi="Bookman Old Style"/>
          <w:sz w:val="22"/>
          <w:szCs w:val="22"/>
        </w:rPr>
        <w:t>Tim Drake, Maine Milk Commission, 28 S</w:t>
      </w:r>
      <w:r w:rsidR="004C0269">
        <w:rPr>
          <w:rFonts w:ascii="Bookman Old Style" w:hAnsi="Bookman Old Style"/>
          <w:sz w:val="22"/>
          <w:szCs w:val="22"/>
        </w:rPr>
        <w:t>tate House Station</w:t>
      </w:r>
      <w:r w:rsidRPr="00DC66B1">
        <w:rPr>
          <w:rFonts w:ascii="Bookman Old Style" w:hAnsi="Bookman Old Style"/>
          <w:sz w:val="22"/>
          <w:szCs w:val="22"/>
        </w:rPr>
        <w:t>, Augusta, ME 04333</w:t>
      </w:r>
      <w:r w:rsidR="004C0269">
        <w:rPr>
          <w:rFonts w:ascii="Bookman Old Style" w:hAnsi="Bookman Old Style"/>
          <w:sz w:val="22"/>
          <w:szCs w:val="22"/>
        </w:rPr>
        <w:t>. Telephone:</w:t>
      </w:r>
      <w:r w:rsidRPr="00DC66B1">
        <w:rPr>
          <w:rFonts w:ascii="Bookman Old Style" w:hAnsi="Bookman Old Style"/>
          <w:sz w:val="22"/>
          <w:szCs w:val="22"/>
        </w:rPr>
        <w:t xml:space="preserve"> </w:t>
      </w:r>
      <w:r w:rsidR="004C0269">
        <w:rPr>
          <w:rFonts w:ascii="Bookman Old Style" w:hAnsi="Bookman Old Style"/>
          <w:sz w:val="22"/>
          <w:szCs w:val="22"/>
        </w:rPr>
        <w:t>(</w:t>
      </w:r>
      <w:r w:rsidRPr="00DC66B1">
        <w:rPr>
          <w:rFonts w:ascii="Bookman Old Style" w:hAnsi="Bookman Old Style"/>
          <w:sz w:val="22"/>
          <w:szCs w:val="22"/>
        </w:rPr>
        <w:t>207</w:t>
      </w:r>
      <w:r w:rsidR="004C0269">
        <w:rPr>
          <w:rFonts w:ascii="Bookman Old Style" w:hAnsi="Bookman Old Style"/>
          <w:sz w:val="22"/>
          <w:szCs w:val="22"/>
        </w:rPr>
        <w:t xml:space="preserve">) </w:t>
      </w:r>
      <w:r w:rsidRPr="00DC66B1">
        <w:rPr>
          <w:rFonts w:ascii="Bookman Old Style" w:hAnsi="Bookman Old Style"/>
          <w:sz w:val="22"/>
          <w:szCs w:val="22"/>
        </w:rPr>
        <w:t>287-7521</w:t>
      </w:r>
      <w:r w:rsidR="004C0269">
        <w:rPr>
          <w:rFonts w:ascii="Bookman Old Style" w:hAnsi="Bookman Old Style"/>
          <w:sz w:val="22"/>
          <w:szCs w:val="22"/>
        </w:rPr>
        <w:t xml:space="preserve">. Email: </w:t>
      </w:r>
      <w:r w:rsidR="004C0269" w:rsidRPr="004C0269">
        <w:rPr>
          <w:rFonts w:ascii="Bookman Old Style" w:hAnsi="Bookman Old Style"/>
          <w:sz w:val="22"/>
          <w:szCs w:val="22"/>
          <w:u w:val="single"/>
        </w:rPr>
        <w:t>Tim.Drake@Maine.gov</w:t>
      </w:r>
      <w:r w:rsidR="004C0269">
        <w:rPr>
          <w:rFonts w:ascii="Bookman Old Style" w:hAnsi="Bookman Old Style"/>
          <w:sz w:val="22"/>
          <w:szCs w:val="22"/>
        </w:rPr>
        <w:t xml:space="preserve"> .</w:t>
      </w:r>
    </w:p>
    <w:p w14:paraId="5A3C72BD" w14:textId="0D4ECCFC" w:rsidR="00DC66B1" w:rsidRPr="00DC66B1" w:rsidRDefault="00DC66B1" w:rsidP="00DC66B1">
      <w:pPr>
        <w:tabs>
          <w:tab w:val="left" w:pos="-1440"/>
          <w:tab w:val="left" w:pos="-720"/>
          <w:tab w:val="left" w:pos="540"/>
          <w:tab w:val="left" w:pos="10440"/>
        </w:tabs>
        <w:rPr>
          <w:rFonts w:ascii="Bookman Old Style" w:hAnsi="Bookman Old Style"/>
          <w:color w:val="000000"/>
          <w:sz w:val="22"/>
          <w:szCs w:val="22"/>
          <w:shd w:val="clear" w:color="auto" w:fill="FFFFFF"/>
        </w:rPr>
      </w:pPr>
      <w:r w:rsidRPr="00DC66B1">
        <w:rPr>
          <w:rFonts w:ascii="Bookman Old Style" w:hAnsi="Bookman Old Style"/>
          <w:color w:val="000000"/>
          <w:sz w:val="22"/>
          <w:szCs w:val="22"/>
          <w:shd w:val="clear" w:color="auto" w:fill="FFFFFF"/>
        </w:rPr>
        <w:t>FINANCIAL IMPACT ON MUNICIPALITIES OR COUNTIES: None</w:t>
      </w:r>
    </w:p>
    <w:p w14:paraId="5C0AA290" w14:textId="23D21944" w:rsidR="00DC66B1" w:rsidRPr="00DC66B1" w:rsidRDefault="00DC66B1" w:rsidP="00DC66B1">
      <w:pPr>
        <w:tabs>
          <w:tab w:val="left" w:pos="-1440"/>
          <w:tab w:val="left" w:pos="-720"/>
          <w:tab w:val="left" w:pos="540"/>
          <w:tab w:val="left" w:pos="10440"/>
        </w:tabs>
        <w:rPr>
          <w:rFonts w:ascii="Bookman Old Style" w:hAnsi="Bookman Old Style"/>
          <w:sz w:val="22"/>
          <w:szCs w:val="22"/>
        </w:rPr>
      </w:pPr>
      <w:r w:rsidRPr="00DC66B1">
        <w:rPr>
          <w:rFonts w:ascii="Bookman Old Style" w:hAnsi="Bookman Old Style"/>
          <w:sz w:val="22"/>
          <w:szCs w:val="22"/>
        </w:rPr>
        <w:t xml:space="preserve">STATUTORY AUTHORITY FOR THIS RULE: 5 </w:t>
      </w:r>
      <w:r w:rsidR="00EB10D9" w:rsidRPr="00DC66B1">
        <w:rPr>
          <w:rFonts w:ascii="Bookman Old Style" w:hAnsi="Bookman Old Style"/>
          <w:sz w:val="22"/>
          <w:szCs w:val="22"/>
        </w:rPr>
        <w:t xml:space="preserve">MRS </w:t>
      </w:r>
      <w:r w:rsidR="00EB10D9">
        <w:rPr>
          <w:rFonts w:ascii="Bookman Old Style" w:hAnsi="Bookman Old Style"/>
          <w:sz w:val="22"/>
          <w:szCs w:val="22"/>
        </w:rPr>
        <w:t>§</w:t>
      </w:r>
      <w:r w:rsidRPr="00DC66B1">
        <w:rPr>
          <w:rFonts w:ascii="Bookman Old Style" w:hAnsi="Bookman Old Style"/>
          <w:sz w:val="22"/>
          <w:szCs w:val="22"/>
        </w:rPr>
        <w:t>8054</w:t>
      </w:r>
      <w:r w:rsidR="00EB10D9">
        <w:rPr>
          <w:rFonts w:ascii="Bookman Old Style" w:hAnsi="Bookman Old Style"/>
          <w:sz w:val="22"/>
          <w:szCs w:val="22"/>
        </w:rPr>
        <w:t xml:space="preserve">; </w:t>
      </w:r>
      <w:r w:rsidRPr="00DC66B1">
        <w:rPr>
          <w:rFonts w:ascii="Bookman Old Style" w:hAnsi="Bookman Old Style"/>
          <w:sz w:val="22"/>
          <w:szCs w:val="22"/>
        </w:rPr>
        <w:t xml:space="preserve">7 </w:t>
      </w:r>
      <w:r w:rsidR="00EB10D9" w:rsidRPr="00DC66B1">
        <w:rPr>
          <w:rFonts w:ascii="Bookman Old Style" w:hAnsi="Bookman Old Style"/>
          <w:sz w:val="22"/>
          <w:szCs w:val="22"/>
        </w:rPr>
        <w:t xml:space="preserve">MRS </w:t>
      </w:r>
      <w:r w:rsidR="00EB10D9" w:rsidRPr="00EB10D9">
        <w:rPr>
          <w:rFonts w:ascii="Bookman Old Style" w:hAnsi="Bookman Old Style"/>
          <w:sz w:val="22"/>
          <w:szCs w:val="22"/>
        </w:rPr>
        <w:t>§</w:t>
      </w:r>
      <w:r w:rsidRPr="00DC66B1">
        <w:rPr>
          <w:rFonts w:ascii="Bookman Old Style" w:hAnsi="Bookman Old Style"/>
          <w:sz w:val="22"/>
          <w:szCs w:val="22"/>
        </w:rPr>
        <w:t>2954</w:t>
      </w:r>
    </w:p>
    <w:p w14:paraId="1F0B495A" w14:textId="77777777" w:rsidR="00DC66B1" w:rsidRPr="00DC66B1" w:rsidRDefault="00DC66B1" w:rsidP="00DC66B1">
      <w:pPr>
        <w:tabs>
          <w:tab w:val="left" w:pos="-1440"/>
          <w:tab w:val="left" w:pos="-720"/>
          <w:tab w:val="left" w:pos="540"/>
          <w:tab w:val="left" w:pos="10440"/>
        </w:tabs>
        <w:rPr>
          <w:rFonts w:ascii="Bookman Old Style" w:hAnsi="Bookman Old Style"/>
          <w:sz w:val="22"/>
          <w:szCs w:val="22"/>
        </w:rPr>
      </w:pPr>
      <w:r w:rsidRPr="00DC66B1">
        <w:rPr>
          <w:rFonts w:ascii="Bookman Old Style" w:hAnsi="Bookman Old Style"/>
          <w:sz w:val="22"/>
          <w:szCs w:val="22"/>
        </w:rPr>
        <w:t xml:space="preserve">SUBSTANTIVE STATE OR FEDERAL LAW BEING IMPLEMENTED </w:t>
      </w:r>
      <w:r w:rsidRPr="00DC66B1">
        <w:rPr>
          <w:rFonts w:ascii="Bookman Old Style" w:hAnsi="Bookman Old Style"/>
          <w:i/>
          <w:sz w:val="22"/>
          <w:szCs w:val="22"/>
        </w:rPr>
        <w:t>(if different)</w:t>
      </w:r>
      <w:r w:rsidRPr="00DC66B1">
        <w:rPr>
          <w:rFonts w:ascii="Bookman Old Style" w:hAnsi="Bookman Old Style"/>
          <w:sz w:val="22"/>
          <w:szCs w:val="22"/>
        </w:rPr>
        <w:t>:</w:t>
      </w:r>
    </w:p>
    <w:p w14:paraId="16249846" w14:textId="14F2646A" w:rsidR="004C0269" w:rsidRDefault="00DC66B1" w:rsidP="00DC66B1">
      <w:pPr>
        <w:tabs>
          <w:tab w:val="left" w:pos="-1440"/>
          <w:tab w:val="left" w:pos="-720"/>
          <w:tab w:val="left" w:pos="540"/>
          <w:tab w:val="left" w:pos="10440"/>
        </w:tabs>
        <w:rPr>
          <w:rFonts w:ascii="Bookman Old Style" w:hAnsi="Bookman Old Style"/>
          <w:sz w:val="22"/>
          <w:szCs w:val="22"/>
        </w:rPr>
      </w:pPr>
      <w:r w:rsidRPr="00DC66B1">
        <w:rPr>
          <w:rFonts w:ascii="Bookman Old Style" w:hAnsi="Bookman Old Style"/>
          <w:sz w:val="22"/>
          <w:szCs w:val="22"/>
        </w:rPr>
        <w:t>AGENCY WEBSITE:</w:t>
      </w:r>
      <w:r w:rsidRPr="00DC66B1">
        <w:rPr>
          <w:rFonts w:ascii="Bookman Old Style" w:hAnsi="Bookman Old Style"/>
          <w:b/>
          <w:bCs/>
          <w:sz w:val="22"/>
          <w:szCs w:val="22"/>
        </w:rPr>
        <w:t xml:space="preserve"> </w:t>
      </w:r>
      <w:r w:rsidRPr="00DC66B1">
        <w:rPr>
          <w:rFonts w:ascii="Bookman Old Style" w:hAnsi="Bookman Old Style"/>
          <w:color w:val="000000" w:themeColor="text1"/>
          <w:sz w:val="22"/>
          <w:szCs w:val="22"/>
          <w:u w:val="single"/>
        </w:rPr>
        <w:t>http://www.maine.gov/dacf/milkcommission/index.shtml</w:t>
      </w:r>
      <w:r w:rsidR="004C0269">
        <w:rPr>
          <w:rFonts w:ascii="Bookman Old Style" w:hAnsi="Bookman Old Style"/>
          <w:sz w:val="22"/>
          <w:szCs w:val="22"/>
        </w:rPr>
        <w:t xml:space="preserve"> .</w:t>
      </w:r>
    </w:p>
    <w:p w14:paraId="69785DA7" w14:textId="77777777" w:rsidR="00591144" w:rsidRDefault="00591144" w:rsidP="00DC66B1">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675609DD" w14:textId="0489C567" w:rsidR="0061541B" w:rsidRDefault="0061541B" w:rsidP="00184BDE">
      <w:pPr>
        <w:tabs>
          <w:tab w:val="left" w:pos="-1440"/>
          <w:tab w:val="left" w:pos="-720"/>
          <w:tab w:val="left" w:pos="540"/>
          <w:tab w:val="left" w:pos="10440"/>
        </w:tabs>
        <w:rPr>
          <w:rFonts w:ascii="Bookman Old Style" w:hAnsi="Bookman Old Style"/>
          <w:sz w:val="22"/>
          <w:szCs w:val="22"/>
        </w:rPr>
      </w:pPr>
    </w:p>
    <w:p w14:paraId="7CB82E63" w14:textId="3379C558" w:rsidR="00F44947" w:rsidRPr="00F44947" w:rsidRDefault="00F44947" w:rsidP="00F44947">
      <w:pPr>
        <w:tabs>
          <w:tab w:val="left" w:pos="-1440"/>
          <w:tab w:val="left" w:pos="-720"/>
          <w:tab w:val="left" w:pos="4320"/>
        </w:tabs>
        <w:rPr>
          <w:rFonts w:ascii="Bookman Old Style" w:hAnsi="Bookman Old Style"/>
          <w:sz w:val="22"/>
          <w:szCs w:val="22"/>
        </w:rPr>
      </w:pPr>
      <w:r w:rsidRPr="00F44947">
        <w:rPr>
          <w:rFonts w:ascii="Bookman Old Style" w:hAnsi="Bookman Old Style"/>
          <w:sz w:val="22"/>
          <w:szCs w:val="22"/>
        </w:rPr>
        <w:t xml:space="preserve">AGENCY: </w:t>
      </w:r>
      <w:r w:rsidRPr="00F44947">
        <w:rPr>
          <w:rFonts w:ascii="Bookman Old Style" w:hAnsi="Bookman Old Style"/>
          <w:b/>
          <w:bCs/>
          <w:sz w:val="22"/>
          <w:szCs w:val="22"/>
        </w:rPr>
        <w:t>09-137 – Department of Inland Fisheries and Wildlife (IFW)</w:t>
      </w:r>
    </w:p>
    <w:p w14:paraId="40D88CA8" w14:textId="4DD0A2C1" w:rsidR="00F44947" w:rsidRPr="00F44947" w:rsidRDefault="00F44947" w:rsidP="00F44947">
      <w:pPr>
        <w:tabs>
          <w:tab w:val="left" w:pos="-1440"/>
          <w:tab w:val="left" w:pos="-720"/>
          <w:tab w:val="left" w:pos="540"/>
        </w:tabs>
        <w:ind w:left="540" w:hanging="540"/>
        <w:rPr>
          <w:rFonts w:ascii="Bookman Old Style" w:hAnsi="Bookman Old Style"/>
          <w:sz w:val="22"/>
          <w:szCs w:val="22"/>
        </w:rPr>
      </w:pPr>
      <w:r w:rsidRPr="00F44947">
        <w:rPr>
          <w:rFonts w:ascii="Bookman Old Style" w:hAnsi="Bookman Old Style"/>
          <w:sz w:val="22"/>
          <w:szCs w:val="22"/>
        </w:rPr>
        <w:t xml:space="preserve">CHAPTER NUMBER AND TITLE: </w:t>
      </w:r>
      <w:r w:rsidRPr="00F44947">
        <w:rPr>
          <w:rFonts w:ascii="Bookman Old Style" w:hAnsi="Bookman Old Style"/>
          <w:b/>
          <w:bCs/>
          <w:sz w:val="22"/>
          <w:szCs w:val="22"/>
        </w:rPr>
        <w:t>Ch. 16</w:t>
      </w:r>
      <w:r>
        <w:rPr>
          <w:rFonts w:ascii="Bookman Old Style" w:hAnsi="Bookman Old Style"/>
          <w:sz w:val="22"/>
          <w:szCs w:val="22"/>
        </w:rPr>
        <w:t>, Hunting:</w:t>
      </w:r>
      <w:r w:rsidRPr="00F44947">
        <w:rPr>
          <w:rFonts w:ascii="Bookman Old Style" w:hAnsi="Bookman Old Style"/>
          <w:sz w:val="22"/>
          <w:szCs w:val="22"/>
        </w:rPr>
        <w:t xml:space="preserve"> </w:t>
      </w:r>
      <w:r w:rsidRPr="00F44947">
        <w:rPr>
          <w:rFonts w:ascii="Bookman Old Style" w:hAnsi="Bookman Old Style"/>
          <w:b/>
          <w:bCs/>
          <w:sz w:val="22"/>
          <w:szCs w:val="22"/>
        </w:rPr>
        <w:t>16.09</w:t>
      </w:r>
      <w:r>
        <w:rPr>
          <w:rFonts w:ascii="Bookman Old Style" w:hAnsi="Bookman Old Style"/>
          <w:sz w:val="22"/>
          <w:szCs w:val="22"/>
        </w:rPr>
        <w:t>,</w:t>
      </w:r>
      <w:r w:rsidRPr="00F44947">
        <w:rPr>
          <w:rFonts w:ascii="Bookman Old Style" w:hAnsi="Bookman Old Style"/>
          <w:sz w:val="22"/>
          <w:szCs w:val="22"/>
        </w:rPr>
        <w:t xml:space="preserve"> Bear Hunting</w:t>
      </w:r>
    </w:p>
    <w:p w14:paraId="5D6244F1" w14:textId="77777777" w:rsidR="00F44947" w:rsidRDefault="00F44947" w:rsidP="00F4494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4E98CE7D" w14:textId="21F51B08" w:rsidR="00F44947" w:rsidRPr="00F44947" w:rsidRDefault="00F44947" w:rsidP="00F44947">
      <w:pPr>
        <w:tabs>
          <w:tab w:val="left" w:pos="-1440"/>
          <w:tab w:val="left" w:pos="-720"/>
          <w:tab w:val="left" w:pos="540"/>
        </w:tabs>
        <w:rPr>
          <w:rFonts w:ascii="Bookman Old Style" w:hAnsi="Bookman Old Style"/>
          <w:sz w:val="22"/>
          <w:szCs w:val="22"/>
        </w:rPr>
      </w:pPr>
      <w:r w:rsidRPr="00F44947">
        <w:rPr>
          <w:rFonts w:ascii="Bookman Old Style" w:hAnsi="Bookman Old Style"/>
          <w:sz w:val="22"/>
          <w:szCs w:val="22"/>
        </w:rPr>
        <w:t xml:space="preserve">PROPOSED RULE NUMBER: </w:t>
      </w:r>
      <w:r w:rsidRPr="00F44947">
        <w:rPr>
          <w:rFonts w:ascii="Bookman Old Style" w:hAnsi="Bookman Old Style"/>
          <w:b/>
          <w:bCs/>
          <w:sz w:val="22"/>
          <w:szCs w:val="22"/>
        </w:rPr>
        <w:t>2020-P084</w:t>
      </w:r>
    </w:p>
    <w:p w14:paraId="4D6CAAE7" w14:textId="0F6CABFD" w:rsidR="00F44947" w:rsidRPr="00F44947" w:rsidRDefault="00F44947" w:rsidP="00F44947">
      <w:pPr>
        <w:tabs>
          <w:tab w:val="left" w:pos="-1440"/>
          <w:tab w:val="left" w:pos="-720"/>
          <w:tab w:val="left" w:pos="0"/>
        </w:tabs>
        <w:rPr>
          <w:rFonts w:ascii="Bookman Old Style" w:hAnsi="Bookman Old Style"/>
          <w:sz w:val="22"/>
          <w:szCs w:val="22"/>
        </w:rPr>
      </w:pPr>
      <w:r w:rsidRPr="00F44947">
        <w:rPr>
          <w:rFonts w:ascii="Bookman Old Style" w:hAnsi="Bookman Old Style"/>
          <w:sz w:val="22"/>
          <w:szCs w:val="22"/>
        </w:rPr>
        <w:t>BRIEF SUMMARY: The Department of Inland Fisheries and Wildlife has received a valid petition to consider amending Ch</w:t>
      </w:r>
      <w:r w:rsidR="00792887">
        <w:rPr>
          <w:rFonts w:ascii="Bookman Old Style" w:hAnsi="Bookman Old Style"/>
          <w:sz w:val="22"/>
          <w:szCs w:val="22"/>
        </w:rPr>
        <w:t>.</w:t>
      </w:r>
      <w:r w:rsidRPr="00F44947">
        <w:rPr>
          <w:rFonts w:ascii="Bookman Old Style" w:hAnsi="Bookman Old Style"/>
          <w:sz w:val="22"/>
          <w:szCs w:val="22"/>
        </w:rPr>
        <w:t xml:space="preserve"> 16 rules as they pertain to bear hunting. The petitioner has requested rules be modified to establish a bear feeding season, establish a bear feeding permit and set limits on the number of bear feeding permits issued annually. Please contact the agency contact person above for a complete copy of the proposed rule or to submit written comments on the proposal. </w:t>
      </w:r>
    </w:p>
    <w:p w14:paraId="123D6B5C" w14:textId="03656642" w:rsidR="00F44947" w:rsidRPr="00F44947" w:rsidRDefault="00F44947" w:rsidP="00F44947">
      <w:pPr>
        <w:tabs>
          <w:tab w:val="left" w:pos="-1440"/>
          <w:tab w:val="left" w:pos="-720"/>
          <w:tab w:val="left" w:pos="540"/>
        </w:tabs>
        <w:rPr>
          <w:rFonts w:ascii="Bookman Old Style" w:hAnsi="Bookman Old Style"/>
          <w:sz w:val="22"/>
          <w:szCs w:val="22"/>
        </w:rPr>
      </w:pPr>
      <w:r w:rsidRPr="00F44947">
        <w:rPr>
          <w:rFonts w:ascii="Bookman Old Style" w:hAnsi="Bookman Old Style"/>
          <w:sz w:val="22"/>
          <w:szCs w:val="22"/>
        </w:rPr>
        <w:t>PUBLIC HEARING: None scheduled</w:t>
      </w:r>
    </w:p>
    <w:p w14:paraId="594C6603" w14:textId="77777777" w:rsidR="00F44947" w:rsidRPr="00F44947" w:rsidRDefault="00F44947" w:rsidP="00F44947">
      <w:pPr>
        <w:tabs>
          <w:tab w:val="left" w:pos="-1440"/>
          <w:tab w:val="left" w:pos="-720"/>
          <w:tab w:val="left" w:pos="540"/>
        </w:tabs>
        <w:rPr>
          <w:rFonts w:ascii="Bookman Old Style" w:hAnsi="Bookman Old Style"/>
          <w:sz w:val="22"/>
          <w:szCs w:val="22"/>
        </w:rPr>
      </w:pPr>
      <w:r w:rsidRPr="00F44947">
        <w:rPr>
          <w:rFonts w:ascii="Bookman Old Style" w:hAnsi="Bookman Old Style"/>
          <w:sz w:val="22"/>
          <w:szCs w:val="22"/>
        </w:rPr>
        <w:t>COMMENT DEADLINE: June 5, 2020</w:t>
      </w:r>
    </w:p>
    <w:p w14:paraId="0FC1360F" w14:textId="4ADE04F7" w:rsidR="00F44947" w:rsidRPr="00F44947" w:rsidRDefault="00F44947" w:rsidP="00F44947">
      <w:pPr>
        <w:tabs>
          <w:tab w:val="left" w:pos="-1440"/>
          <w:tab w:val="left" w:pos="-720"/>
          <w:tab w:val="left" w:pos="540"/>
        </w:tabs>
        <w:rPr>
          <w:rFonts w:ascii="Bookman Old Style" w:hAnsi="Bookman Old Style"/>
          <w:sz w:val="22"/>
          <w:szCs w:val="22"/>
        </w:rPr>
      </w:pPr>
      <w:r w:rsidRPr="00F44947">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F44947">
        <w:rPr>
          <w:rFonts w:ascii="Bookman Old Style" w:hAnsi="Bookman Old Style"/>
          <w:sz w:val="22"/>
          <w:szCs w:val="22"/>
        </w:rPr>
        <w:t>: Becky Orff, Inland Fisheries &amp; Wildlife, 41 State House Station</w:t>
      </w:r>
      <w:r>
        <w:rPr>
          <w:rFonts w:ascii="Bookman Old Style" w:hAnsi="Bookman Old Style"/>
          <w:sz w:val="22"/>
          <w:szCs w:val="22"/>
        </w:rPr>
        <w:t xml:space="preserve"> -</w:t>
      </w:r>
      <w:r w:rsidRPr="00F44947">
        <w:rPr>
          <w:rFonts w:ascii="Bookman Old Style" w:hAnsi="Bookman Old Style"/>
          <w:sz w:val="22"/>
          <w:szCs w:val="22"/>
        </w:rPr>
        <w:t xml:space="preserve"> 284 State Street, Augusta, ME 04333</w:t>
      </w:r>
      <w:r>
        <w:rPr>
          <w:rFonts w:ascii="Bookman Old Style" w:hAnsi="Bookman Old Style"/>
          <w:sz w:val="22"/>
          <w:szCs w:val="22"/>
        </w:rPr>
        <w:t>.</w:t>
      </w:r>
      <w:r w:rsidRPr="00F44947">
        <w:rPr>
          <w:rFonts w:ascii="Bookman Old Style" w:hAnsi="Bookman Old Style"/>
          <w:sz w:val="22"/>
          <w:szCs w:val="22"/>
        </w:rPr>
        <w:t xml:space="preserve"> Tel</w:t>
      </w:r>
      <w:r>
        <w:rPr>
          <w:rFonts w:ascii="Bookman Old Style" w:hAnsi="Bookman Old Style"/>
          <w:sz w:val="22"/>
          <w:szCs w:val="22"/>
        </w:rPr>
        <w:t>ephone</w:t>
      </w:r>
      <w:r w:rsidRPr="00F44947">
        <w:rPr>
          <w:rFonts w:ascii="Bookman Old Style" w:hAnsi="Bookman Old Style"/>
          <w:sz w:val="22"/>
          <w:szCs w:val="22"/>
        </w:rPr>
        <w:t xml:space="preserve">: </w:t>
      </w:r>
      <w:r>
        <w:rPr>
          <w:rFonts w:ascii="Bookman Old Style" w:hAnsi="Bookman Old Style"/>
          <w:sz w:val="22"/>
          <w:szCs w:val="22"/>
        </w:rPr>
        <w:t>(</w:t>
      </w:r>
      <w:r w:rsidRPr="00F44947">
        <w:rPr>
          <w:rFonts w:ascii="Bookman Old Style" w:hAnsi="Bookman Old Style"/>
          <w:sz w:val="22"/>
          <w:szCs w:val="22"/>
        </w:rPr>
        <w:t>207</w:t>
      </w:r>
      <w:r>
        <w:rPr>
          <w:rFonts w:ascii="Bookman Old Style" w:hAnsi="Bookman Old Style"/>
          <w:sz w:val="22"/>
          <w:szCs w:val="22"/>
        </w:rPr>
        <w:t xml:space="preserve">) </w:t>
      </w:r>
      <w:r w:rsidRPr="00F44947">
        <w:rPr>
          <w:rFonts w:ascii="Bookman Old Style" w:hAnsi="Bookman Old Style"/>
          <w:sz w:val="22"/>
          <w:szCs w:val="22"/>
        </w:rPr>
        <w:t>287-5202</w:t>
      </w:r>
      <w:r>
        <w:rPr>
          <w:rFonts w:ascii="Bookman Old Style" w:hAnsi="Bookman Old Style"/>
          <w:sz w:val="22"/>
          <w:szCs w:val="22"/>
        </w:rPr>
        <w:t>.</w:t>
      </w:r>
      <w:r w:rsidRPr="00F44947">
        <w:rPr>
          <w:rFonts w:ascii="Bookman Old Style" w:hAnsi="Bookman Old Style"/>
          <w:sz w:val="22"/>
          <w:szCs w:val="22"/>
        </w:rPr>
        <w:t xml:space="preserve"> </w:t>
      </w:r>
      <w:r>
        <w:rPr>
          <w:rFonts w:ascii="Bookman Old Style" w:hAnsi="Bookman Old Style"/>
          <w:sz w:val="22"/>
          <w:szCs w:val="22"/>
        </w:rPr>
        <w:t xml:space="preserve">Email: </w:t>
      </w:r>
      <w:r w:rsidRPr="00F44947">
        <w:rPr>
          <w:rFonts w:ascii="Bookman Old Style" w:hAnsi="Bookman Old Style"/>
          <w:color w:val="000000" w:themeColor="text1"/>
          <w:sz w:val="22"/>
          <w:szCs w:val="22"/>
          <w:u w:val="single"/>
        </w:rPr>
        <w:t>Becky.Orff@Maine.gov</w:t>
      </w:r>
      <w:r w:rsidRPr="00F44947">
        <w:rPr>
          <w:rFonts w:ascii="Bookman Old Style" w:hAnsi="Bookman Old Style"/>
          <w:color w:val="000000" w:themeColor="text1"/>
          <w:sz w:val="22"/>
          <w:szCs w:val="22"/>
        </w:rPr>
        <w:t xml:space="preserve"> </w:t>
      </w:r>
      <w:r>
        <w:rPr>
          <w:rFonts w:ascii="Bookman Old Style" w:hAnsi="Bookman Old Style"/>
          <w:sz w:val="22"/>
          <w:szCs w:val="22"/>
        </w:rPr>
        <w:t>.</w:t>
      </w:r>
    </w:p>
    <w:p w14:paraId="5CE53629" w14:textId="77777777" w:rsidR="00F44947" w:rsidRPr="00F44947" w:rsidRDefault="00F44947" w:rsidP="00F44947">
      <w:pPr>
        <w:tabs>
          <w:tab w:val="left" w:pos="-1440"/>
          <w:tab w:val="left" w:pos="-720"/>
          <w:tab w:val="left" w:pos="540"/>
        </w:tabs>
        <w:ind w:left="540" w:hanging="540"/>
        <w:rPr>
          <w:rFonts w:ascii="Bookman Old Style" w:hAnsi="Bookman Old Style"/>
          <w:sz w:val="22"/>
          <w:szCs w:val="22"/>
        </w:rPr>
      </w:pPr>
      <w:r w:rsidRPr="00F44947">
        <w:rPr>
          <w:rFonts w:ascii="Bookman Old Style" w:hAnsi="Bookman Old Style"/>
          <w:sz w:val="22"/>
          <w:szCs w:val="22"/>
        </w:rPr>
        <w:t>IMPACT ON MUNICIPALITIES OR COUNTIES: No fiscal impact is anticipated.</w:t>
      </w:r>
    </w:p>
    <w:p w14:paraId="605B9F5B" w14:textId="2B91216E" w:rsidR="00F44947" w:rsidRPr="00F44947" w:rsidRDefault="00F44947" w:rsidP="00F44947">
      <w:pPr>
        <w:tabs>
          <w:tab w:val="left" w:pos="-1440"/>
          <w:tab w:val="left" w:pos="-720"/>
          <w:tab w:val="left" w:pos="540"/>
        </w:tabs>
        <w:ind w:left="540" w:hanging="540"/>
        <w:rPr>
          <w:rFonts w:ascii="Bookman Old Style" w:hAnsi="Bookman Old Style"/>
          <w:sz w:val="22"/>
          <w:szCs w:val="22"/>
        </w:rPr>
      </w:pPr>
      <w:r w:rsidRPr="00F44947">
        <w:rPr>
          <w:rFonts w:ascii="Bookman Old Style" w:hAnsi="Bookman Old Style"/>
          <w:sz w:val="22"/>
          <w:szCs w:val="22"/>
        </w:rPr>
        <w:lastRenderedPageBreak/>
        <w:t>STATUTORY AUTHORITY FOR THIS RULE: 12 MRS</w:t>
      </w:r>
      <w:r>
        <w:rPr>
          <w:rFonts w:ascii="Bookman Old Style" w:hAnsi="Bookman Old Style"/>
          <w:sz w:val="22"/>
          <w:szCs w:val="22"/>
        </w:rPr>
        <w:t xml:space="preserve"> §</w:t>
      </w:r>
      <w:r w:rsidRPr="00F44947">
        <w:rPr>
          <w:rFonts w:ascii="Bookman Old Style" w:hAnsi="Bookman Old Style"/>
          <w:sz w:val="22"/>
          <w:szCs w:val="22"/>
        </w:rPr>
        <w:t xml:space="preserve">10104 </w:t>
      </w:r>
    </w:p>
    <w:p w14:paraId="35FD4571" w14:textId="77777777" w:rsidR="00F44947" w:rsidRPr="00F44947" w:rsidRDefault="00F44947" w:rsidP="00F44947">
      <w:pPr>
        <w:tabs>
          <w:tab w:val="left" w:pos="-1440"/>
          <w:tab w:val="left" w:pos="-720"/>
          <w:tab w:val="left" w:pos="540"/>
        </w:tabs>
        <w:rPr>
          <w:rFonts w:ascii="Bookman Old Style" w:hAnsi="Bookman Old Style"/>
          <w:sz w:val="22"/>
          <w:szCs w:val="22"/>
        </w:rPr>
      </w:pPr>
      <w:r w:rsidRPr="00F44947">
        <w:rPr>
          <w:rFonts w:ascii="Bookman Old Style" w:hAnsi="Bookman Old Style"/>
          <w:sz w:val="22"/>
          <w:szCs w:val="22"/>
        </w:rPr>
        <w:t xml:space="preserve">SUBSTANTIVE STATE OR FEDERAL LAW BEING IMPLEMENTED </w:t>
      </w:r>
      <w:r w:rsidRPr="00F44947">
        <w:rPr>
          <w:rFonts w:ascii="Bookman Old Style" w:hAnsi="Bookman Old Style"/>
          <w:i/>
          <w:iCs/>
          <w:sz w:val="22"/>
          <w:szCs w:val="22"/>
        </w:rPr>
        <w:t>(if different)</w:t>
      </w:r>
      <w:r w:rsidRPr="00F44947">
        <w:rPr>
          <w:rFonts w:ascii="Bookman Old Style" w:hAnsi="Bookman Old Style"/>
          <w:sz w:val="22"/>
          <w:szCs w:val="22"/>
        </w:rPr>
        <w:t>:</w:t>
      </w:r>
    </w:p>
    <w:p w14:paraId="7DE4A275" w14:textId="5D9B010E" w:rsidR="003305BE" w:rsidRDefault="00792887" w:rsidP="00184BD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IFW WEBSITE: </w:t>
      </w:r>
      <w:r w:rsidRPr="00792887">
        <w:rPr>
          <w:rFonts w:ascii="Bookman Old Style" w:hAnsi="Bookman Old Style"/>
          <w:sz w:val="22"/>
          <w:szCs w:val="22"/>
          <w:u w:val="single"/>
        </w:rPr>
        <w:t>https://www.maine.gov/ifw/</w:t>
      </w:r>
      <w:r>
        <w:rPr>
          <w:rFonts w:ascii="Bookman Old Style" w:hAnsi="Bookman Old Style"/>
          <w:sz w:val="22"/>
          <w:szCs w:val="22"/>
        </w:rPr>
        <w:t xml:space="preserve"> .</w:t>
      </w:r>
    </w:p>
    <w:p w14:paraId="7F5BADC5" w14:textId="7B266595" w:rsidR="003305BE" w:rsidRDefault="003305BE" w:rsidP="00792887">
      <w:pPr>
        <w:pBdr>
          <w:bottom w:val="single" w:sz="4" w:space="1" w:color="auto"/>
        </w:pBdr>
        <w:tabs>
          <w:tab w:val="left" w:pos="-1440"/>
          <w:tab w:val="left" w:pos="-720"/>
          <w:tab w:val="left" w:pos="540"/>
          <w:tab w:val="left" w:pos="10440"/>
        </w:tabs>
        <w:rPr>
          <w:rFonts w:ascii="Bookman Old Style" w:hAnsi="Bookman Old Style"/>
          <w:sz w:val="22"/>
          <w:szCs w:val="22"/>
        </w:rPr>
      </w:pPr>
    </w:p>
    <w:p w14:paraId="0B14119F" w14:textId="74F7821C" w:rsidR="003305BE" w:rsidRDefault="003305BE" w:rsidP="00184BDE">
      <w:pPr>
        <w:tabs>
          <w:tab w:val="left" w:pos="-1440"/>
          <w:tab w:val="left" w:pos="-720"/>
          <w:tab w:val="left" w:pos="540"/>
          <w:tab w:val="left" w:pos="10440"/>
        </w:tabs>
        <w:rPr>
          <w:rFonts w:ascii="Bookman Old Style" w:hAnsi="Bookman Old Style"/>
          <w:sz w:val="22"/>
          <w:szCs w:val="22"/>
        </w:rPr>
      </w:pPr>
    </w:p>
    <w:p w14:paraId="77BC4553" w14:textId="390DA1B7" w:rsidR="004D764A" w:rsidRPr="004D764A" w:rsidRDefault="004D764A" w:rsidP="00BC6CCA">
      <w:pPr>
        <w:overflowPunct/>
        <w:autoSpaceDE/>
        <w:autoSpaceDN/>
        <w:adjustRightInd/>
        <w:textAlignment w:val="auto"/>
        <w:rPr>
          <w:rFonts w:ascii="Bookman Old Style" w:eastAsiaTheme="minorHAnsi" w:hAnsi="Bookman Old Style"/>
          <w:b/>
          <w:sz w:val="22"/>
          <w:szCs w:val="22"/>
        </w:rPr>
      </w:pPr>
      <w:r w:rsidRPr="004D764A">
        <w:rPr>
          <w:rFonts w:ascii="Bookman Old Style" w:hAnsi="Bookman Old Style"/>
          <w:bCs/>
          <w:sz w:val="22"/>
          <w:szCs w:val="22"/>
        </w:rPr>
        <w:t xml:space="preserve">AGENCY: </w:t>
      </w:r>
      <w:r w:rsidR="00BC6CCA" w:rsidRPr="00BC6CCA">
        <w:rPr>
          <w:rFonts w:ascii="Bookman Old Style" w:hAnsi="Bookman Old Style"/>
          <w:b/>
          <w:sz w:val="22"/>
          <w:szCs w:val="22"/>
        </w:rPr>
        <w:t>10-144</w:t>
      </w:r>
      <w:r w:rsidR="00BC6CCA">
        <w:rPr>
          <w:rFonts w:ascii="Bookman Old Style" w:hAnsi="Bookman Old Style"/>
          <w:bCs/>
          <w:sz w:val="22"/>
          <w:szCs w:val="22"/>
        </w:rPr>
        <w:t xml:space="preserve"> - </w:t>
      </w:r>
      <w:r w:rsidRPr="004D764A">
        <w:rPr>
          <w:rFonts w:ascii="Bookman Old Style" w:eastAsiaTheme="minorHAnsi" w:hAnsi="Bookman Old Style"/>
          <w:bCs/>
          <w:sz w:val="22"/>
          <w:szCs w:val="22"/>
        </w:rPr>
        <w:t>Department of Health and Human Services</w:t>
      </w:r>
      <w:r w:rsidR="00BC6CCA">
        <w:rPr>
          <w:rFonts w:ascii="Bookman Old Style" w:eastAsiaTheme="minorHAnsi" w:hAnsi="Bookman Old Style"/>
          <w:bCs/>
          <w:sz w:val="22"/>
          <w:szCs w:val="22"/>
        </w:rPr>
        <w:t xml:space="preserve"> (DHHS)</w:t>
      </w:r>
      <w:r w:rsidRPr="004D764A">
        <w:rPr>
          <w:rFonts w:ascii="Bookman Old Style" w:eastAsiaTheme="minorHAnsi" w:hAnsi="Bookman Old Style"/>
          <w:bCs/>
          <w:sz w:val="22"/>
          <w:szCs w:val="22"/>
        </w:rPr>
        <w:t xml:space="preserve">, </w:t>
      </w:r>
      <w:r w:rsidR="00BC6CCA" w:rsidRPr="00BC6CCA">
        <w:rPr>
          <w:rFonts w:ascii="Bookman Old Style" w:eastAsiaTheme="minorHAnsi" w:hAnsi="Bookman Old Style"/>
          <w:b/>
          <w:sz w:val="22"/>
          <w:szCs w:val="22"/>
        </w:rPr>
        <w:t xml:space="preserve">Office of </w:t>
      </w:r>
      <w:r w:rsidRPr="004D764A">
        <w:rPr>
          <w:rFonts w:ascii="Bookman Old Style" w:eastAsiaTheme="minorHAnsi" w:hAnsi="Bookman Old Style"/>
          <w:b/>
          <w:sz w:val="22"/>
          <w:szCs w:val="22"/>
        </w:rPr>
        <w:t>MaineCare Services</w:t>
      </w:r>
      <w:r w:rsidR="00BC6CCA" w:rsidRPr="00BC6CCA">
        <w:rPr>
          <w:rFonts w:ascii="Bookman Old Style" w:eastAsiaTheme="minorHAnsi" w:hAnsi="Bookman Old Style"/>
          <w:b/>
          <w:sz w:val="22"/>
          <w:szCs w:val="22"/>
        </w:rPr>
        <w:t xml:space="preserve"> -</w:t>
      </w:r>
      <w:r w:rsidRPr="004D764A">
        <w:rPr>
          <w:rFonts w:ascii="Bookman Old Style" w:eastAsiaTheme="minorHAnsi" w:hAnsi="Bookman Old Style"/>
          <w:b/>
          <w:sz w:val="22"/>
          <w:szCs w:val="22"/>
        </w:rPr>
        <w:t xml:space="preserve"> Division of Policy</w:t>
      </w:r>
    </w:p>
    <w:p w14:paraId="382E210C" w14:textId="29FE4348" w:rsidR="004D764A" w:rsidRPr="004D764A" w:rsidRDefault="004D764A" w:rsidP="00BC6CCA">
      <w:pPr>
        <w:overflowPunct/>
        <w:autoSpaceDE/>
        <w:autoSpaceDN/>
        <w:adjustRightInd/>
        <w:textAlignment w:val="auto"/>
        <w:rPr>
          <w:rFonts w:ascii="Bookman Old Style" w:hAnsi="Bookman Old Style"/>
          <w:bCs/>
          <w:sz w:val="22"/>
          <w:szCs w:val="22"/>
        </w:rPr>
      </w:pPr>
      <w:r w:rsidRPr="004D764A">
        <w:rPr>
          <w:rFonts w:ascii="Bookman Old Style" w:hAnsi="Bookman Old Style"/>
          <w:bCs/>
          <w:sz w:val="22"/>
          <w:szCs w:val="22"/>
        </w:rPr>
        <w:t xml:space="preserve">CHAPTER NUMBER AND TITLE: </w:t>
      </w:r>
      <w:r w:rsidRPr="004D764A">
        <w:rPr>
          <w:rFonts w:ascii="Bookman Old Style" w:hAnsi="Bookman Old Style"/>
          <w:b/>
          <w:sz w:val="22"/>
          <w:szCs w:val="22"/>
        </w:rPr>
        <w:t>Ch</w:t>
      </w:r>
      <w:r w:rsidR="00BC6CCA" w:rsidRPr="00BC6CCA">
        <w:rPr>
          <w:rFonts w:ascii="Bookman Old Style" w:hAnsi="Bookman Old Style"/>
          <w:b/>
          <w:sz w:val="22"/>
          <w:szCs w:val="22"/>
        </w:rPr>
        <w:t>.</w:t>
      </w:r>
      <w:r w:rsidRPr="004D764A">
        <w:rPr>
          <w:rFonts w:ascii="Bookman Old Style" w:hAnsi="Bookman Old Style"/>
          <w:b/>
          <w:sz w:val="22"/>
          <w:szCs w:val="22"/>
        </w:rPr>
        <w:t xml:space="preserve"> 101</w:t>
      </w:r>
      <w:r w:rsidRPr="004D764A">
        <w:rPr>
          <w:rFonts w:ascii="Bookman Old Style" w:hAnsi="Bookman Old Style"/>
          <w:bCs/>
          <w:sz w:val="22"/>
          <w:szCs w:val="22"/>
        </w:rPr>
        <w:t>, MaineCare Benefits Manual</w:t>
      </w:r>
      <w:r w:rsidR="00BC6CCA">
        <w:rPr>
          <w:rFonts w:ascii="Bookman Old Style" w:hAnsi="Bookman Old Style"/>
          <w:bCs/>
          <w:sz w:val="22"/>
          <w:szCs w:val="22"/>
        </w:rPr>
        <w:t xml:space="preserve"> (MBM):</w:t>
      </w:r>
      <w:r w:rsidRPr="004D764A">
        <w:rPr>
          <w:rFonts w:ascii="Bookman Old Style" w:hAnsi="Bookman Old Style"/>
          <w:bCs/>
          <w:sz w:val="22"/>
          <w:szCs w:val="22"/>
        </w:rPr>
        <w:t xml:space="preserve"> </w:t>
      </w:r>
      <w:r w:rsidRPr="004D764A">
        <w:rPr>
          <w:rFonts w:ascii="Bookman Old Style" w:hAnsi="Bookman Old Style"/>
          <w:b/>
          <w:sz w:val="22"/>
          <w:szCs w:val="22"/>
        </w:rPr>
        <w:t>Ch</w:t>
      </w:r>
      <w:r w:rsidR="00BC6CCA" w:rsidRPr="00BC6CCA">
        <w:rPr>
          <w:rFonts w:ascii="Bookman Old Style" w:hAnsi="Bookman Old Style"/>
          <w:b/>
          <w:sz w:val="22"/>
          <w:szCs w:val="22"/>
        </w:rPr>
        <w:t>.</w:t>
      </w:r>
      <w:r w:rsidRPr="004D764A">
        <w:rPr>
          <w:rFonts w:ascii="Bookman Old Style" w:hAnsi="Bookman Old Style"/>
          <w:b/>
          <w:sz w:val="22"/>
          <w:szCs w:val="22"/>
        </w:rPr>
        <w:t xml:space="preserve"> I Section 4</w:t>
      </w:r>
      <w:r w:rsidRPr="004D764A">
        <w:rPr>
          <w:rFonts w:ascii="Bookman Old Style" w:hAnsi="Bookman Old Style"/>
          <w:bCs/>
          <w:sz w:val="22"/>
          <w:szCs w:val="22"/>
        </w:rPr>
        <w:t>, Telehealth Services</w:t>
      </w:r>
    </w:p>
    <w:p w14:paraId="489311F0" w14:textId="670CB881" w:rsidR="00842152" w:rsidRDefault="00842152" w:rsidP="00BC6CCA">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5CB6A838" w14:textId="7C0435DB" w:rsidR="004D764A" w:rsidRPr="004D764A" w:rsidRDefault="004D764A" w:rsidP="00BC6CCA">
      <w:pPr>
        <w:overflowPunct/>
        <w:autoSpaceDE/>
        <w:autoSpaceDN/>
        <w:adjustRightInd/>
        <w:textAlignment w:val="auto"/>
        <w:rPr>
          <w:rFonts w:ascii="Bookman Old Style" w:hAnsi="Bookman Old Style"/>
          <w:b/>
          <w:sz w:val="22"/>
          <w:szCs w:val="22"/>
        </w:rPr>
      </w:pPr>
      <w:r w:rsidRPr="004D764A">
        <w:rPr>
          <w:rFonts w:ascii="Bookman Old Style" w:hAnsi="Bookman Old Style"/>
          <w:bCs/>
          <w:sz w:val="22"/>
          <w:szCs w:val="22"/>
        </w:rPr>
        <w:t xml:space="preserve">PROPOSED RULE NUMBER: </w:t>
      </w:r>
      <w:r w:rsidR="00BC6CCA">
        <w:rPr>
          <w:rFonts w:ascii="Bookman Old Style" w:hAnsi="Bookman Old Style"/>
          <w:b/>
          <w:sz w:val="22"/>
          <w:szCs w:val="22"/>
        </w:rPr>
        <w:t>2020-P085</w:t>
      </w:r>
    </w:p>
    <w:p w14:paraId="66604488" w14:textId="77777777" w:rsidR="004D764A" w:rsidRPr="004D764A" w:rsidRDefault="004D764A" w:rsidP="00BC6CCA">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eastAsiaTheme="minorHAnsi" w:hAnsi="Bookman Old Style"/>
          <w:bCs/>
          <w:sz w:val="22"/>
          <w:szCs w:val="22"/>
        </w:rPr>
      </w:pPr>
      <w:r w:rsidRPr="004D764A">
        <w:rPr>
          <w:rFonts w:ascii="Bookman Old Style" w:eastAsiaTheme="minorHAnsi" w:hAnsi="Bookman Old Style"/>
          <w:bCs/>
          <w:sz w:val="22"/>
          <w:szCs w:val="22"/>
        </w:rPr>
        <w:t>CONCISE SUMMARY:</w:t>
      </w:r>
      <w:r w:rsidRPr="004D764A">
        <w:rPr>
          <w:rFonts w:ascii="Bookman Old Style" w:hAnsi="Bookman Old Style"/>
          <w:bCs/>
          <w:sz w:val="22"/>
          <w:szCs w:val="22"/>
        </w:rPr>
        <w:t xml:space="preserve"> </w:t>
      </w:r>
      <w:r w:rsidRPr="004D764A">
        <w:rPr>
          <w:rFonts w:ascii="Bookman Old Style" w:eastAsiaTheme="minorHAnsi" w:hAnsi="Bookman Old Style"/>
          <w:bCs/>
          <w:sz w:val="22"/>
          <w:szCs w:val="22"/>
        </w:rPr>
        <w:t xml:space="preserve">This proposed rulemaking implements increased access to all pharmacy services, and particularly Substance Use Disorder (SUD) services, through the removal of the blanket prohibition of Pharmacy Services (Section 80). These changes were originally effectuated via emergency rulemaking, effective March 16, 2020 for 90 days. These emergency actions were based on the COVID-19 public health threat, in an effort to limit face-to-face contact and mitigate disease transmission. The Department seeks to make these changes permanent, in part, because they will deliver SUD services more quickly and broadly to MaineCare members, in response to the opioid crisis. Additionally, the changes will be generally preemptive against any future spread of communicable disease threat or outbreak by decreasing in-person contact for pharmacy services, as medically and situationally necessitated. </w:t>
      </w:r>
    </w:p>
    <w:p w14:paraId="16320D98" w14:textId="77777777" w:rsidR="004D764A" w:rsidRPr="004D764A" w:rsidRDefault="004D764A" w:rsidP="00BC6CCA">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eastAsiaTheme="minorHAnsi" w:hAnsi="Bookman Old Style"/>
          <w:bCs/>
          <w:sz w:val="22"/>
          <w:szCs w:val="22"/>
        </w:rPr>
      </w:pPr>
      <w:r w:rsidRPr="004D764A">
        <w:rPr>
          <w:rFonts w:ascii="Bookman Old Style" w:eastAsiaTheme="minorHAnsi" w:hAnsi="Bookman Old Style"/>
          <w:bCs/>
          <w:sz w:val="22"/>
          <w:szCs w:val="22"/>
        </w:rPr>
        <w:t xml:space="preserve">Additionally, this proposed rule removes two prohibitions within the Telehealth rule, and adds five new definitions to the rule, including, Consultative Physician, Established Patient, Requesting Physician, Specialist, and Treating Provider. </w:t>
      </w:r>
    </w:p>
    <w:p w14:paraId="1940412F" w14:textId="70748ACF" w:rsidR="004D764A" w:rsidRPr="004D764A" w:rsidRDefault="004D764A" w:rsidP="00BC6CCA">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eastAsiaTheme="minorHAnsi" w:hAnsi="Bookman Old Style"/>
          <w:bCs/>
          <w:sz w:val="22"/>
          <w:szCs w:val="22"/>
        </w:rPr>
      </w:pPr>
      <w:r w:rsidRPr="004D764A">
        <w:rPr>
          <w:rFonts w:ascii="Bookman Old Style" w:eastAsiaTheme="minorHAnsi" w:hAnsi="Bookman Old Style"/>
          <w:bCs/>
          <w:sz w:val="22"/>
          <w:szCs w:val="22"/>
        </w:rPr>
        <w:t xml:space="preserve">The proposed changes to Telehealth also expand Covered Services by adding Store-and-Forward, Virtual Check-Ins, and Remote Consultations. For example, Store-and-Forward and Remote Consultation services permit Health Care Providers to receive reimbursement for communications regarding a Member’s treatment and diagnoses. This action will align MaineCare rule with recent changes to 24-A MRS §4316, requiring private insurers to more broadly cover services through telehealth. As part of Store-and-Forward modalities, the Department has also added two additional procedure codes associated with Remote Consultation Between Treating Provider and Specialist. Both new added services permit the transmission of member health information between two or more providers and/or allow collaboration between a primary provider and specialist using a virtual platform. Additionally, the two new remote consultation codes allow for the reimbursement of the requesting and consulting physicians, a departure from reimbursement for the other interprofessional consultation codes extant in policy. </w:t>
      </w:r>
    </w:p>
    <w:p w14:paraId="51116E0E" w14:textId="77777777" w:rsidR="004D764A" w:rsidRPr="004D764A" w:rsidRDefault="004D764A" w:rsidP="00BC6CCA">
      <w:pPr>
        <w:shd w:val="clear" w:color="auto" w:fill="FFFFFF"/>
        <w:overflowPunct/>
        <w:autoSpaceDE/>
        <w:autoSpaceDN/>
        <w:adjustRightInd/>
        <w:textAlignment w:val="auto"/>
        <w:rPr>
          <w:rFonts w:ascii="Bookman Old Style" w:eastAsiaTheme="minorHAnsi" w:hAnsi="Bookman Old Style"/>
          <w:bCs/>
          <w:sz w:val="22"/>
          <w:szCs w:val="22"/>
        </w:rPr>
      </w:pPr>
      <w:r w:rsidRPr="004D764A">
        <w:rPr>
          <w:rFonts w:ascii="Bookman Old Style" w:eastAsiaTheme="minorHAnsi" w:hAnsi="Bookman Old Style"/>
          <w:bCs/>
          <w:sz w:val="22"/>
          <w:szCs w:val="22"/>
        </w:rPr>
        <w:t xml:space="preserve">Virtual Check-Ins have been added to Covered Services to align MaineCare policy with recently expanded Medicare coverage of telehealth. The addition of Virtual Check-In is intended to allow providers to communicate with members about their health status in between office visits, and to determine medically necessary future in-office visits. </w:t>
      </w:r>
    </w:p>
    <w:p w14:paraId="24B801F4" w14:textId="77777777" w:rsidR="004D764A" w:rsidRPr="004D764A" w:rsidRDefault="004D764A" w:rsidP="00BC6CCA">
      <w:pPr>
        <w:shd w:val="clear" w:color="auto" w:fill="FFFFFF"/>
        <w:overflowPunct/>
        <w:autoSpaceDE/>
        <w:autoSpaceDN/>
        <w:adjustRightInd/>
        <w:textAlignment w:val="auto"/>
        <w:rPr>
          <w:rFonts w:ascii="Bookman Old Style" w:eastAsiaTheme="minorHAnsi" w:hAnsi="Bookman Old Style"/>
          <w:bCs/>
          <w:sz w:val="22"/>
          <w:szCs w:val="22"/>
        </w:rPr>
      </w:pPr>
      <w:r w:rsidRPr="004D764A">
        <w:rPr>
          <w:rFonts w:ascii="Bookman Old Style" w:eastAsiaTheme="minorHAnsi" w:hAnsi="Bookman Old Style"/>
          <w:bCs/>
          <w:sz w:val="22"/>
          <w:szCs w:val="22"/>
        </w:rPr>
        <w:t>Additionally, the Department is permanently adding codes that were previously opened temporarily through the COVID-19 emergency proposed rule.</w:t>
      </w:r>
    </w:p>
    <w:p w14:paraId="422FB293" w14:textId="77777777" w:rsidR="004D764A" w:rsidRPr="004D764A" w:rsidRDefault="004D764A" w:rsidP="00BC6CCA">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eastAsiaTheme="minorHAnsi" w:hAnsi="Bookman Old Style"/>
          <w:bCs/>
          <w:sz w:val="22"/>
          <w:szCs w:val="22"/>
        </w:rPr>
      </w:pPr>
      <w:bookmarkStart w:id="2" w:name="_Hlk38372568"/>
      <w:r w:rsidRPr="004D764A">
        <w:rPr>
          <w:rFonts w:ascii="Bookman Old Style" w:eastAsiaTheme="minorHAnsi" w:hAnsi="Bookman Old Style"/>
          <w:bCs/>
          <w:sz w:val="22"/>
          <w:szCs w:val="22"/>
        </w:rPr>
        <w:t xml:space="preserve">The Department shall seek and anticipates receiving CMS approval for these changes. </w:t>
      </w:r>
    </w:p>
    <w:p w14:paraId="3AE28F70" w14:textId="64D3DCCB" w:rsidR="004D764A" w:rsidRPr="004D764A" w:rsidRDefault="004D764A" w:rsidP="00BC6CCA">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eastAsiaTheme="minorHAnsi" w:hAnsi="Bookman Old Style"/>
          <w:bCs/>
          <w:sz w:val="22"/>
          <w:szCs w:val="22"/>
        </w:rPr>
      </w:pPr>
      <w:r w:rsidRPr="004D764A">
        <w:rPr>
          <w:rFonts w:ascii="Bookman Old Style" w:eastAsiaTheme="minorHAnsi" w:hAnsi="Bookman Old Style"/>
          <w:bCs/>
          <w:sz w:val="22"/>
          <w:szCs w:val="22"/>
        </w:rPr>
        <w:t xml:space="preserve">In light of the global pandemic, the Department recently implemented a separate emergency rule that affects numerous MaineCare policies, 10-144 CMR </w:t>
      </w:r>
      <w:r w:rsidR="000F765C">
        <w:rPr>
          <w:rFonts w:ascii="Bookman Old Style" w:eastAsiaTheme="minorHAnsi" w:hAnsi="Bookman Old Style"/>
          <w:bCs/>
          <w:sz w:val="22"/>
          <w:szCs w:val="22"/>
        </w:rPr>
        <w:t>c</w:t>
      </w:r>
      <w:r w:rsidRPr="004D764A">
        <w:rPr>
          <w:rFonts w:ascii="Bookman Old Style" w:eastAsiaTheme="minorHAnsi" w:hAnsi="Bookman Old Style"/>
          <w:bCs/>
          <w:sz w:val="22"/>
          <w:szCs w:val="22"/>
        </w:rPr>
        <w:t xml:space="preserve">h. 101 </w:t>
      </w:r>
      <w:r w:rsidR="000F765C">
        <w:rPr>
          <w:rFonts w:ascii="Bookman Old Style" w:eastAsiaTheme="minorHAnsi" w:hAnsi="Bookman Old Style"/>
          <w:bCs/>
          <w:sz w:val="22"/>
          <w:szCs w:val="22"/>
        </w:rPr>
        <w:t>c</w:t>
      </w:r>
      <w:r w:rsidRPr="004D764A">
        <w:rPr>
          <w:rFonts w:ascii="Bookman Old Style" w:eastAsiaTheme="minorHAnsi" w:hAnsi="Bookman Old Style"/>
          <w:bCs/>
          <w:sz w:val="22"/>
          <w:szCs w:val="22"/>
        </w:rPr>
        <w:t xml:space="preserve">h. I </w:t>
      </w:r>
      <w:r w:rsidR="000F765C">
        <w:rPr>
          <w:rFonts w:ascii="Bookman Old Style" w:eastAsiaTheme="minorHAnsi" w:hAnsi="Bookman Old Style"/>
          <w:bCs/>
          <w:sz w:val="22"/>
          <w:szCs w:val="22"/>
        </w:rPr>
        <w:t>s</w:t>
      </w:r>
      <w:r w:rsidRPr="004D764A">
        <w:rPr>
          <w:rFonts w:ascii="Bookman Old Style" w:eastAsiaTheme="minorHAnsi" w:hAnsi="Bookman Old Style"/>
          <w:bCs/>
          <w:sz w:val="22"/>
          <w:szCs w:val="22"/>
        </w:rPr>
        <w:t>ec</w:t>
      </w:r>
      <w:r w:rsidR="000F765C">
        <w:rPr>
          <w:rFonts w:ascii="Bookman Old Style" w:eastAsiaTheme="minorHAnsi" w:hAnsi="Bookman Old Style"/>
          <w:bCs/>
          <w:sz w:val="22"/>
          <w:szCs w:val="22"/>
        </w:rPr>
        <w:t>tion</w:t>
      </w:r>
      <w:r w:rsidRPr="004D764A">
        <w:rPr>
          <w:rFonts w:ascii="Bookman Old Style" w:eastAsiaTheme="minorHAnsi" w:hAnsi="Bookman Old Style"/>
          <w:bCs/>
          <w:sz w:val="22"/>
          <w:szCs w:val="22"/>
        </w:rPr>
        <w:t xml:space="preserve"> 5, </w:t>
      </w:r>
      <w:r w:rsidR="000F765C">
        <w:rPr>
          <w:rFonts w:ascii="Bookman Old Style" w:eastAsiaTheme="minorHAnsi" w:hAnsi="Bookman Old Style"/>
          <w:bCs/>
          <w:sz w:val="22"/>
          <w:szCs w:val="22"/>
        </w:rPr>
        <w:t>“</w:t>
      </w:r>
      <w:r w:rsidRPr="004D764A">
        <w:rPr>
          <w:rFonts w:ascii="Bookman Old Style" w:eastAsiaTheme="minorHAnsi" w:hAnsi="Bookman Old Style"/>
          <w:bCs/>
          <w:sz w:val="22"/>
          <w:szCs w:val="22"/>
        </w:rPr>
        <w:t>COVID-19 Public Health Emergency Services</w:t>
      </w:r>
      <w:r w:rsidR="000F765C">
        <w:rPr>
          <w:rFonts w:ascii="Bookman Old Style" w:eastAsiaTheme="minorHAnsi" w:hAnsi="Bookman Old Style"/>
          <w:bCs/>
          <w:sz w:val="22"/>
          <w:szCs w:val="22"/>
        </w:rPr>
        <w:t>”</w:t>
      </w:r>
      <w:r w:rsidRPr="004D764A">
        <w:rPr>
          <w:rFonts w:ascii="Bookman Old Style" w:eastAsiaTheme="minorHAnsi" w:hAnsi="Bookman Old Style"/>
          <w:bCs/>
          <w:sz w:val="22"/>
          <w:szCs w:val="22"/>
        </w:rPr>
        <w:t xml:space="preserve"> (effective March 20, 2020) (the “COVID Rule”). The COVID Rule shall be effective temporarily to assist members </w:t>
      </w:r>
      <w:r w:rsidRPr="004D764A">
        <w:rPr>
          <w:rFonts w:ascii="Bookman Old Style" w:eastAsiaTheme="minorHAnsi" w:hAnsi="Bookman Old Style"/>
          <w:bCs/>
          <w:sz w:val="22"/>
          <w:szCs w:val="22"/>
        </w:rPr>
        <w:lastRenderedPageBreak/>
        <w:t>and providers in specific ways during the COVID-19 crisis. The Department intends to repeal the COVID Rule once the public health emergency period has ended.</w:t>
      </w:r>
    </w:p>
    <w:bookmarkEnd w:id="2"/>
    <w:p w14:paraId="20A593F5" w14:textId="77777777" w:rsidR="004D764A" w:rsidRPr="004D764A" w:rsidRDefault="004D764A" w:rsidP="00BC6CCA">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eastAsiaTheme="minorHAnsi" w:hAnsi="Bookman Old Style"/>
          <w:bCs/>
          <w:sz w:val="22"/>
          <w:szCs w:val="22"/>
        </w:rPr>
      </w:pPr>
      <w:r w:rsidRPr="004D764A">
        <w:rPr>
          <w:rFonts w:ascii="Bookman Old Style" w:eastAsiaTheme="minorHAnsi" w:hAnsi="Bookman Old Style"/>
          <w:bCs/>
          <w:sz w:val="22"/>
          <w:szCs w:val="22"/>
        </w:rPr>
        <w:t>The COVID Rule makes various changes to the Telehealth rule, including:</w:t>
      </w:r>
    </w:p>
    <w:p w14:paraId="0B29D06F" w14:textId="3BB6E2CA" w:rsidR="004D764A" w:rsidRPr="004D764A" w:rsidRDefault="000F765C" w:rsidP="000F765C">
      <w:pPr>
        <w:tabs>
          <w:tab w:val="left" w:pos="-1440"/>
          <w:tab w:val="left" w:pos="-720"/>
          <w:tab w:val="left" w:pos="-180"/>
          <w:tab w:val="left" w:pos="580"/>
          <w:tab w:val="left" w:pos="1152"/>
          <w:tab w:val="left" w:pos="1739"/>
          <w:tab w:val="left" w:pos="2400"/>
          <w:tab w:val="left" w:pos="3145"/>
          <w:tab w:val="left" w:pos="3892"/>
          <w:tab w:val="left" w:pos="4470"/>
          <w:tab w:val="left" w:pos="5040"/>
        </w:tabs>
        <w:overflowPunct/>
        <w:autoSpaceDE/>
        <w:autoSpaceDN/>
        <w:adjustRightInd/>
        <w:contextualSpacing/>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(i) </w:t>
      </w:r>
      <w:r w:rsidR="004D764A" w:rsidRPr="004D764A">
        <w:rPr>
          <w:rFonts w:ascii="Bookman Old Style" w:eastAsiaTheme="minorHAnsi" w:hAnsi="Bookman Old Style"/>
          <w:bCs/>
          <w:sz w:val="22"/>
          <w:szCs w:val="22"/>
        </w:rPr>
        <w:t xml:space="preserve">Allows selective waiver of the requirement in 4.04-1(2) that the covered service delivered by Interactive Telehealth be of comparable quality to what it would be it delivered in person; </w:t>
      </w:r>
    </w:p>
    <w:p w14:paraId="5E2DEF2A" w14:textId="1B814B51" w:rsidR="004D764A" w:rsidRPr="004D764A" w:rsidRDefault="000F765C" w:rsidP="00A32651">
      <w:pPr>
        <w:tabs>
          <w:tab w:val="left" w:pos="-1440"/>
          <w:tab w:val="left" w:pos="-720"/>
          <w:tab w:val="left" w:pos="-180"/>
          <w:tab w:val="left" w:pos="580"/>
          <w:tab w:val="left" w:pos="1152"/>
          <w:tab w:val="left" w:pos="1739"/>
          <w:tab w:val="left" w:pos="2400"/>
          <w:tab w:val="left" w:pos="3145"/>
          <w:tab w:val="left" w:pos="3892"/>
          <w:tab w:val="left" w:pos="4470"/>
          <w:tab w:val="left" w:pos="5040"/>
        </w:tabs>
        <w:overflowPunct/>
        <w:autoSpaceDE/>
        <w:autoSpaceDN/>
        <w:adjustRightInd/>
        <w:contextualSpacing/>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(ii) </w:t>
      </w:r>
      <w:r w:rsidR="004D764A" w:rsidRPr="004D764A">
        <w:rPr>
          <w:rFonts w:ascii="Bookman Old Style" w:eastAsiaTheme="minorHAnsi" w:hAnsi="Bookman Old Style"/>
          <w:bCs/>
          <w:sz w:val="22"/>
          <w:szCs w:val="22"/>
        </w:rPr>
        <w:t>for 4.04-3 (Telephonic Services) – waives requirement that Interactive Telehealth Services be unavailable before one may utilize Telephonic Services; and</w:t>
      </w:r>
    </w:p>
    <w:p w14:paraId="233D0AFB" w14:textId="6520466E" w:rsidR="004D764A" w:rsidRPr="004D764A" w:rsidRDefault="000F765C" w:rsidP="000F765C">
      <w:pPr>
        <w:tabs>
          <w:tab w:val="left" w:pos="-1440"/>
          <w:tab w:val="left" w:pos="-720"/>
          <w:tab w:val="left" w:pos="-180"/>
          <w:tab w:val="left" w:pos="580"/>
          <w:tab w:val="left" w:pos="1152"/>
          <w:tab w:val="left" w:pos="1739"/>
          <w:tab w:val="left" w:pos="2400"/>
          <w:tab w:val="left" w:pos="3145"/>
          <w:tab w:val="left" w:pos="3892"/>
          <w:tab w:val="left" w:pos="4470"/>
          <w:tab w:val="left" w:pos="5040"/>
        </w:tabs>
        <w:overflowPunct/>
        <w:autoSpaceDE/>
        <w:autoSpaceDN/>
        <w:adjustRightInd/>
        <w:contextualSpacing/>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(iii) </w:t>
      </w:r>
      <w:r w:rsidR="004D764A" w:rsidRPr="004D764A">
        <w:rPr>
          <w:rFonts w:ascii="Bookman Old Style" w:eastAsiaTheme="minorHAnsi" w:hAnsi="Bookman Old Style"/>
          <w:bCs/>
          <w:sz w:val="22"/>
          <w:szCs w:val="22"/>
        </w:rPr>
        <w:t>waives requirement in 4.06-2(B) that provider do member education and obtain written consent from member prior to provision of services via Telehealth.</w:t>
      </w:r>
    </w:p>
    <w:p w14:paraId="77DB0829" w14:textId="2A5E418C" w:rsidR="004D764A" w:rsidRPr="004D764A" w:rsidRDefault="004D764A" w:rsidP="00BC6CCA">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eastAsiaTheme="minorHAnsi" w:hAnsi="Bookman Old Style"/>
          <w:bCs/>
          <w:sz w:val="22"/>
          <w:szCs w:val="22"/>
        </w:rPr>
      </w:pPr>
      <w:r w:rsidRPr="004D764A">
        <w:rPr>
          <w:rFonts w:ascii="Bookman Old Style" w:eastAsiaTheme="minorHAnsi" w:hAnsi="Bookman Old Style"/>
          <w:bCs/>
          <w:sz w:val="22"/>
          <w:szCs w:val="22"/>
        </w:rPr>
        <w:t xml:space="preserve">As such, there is overlap between the COVID Rule and the proposed rulemaking. Specifically, the addition of Virtual Check In, Store and Forward, and Remote Consultation to 4.06-2(B), requiring member education and informed written consent before provision of those services, conflict with the COVID Rule. Where the COVID Rule and a separate MaineCare rule conflict, the COVID </w:t>
      </w:r>
      <w:r w:rsidR="000F765C">
        <w:rPr>
          <w:rFonts w:ascii="Bookman Old Style" w:eastAsiaTheme="minorHAnsi" w:hAnsi="Bookman Old Style"/>
          <w:bCs/>
          <w:sz w:val="22"/>
          <w:szCs w:val="22"/>
        </w:rPr>
        <w:t>R</w:t>
      </w:r>
      <w:r w:rsidRPr="004D764A">
        <w:rPr>
          <w:rFonts w:ascii="Bookman Old Style" w:eastAsiaTheme="minorHAnsi" w:hAnsi="Bookman Old Style"/>
          <w:bCs/>
          <w:sz w:val="22"/>
          <w:szCs w:val="22"/>
        </w:rPr>
        <w:t xml:space="preserve">ule supersedes and shall apply. </w:t>
      </w:r>
      <w:r w:rsidRPr="004D764A">
        <w:rPr>
          <w:rFonts w:ascii="Bookman Old Style" w:eastAsiaTheme="minorHAnsi" w:hAnsi="Bookman Old Style"/>
          <w:bCs/>
          <w:i/>
          <w:iCs/>
          <w:sz w:val="22"/>
          <w:szCs w:val="22"/>
        </w:rPr>
        <w:t>See</w:t>
      </w:r>
      <w:r w:rsidRPr="004D764A">
        <w:rPr>
          <w:rFonts w:ascii="Bookman Old Style" w:eastAsiaTheme="minorHAnsi" w:hAnsi="Bookman Old Style"/>
          <w:bCs/>
          <w:sz w:val="22"/>
          <w:szCs w:val="22"/>
        </w:rPr>
        <w:t xml:space="preserve"> COVID Rule, Sec. 5.01. Thus, per the COVID Rule, no education/written informed consent is required for these new Covered Services while the COVID Rule is in effect. </w:t>
      </w:r>
    </w:p>
    <w:p w14:paraId="28D509F4" w14:textId="772AC14A" w:rsidR="004D764A" w:rsidRPr="004D764A" w:rsidRDefault="004D764A" w:rsidP="00BC6CCA">
      <w:pPr>
        <w:overflowPunct/>
        <w:autoSpaceDE/>
        <w:autoSpaceDN/>
        <w:adjustRightInd/>
        <w:textAlignment w:val="auto"/>
        <w:rPr>
          <w:rFonts w:ascii="Bookman Old Style" w:hAnsi="Bookman Old Style"/>
          <w:bCs/>
          <w:sz w:val="22"/>
          <w:szCs w:val="22"/>
        </w:rPr>
      </w:pPr>
      <w:r w:rsidRPr="004D764A">
        <w:rPr>
          <w:rFonts w:ascii="Bookman Old Style" w:hAnsi="Bookman Old Style"/>
          <w:bCs/>
          <w:sz w:val="22"/>
          <w:szCs w:val="22"/>
        </w:rPr>
        <w:t xml:space="preserve">See </w:t>
      </w:r>
      <w:r w:rsidRPr="004D764A">
        <w:rPr>
          <w:rFonts w:ascii="Bookman Old Style" w:hAnsi="Bookman Old Style"/>
          <w:bCs/>
          <w:color w:val="000000" w:themeColor="text1"/>
          <w:sz w:val="22"/>
          <w:szCs w:val="22"/>
          <w:u w:val="single"/>
        </w:rPr>
        <w:t>http://www.maine.gov/dhhs/oms/rules/index.shtml</w:t>
      </w:r>
      <w:r w:rsidRPr="004D764A">
        <w:rPr>
          <w:rFonts w:ascii="Bookman Old Style" w:hAnsi="Bookman Old Style"/>
          <w:bCs/>
          <w:color w:val="000000" w:themeColor="text1"/>
          <w:sz w:val="22"/>
          <w:szCs w:val="22"/>
        </w:rPr>
        <w:t xml:space="preserve"> </w:t>
      </w:r>
      <w:r w:rsidRPr="004D764A">
        <w:rPr>
          <w:rFonts w:ascii="Bookman Old Style" w:hAnsi="Bookman Old Style"/>
          <w:bCs/>
          <w:sz w:val="22"/>
          <w:szCs w:val="22"/>
        </w:rPr>
        <w:t>for rules and related rulemaking documents.</w:t>
      </w:r>
    </w:p>
    <w:p w14:paraId="5AE3CAF7" w14:textId="3BADC236" w:rsidR="004D764A" w:rsidRPr="004D764A" w:rsidRDefault="00B76135" w:rsidP="00BC6CCA">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iCs/>
          <w:sz w:val="22"/>
          <w:szCs w:val="22"/>
        </w:rPr>
        <w:t xml:space="preserve">PUBLIC HEARING: </w:t>
      </w:r>
      <w:r w:rsidR="004D764A" w:rsidRPr="004D764A">
        <w:rPr>
          <w:rFonts w:ascii="Bookman Old Style" w:eastAsiaTheme="minorHAnsi" w:hAnsi="Bookman Old Style"/>
          <w:bCs/>
          <w:iCs/>
          <w:sz w:val="22"/>
          <w:szCs w:val="22"/>
        </w:rPr>
        <w:t>For this rulemaking, a</w:t>
      </w:r>
      <w:r w:rsidR="004D764A" w:rsidRPr="004D764A">
        <w:rPr>
          <w:rFonts w:ascii="Bookman Old Style" w:eastAsiaTheme="minorHAnsi" w:hAnsi="Bookman Old Style"/>
          <w:bCs/>
          <w:sz w:val="22"/>
          <w:szCs w:val="22"/>
        </w:rPr>
        <w:t xml:space="preserve"> public hearing will not be held due to COVID-19 public health emergency. The Department will accept email and standard mail comments for 30 days following rule filing with the Secretary of State. </w:t>
      </w:r>
    </w:p>
    <w:p w14:paraId="231209D1" w14:textId="6FC45E55" w:rsidR="004D764A" w:rsidRPr="004D764A" w:rsidRDefault="004D764A" w:rsidP="00FF469C">
      <w:pPr>
        <w:overflowPunct/>
        <w:autoSpaceDE/>
        <w:autoSpaceDN/>
        <w:adjustRightInd/>
        <w:ind w:right="720"/>
        <w:textAlignment w:val="auto"/>
        <w:rPr>
          <w:rFonts w:ascii="Bookman Old Style" w:hAnsi="Bookman Old Style"/>
          <w:bCs/>
          <w:sz w:val="22"/>
          <w:szCs w:val="22"/>
        </w:rPr>
      </w:pPr>
      <w:r w:rsidRPr="004D764A">
        <w:rPr>
          <w:rFonts w:ascii="Bookman Old Style" w:hAnsi="Bookman Old Style"/>
          <w:bCs/>
          <w:sz w:val="22"/>
          <w:szCs w:val="22"/>
        </w:rPr>
        <w:t xml:space="preserve">DEADLINE FOR COMMENTS: </w:t>
      </w:r>
      <w:r w:rsidRPr="004D764A">
        <w:rPr>
          <w:rFonts w:ascii="Bookman Old Style" w:eastAsiaTheme="minorHAnsi" w:hAnsi="Bookman Old Style"/>
          <w:bCs/>
          <w:sz w:val="22"/>
          <w:szCs w:val="22"/>
        </w:rPr>
        <w:t xml:space="preserve">Comments must be received by 11:59 </w:t>
      </w:r>
      <w:r w:rsidR="000F765C">
        <w:rPr>
          <w:rFonts w:ascii="Bookman Old Style" w:eastAsiaTheme="minorHAnsi" w:hAnsi="Bookman Old Style"/>
          <w:bCs/>
          <w:sz w:val="22"/>
          <w:szCs w:val="22"/>
        </w:rPr>
        <w:t>p.m.</w:t>
      </w:r>
      <w:r w:rsidRPr="004D764A">
        <w:rPr>
          <w:rFonts w:ascii="Bookman Old Style" w:eastAsiaTheme="minorHAnsi" w:hAnsi="Bookman Old Style"/>
          <w:bCs/>
          <w:sz w:val="22"/>
          <w:szCs w:val="22"/>
        </w:rPr>
        <w:t xml:space="preserve"> on June 6, 2020.</w:t>
      </w:r>
    </w:p>
    <w:p w14:paraId="7B8F09BD" w14:textId="70F8F305" w:rsidR="000F765C" w:rsidRDefault="000F765C" w:rsidP="000F765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4D764A" w:rsidRPr="004D764A">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w:t>
      </w:r>
      <w:r w:rsidR="004D764A" w:rsidRPr="004D764A">
        <w:rPr>
          <w:rFonts w:ascii="Bookman Old Style" w:hAnsi="Bookman Old Style"/>
          <w:bCs/>
          <w:sz w:val="22"/>
          <w:szCs w:val="22"/>
        </w:rPr>
        <w:t>:</w:t>
      </w:r>
      <w:r>
        <w:rPr>
          <w:rFonts w:ascii="Bookman Old Style" w:hAnsi="Bookman Old Style"/>
          <w:bCs/>
          <w:sz w:val="22"/>
          <w:szCs w:val="22"/>
        </w:rPr>
        <w:t xml:space="preserve"> </w:t>
      </w:r>
      <w:r w:rsidR="004D764A" w:rsidRPr="004D764A">
        <w:rPr>
          <w:rFonts w:ascii="Bookman Old Style" w:hAnsi="Bookman Old Style"/>
          <w:bCs/>
          <w:sz w:val="22"/>
          <w:szCs w:val="22"/>
        </w:rPr>
        <w:t>Nicole Jurdak, Comprehensive Health Planner II</w:t>
      </w:r>
      <w:r>
        <w:rPr>
          <w:rFonts w:ascii="Bookman Old Style" w:hAnsi="Bookman Old Style"/>
          <w:bCs/>
          <w:sz w:val="22"/>
          <w:szCs w:val="22"/>
        </w:rPr>
        <w:t xml:space="preserve">, </w:t>
      </w:r>
      <w:r w:rsidR="004D764A" w:rsidRPr="004D764A">
        <w:rPr>
          <w:rFonts w:ascii="Bookman Old Style" w:hAnsi="Bookman Old Style"/>
          <w:bCs/>
          <w:sz w:val="22"/>
          <w:szCs w:val="22"/>
        </w:rPr>
        <w:t>MaineCare Services</w:t>
      </w:r>
      <w:r>
        <w:rPr>
          <w:rFonts w:ascii="Bookman Old Style" w:hAnsi="Bookman Old Style"/>
          <w:bCs/>
          <w:sz w:val="22"/>
          <w:szCs w:val="22"/>
        </w:rPr>
        <w:t xml:space="preserve">, </w:t>
      </w:r>
      <w:r w:rsidR="004D764A" w:rsidRPr="004D764A">
        <w:rPr>
          <w:rFonts w:ascii="Bookman Old Style" w:hAnsi="Bookman Old Style"/>
          <w:bCs/>
          <w:sz w:val="22"/>
          <w:szCs w:val="22"/>
        </w:rPr>
        <w:t xml:space="preserve">109 Capitol Street </w:t>
      </w:r>
      <w:r>
        <w:rPr>
          <w:rFonts w:ascii="Bookman Old Style" w:hAnsi="Bookman Old Style"/>
          <w:bCs/>
          <w:sz w:val="22"/>
          <w:szCs w:val="22"/>
        </w:rPr>
        <w:t xml:space="preserve">- </w:t>
      </w:r>
      <w:r w:rsidR="004D764A" w:rsidRPr="004D764A">
        <w:rPr>
          <w:rFonts w:ascii="Bookman Old Style" w:hAnsi="Bookman Old Style"/>
          <w:bCs/>
          <w:sz w:val="22"/>
          <w:szCs w:val="22"/>
        </w:rPr>
        <w:t>11 State House Station</w:t>
      </w:r>
      <w:r>
        <w:rPr>
          <w:rFonts w:ascii="Bookman Old Style" w:hAnsi="Bookman Old Style"/>
          <w:bCs/>
          <w:sz w:val="22"/>
          <w:szCs w:val="22"/>
        </w:rPr>
        <w:t xml:space="preserve">, </w:t>
      </w:r>
      <w:r w:rsidR="004D764A" w:rsidRPr="004D764A">
        <w:rPr>
          <w:rFonts w:ascii="Bookman Old Style" w:hAnsi="Bookman Old Style"/>
          <w:bCs/>
          <w:sz w:val="22"/>
          <w:szCs w:val="22"/>
        </w:rPr>
        <w:t>Augusta, Maine 04333-0011</w:t>
      </w:r>
      <w:r>
        <w:rPr>
          <w:rFonts w:ascii="Bookman Old Style" w:hAnsi="Bookman Old Style"/>
          <w:bCs/>
          <w:sz w:val="22"/>
          <w:szCs w:val="22"/>
        </w:rPr>
        <w:t xml:space="preserve">. </w:t>
      </w:r>
      <w:r w:rsidR="004D764A" w:rsidRPr="004D764A">
        <w:rPr>
          <w:rFonts w:ascii="Bookman Old Style" w:hAnsi="Bookman Old Style"/>
          <w:bCs/>
          <w:sz w:val="22"/>
          <w:szCs w:val="22"/>
        </w:rPr>
        <w:t>T</w:t>
      </w:r>
      <w:r w:rsidRPr="004D764A">
        <w:rPr>
          <w:rFonts w:ascii="Bookman Old Style" w:hAnsi="Bookman Old Style"/>
          <w:bCs/>
          <w:sz w:val="22"/>
          <w:szCs w:val="22"/>
        </w:rPr>
        <w:t>elephone</w:t>
      </w:r>
      <w:r w:rsidR="004D764A" w:rsidRPr="004D764A">
        <w:rPr>
          <w:rFonts w:ascii="Bookman Old Style" w:hAnsi="Bookman Old Style"/>
          <w:bCs/>
          <w:sz w:val="22"/>
          <w:szCs w:val="22"/>
        </w:rPr>
        <w:t xml:space="preserve">: </w:t>
      </w:r>
      <w:r>
        <w:rPr>
          <w:rFonts w:ascii="Bookman Old Style" w:hAnsi="Bookman Old Style"/>
          <w:bCs/>
          <w:sz w:val="22"/>
          <w:szCs w:val="22"/>
        </w:rPr>
        <w:t>(</w:t>
      </w:r>
      <w:r w:rsidR="004D764A" w:rsidRPr="004D764A">
        <w:rPr>
          <w:rFonts w:ascii="Bookman Old Style" w:hAnsi="Bookman Old Style"/>
          <w:bCs/>
          <w:sz w:val="22"/>
          <w:szCs w:val="22"/>
        </w:rPr>
        <w:t>207</w:t>
      </w:r>
      <w:r>
        <w:rPr>
          <w:rFonts w:ascii="Bookman Old Style" w:hAnsi="Bookman Old Style"/>
          <w:bCs/>
          <w:sz w:val="22"/>
          <w:szCs w:val="22"/>
        </w:rPr>
        <w:t xml:space="preserve">) </w:t>
      </w:r>
      <w:r w:rsidR="004D764A" w:rsidRPr="004D764A">
        <w:rPr>
          <w:rFonts w:ascii="Bookman Old Style" w:hAnsi="Bookman Old Style"/>
          <w:bCs/>
          <w:sz w:val="22"/>
          <w:szCs w:val="22"/>
        </w:rPr>
        <w:t>624-4058</w:t>
      </w:r>
      <w:r>
        <w:rPr>
          <w:rFonts w:ascii="Bookman Old Style" w:hAnsi="Bookman Old Style"/>
          <w:bCs/>
          <w:sz w:val="22"/>
          <w:szCs w:val="22"/>
        </w:rPr>
        <w:t>.</w:t>
      </w:r>
      <w:r w:rsidR="004D764A" w:rsidRPr="004D764A">
        <w:rPr>
          <w:rFonts w:ascii="Bookman Old Style" w:hAnsi="Bookman Old Style"/>
          <w:bCs/>
          <w:sz w:val="22"/>
          <w:szCs w:val="22"/>
        </w:rPr>
        <w:t xml:space="preserve"> F</w:t>
      </w:r>
      <w:r>
        <w:rPr>
          <w:rFonts w:ascii="Bookman Old Style" w:hAnsi="Bookman Old Style"/>
          <w:bCs/>
          <w:sz w:val="22"/>
          <w:szCs w:val="22"/>
        </w:rPr>
        <w:t>ax</w:t>
      </w:r>
      <w:r w:rsidR="004D764A" w:rsidRPr="004D764A">
        <w:rPr>
          <w:rFonts w:ascii="Bookman Old Style" w:hAnsi="Bookman Old Style"/>
          <w:bCs/>
          <w:sz w:val="22"/>
          <w:szCs w:val="22"/>
        </w:rPr>
        <w:t>: (207) 287-6106</w:t>
      </w:r>
      <w:r>
        <w:rPr>
          <w:rFonts w:ascii="Bookman Old Style" w:hAnsi="Bookman Old Style"/>
          <w:bCs/>
          <w:sz w:val="22"/>
          <w:szCs w:val="22"/>
        </w:rPr>
        <w:t xml:space="preserve">. </w:t>
      </w:r>
      <w:r w:rsidR="004D764A" w:rsidRPr="004D764A">
        <w:rPr>
          <w:rFonts w:ascii="Bookman Old Style" w:hAnsi="Bookman Old Style"/>
          <w:bCs/>
          <w:sz w:val="22"/>
          <w:szCs w:val="22"/>
        </w:rPr>
        <w:t>TTY: 711 (Deaf or Hard of Hearing)</w:t>
      </w:r>
      <w:r>
        <w:rPr>
          <w:rFonts w:ascii="Bookman Old Style" w:hAnsi="Bookman Old Style"/>
          <w:bCs/>
          <w:sz w:val="22"/>
          <w:szCs w:val="22"/>
        </w:rPr>
        <w:t xml:space="preserve">. </w:t>
      </w:r>
      <w:r w:rsidR="004D764A" w:rsidRPr="004D764A">
        <w:rPr>
          <w:rFonts w:ascii="Bookman Old Style" w:hAnsi="Bookman Old Style"/>
          <w:bCs/>
          <w:sz w:val="22"/>
          <w:szCs w:val="22"/>
        </w:rPr>
        <w:t>E</w:t>
      </w:r>
      <w:r w:rsidRPr="004D764A">
        <w:rPr>
          <w:rFonts w:ascii="Bookman Old Style" w:hAnsi="Bookman Old Style"/>
          <w:bCs/>
          <w:sz w:val="22"/>
          <w:szCs w:val="22"/>
        </w:rPr>
        <w:t>mail</w:t>
      </w:r>
      <w:r w:rsidR="004D764A" w:rsidRPr="004D764A">
        <w:rPr>
          <w:rFonts w:ascii="Bookman Old Style" w:hAnsi="Bookman Old Style"/>
          <w:bCs/>
          <w:sz w:val="22"/>
          <w:szCs w:val="22"/>
        </w:rPr>
        <w:t>:</w:t>
      </w:r>
      <w:r>
        <w:rPr>
          <w:rFonts w:ascii="Bookman Old Style" w:hAnsi="Bookman Old Style"/>
          <w:bCs/>
          <w:sz w:val="22"/>
          <w:szCs w:val="22"/>
        </w:rPr>
        <w:t xml:space="preserve"> </w:t>
      </w:r>
      <w:r w:rsidR="004D764A" w:rsidRPr="004D764A">
        <w:rPr>
          <w:rFonts w:ascii="Bookman Old Style" w:hAnsi="Bookman Old Style"/>
          <w:bCs/>
          <w:sz w:val="22"/>
          <w:szCs w:val="22"/>
          <w:u w:val="single"/>
        </w:rPr>
        <w:t>Nicole.</w:t>
      </w:r>
      <w:r w:rsidRPr="000F765C">
        <w:rPr>
          <w:rFonts w:ascii="Bookman Old Style" w:hAnsi="Bookman Old Style"/>
          <w:bCs/>
          <w:sz w:val="22"/>
          <w:szCs w:val="22"/>
          <w:u w:val="single"/>
        </w:rPr>
        <w:t>J</w:t>
      </w:r>
      <w:r w:rsidR="004D764A" w:rsidRPr="004D764A">
        <w:rPr>
          <w:rFonts w:ascii="Bookman Old Style" w:hAnsi="Bookman Old Style"/>
          <w:bCs/>
          <w:sz w:val="22"/>
          <w:szCs w:val="22"/>
          <w:u w:val="single"/>
        </w:rPr>
        <w:t>urdak@</w:t>
      </w:r>
      <w:r w:rsidRPr="000F765C">
        <w:rPr>
          <w:rFonts w:ascii="Bookman Old Style" w:hAnsi="Bookman Old Style"/>
          <w:bCs/>
          <w:sz w:val="22"/>
          <w:szCs w:val="22"/>
          <w:u w:val="single"/>
        </w:rPr>
        <w:t>M</w:t>
      </w:r>
      <w:r w:rsidR="004D764A" w:rsidRPr="004D764A">
        <w:rPr>
          <w:rFonts w:ascii="Bookman Old Style" w:hAnsi="Bookman Old Style"/>
          <w:bCs/>
          <w:sz w:val="22"/>
          <w:szCs w:val="22"/>
          <w:u w:val="single"/>
        </w:rPr>
        <w:t>aine.gov</w:t>
      </w:r>
      <w:r>
        <w:rPr>
          <w:rFonts w:ascii="Bookman Old Style" w:hAnsi="Bookman Old Style"/>
          <w:bCs/>
          <w:sz w:val="22"/>
          <w:szCs w:val="22"/>
        </w:rPr>
        <w:t xml:space="preserve"> .</w:t>
      </w:r>
    </w:p>
    <w:p w14:paraId="4F90BBE1" w14:textId="7D4A1D6A" w:rsidR="004D764A" w:rsidRPr="004D764A" w:rsidRDefault="004D764A" w:rsidP="00BC6CCA">
      <w:pPr>
        <w:tabs>
          <w:tab w:val="left" w:pos="-1440"/>
          <w:tab w:val="left" w:pos="-720"/>
          <w:tab w:val="left" w:pos="0"/>
        </w:tabs>
        <w:overflowPunct/>
        <w:autoSpaceDE/>
        <w:autoSpaceDN/>
        <w:adjustRightInd/>
        <w:textAlignment w:val="auto"/>
        <w:rPr>
          <w:rFonts w:ascii="Bookman Old Style" w:hAnsi="Bookman Old Style"/>
          <w:bCs/>
          <w:sz w:val="22"/>
          <w:szCs w:val="22"/>
        </w:rPr>
      </w:pPr>
      <w:r w:rsidRPr="004D764A">
        <w:rPr>
          <w:rFonts w:ascii="Bookman Old Style" w:hAnsi="Bookman Old Style"/>
          <w:bCs/>
          <w:sz w:val="22"/>
          <w:szCs w:val="22"/>
        </w:rPr>
        <w:t xml:space="preserve">IMPACT ON MUNICIPALITIES OR COUNTIES: The Department anticipates that this rulemaking will not have any impact on municipalities or counties. </w:t>
      </w:r>
    </w:p>
    <w:p w14:paraId="1011A0E3" w14:textId="77777777" w:rsidR="00914C88" w:rsidRPr="004D764A" w:rsidRDefault="00914C88" w:rsidP="00914C88">
      <w:pPr>
        <w:overflowPunct/>
        <w:autoSpaceDE/>
        <w:autoSpaceDN/>
        <w:adjustRightInd/>
        <w:textAlignment w:val="auto"/>
        <w:rPr>
          <w:rFonts w:ascii="Bookman Old Style" w:hAnsi="Bookman Old Style"/>
          <w:bCs/>
          <w:sz w:val="22"/>
          <w:szCs w:val="22"/>
        </w:rPr>
      </w:pPr>
      <w:r w:rsidRPr="004D764A">
        <w:rPr>
          <w:rFonts w:ascii="Bookman Old Style" w:eastAsiaTheme="minorHAnsi" w:hAnsi="Bookman Old Style"/>
          <w:bCs/>
          <w:sz w:val="22"/>
        </w:rPr>
        <w:t xml:space="preserve">STATUTORY AUTHORITY: 22 MRS </w:t>
      </w:r>
      <w:r w:rsidRPr="004D764A">
        <w:rPr>
          <w:rFonts w:ascii="Bookman Old Style" w:eastAsiaTheme="minorHAnsi" w:hAnsi="Bookman Old Style" w:cstheme="minorBidi"/>
          <w:bCs/>
          <w:sz w:val="22"/>
          <w:szCs w:val="22"/>
        </w:rPr>
        <w:t>§§ 42, 3173</w:t>
      </w:r>
    </w:p>
    <w:p w14:paraId="569CFAC3" w14:textId="77777777" w:rsidR="00914C88" w:rsidRDefault="004D764A" w:rsidP="00BC6CCA">
      <w:pPr>
        <w:tabs>
          <w:tab w:val="left" w:pos="3420"/>
        </w:tabs>
        <w:overflowPunct/>
        <w:autoSpaceDE/>
        <w:autoSpaceDN/>
        <w:adjustRightInd/>
        <w:textAlignment w:val="auto"/>
        <w:rPr>
          <w:rFonts w:ascii="Bookman Old Style" w:eastAsiaTheme="minorHAnsi" w:hAnsi="Bookman Old Style" w:cstheme="minorBidi"/>
          <w:bCs/>
          <w:sz w:val="22"/>
          <w:szCs w:val="22"/>
        </w:rPr>
      </w:pPr>
      <w:r w:rsidRPr="004D764A">
        <w:rPr>
          <w:rFonts w:ascii="Bookman Old Style" w:eastAsiaTheme="minorHAnsi" w:hAnsi="Bookman Old Style" w:cstheme="minorBidi"/>
          <w:bCs/>
          <w:sz w:val="22"/>
          <w:szCs w:val="22"/>
        </w:rPr>
        <w:t xml:space="preserve">SUBSTANTIVE STATE OR FEDERAL LAW BEING IMPLEMENTED </w:t>
      </w:r>
      <w:r w:rsidRPr="004D764A">
        <w:rPr>
          <w:rFonts w:ascii="Bookman Old Style" w:eastAsiaTheme="minorHAnsi" w:hAnsi="Bookman Old Style" w:cstheme="minorBidi"/>
          <w:bCs/>
          <w:i/>
          <w:iCs/>
          <w:sz w:val="22"/>
          <w:szCs w:val="22"/>
        </w:rPr>
        <w:t>(if different)</w:t>
      </w:r>
      <w:r w:rsidRPr="004D764A">
        <w:rPr>
          <w:rFonts w:ascii="Bookman Old Style" w:eastAsiaTheme="minorHAnsi" w:hAnsi="Bookman Old Style" w:cstheme="minorBidi"/>
          <w:bCs/>
          <w:sz w:val="22"/>
          <w:szCs w:val="22"/>
        </w:rPr>
        <w:t>:</w:t>
      </w:r>
    </w:p>
    <w:p w14:paraId="34C07E04" w14:textId="1620ED74" w:rsidR="00FF469C" w:rsidRDefault="00FF469C" w:rsidP="00914C88">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r w:rsidR="00A32651" w:rsidRPr="00A32651">
        <w:rPr>
          <w:rFonts w:ascii="Bookman Old Style" w:eastAsiaTheme="minorHAnsi" w:hAnsi="Bookman Old Style" w:cstheme="minorBidi"/>
          <w:bCs/>
          <w:sz w:val="22"/>
          <w:szCs w:val="22"/>
          <w:u w:val="single"/>
        </w:rPr>
        <w:t>https://www.maine.gov/dhhs/oms/</w:t>
      </w:r>
      <w:r>
        <w:rPr>
          <w:rFonts w:ascii="Bookman Old Style" w:eastAsiaTheme="minorHAnsi" w:hAnsi="Bookman Old Style" w:cstheme="minorBidi"/>
          <w:bCs/>
          <w:sz w:val="22"/>
          <w:szCs w:val="22"/>
        </w:rPr>
        <w:t xml:space="preserve"> .</w:t>
      </w:r>
    </w:p>
    <w:p w14:paraId="78D6BCAC" w14:textId="0DA38A84" w:rsidR="00FF469C" w:rsidRDefault="00FF469C" w:rsidP="00914C88">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DHHS WEBSITE: </w:t>
      </w:r>
      <w:r w:rsidR="00604EB4" w:rsidRPr="00604EB4">
        <w:rPr>
          <w:rFonts w:ascii="Bookman Old Style" w:eastAsiaTheme="minorHAnsi" w:hAnsi="Bookman Old Style" w:cstheme="minorBidi"/>
          <w:bCs/>
          <w:sz w:val="22"/>
          <w:szCs w:val="22"/>
          <w:u w:val="single"/>
        </w:rPr>
        <w:t>https://www.maine.gov/dhhs/</w:t>
      </w:r>
      <w:r>
        <w:rPr>
          <w:rFonts w:ascii="Bookman Old Style" w:eastAsiaTheme="minorHAnsi" w:hAnsi="Bookman Old Style" w:cstheme="minorBidi"/>
          <w:bCs/>
          <w:sz w:val="22"/>
          <w:szCs w:val="22"/>
        </w:rPr>
        <w:t xml:space="preserve"> .</w:t>
      </w:r>
    </w:p>
    <w:p w14:paraId="085F8D39" w14:textId="57AF3D7D" w:rsidR="00FF469C" w:rsidRDefault="00FF469C" w:rsidP="00914C88">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RULEMAKING LIAISON: </w:t>
      </w:r>
      <w:r w:rsidRPr="00FF469C">
        <w:rPr>
          <w:rFonts w:ascii="Bookman Old Style" w:eastAsiaTheme="minorHAnsi" w:hAnsi="Bookman Old Style" w:cstheme="minorBidi"/>
          <w:bCs/>
          <w:sz w:val="22"/>
          <w:szCs w:val="22"/>
          <w:u w:val="single"/>
        </w:rPr>
        <w:t>Thomas.Leet@Maine.gov</w:t>
      </w:r>
      <w:r>
        <w:rPr>
          <w:rFonts w:ascii="Bookman Old Style" w:eastAsiaTheme="minorHAnsi" w:hAnsi="Bookman Old Style" w:cstheme="minorBidi"/>
          <w:bCs/>
          <w:sz w:val="22"/>
          <w:szCs w:val="22"/>
        </w:rPr>
        <w:t xml:space="preserve"> .</w:t>
      </w:r>
    </w:p>
    <w:p w14:paraId="56475CCA" w14:textId="767D38D9" w:rsidR="004D764A" w:rsidRDefault="00914C88" w:rsidP="00914C88">
      <w:pPr>
        <w:tabs>
          <w:tab w:val="left" w:pos="3420"/>
        </w:tabs>
        <w:overflowPunct/>
        <w:autoSpaceDE/>
        <w:autoSpaceDN/>
        <w:adjustRightInd/>
        <w:textAlignment w:val="auto"/>
        <w:rPr>
          <w:rFonts w:ascii="Bookman Old Style" w:hAnsi="Bookman Old Style"/>
          <w:sz w:val="22"/>
          <w:szCs w:val="22"/>
        </w:rPr>
      </w:pPr>
      <w:r>
        <w:rPr>
          <w:rFonts w:ascii="Bookman Old Style" w:eastAsiaTheme="minorHAnsi" w:hAnsi="Bookman Old Style" w:cstheme="minorBidi"/>
          <w:bCs/>
          <w:sz w:val="22"/>
          <w:szCs w:val="22"/>
        </w:rPr>
        <w:t>DHHS</w:t>
      </w:r>
      <w:r w:rsidR="004D764A" w:rsidRPr="004D764A">
        <w:rPr>
          <w:rFonts w:ascii="Bookman Old Style" w:eastAsiaTheme="minorHAnsi" w:hAnsi="Bookman Old Style" w:cstheme="minorBidi"/>
          <w:bCs/>
          <w:sz w:val="22"/>
          <w:szCs w:val="22"/>
        </w:rPr>
        <w:t xml:space="preserve"> RULEMAKING LIAISON: </w:t>
      </w:r>
      <w:r w:rsidRPr="00914C88">
        <w:rPr>
          <w:rFonts w:ascii="Bookman Old Style" w:eastAsiaTheme="minorHAnsi" w:hAnsi="Bookman Old Style" w:cstheme="minorBidi"/>
          <w:bCs/>
          <w:color w:val="000000" w:themeColor="text1"/>
          <w:sz w:val="22"/>
          <w:szCs w:val="22"/>
          <w:u w:val="single"/>
        </w:rPr>
        <w:t>K</w:t>
      </w:r>
      <w:r w:rsidR="004D764A" w:rsidRPr="004D764A">
        <w:rPr>
          <w:rFonts w:ascii="Bookman Old Style" w:eastAsiaTheme="minorHAnsi" w:hAnsi="Bookman Old Style" w:cstheme="minorBidi"/>
          <w:bCs/>
          <w:color w:val="000000" w:themeColor="text1"/>
          <w:sz w:val="22"/>
          <w:szCs w:val="22"/>
          <w:u w:val="single"/>
        </w:rPr>
        <w:t>evin.</w:t>
      </w:r>
      <w:r w:rsidRPr="00914C88">
        <w:rPr>
          <w:rFonts w:ascii="Bookman Old Style" w:eastAsiaTheme="minorHAnsi" w:hAnsi="Bookman Old Style" w:cstheme="minorBidi"/>
          <w:bCs/>
          <w:color w:val="000000" w:themeColor="text1"/>
          <w:sz w:val="22"/>
          <w:szCs w:val="22"/>
          <w:u w:val="single"/>
        </w:rPr>
        <w:t>W</w:t>
      </w:r>
      <w:r w:rsidR="004D764A" w:rsidRPr="004D764A">
        <w:rPr>
          <w:rFonts w:ascii="Bookman Old Style" w:eastAsiaTheme="minorHAnsi" w:hAnsi="Bookman Old Style" w:cstheme="minorBidi"/>
          <w:bCs/>
          <w:color w:val="000000" w:themeColor="text1"/>
          <w:sz w:val="22"/>
          <w:szCs w:val="22"/>
          <w:u w:val="single"/>
        </w:rPr>
        <w:t>ells@</w:t>
      </w:r>
      <w:r w:rsidRPr="00914C88">
        <w:rPr>
          <w:rFonts w:ascii="Bookman Old Style" w:eastAsiaTheme="minorHAnsi" w:hAnsi="Bookman Old Style" w:cstheme="minorBidi"/>
          <w:bCs/>
          <w:color w:val="000000" w:themeColor="text1"/>
          <w:sz w:val="22"/>
          <w:szCs w:val="22"/>
          <w:u w:val="single"/>
        </w:rPr>
        <w:t>M</w:t>
      </w:r>
      <w:r w:rsidR="004D764A" w:rsidRPr="004D764A">
        <w:rPr>
          <w:rFonts w:ascii="Bookman Old Style" w:eastAsiaTheme="minorHAnsi" w:hAnsi="Bookman Old Style" w:cstheme="minorBidi"/>
          <w:bCs/>
          <w:color w:val="000000" w:themeColor="text1"/>
          <w:sz w:val="22"/>
          <w:szCs w:val="22"/>
          <w:u w:val="single"/>
        </w:rPr>
        <w:t>aine.gov</w:t>
      </w:r>
      <w:r w:rsidRPr="00914C88">
        <w:rPr>
          <w:rFonts w:ascii="Bookman Old Style" w:hAnsi="Bookman Old Style"/>
          <w:color w:val="000000" w:themeColor="text1"/>
          <w:sz w:val="22"/>
          <w:szCs w:val="22"/>
        </w:rPr>
        <w:t xml:space="preserve"> </w:t>
      </w:r>
      <w:r>
        <w:rPr>
          <w:rFonts w:ascii="Bookman Old Style" w:hAnsi="Bookman Old Style"/>
          <w:sz w:val="22"/>
          <w:szCs w:val="22"/>
        </w:rPr>
        <w:t>.</w:t>
      </w:r>
    </w:p>
    <w:p w14:paraId="3CFAD6F7" w14:textId="7E159E90" w:rsidR="006E57C9" w:rsidRDefault="006E57C9" w:rsidP="006E57C9">
      <w:pPr>
        <w:pBdr>
          <w:bottom w:val="single" w:sz="4" w:space="1" w:color="auto"/>
        </w:pBdr>
        <w:tabs>
          <w:tab w:val="left" w:pos="3420"/>
        </w:tabs>
        <w:overflowPunct/>
        <w:autoSpaceDE/>
        <w:autoSpaceDN/>
        <w:adjustRightInd/>
        <w:textAlignment w:val="auto"/>
        <w:rPr>
          <w:rFonts w:ascii="Bookman Old Style" w:hAnsi="Bookman Old Style"/>
          <w:sz w:val="22"/>
          <w:szCs w:val="22"/>
        </w:rPr>
      </w:pPr>
    </w:p>
    <w:p w14:paraId="1E70FC8A" w14:textId="6F950848" w:rsidR="006E57C9" w:rsidRPr="00FE21D1" w:rsidRDefault="006E57C9" w:rsidP="00FE21D1">
      <w:pPr>
        <w:tabs>
          <w:tab w:val="left" w:pos="3420"/>
        </w:tabs>
        <w:overflowPunct/>
        <w:autoSpaceDE/>
        <w:autoSpaceDN/>
        <w:adjustRightInd/>
        <w:textAlignment w:val="auto"/>
        <w:rPr>
          <w:rFonts w:ascii="Bookman Old Style" w:hAnsi="Bookman Old Style"/>
          <w:sz w:val="22"/>
          <w:szCs w:val="22"/>
        </w:rPr>
      </w:pPr>
    </w:p>
    <w:p w14:paraId="2F6C3D32" w14:textId="0A2C037F" w:rsidR="00FE21D1" w:rsidRPr="00FE21D1" w:rsidRDefault="00FE21D1" w:rsidP="00FE21D1">
      <w:pPr>
        <w:tabs>
          <w:tab w:val="left" w:pos="-1440"/>
          <w:tab w:val="left" w:pos="-720"/>
          <w:tab w:val="left" w:pos="1387"/>
        </w:tabs>
        <w:rPr>
          <w:rFonts w:ascii="Bookman Old Style" w:hAnsi="Bookman Old Style"/>
          <w:sz w:val="22"/>
          <w:szCs w:val="22"/>
        </w:rPr>
      </w:pPr>
      <w:r w:rsidRPr="00FE21D1">
        <w:rPr>
          <w:rFonts w:ascii="Bookman Old Style" w:hAnsi="Bookman Old Style"/>
          <w:sz w:val="22"/>
          <w:szCs w:val="22"/>
        </w:rPr>
        <w:t>AGENCY:</w:t>
      </w:r>
      <w:r w:rsidR="00342243">
        <w:rPr>
          <w:rFonts w:ascii="Bookman Old Style" w:hAnsi="Bookman Old Style"/>
          <w:sz w:val="22"/>
          <w:szCs w:val="22"/>
        </w:rPr>
        <w:t xml:space="preserve"> </w:t>
      </w:r>
      <w:r w:rsidRPr="00FE21D1">
        <w:rPr>
          <w:rFonts w:ascii="Bookman Old Style" w:hAnsi="Bookman Old Style"/>
          <w:b/>
          <w:bCs/>
          <w:sz w:val="22"/>
          <w:szCs w:val="22"/>
        </w:rPr>
        <w:t xml:space="preserve">99-346 </w:t>
      </w:r>
      <w:r w:rsidR="00342243" w:rsidRPr="00342243">
        <w:rPr>
          <w:rFonts w:ascii="Bookman Old Style" w:hAnsi="Bookman Old Style"/>
          <w:b/>
          <w:bCs/>
          <w:sz w:val="22"/>
          <w:szCs w:val="22"/>
        </w:rPr>
        <w:t xml:space="preserve">- </w:t>
      </w:r>
      <w:r w:rsidRPr="00FE21D1">
        <w:rPr>
          <w:rFonts w:ascii="Bookman Old Style" w:hAnsi="Bookman Old Style"/>
          <w:b/>
          <w:bCs/>
          <w:sz w:val="22"/>
          <w:szCs w:val="22"/>
        </w:rPr>
        <w:t>Maine State Housing Authority</w:t>
      </w:r>
      <w:r w:rsidR="00342243" w:rsidRPr="00342243">
        <w:rPr>
          <w:rFonts w:ascii="Bookman Old Style" w:hAnsi="Bookman Old Style"/>
          <w:b/>
          <w:bCs/>
          <w:sz w:val="22"/>
          <w:szCs w:val="22"/>
        </w:rPr>
        <w:t xml:space="preserve"> (MaineHousing)</w:t>
      </w:r>
    </w:p>
    <w:p w14:paraId="66747F21" w14:textId="632FC2D6" w:rsidR="00FE21D1" w:rsidRPr="00FE21D1" w:rsidRDefault="00FE21D1" w:rsidP="00FE21D1">
      <w:pPr>
        <w:tabs>
          <w:tab w:val="left" w:pos="-1440"/>
          <w:tab w:val="left" w:pos="-720"/>
          <w:tab w:val="left" w:pos="540"/>
        </w:tabs>
        <w:ind w:left="540" w:hanging="540"/>
        <w:rPr>
          <w:rFonts w:ascii="Bookman Old Style" w:hAnsi="Bookman Old Style"/>
          <w:sz w:val="22"/>
          <w:szCs w:val="22"/>
        </w:rPr>
      </w:pPr>
      <w:r w:rsidRPr="00FE21D1">
        <w:rPr>
          <w:rFonts w:ascii="Bookman Old Style" w:hAnsi="Bookman Old Style"/>
          <w:sz w:val="22"/>
          <w:szCs w:val="22"/>
        </w:rPr>
        <w:t>CHAPTER NUMBER AND TITLE:</w:t>
      </w:r>
      <w:r>
        <w:rPr>
          <w:rFonts w:ascii="Bookman Old Style" w:hAnsi="Bookman Old Style"/>
          <w:sz w:val="22"/>
          <w:szCs w:val="22"/>
        </w:rPr>
        <w:t xml:space="preserve"> </w:t>
      </w:r>
      <w:r w:rsidRPr="00FE21D1">
        <w:rPr>
          <w:rFonts w:ascii="Bookman Old Style" w:hAnsi="Bookman Old Style"/>
          <w:b/>
          <w:bCs/>
          <w:sz w:val="22"/>
          <w:szCs w:val="22"/>
        </w:rPr>
        <w:t>Ch</w:t>
      </w:r>
      <w:r w:rsidR="00342243" w:rsidRPr="00342243">
        <w:rPr>
          <w:rFonts w:ascii="Bookman Old Style" w:hAnsi="Bookman Old Style"/>
          <w:b/>
          <w:bCs/>
          <w:sz w:val="22"/>
          <w:szCs w:val="22"/>
        </w:rPr>
        <w:t>.</w:t>
      </w:r>
      <w:r w:rsidRPr="00FE21D1">
        <w:rPr>
          <w:rFonts w:ascii="Bookman Old Style" w:hAnsi="Bookman Old Style"/>
          <w:b/>
          <w:bCs/>
          <w:sz w:val="22"/>
          <w:szCs w:val="22"/>
        </w:rPr>
        <w:t xml:space="preserve"> 16</w:t>
      </w:r>
      <w:r w:rsidRPr="00FE21D1">
        <w:rPr>
          <w:rFonts w:ascii="Bookman Old Style" w:hAnsi="Bookman Old Style"/>
          <w:sz w:val="22"/>
          <w:szCs w:val="22"/>
        </w:rPr>
        <w:t xml:space="preserve">, Low-Income Housing Tax Credit Rule </w:t>
      </w:r>
    </w:p>
    <w:p w14:paraId="5504CA39" w14:textId="72AA608E" w:rsidR="00342243" w:rsidRDefault="00342243" w:rsidP="00FE21D1">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1E3DF845" w14:textId="45FEA4CB" w:rsidR="00FE21D1" w:rsidRPr="00FE21D1" w:rsidRDefault="00FE21D1" w:rsidP="00FE21D1">
      <w:pPr>
        <w:tabs>
          <w:tab w:val="left" w:pos="-1440"/>
          <w:tab w:val="left" w:pos="-720"/>
          <w:tab w:val="left" w:pos="540"/>
        </w:tabs>
        <w:rPr>
          <w:rFonts w:ascii="Bookman Old Style" w:hAnsi="Bookman Old Style"/>
          <w:b/>
          <w:bCs/>
          <w:sz w:val="22"/>
          <w:szCs w:val="22"/>
        </w:rPr>
      </w:pPr>
      <w:r w:rsidRPr="00FE21D1">
        <w:rPr>
          <w:rFonts w:ascii="Bookman Old Style" w:hAnsi="Bookman Old Style"/>
          <w:sz w:val="22"/>
          <w:szCs w:val="22"/>
        </w:rPr>
        <w:t>PROPOSED RULE NUMBER:</w:t>
      </w:r>
      <w:r w:rsidR="00342243">
        <w:rPr>
          <w:rFonts w:ascii="Bookman Old Style" w:hAnsi="Bookman Old Style"/>
          <w:sz w:val="22"/>
          <w:szCs w:val="22"/>
        </w:rPr>
        <w:t xml:space="preserve"> </w:t>
      </w:r>
      <w:r w:rsidR="00342243">
        <w:rPr>
          <w:rFonts w:ascii="Bookman Old Style" w:hAnsi="Bookman Old Style"/>
          <w:b/>
          <w:bCs/>
          <w:sz w:val="22"/>
          <w:szCs w:val="22"/>
        </w:rPr>
        <w:t>2020-P086</w:t>
      </w:r>
    </w:p>
    <w:p w14:paraId="40146606" w14:textId="765C427C" w:rsidR="00342243" w:rsidRPr="00FE21D1" w:rsidRDefault="00342243" w:rsidP="00342243">
      <w:pPr>
        <w:rPr>
          <w:rFonts w:ascii="Bookman Old Style" w:hAnsi="Bookman Old Style"/>
          <w:sz w:val="22"/>
          <w:szCs w:val="22"/>
        </w:rPr>
      </w:pPr>
      <w:r w:rsidRPr="00FE21D1">
        <w:rPr>
          <w:rFonts w:ascii="Bookman Old Style" w:hAnsi="Bookman Old Style"/>
          <w:sz w:val="22"/>
          <w:szCs w:val="22"/>
        </w:rPr>
        <w:t>BRIEF SUMMARY:</w:t>
      </w:r>
      <w:r>
        <w:rPr>
          <w:rFonts w:ascii="Bookman Old Style" w:hAnsi="Bookman Old Style"/>
          <w:sz w:val="22"/>
          <w:szCs w:val="22"/>
        </w:rPr>
        <w:t xml:space="preserve"> </w:t>
      </w:r>
      <w:r w:rsidRPr="00FE21D1">
        <w:rPr>
          <w:rFonts w:ascii="Bookman Old Style" w:hAnsi="Bookman Old Style"/>
          <w:sz w:val="22"/>
          <w:szCs w:val="22"/>
        </w:rPr>
        <w:t>The rule repeals and replaces the current Ch</w:t>
      </w:r>
      <w:r>
        <w:rPr>
          <w:rFonts w:ascii="Bookman Old Style" w:hAnsi="Bookman Old Style"/>
          <w:sz w:val="22"/>
          <w:szCs w:val="22"/>
        </w:rPr>
        <w:t>.</w:t>
      </w:r>
      <w:r w:rsidRPr="00FE21D1">
        <w:rPr>
          <w:rFonts w:ascii="Bookman Old Style" w:hAnsi="Bookman Old Style"/>
          <w:sz w:val="22"/>
          <w:szCs w:val="22"/>
        </w:rPr>
        <w:t xml:space="preserve"> 16, </w:t>
      </w:r>
      <w:r w:rsidRPr="00FE21D1">
        <w:rPr>
          <w:rFonts w:ascii="Bookman Old Style" w:hAnsi="Bookman Old Style"/>
          <w:i/>
          <w:sz w:val="22"/>
          <w:szCs w:val="22"/>
        </w:rPr>
        <w:t>Low-Income Housing Tax Credit Rule</w:t>
      </w:r>
      <w:r>
        <w:rPr>
          <w:rFonts w:ascii="Bookman Old Style" w:hAnsi="Bookman Old Style"/>
          <w:sz w:val="22"/>
          <w:szCs w:val="22"/>
        </w:rPr>
        <w:t xml:space="preserve">. </w:t>
      </w:r>
      <w:r w:rsidRPr="00FE21D1">
        <w:rPr>
          <w:rFonts w:ascii="Bookman Old Style" w:hAnsi="Bookman Old Style"/>
          <w:sz w:val="22"/>
          <w:szCs w:val="22"/>
        </w:rPr>
        <w:t xml:space="preserve">The rule is the qualified allocation plan for allocating and administering the federal low-income housing tax credit in the State of Maine, including the State’s housing credit ceiling for calendar year 2021 and 2022, as required pursuant to Section 42 of the </w:t>
      </w:r>
      <w:r w:rsidRPr="00FE21D1">
        <w:rPr>
          <w:rFonts w:ascii="Bookman Old Style" w:hAnsi="Bookman Old Style"/>
          <w:i/>
          <w:iCs/>
          <w:sz w:val="22"/>
          <w:szCs w:val="22"/>
        </w:rPr>
        <w:t>Internal Revenue Code</w:t>
      </w:r>
      <w:r w:rsidRPr="00FE21D1">
        <w:rPr>
          <w:rFonts w:ascii="Bookman Old Style" w:hAnsi="Bookman Old Style"/>
          <w:sz w:val="22"/>
          <w:szCs w:val="22"/>
        </w:rPr>
        <w:t>.</w:t>
      </w:r>
      <w:r>
        <w:rPr>
          <w:rFonts w:ascii="Bookman Old Style" w:hAnsi="Bookman Old Style"/>
          <w:sz w:val="22"/>
          <w:szCs w:val="22"/>
        </w:rPr>
        <w:t xml:space="preserve"> </w:t>
      </w:r>
    </w:p>
    <w:p w14:paraId="1CE682AD" w14:textId="77777777" w:rsidR="00342243" w:rsidRPr="00FE21D1" w:rsidRDefault="00342243" w:rsidP="00342243">
      <w:pPr>
        <w:tabs>
          <w:tab w:val="left" w:pos="-1440"/>
          <w:tab w:val="left" w:pos="-720"/>
          <w:tab w:val="left" w:pos="0"/>
        </w:tabs>
        <w:rPr>
          <w:rFonts w:ascii="Bookman Old Style" w:hAnsi="Bookman Old Style"/>
          <w:i/>
          <w:iCs/>
          <w:sz w:val="22"/>
          <w:szCs w:val="22"/>
        </w:rPr>
      </w:pPr>
      <w:r w:rsidRPr="00FE21D1">
        <w:rPr>
          <w:rFonts w:ascii="Bookman Old Style" w:hAnsi="Bookman Old Style"/>
          <w:i/>
          <w:iCs/>
          <w:sz w:val="22"/>
          <w:szCs w:val="22"/>
        </w:rPr>
        <w:lastRenderedPageBreak/>
        <w:t>Upon sufficient notice, this notice and the proposed rule will be made available in alternative formats for persons with disabilities and in alternative languages for persons with limited English proficiency.</w:t>
      </w:r>
    </w:p>
    <w:p w14:paraId="6EEE38D4" w14:textId="77777777" w:rsidR="00273870" w:rsidRPr="00E04EFD" w:rsidRDefault="00273870" w:rsidP="00273870">
      <w:pPr>
        <w:pStyle w:val="ListParagraph"/>
        <w:ind w:left="0"/>
        <w:rPr>
          <w:rFonts w:ascii="Bookman Old Style" w:hAnsi="Bookman Old Style"/>
          <w:sz w:val="22"/>
          <w:szCs w:val="22"/>
        </w:rPr>
      </w:pPr>
      <w:r w:rsidRPr="00273870">
        <w:rPr>
          <w:rFonts w:ascii="Bookman Old Style" w:hAnsi="Bookman Old Style"/>
          <w:b/>
          <w:bCs/>
          <w:sz w:val="22"/>
          <w:szCs w:val="22"/>
        </w:rPr>
        <w:t>DETAILED BASIS STATEMENT / SUMMARY</w:t>
      </w:r>
      <w:r w:rsidRPr="00E04EFD">
        <w:rPr>
          <w:rFonts w:ascii="Bookman Old Style" w:hAnsi="Bookman Old Style"/>
          <w:sz w:val="22"/>
          <w:szCs w:val="22"/>
        </w:rPr>
        <w:t xml:space="preserve">: This rule is the qualified allocation plan for allocating and administering federal low income housing tax credits (“LIHTC”) in the State of Maine, which MaineHousing, as the State’s designated housing credit agency, is required to adopt pursuant to </w:t>
      </w:r>
      <w:hyperlink r:id="rId8" w:history="1">
        <w:r w:rsidRPr="00E04EFD">
          <w:rPr>
            <w:rStyle w:val="Hyperlink"/>
            <w:rFonts w:ascii="Bookman Old Style" w:hAnsi="Bookman Old Style"/>
            <w:sz w:val="22"/>
            <w:szCs w:val="22"/>
          </w:rPr>
          <w:t>Section 42</w:t>
        </w:r>
      </w:hyperlink>
      <w:r w:rsidRPr="00E04EFD">
        <w:rPr>
          <w:rFonts w:ascii="Bookman Old Style" w:hAnsi="Bookman Old Style"/>
          <w:sz w:val="22"/>
          <w:szCs w:val="22"/>
        </w:rPr>
        <w:t xml:space="preserve"> of the </w:t>
      </w:r>
      <w:r w:rsidRPr="00F26C02">
        <w:rPr>
          <w:rFonts w:ascii="Bookman Old Style" w:hAnsi="Bookman Old Style"/>
          <w:i/>
          <w:iCs/>
          <w:sz w:val="22"/>
          <w:szCs w:val="22"/>
        </w:rPr>
        <w:t>Internal Revenue Code</w:t>
      </w:r>
      <w:r w:rsidRPr="00E04EFD">
        <w:rPr>
          <w:rFonts w:ascii="Bookman Old Style" w:hAnsi="Bookman Old Style"/>
          <w:sz w:val="22"/>
          <w:szCs w:val="22"/>
        </w:rPr>
        <w:t xml:space="preserve"> and the above-referenced sections of the </w:t>
      </w:r>
      <w:r w:rsidRPr="00F26C02">
        <w:rPr>
          <w:rFonts w:ascii="Bookman Old Style" w:hAnsi="Bookman Old Style"/>
          <w:i/>
          <w:iCs/>
          <w:sz w:val="22"/>
          <w:szCs w:val="22"/>
        </w:rPr>
        <w:t>Maine Housing Authorities Act</w:t>
      </w:r>
      <w:r w:rsidRPr="00E04EFD">
        <w:rPr>
          <w:rFonts w:ascii="Bookman Old Style" w:hAnsi="Bookman Old Style"/>
          <w:sz w:val="22"/>
          <w:szCs w:val="22"/>
        </w:rPr>
        <w:t>.</w:t>
      </w:r>
      <w:r>
        <w:rPr>
          <w:rFonts w:ascii="Bookman Old Style" w:hAnsi="Bookman Old Style"/>
          <w:sz w:val="22"/>
          <w:szCs w:val="22"/>
        </w:rPr>
        <w:t xml:space="preserve"> </w:t>
      </w:r>
    </w:p>
    <w:p w14:paraId="4407162D" w14:textId="77777777" w:rsidR="00273870" w:rsidRPr="00E04EFD" w:rsidRDefault="00273870" w:rsidP="00273870">
      <w:pPr>
        <w:pStyle w:val="NoSpacing"/>
        <w:rPr>
          <w:rFonts w:ascii="Bookman Old Style" w:hAnsi="Bookman Old Style"/>
        </w:rPr>
      </w:pPr>
      <w:r w:rsidRPr="00E04EFD">
        <w:rPr>
          <w:rFonts w:ascii="Bookman Old Style" w:hAnsi="Bookman Old Style"/>
        </w:rPr>
        <w:t>This rule replaces the prior rule and includes the following changes:</w:t>
      </w:r>
      <w:r>
        <w:rPr>
          <w:rFonts w:ascii="Bookman Old Style" w:hAnsi="Bookman Old Style"/>
        </w:rPr>
        <w:t xml:space="preserve"> </w:t>
      </w:r>
    </w:p>
    <w:p w14:paraId="5EEA8B3F" w14:textId="77777777" w:rsidR="00273870" w:rsidRPr="00E04EFD" w:rsidRDefault="00273870" w:rsidP="00273870">
      <w:pPr>
        <w:pStyle w:val="ListParagraph"/>
        <w:ind w:left="0"/>
        <w:rPr>
          <w:rFonts w:ascii="Bookman Old Style" w:hAnsi="Bookman Old Style"/>
          <w:sz w:val="22"/>
          <w:szCs w:val="22"/>
        </w:rPr>
      </w:pPr>
      <w:r w:rsidRPr="00E04EFD">
        <w:rPr>
          <w:rFonts w:ascii="Bookman Old Style" w:hAnsi="Bookman Old Style"/>
          <w:sz w:val="22"/>
          <w:szCs w:val="22"/>
        </w:rPr>
        <w:t>Proposed changes for the 2021-2022 QAP:</w:t>
      </w:r>
    </w:p>
    <w:p w14:paraId="66ECD3FD" w14:textId="6EE42F0A" w:rsidR="00273870" w:rsidRPr="00416A76" w:rsidRDefault="00273870" w:rsidP="00273870">
      <w:pPr>
        <w:rPr>
          <w:rFonts w:ascii="Bookman Old Style" w:hAnsi="Bookman Old Style"/>
          <w:sz w:val="22"/>
          <w:szCs w:val="22"/>
        </w:rPr>
      </w:pPr>
      <w:r w:rsidRPr="00416A76">
        <w:rPr>
          <w:rFonts w:ascii="Bookman Old Style" w:hAnsi="Bookman Old Style"/>
          <w:b/>
          <w:bCs/>
          <w:sz w:val="22"/>
          <w:szCs w:val="22"/>
        </w:rPr>
        <w:t>Throughout</w:t>
      </w:r>
      <w:r w:rsidR="00416A76">
        <w:rPr>
          <w:rFonts w:ascii="Bookman Old Style" w:hAnsi="Bookman Old Style"/>
          <w:sz w:val="22"/>
          <w:szCs w:val="22"/>
        </w:rPr>
        <w:t>:</w:t>
      </w:r>
    </w:p>
    <w:p w14:paraId="268D8487" w14:textId="07515EC4" w:rsidR="00273870" w:rsidRPr="00E04EFD" w:rsidRDefault="00F26C02" w:rsidP="00F26C02">
      <w:pPr>
        <w:pStyle w:val="ListParagraph"/>
        <w:overflowPunct/>
        <w:autoSpaceDE/>
        <w:autoSpaceDN/>
        <w:adjustRightInd/>
        <w:ind w:left="0"/>
        <w:textAlignment w:val="auto"/>
        <w:rPr>
          <w:rFonts w:ascii="Bookman Old Style" w:hAnsi="Bookman Old Style"/>
          <w:sz w:val="22"/>
          <w:szCs w:val="22"/>
        </w:rPr>
      </w:pPr>
      <w:r>
        <w:rPr>
          <w:rFonts w:ascii="Bookman Old Style" w:hAnsi="Bookman Old Style"/>
          <w:sz w:val="22"/>
          <w:szCs w:val="22"/>
        </w:rPr>
        <w:t xml:space="preserve">* </w:t>
      </w:r>
      <w:r w:rsidR="00273870" w:rsidRPr="00E04EFD">
        <w:rPr>
          <w:rFonts w:ascii="Bookman Old Style" w:hAnsi="Bookman Old Style"/>
          <w:sz w:val="22"/>
          <w:szCs w:val="22"/>
        </w:rPr>
        <w:t>2 year QAP</w:t>
      </w:r>
    </w:p>
    <w:p w14:paraId="1E21ECF0" w14:textId="0C980310" w:rsidR="00273870" w:rsidRPr="00E04EFD" w:rsidRDefault="00F26C02" w:rsidP="00F26C02">
      <w:pPr>
        <w:pStyle w:val="ListParagraph"/>
        <w:overflowPunct/>
        <w:autoSpaceDE/>
        <w:autoSpaceDN/>
        <w:adjustRightInd/>
        <w:ind w:left="0"/>
        <w:textAlignment w:val="auto"/>
        <w:rPr>
          <w:rFonts w:ascii="Bookman Old Style" w:hAnsi="Bookman Old Style"/>
          <w:sz w:val="22"/>
          <w:szCs w:val="22"/>
        </w:rPr>
      </w:pPr>
      <w:r>
        <w:rPr>
          <w:rFonts w:ascii="Bookman Old Style" w:hAnsi="Bookman Old Style"/>
          <w:sz w:val="22"/>
          <w:szCs w:val="22"/>
        </w:rPr>
        <w:t xml:space="preserve">* </w:t>
      </w:r>
      <w:r w:rsidR="00273870" w:rsidRPr="00E04EFD">
        <w:rPr>
          <w:rFonts w:ascii="Bookman Old Style" w:hAnsi="Bookman Old Style"/>
          <w:sz w:val="22"/>
          <w:szCs w:val="22"/>
        </w:rPr>
        <w:t>Updated deadlines, accelerated in 2022.</w:t>
      </w:r>
    </w:p>
    <w:p w14:paraId="168B6804" w14:textId="3654C32C" w:rsidR="00273870" w:rsidRPr="00E04EFD" w:rsidRDefault="00F26C02" w:rsidP="00F26C02">
      <w:pPr>
        <w:pStyle w:val="ListParagraph"/>
        <w:overflowPunct/>
        <w:autoSpaceDE/>
        <w:autoSpaceDN/>
        <w:adjustRightInd/>
        <w:ind w:left="0"/>
        <w:textAlignment w:val="auto"/>
        <w:rPr>
          <w:rFonts w:ascii="Bookman Old Style" w:hAnsi="Bookman Old Style"/>
          <w:sz w:val="22"/>
          <w:szCs w:val="22"/>
        </w:rPr>
      </w:pPr>
      <w:r>
        <w:rPr>
          <w:rFonts w:ascii="Bookman Old Style" w:hAnsi="Bookman Old Style"/>
          <w:sz w:val="22"/>
          <w:szCs w:val="22"/>
        </w:rPr>
        <w:t xml:space="preserve">* </w:t>
      </w:r>
      <w:r w:rsidR="00273870" w:rsidRPr="00E04EFD">
        <w:rPr>
          <w:rFonts w:ascii="Bookman Old Style" w:hAnsi="Bookman Old Style"/>
          <w:sz w:val="22"/>
          <w:szCs w:val="22"/>
        </w:rPr>
        <w:t>Removed unnecessary and redundant language.</w:t>
      </w:r>
    </w:p>
    <w:p w14:paraId="7D221719" w14:textId="425F832D" w:rsidR="00273870" w:rsidRPr="00E04EFD" w:rsidRDefault="00F26C02" w:rsidP="00F26C02">
      <w:pPr>
        <w:pStyle w:val="ListParagraph"/>
        <w:overflowPunct/>
        <w:autoSpaceDE/>
        <w:autoSpaceDN/>
        <w:adjustRightInd/>
        <w:ind w:left="0"/>
        <w:textAlignment w:val="auto"/>
        <w:rPr>
          <w:rFonts w:ascii="Bookman Old Style" w:hAnsi="Bookman Old Style"/>
          <w:sz w:val="22"/>
          <w:szCs w:val="22"/>
        </w:rPr>
      </w:pPr>
      <w:r>
        <w:rPr>
          <w:rFonts w:ascii="Bookman Old Style" w:hAnsi="Bookman Old Style"/>
          <w:sz w:val="22"/>
          <w:szCs w:val="22"/>
        </w:rPr>
        <w:t xml:space="preserve">* </w:t>
      </w:r>
      <w:r w:rsidR="00273870" w:rsidRPr="00E04EFD">
        <w:rPr>
          <w:rFonts w:ascii="Bookman Old Style" w:hAnsi="Bookman Old Style"/>
          <w:sz w:val="22"/>
          <w:szCs w:val="22"/>
        </w:rPr>
        <w:t>Repaired grammatical errors (e.g. capitalization, punctuation, wrong tense, awkward wording, passive voice, etc.)</w:t>
      </w:r>
    </w:p>
    <w:p w14:paraId="1FDD1C62" w14:textId="6C8F3D55" w:rsidR="00273870" w:rsidRPr="00F26C02" w:rsidRDefault="00F26C02" w:rsidP="00F26C02">
      <w:pPr>
        <w:overflowPunct/>
        <w:autoSpaceDE/>
        <w:autoSpaceDN/>
        <w:adjustRightInd/>
        <w:textAlignment w:val="auto"/>
        <w:rPr>
          <w:rFonts w:ascii="Bookman Old Style" w:hAnsi="Bookman Old Style"/>
          <w:sz w:val="22"/>
          <w:szCs w:val="22"/>
        </w:rPr>
      </w:pPr>
      <w:r w:rsidRPr="00F26C02">
        <w:rPr>
          <w:rFonts w:ascii="Bookman Old Style" w:hAnsi="Bookman Old Style"/>
          <w:sz w:val="22"/>
          <w:szCs w:val="22"/>
        </w:rPr>
        <w:t>*</w:t>
      </w:r>
      <w:r>
        <w:rPr>
          <w:rFonts w:ascii="Bookman Old Style" w:hAnsi="Bookman Old Style"/>
          <w:sz w:val="22"/>
          <w:szCs w:val="22"/>
        </w:rPr>
        <w:t xml:space="preserve"> </w:t>
      </w:r>
      <w:r w:rsidR="00273870" w:rsidRPr="00F26C02">
        <w:rPr>
          <w:rFonts w:ascii="Bookman Old Style" w:hAnsi="Bookman Old Style"/>
          <w:sz w:val="22"/>
          <w:szCs w:val="22"/>
        </w:rPr>
        <w:t>Provided updated links for reference materials.</w:t>
      </w:r>
    </w:p>
    <w:p w14:paraId="0096B0A6" w14:textId="1253FECA"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Cover Page</w:t>
      </w:r>
      <w:r w:rsidR="005A7F39">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Newly redesigned Cover Page</w:t>
      </w:r>
    </w:p>
    <w:p w14:paraId="30038A00" w14:textId="34507601"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2</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Simplified and reworded the housing priorities to match the language in the new Maine Consolidated Plan</w:t>
      </w:r>
    </w:p>
    <w:p w14:paraId="12D1F699" w14:textId="602C8D2A"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4A</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Pre-apps due July 9, 2020.</w:t>
      </w:r>
      <w:r>
        <w:rPr>
          <w:rFonts w:ascii="Bookman Old Style" w:hAnsi="Bookman Old Style"/>
          <w:sz w:val="22"/>
          <w:szCs w:val="22"/>
        </w:rPr>
        <w:t xml:space="preserve"> </w:t>
      </w:r>
      <w:r w:rsidRPr="00E04EFD">
        <w:rPr>
          <w:rFonts w:ascii="Bookman Old Style" w:hAnsi="Bookman Old Style"/>
          <w:sz w:val="22"/>
          <w:szCs w:val="22"/>
        </w:rPr>
        <w:t>Moved to June in 2021</w:t>
      </w:r>
    </w:p>
    <w:p w14:paraId="1BEE0D56" w14:textId="672B81FD"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4B</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Applications due September 24.</w:t>
      </w:r>
      <w:r>
        <w:rPr>
          <w:rFonts w:ascii="Bookman Old Style" w:hAnsi="Bookman Old Style"/>
          <w:sz w:val="22"/>
          <w:szCs w:val="22"/>
        </w:rPr>
        <w:t xml:space="preserve"> </w:t>
      </w:r>
      <w:r w:rsidRPr="00E04EFD">
        <w:rPr>
          <w:rFonts w:ascii="Bookman Old Style" w:hAnsi="Bookman Old Style"/>
          <w:sz w:val="22"/>
          <w:szCs w:val="22"/>
        </w:rPr>
        <w:t>Moved to August in 2021.</w:t>
      </w:r>
    </w:p>
    <w:p w14:paraId="16824B7D" w14:textId="64DD6CD1"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5C</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TDC Index Caps. Adaptive Reuse increased to $270K.</w:t>
      </w:r>
      <w:r>
        <w:rPr>
          <w:rFonts w:ascii="Bookman Old Style" w:hAnsi="Bookman Old Style"/>
          <w:sz w:val="22"/>
          <w:szCs w:val="22"/>
        </w:rPr>
        <w:t xml:space="preserve"> </w:t>
      </w:r>
      <w:r w:rsidRPr="00E04EFD">
        <w:rPr>
          <w:rFonts w:ascii="Bookman Old Style" w:hAnsi="Bookman Old Style"/>
          <w:sz w:val="22"/>
          <w:szCs w:val="22"/>
        </w:rPr>
        <w:t>New Construction increased to $255K.</w:t>
      </w:r>
      <w:r>
        <w:rPr>
          <w:rFonts w:ascii="Bookman Old Style" w:hAnsi="Bookman Old Style"/>
          <w:sz w:val="22"/>
          <w:szCs w:val="22"/>
        </w:rPr>
        <w:t xml:space="preserve"> </w:t>
      </w:r>
      <w:r w:rsidRPr="00E04EFD">
        <w:rPr>
          <w:rFonts w:ascii="Bookman Old Style" w:hAnsi="Bookman Old Style"/>
          <w:sz w:val="22"/>
          <w:szCs w:val="22"/>
        </w:rPr>
        <w:t>Acquisition/Rehab increased to $165K.</w:t>
      </w:r>
      <w:r>
        <w:rPr>
          <w:rFonts w:ascii="Bookman Old Style" w:hAnsi="Bookman Old Style"/>
          <w:sz w:val="22"/>
          <w:szCs w:val="22"/>
        </w:rPr>
        <w:t xml:space="preserve"> </w:t>
      </w:r>
      <w:r w:rsidRPr="00E04EFD">
        <w:rPr>
          <w:rFonts w:ascii="Bookman Old Style" w:hAnsi="Bookman Old Style"/>
          <w:sz w:val="22"/>
          <w:szCs w:val="22"/>
        </w:rPr>
        <w:t>Caps are increased and additional 3% for projects receiving Passive House certification.</w:t>
      </w:r>
    </w:p>
    <w:p w14:paraId="1F96AED3" w14:textId="48360FFA"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5I</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Market Studies.</w:t>
      </w:r>
      <w:r>
        <w:rPr>
          <w:rFonts w:ascii="Bookman Old Style" w:hAnsi="Bookman Old Style"/>
          <w:sz w:val="22"/>
          <w:szCs w:val="22"/>
        </w:rPr>
        <w:t xml:space="preserve"> </w:t>
      </w:r>
      <w:r w:rsidRPr="00E04EFD">
        <w:rPr>
          <w:rFonts w:ascii="Bookman Old Style" w:hAnsi="Bookman Old Style"/>
          <w:sz w:val="22"/>
          <w:szCs w:val="22"/>
        </w:rPr>
        <w:t>No longer required to be dated before the application deadline.</w:t>
      </w:r>
      <w:r>
        <w:rPr>
          <w:rFonts w:ascii="Bookman Old Style" w:hAnsi="Bookman Old Style"/>
          <w:sz w:val="22"/>
          <w:szCs w:val="22"/>
        </w:rPr>
        <w:t xml:space="preserve"> </w:t>
      </w:r>
      <w:r w:rsidRPr="00E04EFD">
        <w:rPr>
          <w:rFonts w:ascii="Bookman Old Style" w:hAnsi="Bookman Old Style"/>
          <w:sz w:val="22"/>
          <w:szCs w:val="22"/>
        </w:rPr>
        <w:t>However, a current market study will be required before award.</w:t>
      </w:r>
    </w:p>
    <w:p w14:paraId="72BD9D84" w14:textId="416D3515"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5J</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Recreational Activities.</w:t>
      </w:r>
      <w:r>
        <w:rPr>
          <w:rFonts w:ascii="Bookman Old Style" w:hAnsi="Bookman Old Style"/>
          <w:sz w:val="22"/>
          <w:szCs w:val="22"/>
        </w:rPr>
        <w:t xml:space="preserve"> </w:t>
      </w:r>
      <w:r w:rsidRPr="00E04EFD">
        <w:rPr>
          <w:rFonts w:ascii="Bookman Old Style" w:hAnsi="Bookman Old Style"/>
          <w:sz w:val="22"/>
          <w:szCs w:val="22"/>
        </w:rPr>
        <w:t>Removed the “Safe Walking Distance” requirement.</w:t>
      </w:r>
      <w:r>
        <w:rPr>
          <w:rFonts w:ascii="Bookman Old Style" w:hAnsi="Bookman Old Style"/>
          <w:sz w:val="22"/>
          <w:szCs w:val="22"/>
        </w:rPr>
        <w:t xml:space="preserve"> </w:t>
      </w:r>
      <w:r w:rsidRPr="00E04EFD">
        <w:rPr>
          <w:rFonts w:ascii="Bookman Old Style" w:hAnsi="Bookman Old Style"/>
          <w:sz w:val="22"/>
          <w:szCs w:val="22"/>
        </w:rPr>
        <w:t xml:space="preserve">Now activities locations must be within half a mile by any common means of travel. </w:t>
      </w:r>
    </w:p>
    <w:p w14:paraId="6F50D6BC" w14:textId="5ABC00D9"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6L</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 xml:space="preserve">Housing Need. Updated to reflect changing demographics. </w:t>
      </w:r>
      <w:r w:rsidRPr="00E04EFD">
        <w:rPr>
          <w:rFonts w:ascii="Bookman Old Style" w:hAnsi="Bookman Old Style"/>
          <w:color w:val="000000"/>
          <w:sz w:val="22"/>
          <w:szCs w:val="22"/>
        </w:rPr>
        <w:t>Those municipalities that have fallen off will be allowed one additional year t</w:t>
      </w:r>
      <w:r w:rsidRPr="00E04EFD">
        <w:rPr>
          <w:rFonts w:ascii="Bookman Old Style" w:hAnsi="Bookman Old Style"/>
          <w:sz w:val="22"/>
          <w:szCs w:val="22"/>
        </w:rPr>
        <w:t>o claim points.</w:t>
      </w:r>
    </w:p>
    <w:p w14:paraId="0B4AE39C" w14:textId="44145169"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6M</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Tax Credit/Market Rent Differential points removed. The category favored more urban projects.</w:t>
      </w:r>
    </w:p>
    <w:p w14:paraId="530A8E25" w14:textId="146ADB1F"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6N</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Smart Growth.</w:t>
      </w:r>
      <w:r>
        <w:rPr>
          <w:rFonts w:ascii="Bookman Old Style" w:hAnsi="Bookman Old Style"/>
          <w:sz w:val="22"/>
          <w:szCs w:val="22"/>
        </w:rPr>
        <w:t xml:space="preserve"> </w:t>
      </w:r>
      <w:r w:rsidRPr="00E04EFD">
        <w:rPr>
          <w:rFonts w:ascii="Bookman Old Style" w:hAnsi="Bookman Old Style"/>
          <w:sz w:val="22"/>
          <w:szCs w:val="22"/>
        </w:rPr>
        <w:t>Proximities to Activities of Daily Living. “Safe Walking Distance” requirement removed.</w:t>
      </w:r>
      <w:r>
        <w:rPr>
          <w:rFonts w:ascii="Bookman Old Style" w:hAnsi="Bookman Old Style"/>
          <w:sz w:val="22"/>
          <w:szCs w:val="22"/>
        </w:rPr>
        <w:t xml:space="preserve"> </w:t>
      </w:r>
      <w:r w:rsidRPr="00E04EFD">
        <w:rPr>
          <w:rFonts w:ascii="Bookman Old Style" w:hAnsi="Bookman Old Style"/>
          <w:sz w:val="22"/>
          <w:szCs w:val="22"/>
        </w:rPr>
        <w:t>2 pts. for healthcare-specific services removed and added to total.</w:t>
      </w:r>
    </w:p>
    <w:p w14:paraId="56FBFD4D" w14:textId="424ED863"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6O</w:t>
      </w:r>
      <w:r w:rsidR="005A7F39">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High Opportunity Areas.</w:t>
      </w:r>
      <w:r>
        <w:rPr>
          <w:rFonts w:ascii="Bookman Old Style" w:hAnsi="Bookman Old Style"/>
          <w:sz w:val="22"/>
          <w:szCs w:val="22"/>
        </w:rPr>
        <w:t xml:space="preserve"> </w:t>
      </w:r>
      <w:r w:rsidRPr="00E04EFD">
        <w:rPr>
          <w:rFonts w:ascii="Bookman Old Style" w:hAnsi="Bookman Old Style"/>
          <w:sz w:val="22"/>
          <w:szCs w:val="22"/>
        </w:rPr>
        <w:t xml:space="preserve">Updated to reflect new data regarding access </w:t>
      </w:r>
      <w:r w:rsidRPr="00E04EFD">
        <w:rPr>
          <w:rFonts w:ascii="Bookman Old Style" w:hAnsi="Bookman Old Style"/>
          <w:color w:val="000000"/>
          <w:sz w:val="22"/>
          <w:szCs w:val="22"/>
        </w:rPr>
        <w:t>to education, economic growth/jobs, income levels, access to health care, access to transportation. Those municipalities that have fallen off will be allowed one additional year t</w:t>
      </w:r>
      <w:r w:rsidRPr="00E04EFD">
        <w:rPr>
          <w:rFonts w:ascii="Bookman Old Style" w:hAnsi="Bookman Old Style"/>
          <w:sz w:val="22"/>
          <w:szCs w:val="22"/>
        </w:rPr>
        <w:t>o claim the points.</w:t>
      </w:r>
    </w:p>
    <w:p w14:paraId="1C316757" w14:textId="7F43081B"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6Q</w:t>
      </w:r>
      <w:r w:rsidR="005A7F39">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Owner Performance.</w:t>
      </w:r>
      <w:r>
        <w:rPr>
          <w:rFonts w:ascii="Bookman Old Style" w:hAnsi="Bookman Old Style"/>
          <w:sz w:val="22"/>
          <w:szCs w:val="22"/>
        </w:rPr>
        <w:t xml:space="preserve"> </w:t>
      </w:r>
      <w:r w:rsidRPr="00E04EFD">
        <w:rPr>
          <w:rFonts w:ascii="Bookman Old Style" w:hAnsi="Bookman Old Style"/>
          <w:sz w:val="22"/>
          <w:szCs w:val="22"/>
        </w:rPr>
        <w:t>Operating Deficit scoring will not be included this year. A deficit will not be required to be funded this year.</w:t>
      </w:r>
      <w:r w:rsidR="00F26C02">
        <w:rPr>
          <w:rFonts w:ascii="Bookman Old Style" w:hAnsi="Bookman Old Style"/>
          <w:sz w:val="22"/>
          <w:szCs w:val="22"/>
        </w:rPr>
        <w:t xml:space="preserve"> </w:t>
      </w:r>
      <w:r w:rsidRPr="00E04EFD">
        <w:rPr>
          <w:rFonts w:ascii="Bookman Old Style" w:hAnsi="Bookman Old Style"/>
          <w:sz w:val="22"/>
          <w:szCs w:val="22"/>
        </w:rPr>
        <w:t xml:space="preserve"> </w:t>
      </w:r>
    </w:p>
    <w:p w14:paraId="2E562B74" w14:textId="57D7F11D" w:rsidR="00273870" w:rsidRPr="00E04EFD" w:rsidRDefault="00273870" w:rsidP="00273870">
      <w:pPr>
        <w:rPr>
          <w:rFonts w:ascii="Bookman Old Style" w:hAnsi="Bookman Old Style"/>
          <w:color w:val="000000"/>
          <w:sz w:val="22"/>
          <w:szCs w:val="22"/>
        </w:rPr>
      </w:pPr>
      <w:r w:rsidRPr="005A7F39">
        <w:rPr>
          <w:rFonts w:ascii="Bookman Old Style" w:hAnsi="Bookman Old Style"/>
          <w:b/>
          <w:bCs/>
          <w:sz w:val="22"/>
          <w:szCs w:val="22"/>
        </w:rPr>
        <w:t>Section 6S</w:t>
      </w:r>
      <w:r w:rsidR="005A7F39">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Management Performance.</w:t>
      </w:r>
      <w:r>
        <w:rPr>
          <w:rFonts w:ascii="Bookman Old Style" w:hAnsi="Bookman Old Style"/>
          <w:sz w:val="22"/>
          <w:szCs w:val="22"/>
        </w:rPr>
        <w:t xml:space="preserve"> </w:t>
      </w:r>
      <w:r w:rsidRPr="00E04EFD">
        <w:rPr>
          <w:rFonts w:ascii="Bookman Old Style" w:hAnsi="Bookman Old Style"/>
          <w:sz w:val="22"/>
          <w:szCs w:val="22"/>
        </w:rPr>
        <w:t>Changed the way the points were awarded.</w:t>
      </w:r>
      <w:r>
        <w:rPr>
          <w:rFonts w:ascii="Bookman Old Style" w:hAnsi="Bookman Old Style"/>
          <w:sz w:val="22"/>
          <w:szCs w:val="22"/>
        </w:rPr>
        <w:t xml:space="preserve"> </w:t>
      </w:r>
      <w:r w:rsidRPr="00E04EFD">
        <w:rPr>
          <w:rFonts w:ascii="Bookman Old Style" w:hAnsi="Bookman Old Style"/>
          <w:sz w:val="22"/>
          <w:szCs w:val="22"/>
        </w:rPr>
        <w:t>They are now based off Asset Management’s physical plant inspection, project report submission and MOR scores.</w:t>
      </w:r>
      <w:r>
        <w:rPr>
          <w:rFonts w:ascii="Bookman Old Style" w:hAnsi="Bookman Old Style"/>
          <w:sz w:val="22"/>
          <w:szCs w:val="22"/>
        </w:rPr>
        <w:t xml:space="preserve"> </w:t>
      </w:r>
    </w:p>
    <w:p w14:paraId="3ACDD97B" w14:textId="3281B493"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6U</w:t>
      </w:r>
      <w:r w:rsidR="005A7F39">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Review Process.</w:t>
      </w:r>
      <w:r>
        <w:rPr>
          <w:rFonts w:ascii="Bookman Old Style" w:hAnsi="Bookman Old Style"/>
          <w:sz w:val="22"/>
          <w:szCs w:val="22"/>
        </w:rPr>
        <w:t xml:space="preserve"> </w:t>
      </w:r>
      <w:r w:rsidRPr="00E04EFD">
        <w:rPr>
          <w:rFonts w:ascii="Bookman Old Style" w:hAnsi="Bookman Old Style"/>
          <w:sz w:val="22"/>
          <w:szCs w:val="22"/>
        </w:rPr>
        <w:t>Developers will be notified of their score, given a week to agree or disagree with it, then MSHA makes a final determination and ranks scores.</w:t>
      </w:r>
    </w:p>
    <w:p w14:paraId="061D2372" w14:textId="651211BA"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7F</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Market Study.</w:t>
      </w:r>
      <w:r>
        <w:rPr>
          <w:rFonts w:ascii="Bookman Old Style" w:hAnsi="Bookman Old Style"/>
          <w:sz w:val="22"/>
          <w:szCs w:val="22"/>
        </w:rPr>
        <w:t xml:space="preserve"> </w:t>
      </w:r>
      <w:r w:rsidRPr="00E04EFD">
        <w:rPr>
          <w:rFonts w:ascii="Bookman Old Style" w:hAnsi="Bookman Old Style"/>
          <w:sz w:val="22"/>
          <w:szCs w:val="22"/>
        </w:rPr>
        <w:t>Will still be required, just not at application deadline.</w:t>
      </w:r>
    </w:p>
    <w:p w14:paraId="26E58523" w14:textId="328E049C"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lastRenderedPageBreak/>
        <w:t>Section 9F</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Developer Fee limits.</w:t>
      </w:r>
      <w:r>
        <w:rPr>
          <w:rFonts w:ascii="Bookman Old Style" w:hAnsi="Bookman Old Style"/>
          <w:sz w:val="22"/>
          <w:szCs w:val="22"/>
        </w:rPr>
        <w:t xml:space="preserve"> </w:t>
      </w:r>
      <w:r w:rsidRPr="00E04EFD">
        <w:rPr>
          <w:rFonts w:ascii="Bookman Old Style" w:hAnsi="Bookman Old Style"/>
          <w:sz w:val="22"/>
          <w:szCs w:val="22"/>
        </w:rPr>
        <w:t>Removed language about Developers applying for interest-bearing debt and credit only.</w:t>
      </w:r>
      <w:r>
        <w:rPr>
          <w:rFonts w:ascii="Bookman Old Style" w:hAnsi="Bookman Old Style"/>
          <w:sz w:val="22"/>
          <w:szCs w:val="22"/>
        </w:rPr>
        <w:t xml:space="preserve"> </w:t>
      </w:r>
      <w:r w:rsidR="00F26C02">
        <w:rPr>
          <w:rFonts w:ascii="Bookman Old Style" w:hAnsi="Bookman Old Style"/>
          <w:sz w:val="22"/>
          <w:szCs w:val="22"/>
        </w:rPr>
        <w:t xml:space="preserve"> </w:t>
      </w:r>
    </w:p>
    <w:p w14:paraId="4E315672" w14:textId="5C975D90"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10D</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We will give no more than 15 days’ notice for inspections as required by the IRS.</w:t>
      </w:r>
    </w:p>
    <w:p w14:paraId="55CE3F3C" w14:textId="6D51CC52"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Section 10E</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We will give no more than 15 days’ notice for inspections as required by the IRS.</w:t>
      </w:r>
    </w:p>
    <w:p w14:paraId="645CC93F" w14:textId="214FB01F" w:rsidR="00273870" w:rsidRPr="00E04EFD" w:rsidRDefault="00273870" w:rsidP="00273870">
      <w:pPr>
        <w:rPr>
          <w:rFonts w:ascii="Bookman Old Style" w:hAnsi="Bookman Old Style"/>
          <w:sz w:val="22"/>
          <w:szCs w:val="22"/>
        </w:rPr>
      </w:pPr>
      <w:r w:rsidRPr="005A7F39">
        <w:rPr>
          <w:rFonts w:ascii="Bookman Old Style" w:hAnsi="Bookman Old Style"/>
          <w:b/>
          <w:bCs/>
          <w:sz w:val="22"/>
          <w:szCs w:val="22"/>
        </w:rPr>
        <w:t>Definitions</w:t>
      </w:r>
      <w:r w:rsidRPr="00E04EFD">
        <w:rPr>
          <w:rFonts w:ascii="Bookman Old Style" w:hAnsi="Bookman Old Style"/>
          <w:sz w:val="22"/>
          <w:szCs w:val="22"/>
        </w:rPr>
        <w:t>:</w:t>
      </w:r>
      <w:r w:rsidR="00F26C02">
        <w:rPr>
          <w:rFonts w:ascii="Bookman Old Style" w:hAnsi="Bookman Old Style"/>
          <w:sz w:val="22"/>
          <w:szCs w:val="22"/>
        </w:rPr>
        <w:t xml:space="preserve"> </w:t>
      </w:r>
      <w:r w:rsidRPr="00E04EFD">
        <w:rPr>
          <w:rFonts w:ascii="Bookman Old Style" w:hAnsi="Bookman Old Style"/>
          <w:sz w:val="22"/>
          <w:szCs w:val="22"/>
        </w:rPr>
        <w:t>Above Average clarified.</w:t>
      </w:r>
      <w:r>
        <w:rPr>
          <w:rFonts w:ascii="Bookman Old Style" w:hAnsi="Bookman Old Style"/>
          <w:sz w:val="22"/>
          <w:szCs w:val="22"/>
        </w:rPr>
        <w:t xml:space="preserve"> </w:t>
      </w:r>
      <w:r w:rsidRPr="00E04EFD">
        <w:rPr>
          <w:rFonts w:ascii="Bookman Old Style" w:hAnsi="Bookman Old Style"/>
          <w:sz w:val="22"/>
          <w:szCs w:val="22"/>
        </w:rPr>
        <w:t>Activities Important to Daily Living clarified.</w:t>
      </w:r>
    </w:p>
    <w:p w14:paraId="75AAEFF7" w14:textId="4EFA449A" w:rsidR="00342243" w:rsidRPr="00FE21D1" w:rsidRDefault="00342243" w:rsidP="00342243">
      <w:pPr>
        <w:tabs>
          <w:tab w:val="left" w:pos="-720"/>
          <w:tab w:val="left" w:pos="630"/>
        </w:tabs>
        <w:suppressAutoHyphens/>
        <w:rPr>
          <w:rFonts w:ascii="Bookman Old Style" w:hAnsi="Bookman Old Style"/>
          <w:sz w:val="22"/>
          <w:szCs w:val="22"/>
        </w:rPr>
      </w:pPr>
      <w:r w:rsidRPr="00FE21D1">
        <w:rPr>
          <w:rFonts w:ascii="Bookman Old Style" w:hAnsi="Bookman Old Style"/>
          <w:b/>
          <w:bCs/>
          <w:sz w:val="22"/>
          <w:szCs w:val="22"/>
        </w:rPr>
        <w:t>PUBLIC HEARING</w:t>
      </w:r>
      <w:r w:rsidRPr="00FE21D1">
        <w:rPr>
          <w:rFonts w:ascii="Bookman Old Style" w:hAnsi="Bookman Old Style"/>
          <w:sz w:val="22"/>
          <w:szCs w:val="22"/>
        </w:rPr>
        <w:t>:</w:t>
      </w:r>
      <w:r>
        <w:rPr>
          <w:rFonts w:ascii="Bookman Old Style" w:hAnsi="Bookman Old Style"/>
          <w:sz w:val="22"/>
          <w:szCs w:val="22"/>
        </w:rPr>
        <w:t xml:space="preserve"> </w:t>
      </w:r>
      <w:r w:rsidRPr="00FE21D1">
        <w:rPr>
          <w:rFonts w:ascii="Bookman Old Style" w:hAnsi="Bookman Old Style"/>
          <w:sz w:val="22"/>
          <w:szCs w:val="22"/>
        </w:rPr>
        <w:t>A public hearing will be held on Tuesday, May 26, 2020 at 10:00 a.m. To listen or testify, please contact Gerrylynn Ricker at MaineHousing, 353 Water Street, Augusta, Maine 04330-4633; (207) 626-4600 (voice); 1-800-452-4668 (voice in state only); or 711 (Maine Relay) or via e-mail:</w:t>
      </w:r>
      <w:r>
        <w:rPr>
          <w:rFonts w:ascii="Bookman Old Style" w:hAnsi="Bookman Old Style"/>
          <w:sz w:val="22"/>
          <w:szCs w:val="22"/>
        </w:rPr>
        <w:t xml:space="preserve"> </w:t>
      </w:r>
      <w:r w:rsidRPr="00FE21D1">
        <w:rPr>
          <w:rFonts w:ascii="Bookman Old Style" w:hAnsi="Bookman Old Style"/>
          <w:sz w:val="22"/>
          <w:szCs w:val="22"/>
          <w:u w:val="single"/>
        </w:rPr>
        <w:t>gricker@mainehousing.org</w:t>
      </w:r>
      <w:r>
        <w:rPr>
          <w:rFonts w:ascii="Bookman Old Style" w:hAnsi="Bookman Old Style"/>
          <w:sz w:val="22"/>
          <w:szCs w:val="22"/>
        </w:rPr>
        <w:t xml:space="preserve"> </w:t>
      </w:r>
      <w:r w:rsidRPr="00FE21D1">
        <w:rPr>
          <w:rFonts w:ascii="Bookman Old Style" w:hAnsi="Bookman Old Style"/>
          <w:sz w:val="22"/>
          <w:szCs w:val="22"/>
        </w:rPr>
        <w:t>.</w:t>
      </w:r>
    </w:p>
    <w:p w14:paraId="4EB00992" w14:textId="77777777" w:rsidR="00342243" w:rsidRPr="00FE21D1" w:rsidRDefault="00342243" w:rsidP="00342243">
      <w:pPr>
        <w:tabs>
          <w:tab w:val="left" w:pos="-1440"/>
          <w:tab w:val="left" w:pos="-720"/>
          <w:tab w:val="left" w:pos="0"/>
        </w:tabs>
        <w:rPr>
          <w:rFonts w:ascii="Bookman Old Style" w:hAnsi="Bookman Old Style"/>
          <w:i/>
          <w:iCs/>
          <w:sz w:val="22"/>
          <w:szCs w:val="22"/>
        </w:rPr>
      </w:pPr>
      <w:r w:rsidRPr="00FE21D1">
        <w:rPr>
          <w:rFonts w:ascii="Bookman Old Style" w:hAnsi="Bookman Old Style"/>
          <w:i/>
          <w:iCs/>
          <w:sz w:val="22"/>
          <w:szCs w:val="22"/>
        </w:rPr>
        <w:t>Upon sufficient notice, appropriate communication auxiliary aids and services will be provided to persons with disabilities and persons with limited English proficiency.</w:t>
      </w:r>
      <w:r w:rsidRPr="00342243">
        <w:rPr>
          <w:rFonts w:ascii="Bookman Old Style" w:hAnsi="Bookman Old Style"/>
          <w:i/>
          <w:iCs/>
          <w:sz w:val="22"/>
          <w:szCs w:val="22"/>
        </w:rPr>
        <w:t xml:space="preserve"> </w:t>
      </w:r>
    </w:p>
    <w:p w14:paraId="526BF6D0" w14:textId="77777777" w:rsidR="00342243" w:rsidRPr="00FE21D1" w:rsidRDefault="00342243" w:rsidP="00342243">
      <w:pPr>
        <w:tabs>
          <w:tab w:val="left" w:pos="-1440"/>
          <w:tab w:val="left" w:pos="-720"/>
          <w:tab w:val="left" w:pos="540"/>
        </w:tabs>
        <w:ind w:left="540" w:hanging="540"/>
        <w:rPr>
          <w:rFonts w:ascii="Bookman Old Style" w:hAnsi="Bookman Old Style"/>
          <w:sz w:val="22"/>
          <w:szCs w:val="22"/>
        </w:rPr>
      </w:pPr>
      <w:r w:rsidRPr="00FE21D1">
        <w:rPr>
          <w:rFonts w:ascii="Bookman Old Style" w:hAnsi="Bookman Old Style"/>
          <w:sz w:val="22"/>
          <w:szCs w:val="22"/>
        </w:rPr>
        <w:t>COMMENT DEADLINE:</w:t>
      </w:r>
      <w:r>
        <w:rPr>
          <w:rFonts w:ascii="Bookman Old Style" w:hAnsi="Bookman Old Style"/>
          <w:sz w:val="22"/>
          <w:szCs w:val="22"/>
        </w:rPr>
        <w:t xml:space="preserve"> </w:t>
      </w:r>
      <w:r w:rsidRPr="00FE21D1">
        <w:rPr>
          <w:rFonts w:ascii="Bookman Old Style" w:hAnsi="Bookman Old Style"/>
          <w:sz w:val="22"/>
          <w:szCs w:val="22"/>
        </w:rPr>
        <w:t xml:space="preserve">Friday, June 5, 2020 at 5:00 p.m. </w:t>
      </w:r>
    </w:p>
    <w:p w14:paraId="48139F4D" w14:textId="142AAF41" w:rsidR="00FE21D1" w:rsidRDefault="00FE21D1" w:rsidP="00FE21D1">
      <w:pPr>
        <w:tabs>
          <w:tab w:val="left" w:pos="-1440"/>
          <w:tab w:val="left" w:pos="-720"/>
          <w:tab w:val="left" w:pos="540"/>
        </w:tabs>
        <w:rPr>
          <w:rFonts w:ascii="Bookman Old Style" w:hAnsi="Bookman Old Style"/>
          <w:sz w:val="22"/>
          <w:szCs w:val="22"/>
        </w:rPr>
      </w:pPr>
      <w:r w:rsidRPr="00FE21D1">
        <w:rPr>
          <w:rFonts w:ascii="Bookman Old Style" w:hAnsi="Bookman Old Style"/>
          <w:sz w:val="22"/>
          <w:szCs w:val="22"/>
        </w:rPr>
        <w:t>CONTACT PERSON FOR THIS FILING</w:t>
      </w:r>
      <w:r w:rsidR="00342243">
        <w:rPr>
          <w:rFonts w:ascii="Bookman Old Style" w:hAnsi="Bookman Old Style"/>
          <w:sz w:val="22"/>
          <w:szCs w:val="22"/>
        </w:rPr>
        <w:t xml:space="preserve"> / SMALL BUSINESS IMPACT INFORMATION / MAINEHOUSING RULEMAKING LIAISON</w:t>
      </w:r>
      <w:r w:rsidRPr="00FE21D1">
        <w:rPr>
          <w:rFonts w:ascii="Bookman Old Style" w:hAnsi="Bookman Old Style"/>
          <w:sz w:val="22"/>
          <w:szCs w:val="22"/>
        </w:rPr>
        <w:t>:</w:t>
      </w:r>
      <w:r>
        <w:rPr>
          <w:rFonts w:ascii="Bookman Old Style" w:hAnsi="Bookman Old Style"/>
          <w:sz w:val="22"/>
          <w:szCs w:val="22"/>
        </w:rPr>
        <w:t xml:space="preserve"> </w:t>
      </w:r>
      <w:r w:rsidRPr="00FE21D1">
        <w:rPr>
          <w:rFonts w:ascii="Bookman Old Style" w:hAnsi="Bookman Old Style"/>
          <w:sz w:val="22"/>
          <w:szCs w:val="22"/>
        </w:rPr>
        <w:t>Linda Uhl, Chief Counsel, Maine State Housing Authority, State House Station #89, 353 Water Street, Augusta, Maine, 04330-4633</w:t>
      </w:r>
      <w:r w:rsidR="00342243">
        <w:rPr>
          <w:rFonts w:ascii="Bookman Old Style" w:hAnsi="Bookman Old Style"/>
          <w:sz w:val="22"/>
          <w:szCs w:val="22"/>
        </w:rPr>
        <w:t>. Telephone:</w:t>
      </w:r>
      <w:r w:rsidRPr="00FE21D1">
        <w:rPr>
          <w:rFonts w:ascii="Bookman Old Style" w:hAnsi="Bookman Old Style"/>
          <w:sz w:val="22"/>
          <w:szCs w:val="22"/>
        </w:rPr>
        <w:t xml:space="preserve"> (207) 626-4600</w:t>
      </w:r>
      <w:r w:rsidR="00342243">
        <w:rPr>
          <w:rFonts w:ascii="Bookman Old Style" w:hAnsi="Bookman Old Style"/>
          <w:sz w:val="22"/>
          <w:szCs w:val="22"/>
        </w:rPr>
        <w:t>.</w:t>
      </w:r>
      <w:r w:rsidRPr="00FE21D1">
        <w:rPr>
          <w:rFonts w:ascii="Bookman Old Style" w:hAnsi="Bookman Old Style"/>
          <w:sz w:val="22"/>
          <w:szCs w:val="22"/>
        </w:rPr>
        <w:t xml:space="preserve"> Maine Relay 711</w:t>
      </w:r>
      <w:r w:rsidR="00342243">
        <w:rPr>
          <w:rFonts w:ascii="Bookman Old Style" w:hAnsi="Bookman Old Style"/>
          <w:sz w:val="22"/>
          <w:szCs w:val="22"/>
        </w:rPr>
        <w:t>. Email:</w:t>
      </w:r>
      <w:r w:rsidRPr="00FE21D1">
        <w:rPr>
          <w:rFonts w:ascii="Bookman Old Style" w:hAnsi="Bookman Old Style"/>
          <w:sz w:val="22"/>
          <w:szCs w:val="22"/>
        </w:rPr>
        <w:t xml:space="preserve"> </w:t>
      </w:r>
      <w:r w:rsidRPr="00FE21D1">
        <w:rPr>
          <w:rFonts w:ascii="Bookman Old Style" w:hAnsi="Bookman Old Style"/>
          <w:color w:val="000000" w:themeColor="text1"/>
          <w:sz w:val="22"/>
          <w:szCs w:val="22"/>
          <w:u w:val="single"/>
        </w:rPr>
        <w:t>luhl@mainehousing.org</w:t>
      </w:r>
      <w:r w:rsidRPr="00FE21D1">
        <w:rPr>
          <w:rFonts w:ascii="Bookman Old Style" w:hAnsi="Bookman Old Style"/>
          <w:color w:val="000000" w:themeColor="text1"/>
          <w:sz w:val="22"/>
          <w:szCs w:val="22"/>
        </w:rPr>
        <w:t xml:space="preserve"> </w:t>
      </w:r>
      <w:r w:rsidR="00342243">
        <w:rPr>
          <w:rFonts w:ascii="Bookman Old Style" w:hAnsi="Bookman Old Style"/>
          <w:sz w:val="22"/>
          <w:szCs w:val="22"/>
        </w:rPr>
        <w:t>.</w:t>
      </w:r>
    </w:p>
    <w:p w14:paraId="449C2138" w14:textId="2FBF6305" w:rsidR="00FE21D1" w:rsidRDefault="00FE21D1" w:rsidP="00FE21D1">
      <w:pPr>
        <w:tabs>
          <w:tab w:val="left" w:pos="-1440"/>
          <w:tab w:val="left" w:pos="-720"/>
          <w:tab w:val="left" w:pos="540"/>
        </w:tabs>
        <w:rPr>
          <w:rFonts w:ascii="Bookman Old Style" w:hAnsi="Bookman Old Style"/>
          <w:sz w:val="22"/>
          <w:szCs w:val="22"/>
        </w:rPr>
      </w:pPr>
      <w:r w:rsidRPr="00FE21D1">
        <w:rPr>
          <w:rFonts w:ascii="Bookman Old Style" w:hAnsi="Bookman Old Style"/>
          <w:sz w:val="22"/>
          <w:szCs w:val="22"/>
        </w:rPr>
        <w:t>IMPACT ON MUNICIPALITIES OR COUNTIES</w:t>
      </w:r>
      <w:r w:rsidR="0075275F">
        <w:rPr>
          <w:rFonts w:ascii="Bookman Old Style" w:hAnsi="Bookman Old Style"/>
          <w:sz w:val="22"/>
          <w:szCs w:val="22"/>
        </w:rPr>
        <w:t>:</w:t>
      </w:r>
      <w:r>
        <w:rPr>
          <w:rFonts w:ascii="Bookman Old Style" w:hAnsi="Bookman Old Style"/>
          <w:sz w:val="22"/>
          <w:szCs w:val="22"/>
        </w:rPr>
        <w:t xml:space="preserve"> </w:t>
      </w:r>
      <w:r w:rsidRPr="00FE21D1">
        <w:rPr>
          <w:rFonts w:ascii="Bookman Old Style" w:hAnsi="Bookman Old Style"/>
          <w:sz w:val="22"/>
          <w:szCs w:val="22"/>
        </w:rPr>
        <w:t>None</w:t>
      </w:r>
    </w:p>
    <w:p w14:paraId="6BD7E00F" w14:textId="6C896576" w:rsidR="00FE21D1" w:rsidRPr="00FE21D1" w:rsidRDefault="00FE21D1" w:rsidP="00FE21D1">
      <w:pPr>
        <w:tabs>
          <w:tab w:val="left" w:pos="-1440"/>
          <w:tab w:val="left" w:pos="-720"/>
          <w:tab w:val="left" w:pos="0"/>
        </w:tabs>
        <w:rPr>
          <w:rFonts w:ascii="Bookman Old Style" w:hAnsi="Bookman Old Style"/>
          <w:sz w:val="22"/>
          <w:szCs w:val="22"/>
        </w:rPr>
      </w:pPr>
      <w:r w:rsidRPr="00FE21D1">
        <w:rPr>
          <w:rFonts w:ascii="Bookman Old Style" w:hAnsi="Bookman Old Style"/>
          <w:sz w:val="22"/>
          <w:szCs w:val="22"/>
        </w:rPr>
        <w:t>STATUTORY AUTHORITY FOR THIS RULE:</w:t>
      </w:r>
      <w:r>
        <w:rPr>
          <w:rFonts w:ascii="Bookman Old Style" w:hAnsi="Bookman Old Style"/>
          <w:sz w:val="22"/>
          <w:szCs w:val="22"/>
        </w:rPr>
        <w:t xml:space="preserve"> </w:t>
      </w:r>
      <w:r w:rsidRPr="00FE21D1">
        <w:rPr>
          <w:rFonts w:ascii="Bookman Old Style" w:hAnsi="Bookman Old Style"/>
          <w:sz w:val="22"/>
          <w:szCs w:val="22"/>
        </w:rPr>
        <w:t>30-A MRS §</w:t>
      </w:r>
      <w:r w:rsidR="0075275F" w:rsidRPr="00FE21D1">
        <w:rPr>
          <w:rFonts w:ascii="Bookman Old Style" w:hAnsi="Bookman Old Style"/>
          <w:sz w:val="22"/>
          <w:szCs w:val="22"/>
        </w:rPr>
        <w:t>§</w:t>
      </w:r>
      <w:r w:rsidR="0075275F">
        <w:rPr>
          <w:rFonts w:ascii="Bookman Old Style" w:hAnsi="Bookman Old Style"/>
          <w:sz w:val="22"/>
          <w:szCs w:val="22"/>
        </w:rPr>
        <w:t xml:space="preserve"> </w:t>
      </w:r>
      <w:r w:rsidRPr="00FE21D1">
        <w:rPr>
          <w:rFonts w:ascii="Bookman Old Style" w:hAnsi="Bookman Old Style"/>
          <w:sz w:val="22"/>
          <w:szCs w:val="22"/>
        </w:rPr>
        <w:t>4741(1), 4741(14)</w:t>
      </w:r>
      <w:r w:rsidR="0075275F">
        <w:rPr>
          <w:rFonts w:ascii="Bookman Old Style" w:hAnsi="Bookman Old Style"/>
          <w:sz w:val="22"/>
          <w:szCs w:val="22"/>
        </w:rPr>
        <w:t>,</w:t>
      </w:r>
      <w:r w:rsidRPr="00FE21D1">
        <w:rPr>
          <w:rFonts w:ascii="Bookman Old Style" w:hAnsi="Bookman Old Style"/>
          <w:sz w:val="22"/>
          <w:szCs w:val="22"/>
        </w:rPr>
        <w:t xml:space="preserve"> and Section 42 of the </w:t>
      </w:r>
      <w:r w:rsidRPr="00FE21D1">
        <w:rPr>
          <w:rFonts w:ascii="Bookman Old Style" w:hAnsi="Bookman Old Style"/>
          <w:i/>
          <w:iCs/>
          <w:sz w:val="22"/>
          <w:szCs w:val="22"/>
        </w:rPr>
        <w:t>Internal Revenue Code of 1986</w:t>
      </w:r>
      <w:r w:rsidRPr="00FE21D1">
        <w:rPr>
          <w:rFonts w:ascii="Bookman Old Style" w:hAnsi="Bookman Old Style"/>
          <w:sz w:val="22"/>
          <w:szCs w:val="22"/>
        </w:rPr>
        <w:t>, as amended</w:t>
      </w:r>
    </w:p>
    <w:p w14:paraId="53BB9F20" w14:textId="3543FB19" w:rsidR="00FE21D1" w:rsidRPr="00FE21D1" w:rsidRDefault="00FE21D1" w:rsidP="00FE21D1">
      <w:pPr>
        <w:tabs>
          <w:tab w:val="left" w:pos="-1440"/>
          <w:tab w:val="left" w:pos="-720"/>
          <w:tab w:val="left" w:pos="540"/>
        </w:tabs>
        <w:rPr>
          <w:rFonts w:ascii="Bookman Old Style" w:hAnsi="Bookman Old Style"/>
          <w:sz w:val="22"/>
          <w:szCs w:val="22"/>
        </w:rPr>
      </w:pPr>
      <w:r w:rsidRPr="00FE21D1">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FE21D1">
        <w:rPr>
          <w:rFonts w:ascii="Bookman Old Style" w:hAnsi="Bookman Old Style"/>
          <w:sz w:val="22"/>
          <w:szCs w:val="22"/>
        </w:rPr>
        <w:t>Same as above</w:t>
      </w:r>
    </w:p>
    <w:p w14:paraId="436B9D4E" w14:textId="1142B4C1" w:rsidR="006E57C9" w:rsidRDefault="0075275F" w:rsidP="00EB50D6">
      <w:pPr>
        <w:tabs>
          <w:tab w:val="left" w:pos="-1440"/>
          <w:tab w:val="left" w:pos="-720"/>
          <w:tab w:val="left" w:pos="540"/>
        </w:tabs>
        <w:rPr>
          <w:rFonts w:ascii="Bookman Old Style" w:hAnsi="Bookman Old Style"/>
          <w:sz w:val="22"/>
          <w:szCs w:val="22"/>
        </w:rPr>
      </w:pPr>
      <w:bookmarkStart w:id="3" w:name="_Hlk39157315"/>
      <w:r>
        <w:rPr>
          <w:rFonts w:ascii="Garamond" w:hAnsi="Garamond"/>
          <w:sz w:val="24"/>
          <w:szCs w:val="24"/>
        </w:rPr>
        <w:t xml:space="preserve">AGENCY WEBSITE: </w:t>
      </w:r>
      <w:r w:rsidR="00EB50D6" w:rsidRPr="00EB50D6">
        <w:rPr>
          <w:rFonts w:ascii="Garamond" w:hAnsi="Garamond"/>
          <w:sz w:val="24"/>
          <w:szCs w:val="24"/>
          <w:u w:val="single"/>
        </w:rPr>
        <w:t>https://mainehousing.org/</w:t>
      </w:r>
      <w:r w:rsidR="00EB50D6">
        <w:rPr>
          <w:rFonts w:ascii="Bookman Old Style" w:hAnsi="Bookman Old Style"/>
          <w:sz w:val="22"/>
          <w:szCs w:val="22"/>
        </w:rPr>
        <w:t xml:space="preserve"> .</w:t>
      </w:r>
    </w:p>
    <w:bookmarkEnd w:id="3"/>
    <w:p w14:paraId="1B710793" w14:textId="5A3C6233" w:rsidR="006E57C9" w:rsidRDefault="006E57C9" w:rsidP="00EB50D6">
      <w:pPr>
        <w:pBdr>
          <w:bottom w:val="single" w:sz="4" w:space="1" w:color="auto"/>
        </w:pBdr>
        <w:tabs>
          <w:tab w:val="left" w:pos="3420"/>
        </w:tabs>
        <w:overflowPunct/>
        <w:autoSpaceDE/>
        <w:autoSpaceDN/>
        <w:adjustRightInd/>
        <w:textAlignment w:val="auto"/>
        <w:rPr>
          <w:rFonts w:ascii="Bookman Old Style" w:hAnsi="Bookman Old Style"/>
          <w:sz w:val="22"/>
          <w:szCs w:val="22"/>
        </w:rPr>
      </w:pPr>
    </w:p>
    <w:p w14:paraId="59902986" w14:textId="0A95E235" w:rsidR="006E57C9" w:rsidRDefault="006E57C9" w:rsidP="00914C88">
      <w:pPr>
        <w:tabs>
          <w:tab w:val="left" w:pos="3420"/>
        </w:tabs>
        <w:overflowPunct/>
        <w:autoSpaceDE/>
        <w:autoSpaceDN/>
        <w:adjustRightInd/>
        <w:textAlignment w:val="auto"/>
        <w:rPr>
          <w:rFonts w:ascii="Bookman Old Style" w:hAnsi="Bookman Old Style"/>
          <w:sz w:val="22"/>
          <w:szCs w:val="22"/>
        </w:rPr>
      </w:pPr>
    </w:p>
    <w:p w14:paraId="16256D48" w14:textId="7431354A" w:rsidR="00981F7A" w:rsidRPr="003F6115" w:rsidRDefault="00981F7A" w:rsidP="00981F7A">
      <w:pPr>
        <w:tabs>
          <w:tab w:val="left" w:pos="-1440"/>
          <w:tab w:val="left" w:pos="-720"/>
          <w:tab w:val="left" w:pos="4320"/>
        </w:tabs>
        <w:rPr>
          <w:rFonts w:ascii="Bookman Old Style" w:hAnsi="Bookman Old Style"/>
          <w:sz w:val="22"/>
          <w:szCs w:val="22"/>
        </w:rPr>
      </w:pPr>
      <w:r w:rsidRPr="003F6115">
        <w:rPr>
          <w:rFonts w:ascii="Bookman Old Style" w:hAnsi="Bookman Old Style"/>
          <w:sz w:val="22"/>
          <w:szCs w:val="22"/>
        </w:rPr>
        <w:t xml:space="preserve">AGENCY: </w:t>
      </w:r>
      <w:r w:rsidRPr="00DA6249">
        <w:rPr>
          <w:rFonts w:ascii="Bookman Old Style" w:hAnsi="Bookman Old Style"/>
          <w:b/>
          <w:bCs/>
          <w:sz w:val="22"/>
          <w:szCs w:val="22"/>
        </w:rPr>
        <w:t xml:space="preserve">99-346 </w:t>
      </w:r>
      <w:r w:rsidR="00DA6249" w:rsidRPr="00DA6249">
        <w:rPr>
          <w:rFonts w:ascii="Bookman Old Style" w:hAnsi="Bookman Old Style"/>
          <w:b/>
          <w:bCs/>
          <w:sz w:val="22"/>
          <w:szCs w:val="22"/>
        </w:rPr>
        <w:t xml:space="preserve">- </w:t>
      </w:r>
      <w:r w:rsidRPr="00DA6249">
        <w:rPr>
          <w:rFonts w:ascii="Bookman Old Style" w:hAnsi="Bookman Old Style"/>
          <w:b/>
          <w:bCs/>
          <w:sz w:val="22"/>
          <w:szCs w:val="22"/>
        </w:rPr>
        <w:t>Maine State Housing Authority</w:t>
      </w:r>
      <w:r w:rsidR="00DA6249" w:rsidRPr="00DA6249">
        <w:rPr>
          <w:rFonts w:ascii="Bookman Old Style" w:hAnsi="Bookman Old Style"/>
          <w:b/>
          <w:bCs/>
          <w:sz w:val="22"/>
          <w:szCs w:val="22"/>
        </w:rPr>
        <w:t xml:space="preserve"> (MaineHousing)</w:t>
      </w:r>
    </w:p>
    <w:p w14:paraId="34DE2D1D" w14:textId="64855278" w:rsidR="00981F7A" w:rsidRPr="003F6115" w:rsidRDefault="00981F7A" w:rsidP="00981F7A">
      <w:pPr>
        <w:tabs>
          <w:tab w:val="left" w:pos="-1440"/>
          <w:tab w:val="left" w:pos="-720"/>
          <w:tab w:val="left" w:pos="540"/>
        </w:tabs>
        <w:ind w:left="540" w:hanging="540"/>
        <w:rPr>
          <w:rFonts w:ascii="Bookman Old Style" w:hAnsi="Bookman Old Style"/>
          <w:sz w:val="22"/>
          <w:szCs w:val="22"/>
        </w:rPr>
      </w:pPr>
      <w:r w:rsidRPr="003F6115">
        <w:rPr>
          <w:rFonts w:ascii="Bookman Old Style" w:hAnsi="Bookman Old Style"/>
          <w:sz w:val="22"/>
          <w:szCs w:val="22"/>
        </w:rPr>
        <w:t xml:space="preserve">CHAPTER NUMBER AND TITLE: </w:t>
      </w:r>
      <w:r w:rsidRPr="00DA6249">
        <w:rPr>
          <w:rFonts w:ascii="Bookman Old Style" w:hAnsi="Bookman Old Style"/>
          <w:b/>
          <w:bCs/>
          <w:sz w:val="22"/>
          <w:szCs w:val="22"/>
        </w:rPr>
        <w:t>Ch</w:t>
      </w:r>
      <w:r w:rsidR="00DA6249" w:rsidRPr="00DA6249">
        <w:rPr>
          <w:rFonts w:ascii="Bookman Old Style" w:hAnsi="Bookman Old Style"/>
          <w:b/>
          <w:bCs/>
          <w:sz w:val="22"/>
          <w:szCs w:val="22"/>
        </w:rPr>
        <w:t>.</w:t>
      </w:r>
      <w:r w:rsidRPr="00DA6249">
        <w:rPr>
          <w:rFonts w:ascii="Bookman Old Style" w:hAnsi="Bookman Old Style"/>
          <w:b/>
          <w:bCs/>
          <w:sz w:val="22"/>
          <w:szCs w:val="22"/>
        </w:rPr>
        <w:t xml:space="preserve"> 24</w:t>
      </w:r>
      <w:r w:rsidRPr="003F6115">
        <w:rPr>
          <w:rFonts w:ascii="Bookman Old Style" w:hAnsi="Bookman Old Style"/>
          <w:sz w:val="22"/>
          <w:szCs w:val="22"/>
        </w:rPr>
        <w:t>, Home Energy Assistance Program</w:t>
      </w:r>
    </w:p>
    <w:p w14:paraId="146D913C" w14:textId="4FB05C0C" w:rsidR="00DA6249" w:rsidRDefault="00DA6249" w:rsidP="00981F7A">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4A756FBA" w14:textId="19A9ADDF" w:rsidR="00981F7A" w:rsidRPr="003F6115" w:rsidRDefault="00981F7A" w:rsidP="00981F7A">
      <w:pPr>
        <w:tabs>
          <w:tab w:val="left" w:pos="-1440"/>
          <w:tab w:val="left" w:pos="-720"/>
          <w:tab w:val="left" w:pos="540"/>
        </w:tabs>
        <w:rPr>
          <w:rFonts w:ascii="Bookman Old Style" w:hAnsi="Bookman Old Style"/>
          <w:sz w:val="22"/>
          <w:szCs w:val="22"/>
        </w:rPr>
      </w:pPr>
      <w:r w:rsidRPr="003F6115">
        <w:rPr>
          <w:rFonts w:ascii="Bookman Old Style" w:hAnsi="Bookman Old Style"/>
          <w:sz w:val="22"/>
          <w:szCs w:val="22"/>
        </w:rPr>
        <w:t>PROPOSED RULE NUMBER:</w:t>
      </w:r>
      <w:r w:rsidR="00DA6249">
        <w:rPr>
          <w:rFonts w:ascii="Bookman Old Style" w:hAnsi="Bookman Old Style"/>
          <w:sz w:val="22"/>
          <w:szCs w:val="22"/>
        </w:rPr>
        <w:t xml:space="preserve"> </w:t>
      </w:r>
      <w:r w:rsidR="00DA6249" w:rsidRPr="00DA6249">
        <w:rPr>
          <w:rFonts w:ascii="Bookman Old Style" w:hAnsi="Bookman Old Style"/>
          <w:b/>
          <w:bCs/>
          <w:sz w:val="22"/>
          <w:szCs w:val="22"/>
        </w:rPr>
        <w:t>2020-P087</w:t>
      </w:r>
    </w:p>
    <w:p w14:paraId="5F33AB27" w14:textId="5068D198" w:rsidR="002E35B5" w:rsidRPr="003F6115" w:rsidRDefault="002E35B5" w:rsidP="002E35B5">
      <w:pPr>
        <w:tabs>
          <w:tab w:val="left" w:pos="-1440"/>
          <w:tab w:val="left" w:pos="-720"/>
          <w:tab w:val="left" w:pos="0"/>
        </w:tabs>
        <w:rPr>
          <w:rFonts w:ascii="Bookman Old Style" w:hAnsi="Bookman Old Style"/>
          <w:sz w:val="22"/>
          <w:szCs w:val="22"/>
        </w:rPr>
      </w:pPr>
      <w:r w:rsidRPr="003F6115">
        <w:rPr>
          <w:rFonts w:ascii="Bookman Old Style" w:hAnsi="Bookman Old Style"/>
          <w:sz w:val="22"/>
          <w:szCs w:val="22"/>
        </w:rPr>
        <w:t xml:space="preserve">BRIEF SUMMARY: This replacement rule repeals and replaces in its entirety the current </w:t>
      </w:r>
      <w:r w:rsidRPr="00800E22">
        <w:rPr>
          <w:rFonts w:ascii="Bookman Old Style" w:hAnsi="Bookman Old Style"/>
          <w:i/>
          <w:iCs/>
          <w:sz w:val="22"/>
          <w:szCs w:val="22"/>
        </w:rPr>
        <w:t>Home Energy Assistance Program Rule</w:t>
      </w:r>
      <w:r w:rsidRPr="003F6115">
        <w:rPr>
          <w:rFonts w:ascii="Bookman Old Style" w:hAnsi="Bookman Old Style"/>
          <w:sz w:val="22"/>
          <w:szCs w:val="22"/>
        </w:rPr>
        <w:t xml:space="preserve">. The rule establishes standards for administering fuel assistance, emergency fuel assistance, TANF Supplemental Benefits, weatherization, and heating system repair and replacement funds to low-income households in the State of Maine. This replacement rule: amends the definitions of “Dwelling Unit”, “Live-in Care Attendant”, and “Priority Applicant”; allows expired government-issued photo identification cards to be accepted as documentation for a Primary Applicant; expands Dwelling Unit eligibility; modifies the amount of a Household’s HEAP Benefit that can be recuperated to address Overpayments; establishes the Benefit amount available for eligible Households that have no calculated energy costs; expands allowable costs for Energy Crisis Intervention Program funds; removes the requirement that all Central Heating Improvement Program jobs over $1,000 have a final inspection; allows Subgrantees to charge support costs associated with taking and processing HEAP Applications to Administrative dollars; removes the option to have HEAP Benefits retroactively applied to Home Energy deliveries that have already been paid; adjusts the minimum monthly payment amount for Households entering into a repayment agreement for an Overpayment; and clarifies that HEAP Applicants will be provided an opportunity for a fair administrative hearing if they dispute the amount of their HEAP Benefit. Other changes correct errors or provide clarification to the previous version of the rule. </w:t>
      </w:r>
    </w:p>
    <w:p w14:paraId="5C39D115" w14:textId="5600AB69" w:rsidR="002E35B5" w:rsidRPr="003F6115" w:rsidRDefault="002E35B5" w:rsidP="002E35B5">
      <w:pPr>
        <w:pStyle w:val="ListParagraph"/>
        <w:ind w:left="0"/>
        <w:rPr>
          <w:rFonts w:ascii="Bookman Old Style" w:hAnsi="Bookman Old Style"/>
          <w:sz w:val="22"/>
          <w:szCs w:val="22"/>
        </w:rPr>
      </w:pPr>
      <w:r w:rsidRPr="003F6115">
        <w:rPr>
          <w:rFonts w:ascii="Bookman Old Style" w:hAnsi="Bookman Old Style"/>
          <w:sz w:val="22"/>
          <w:szCs w:val="22"/>
        </w:rPr>
        <w:lastRenderedPageBreak/>
        <w:t xml:space="preserve">A copy of the proposed replacement rule may be found at </w:t>
      </w:r>
      <w:r w:rsidRPr="00800E22">
        <w:rPr>
          <w:rFonts w:ascii="Bookman Old Style" w:hAnsi="Bookman Old Style"/>
          <w:sz w:val="22"/>
          <w:szCs w:val="22"/>
          <w:u w:val="single"/>
        </w:rPr>
        <w:t>www.mainehousing.org</w:t>
      </w:r>
      <w:r w:rsidRPr="003F6115">
        <w:rPr>
          <w:rFonts w:ascii="Bookman Old Style" w:hAnsi="Bookman Old Style"/>
          <w:sz w:val="22"/>
          <w:szCs w:val="22"/>
        </w:rPr>
        <w:t xml:space="preserve">. </w:t>
      </w:r>
    </w:p>
    <w:p w14:paraId="3116EB45" w14:textId="77777777" w:rsidR="002E35B5" w:rsidRPr="002E35B5" w:rsidRDefault="002E35B5" w:rsidP="002E35B5">
      <w:pPr>
        <w:tabs>
          <w:tab w:val="left" w:pos="-1440"/>
          <w:tab w:val="left" w:pos="-720"/>
          <w:tab w:val="left" w:pos="540"/>
        </w:tabs>
        <w:rPr>
          <w:rFonts w:ascii="Bookman Old Style" w:hAnsi="Bookman Old Style"/>
          <w:i/>
          <w:iCs/>
          <w:sz w:val="22"/>
          <w:szCs w:val="22"/>
        </w:rPr>
      </w:pPr>
      <w:r w:rsidRPr="002E35B5">
        <w:rPr>
          <w:rFonts w:ascii="Bookman Old Style" w:hAnsi="Bookman Old Style"/>
          <w:i/>
          <w:iCs/>
          <w:sz w:val="22"/>
          <w:szCs w:val="22"/>
        </w:rPr>
        <w:t>Upon sufficient notice, this notice and the proposed rule will be made available in alternative formats for persons with disabilities and in alternative languages for persons with limited English proficiency.</w:t>
      </w:r>
    </w:p>
    <w:p w14:paraId="438848FD" w14:textId="44860DE0" w:rsidR="00981F7A" w:rsidRPr="003F6115" w:rsidRDefault="00981F7A" w:rsidP="00800E22">
      <w:pPr>
        <w:tabs>
          <w:tab w:val="left" w:pos="-720"/>
          <w:tab w:val="left" w:pos="630"/>
        </w:tabs>
        <w:suppressAutoHyphens/>
        <w:rPr>
          <w:rFonts w:ascii="Bookman Old Style" w:hAnsi="Bookman Old Style"/>
          <w:sz w:val="22"/>
          <w:szCs w:val="22"/>
        </w:rPr>
      </w:pPr>
      <w:r w:rsidRPr="003F6115">
        <w:rPr>
          <w:rFonts w:ascii="Bookman Old Style" w:hAnsi="Bookman Old Style"/>
          <w:sz w:val="22"/>
          <w:szCs w:val="22"/>
        </w:rPr>
        <w:t xml:space="preserve">PUBLIC HEARING: A public hearing will be held on Tuesday, May 26, 2020 at 9:30 </w:t>
      </w:r>
      <w:r w:rsidR="00800E22">
        <w:rPr>
          <w:rFonts w:ascii="Bookman Old Style" w:hAnsi="Bookman Old Style"/>
          <w:sz w:val="22"/>
          <w:szCs w:val="22"/>
        </w:rPr>
        <w:t>a.m.</w:t>
      </w:r>
      <w:r w:rsidRPr="003F6115">
        <w:rPr>
          <w:rFonts w:ascii="Bookman Old Style" w:hAnsi="Bookman Old Style"/>
          <w:sz w:val="22"/>
          <w:szCs w:val="22"/>
        </w:rPr>
        <w:t xml:space="preserve">. To listen or testify, please contact Gerrylynn Ricker at MaineHousing, 353 Water Street, Augusta, Maine 04330-4633; (207) 626-4600 (voice); 1-800-452-4668 (voice in state only); or 711 (Maine Relay) or via e-mail: </w:t>
      </w:r>
      <w:r w:rsidRPr="00F94733">
        <w:rPr>
          <w:rFonts w:ascii="Bookman Old Style" w:hAnsi="Bookman Old Style"/>
          <w:sz w:val="22"/>
          <w:szCs w:val="22"/>
          <w:u w:val="single"/>
        </w:rPr>
        <w:t>gricker@mainehousing.org</w:t>
      </w:r>
      <w:r w:rsidRPr="003F6115">
        <w:rPr>
          <w:rFonts w:ascii="Bookman Old Style" w:hAnsi="Bookman Old Style"/>
          <w:sz w:val="22"/>
          <w:szCs w:val="22"/>
        </w:rPr>
        <w:t>.</w:t>
      </w:r>
    </w:p>
    <w:p w14:paraId="5E64EC46" w14:textId="77777777" w:rsidR="00981F7A" w:rsidRPr="00F94733" w:rsidRDefault="00981F7A" w:rsidP="00981F7A">
      <w:pPr>
        <w:tabs>
          <w:tab w:val="left" w:pos="-1440"/>
          <w:tab w:val="left" w:pos="-720"/>
          <w:tab w:val="left" w:pos="0"/>
        </w:tabs>
        <w:rPr>
          <w:rFonts w:ascii="Bookman Old Style" w:hAnsi="Bookman Old Style"/>
          <w:i/>
          <w:iCs/>
          <w:sz w:val="22"/>
          <w:szCs w:val="22"/>
        </w:rPr>
      </w:pPr>
      <w:r w:rsidRPr="00F94733">
        <w:rPr>
          <w:rFonts w:ascii="Bookman Old Style" w:hAnsi="Bookman Old Style"/>
          <w:i/>
          <w:iCs/>
          <w:sz w:val="22"/>
          <w:szCs w:val="22"/>
        </w:rPr>
        <w:t>Upon sufficient notice, appropriate communications auxiliary aids and services will be provided to persons with disabilities and persons with limited English proficiency.</w:t>
      </w:r>
    </w:p>
    <w:p w14:paraId="60C91584" w14:textId="6088CB42" w:rsidR="00981F7A" w:rsidRPr="003F6115" w:rsidRDefault="00981F7A" w:rsidP="00981F7A">
      <w:pPr>
        <w:tabs>
          <w:tab w:val="left" w:pos="-1440"/>
          <w:tab w:val="left" w:pos="-720"/>
          <w:tab w:val="left" w:pos="540"/>
        </w:tabs>
        <w:ind w:left="540" w:hanging="540"/>
        <w:rPr>
          <w:rFonts w:ascii="Bookman Old Style" w:hAnsi="Bookman Old Style"/>
          <w:sz w:val="22"/>
          <w:szCs w:val="22"/>
        </w:rPr>
      </w:pPr>
      <w:r w:rsidRPr="003F6115">
        <w:rPr>
          <w:rFonts w:ascii="Bookman Old Style" w:hAnsi="Bookman Old Style"/>
          <w:sz w:val="22"/>
          <w:szCs w:val="22"/>
        </w:rPr>
        <w:t xml:space="preserve">COMMENT DEADLINE: Friday, June 5, 2020 at 5:00 </w:t>
      </w:r>
      <w:r w:rsidR="00F94733">
        <w:rPr>
          <w:rFonts w:ascii="Bookman Old Style" w:hAnsi="Bookman Old Style"/>
          <w:sz w:val="22"/>
          <w:szCs w:val="22"/>
        </w:rPr>
        <w:t>p.m.</w:t>
      </w:r>
    </w:p>
    <w:p w14:paraId="37913388" w14:textId="77777777" w:rsidR="002E35B5" w:rsidRDefault="002E35B5" w:rsidP="002E35B5">
      <w:pPr>
        <w:tabs>
          <w:tab w:val="left" w:pos="-1440"/>
          <w:tab w:val="left" w:pos="-720"/>
          <w:tab w:val="left" w:pos="540"/>
        </w:tabs>
        <w:ind w:right="-90"/>
        <w:rPr>
          <w:rFonts w:ascii="Bookman Old Style" w:hAnsi="Bookman Old Style"/>
          <w:sz w:val="22"/>
          <w:szCs w:val="22"/>
        </w:rPr>
      </w:pPr>
      <w:r w:rsidRPr="00FE21D1">
        <w:rPr>
          <w:rFonts w:ascii="Bookman Old Style" w:hAnsi="Bookman Old Style"/>
          <w:sz w:val="22"/>
          <w:szCs w:val="22"/>
        </w:rPr>
        <w:t>CONTACT PERSON FOR THIS FILING</w:t>
      </w:r>
      <w:r>
        <w:rPr>
          <w:rFonts w:ascii="Bookman Old Style" w:hAnsi="Bookman Old Style"/>
          <w:sz w:val="22"/>
          <w:szCs w:val="22"/>
        </w:rPr>
        <w:t xml:space="preserve"> / SMALL BUSINESS IMPACT INFORMATION / MAINEHOUSING RULEMAKING LIAISON</w:t>
      </w:r>
      <w:r w:rsidRPr="00FE21D1">
        <w:rPr>
          <w:rFonts w:ascii="Bookman Old Style" w:hAnsi="Bookman Old Style"/>
          <w:sz w:val="22"/>
          <w:szCs w:val="22"/>
        </w:rPr>
        <w:t>:</w:t>
      </w:r>
      <w:r>
        <w:rPr>
          <w:rFonts w:ascii="Bookman Old Style" w:hAnsi="Bookman Old Style"/>
          <w:sz w:val="22"/>
          <w:szCs w:val="22"/>
        </w:rPr>
        <w:t xml:space="preserve"> </w:t>
      </w:r>
      <w:r w:rsidRPr="00FE21D1">
        <w:rPr>
          <w:rFonts w:ascii="Bookman Old Style" w:hAnsi="Bookman Old Style"/>
          <w:sz w:val="22"/>
          <w:szCs w:val="22"/>
        </w:rPr>
        <w:t>Linda Uhl, Chief Counsel, Maine State Housing Authority, State House Station #89, 353 Water Street, Augusta, Maine, 04330-4633</w:t>
      </w:r>
      <w:r>
        <w:rPr>
          <w:rFonts w:ascii="Bookman Old Style" w:hAnsi="Bookman Old Style"/>
          <w:sz w:val="22"/>
          <w:szCs w:val="22"/>
        </w:rPr>
        <w:t>. Telephone:</w:t>
      </w:r>
      <w:r w:rsidRPr="00FE21D1">
        <w:rPr>
          <w:rFonts w:ascii="Bookman Old Style" w:hAnsi="Bookman Old Style"/>
          <w:sz w:val="22"/>
          <w:szCs w:val="22"/>
        </w:rPr>
        <w:t xml:space="preserve"> (207) 626-4600</w:t>
      </w:r>
      <w:r>
        <w:rPr>
          <w:rFonts w:ascii="Bookman Old Style" w:hAnsi="Bookman Old Style"/>
          <w:sz w:val="22"/>
          <w:szCs w:val="22"/>
        </w:rPr>
        <w:t>.</w:t>
      </w:r>
      <w:r w:rsidRPr="00FE21D1">
        <w:rPr>
          <w:rFonts w:ascii="Bookman Old Style" w:hAnsi="Bookman Old Style"/>
          <w:sz w:val="22"/>
          <w:szCs w:val="22"/>
        </w:rPr>
        <w:t xml:space="preserve"> Maine Relay 711</w:t>
      </w:r>
      <w:r>
        <w:rPr>
          <w:rFonts w:ascii="Bookman Old Style" w:hAnsi="Bookman Old Style"/>
          <w:sz w:val="22"/>
          <w:szCs w:val="22"/>
        </w:rPr>
        <w:t>. Email:</w:t>
      </w:r>
      <w:r w:rsidRPr="00FE21D1">
        <w:rPr>
          <w:rFonts w:ascii="Bookman Old Style" w:hAnsi="Bookman Old Style"/>
          <w:sz w:val="22"/>
          <w:szCs w:val="22"/>
        </w:rPr>
        <w:t xml:space="preserve"> </w:t>
      </w:r>
      <w:r w:rsidRPr="00FE21D1">
        <w:rPr>
          <w:rFonts w:ascii="Bookman Old Style" w:hAnsi="Bookman Old Style"/>
          <w:color w:val="000000" w:themeColor="text1"/>
          <w:sz w:val="22"/>
          <w:szCs w:val="22"/>
          <w:u w:val="single"/>
        </w:rPr>
        <w:t>luhl@mainehousing.org</w:t>
      </w:r>
      <w:r w:rsidRPr="00FE21D1">
        <w:rPr>
          <w:rFonts w:ascii="Bookman Old Style" w:hAnsi="Bookman Old Style"/>
          <w:color w:val="000000" w:themeColor="text1"/>
          <w:sz w:val="22"/>
          <w:szCs w:val="22"/>
        </w:rPr>
        <w:t xml:space="preserve"> </w:t>
      </w:r>
      <w:r>
        <w:rPr>
          <w:rFonts w:ascii="Bookman Old Style" w:hAnsi="Bookman Old Style"/>
          <w:sz w:val="22"/>
          <w:szCs w:val="22"/>
        </w:rPr>
        <w:t>.</w:t>
      </w:r>
    </w:p>
    <w:p w14:paraId="51F8EA08" w14:textId="7F86B108" w:rsidR="00981F7A" w:rsidRPr="003F6115" w:rsidRDefault="00981F7A" w:rsidP="00981F7A">
      <w:pPr>
        <w:tabs>
          <w:tab w:val="left" w:pos="-1440"/>
          <w:tab w:val="left" w:pos="-720"/>
          <w:tab w:val="left" w:pos="540"/>
        </w:tabs>
        <w:ind w:left="540" w:hanging="540"/>
        <w:rPr>
          <w:rFonts w:ascii="Bookman Old Style" w:hAnsi="Bookman Old Style"/>
          <w:sz w:val="22"/>
          <w:szCs w:val="22"/>
        </w:rPr>
      </w:pPr>
      <w:r w:rsidRPr="003F6115">
        <w:rPr>
          <w:rFonts w:ascii="Bookman Old Style" w:hAnsi="Bookman Old Style"/>
          <w:sz w:val="22"/>
          <w:szCs w:val="22"/>
        </w:rPr>
        <w:t>IMPACT ON MUNICIPALITIES OR COUNTIES</w:t>
      </w:r>
      <w:r w:rsidR="002E35B5">
        <w:rPr>
          <w:rFonts w:ascii="Bookman Old Style" w:hAnsi="Bookman Old Style"/>
          <w:sz w:val="22"/>
          <w:szCs w:val="22"/>
        </w:rPr>
        <w:t>:</w:t>
      </w:r>
      <w:r w:rsidRPr="003F6115">
        <w:rPr>
          <w:rFonts w:ascii="Bookman Old Style" w:hAnsi="Bookman Old Style"/>
          <w:sz w:val="22"/>
          <w:szCs w:val="22"/>
        </w:rPr>
        <w:t xml:space="preserve"> None</w:t>
      </w:r>
    </w:p>
    <w:p w14:paraId="55370A40" w14:textId="2429C500" w:rsidR="00981F7A" w:rsidRPr="003F6115" w:rsidRDefault="00981F7A" w:rsidP="002E3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Bookman Old Style" w:hAnsi="Bookman Old Style"/>
          <w:sz w:val="22"/>
          <w:szCs w:val="22"/>
        </w:rPr>
      </w:pPr>
      <w:r w:rsidRPr="003F6115">
        <w:rPr>
          <w:rFonts w:ascii="Bookman Old Style" w:hAnsi="Bookman Old Style"/>
          <w:sz w:val="22"/>
          <w:szCs w:val="22"/>
        </w:rPr>
        <w:t>STATUTORY AUTHORITY FOR THIS RULE: 30-A MRS §§</w:t>
      </w:r>
      <w:r w:rsidR="002E35B5">
        <w:rPr>
          <w:rFonts w:ascii="Bookman Old Style" w:hAnsi="Bookman Old Style"/>
          <w:sz w:val="22"/>
          <w:szCs w:val="22"/>
        </w:rPr>
        <w:t xml:space="preserve"> </w:t>
      </w:r>
      <w:r w:rsidRPr="003F6115">
        <w:rPr>
          <w:rFonts w:ascii="Bookman Old Style" w:hAnsi="Bookman Old Style"/>
          <w:sz w:val="22"/>
          <w:szCs w:val="22"/>
        </w:rPr>
        <w:t xml:space="preserve">4722(1)(W), 4741(1) and (15), and 4991 </w:t>
      </w:r>
      <w:r w:rsidRPr="003F6115">
        <w:rPr>
          <w:rFonts w:ascii="Bookman Old Style" w:hAnsi="Bookman Old Style"/>
          <w:i/>
          <w:sz w:val="22"/>
          <w:szCs w:val="22"/>
        </w:rPr>
        <w:t>et seq.</w:t>
      </w:r>
      <w:r w:rsidRPr="003F6115">
        <w:rPr>
          <w:rFonts w:ascii="Bookman Old Style" w:hAnsi="Bookman Old Style"/>
          <w:sz w:val="22"/>
          <w:szCs w:val="22"/>
        </w:rPr>
        <w:t>; 42 USCA §§</w:t>
      </w:r>
      <w:r w:rsidR="002E35B5">
        <w:rPr>
          <w:rFonts w:ascii="Bookman Old Style" w:hAnsi="Bookman Old Style"/>
          <w:sz w:val="22"/>
          <w:szCs w:val="22"/>
        </w:rPr>
        <w:t xml:space="preserve"> </w:t>
      </w:r>
      <w:r w:rsidRPr="003F6115">
        <w:rPr>
          <w:rFonts w:ascii="Bookman Old Style" w:hAnsi="Bookman Old Style"/>
          <w:sz w:val="22"/>
          <w:szCs w:val="22"/>
        </w:rPr>
        <w:t xml:space="preserve">8621 </w:t>
      </w:r>
      <w:r w:rsidRPr="003F6115">
        <w:rPr>
          <w:rFonts w:ascii="Bookman Old Style" w:hAnsi="Bookman Old Style"/>
          <w:i/>
          <w:sz w:val="22"/>
          <w:szCs w:val="22"/>
        </w:rPr>
        <w:t>et seq.</w:t>
      </w:r>
    </w:p>
    <w:p w14:paraId="3B910ED2" w14:textId="1A1812B7" w:rsidR="00981F7A" w:rsidRPr="003F6115" w:rsidRDefault="00981F7A" w:rsidP="00981F7A">
      <w:pPr>
        <w:tabs>
          <w:tab w:val="left" w:pos="-1440"/>
          <w:tab w:val="left" w:pos="-720"/>
          <w:tab w:val="left" w:pos="540"/>
        </w:tabs>
        <w:rPr>
          <w:rFonts w:ascii="Bookman Old Style" w:hAnsi="Bookman Old Style"/>
          <w:sz w:val="22"/>
          <w:szCs w:val="22"/>
        </w:rPr>
      </w:pPr>
      <w:r w:rsidRPr="003F6115">
        <w:rPr>
          <w:rFonts w:ascii="Bookman Old Style" w:hAnsi="Bookman Old Style"/>
          <w:sz w:val="22"/>
          <w:szCs w:val="22"/>
        </w:rPr>
        <w:t>SUBSTANTIVE STATE OR FEDERAL LAW BEING IMPLEMENTED: Same as above</w:t>
      </w:r>
    </w:p>
    <w:p w14:paraId="43496C85" w14:textId="77777777" w:rsidR="002E35B5" w:rsidRDefault="002E35B5" w:rsidP="002E35B5">
      <w:pPr>
        <w:tabs>
          <w:tab w:val="left" w:pos="-1440"/>
          <w:tab w:val="left" w:pos="-720"/>
          <w:tab w:val="left" w:pos="540"/>
        </w:tabs>
        <w:rPr>
          <w:rFonts w:ascii="Bookman Old Style" w:hAnsi="Bookman Old Style"/>
          <w:sz w:val="22"/>
          <w:szCs w:val="22"/>
        </w:rPr>
      </w:pPr>
      <w:r>
        <w:rPr>
          <w:rFonts w:ascii="Garamond" w:hAnsi="Garamond"/>
          <w:sz w:val="24"/>
          <w:szCs w:val="24"/>
        </w:rPr>
        <w:t xml:space="preserve">AGENCY WEBSITE: </w:t>
      </w:r>
      <w:r w:rsidRPr="00EB50D6">
        <w:rPr>
          <w:rFonts w:ascii="Garamond" w:hAnsi="Garamond"/>
          <w:sz w:val="24"/>
          <w:szCs w:val="24"/>
          <w:u w:val="single"/>
        </w:rPr>
        <w:t>https://mainehousing.org/</w:t>
      </w:r>
      <w:r>
        <w:rPr>
          <w:rFonts w:ascii="Bookman Old Style" w:hAnsi="Bookman Old Style"/>
          <w:sz w:val="22"/>
          <w:szCs w:val="22"/>
        </w:rPr>
        <w:t xml:space="preserve"> .</w:t>
      </w:r>
    </w:p>
    <w:p w14:paraId="0BC56D17" w14:textId="77777777" w:rsidR="001B2093" w:rsidRPr="0024694F" w:rsidRDefault="001B2093"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7E751FB8" w14:textId="48FC3053" w:rsidR="00B526AD" w:rsidRPr="00B526AD" w:rsidRDefault="00B526AD" w:rsidP="004400AD">
      <w:pPr>
        <w:tabs>
          <w:tab w:val="left" w:pos="-1440"/>
          <w:tab w:val="left" w:pos="-720"/>
          <w:tab w:val="left" w:pos="4320"/>
          <w:tab w:val="left" w:pos="10440"/>
        </w:tabs>
        <w:rPr>
          <w:rFonts w:ascii="Bookman Old Style" w:hAnsi="Bookman Old Style"/>
          <w:bCs/>
          <w:sz w:val="22"/>
          <w:szCs w:val="22"/>
        </w:rPr>
      </w:pPr>
      <w:bookmarkStart w:id="4" w:name="_Hlk38630243"/>
      <w:r w:rsidRPr="00B526AD">
        <w:rPr>
          <w:rFonts w:ascii="Bookman Old Style" w:hAnsi="Bookman Old Style"/>
          <w:bCs/>
          <w:sz w:val="22"/>
          <w:szCs w:val="22"/>
        </w:rPr>
        <w:t xml:space="preserve">AGENCY: </w:t>
      </w:r>
      <w:r w:rsidR="004400AD" w:rsidRPr="004400AD">
        <w:rPr>
          <w:rFonts w:ascii="Bookman Old Style" w:hAnsi="Bookman Old Style"/>
          <w:b/>
          <w:sz w:val="22"/>
          <w:szCs w:val="22"/>
        </w:rPr>
        <w:t>01-015</w:t>
      </w:r>
      <w:r w:rsidR="004400AD">
        <w:rPr>
          <w:rFonts w:ascii="Bookman Old Style" w:hAnsi="Bookman Old Style"/>
          <w:bCs/>
          <w:sz w:val="22"/>
          <w:szCs w:val="22"/>
        </w:rPr>
        <w:t xml:space="preserve"> – Department of </w:t>
      </w:r>
      <w:r w:rsidRPr="00B526AD">
        <w:rPr>
          <w:rFonts w:ascii="Bookman Old Style" w:hAnsi="Bookman Old Style"/>
          <w:bCs/>
          <w:sz w:val="22"/>
          <w:szCs w:val="22"/>
        </w:rPr>
        <w:t>Agriculture, Conservation and Forestry</w:t>
      </w:r>
      <w:r w:rsidR="004400AD">
        <w:rPr>
          <w:rFonts w:ascii="Bookman Old Style" w:hAnsi="Bookman Old Style"/>
          <w:bCs/>
          <w:sz w:val="22"/>
          <w:szCs w:val="22"/>
        </w:rPr>
        <w:t xml:space="preserve"> (DACF).</w:t>
      </w:r>
      <w:r w:rsidR="004400AD" w:rsidRPr="004400AD">
        <w:rPr>
          <w:rFonts w:ascii="Bookman Old Style" w:hAnsi="Bookman Old Style"/>
          <w:bCs/>
          <w:sz w:val="22"/>
          <w:szCs w:val="22"/>
        </w:rPr>
        <w:t xml:space="preserve"> </w:t>
      </w:r>
      <w:r w:rsidR="004400AD" w:rsidRPr="00B526AD">
        <w:rPr>
          <w:rFonts w:ascii="Bookman Old Style" w:hAnsi="Bookman Old Style"/>
          <w:b/>
          <w:sz w:val="22"/>
          <w:szCs w:val="22"/>
        </w:rPr>
        <w:t>Maine Milk Commission</w:t>
      </w:r>
      <w:r w:rsidR="004400AD" w:rsidRPr="004400AD">
        <w:rPr>
          <w:rFonts w:ascii="Bookman Old Style" w:hAnsi="Bookman Old Style"/>
          <w:b/>
          <w:sz w:val="22"/>
          <w:szCs w:val="22"/>
        </w:rPr>
        <w:t xml:space="preserve"> (MMC)</w:t>
      </w:r>
    </w:p>
    <w:p w14:paraId="6E4ED00D" w14:textId="082D561C" w:rsidR="00B526AD" w:rsidRPr="00B526AD" w:rsidRDefault="00B526AD"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526AD">
        <w:rPr>
          <w:rFonts w:ascii="Bookman Old Style" w:hAnsi="Bookman Old Style"/>
          <w:bCs/>
          <w:sz w:val="22"/>
          <w:szCs w:val="22"/>
        </w:rPr>
        <w:t xml:space="preserve">CHAPTER NUMBER AND TITLE: </w:t>
      </w:r>
      <w:r w:rsidRPr="00B526AD">
        <w:rPr>
          <w:rFonts w:ascii="Bookman Old Style" w:hAnsi="Bookman Old Style"/>
          <w:b/>
          <w:sz w:val="22"/>
          <w:szCs w:val="22"/>
        </w:rPr>
        <w:t>C</w:t>
      </w:r>
      <w:r w:rsidR="004400AD" w:rsidRPr="004400AD">
        <w:rPr>
          <w:rFonts w:ascii="Bookman Old Style" w:hAnsi="Bookman Old Style"/>
          <w:b/>
          <w:sz w:val="22"/>
          <w:szCs w:val="22"/>
        </w:rPr>
        <w:t>h.</w:t>
      </w:r>
      <w:r w:rsidRPr="00B526AD">
        <w:rPr>
          <w:rFonts w:ascii="Bookman Old Style" w:hAnsi="Bookman Old Style"/>
          <w:b/>
          <w:sz w:val="22"/>
          <w:szCs w:val="22"/>
        </w:rPr>
        <w:t xml:space="preserve"> 3</w:t>
      </w:r>
      <w:r w:rsidR="004400AD">
        <w:rPr>
          <w:rFonts w:ascii="Bookman Old Style" w:hAnsi="Bookman Old Style"/>
          <w:bCs/>
          <w:sz w:val="22"/>
          <w:szCs w:val="22"/>
        </w:rPr>
        <w:t xml:space="preserve">, </w:t>
      </w:r>
      <w:r w:rsidRPr="00B526AD">
        <w:rPr>
          <w:rFonts w:ascii="Bookman Old Style" w:hAnsi="Bookman Old Style"/>
          <w:bCs/>
          <w:sz w:val="22"/>
          <w:szCs w:val="22"/>
        </w:rPr>
        <w:t>Schedule of Minimum Prices</w:t>
      </w:r>
      <w:r w:rsidR="004400AD">
        <w:rPr>
          <w:rFonts w:ascii="Bookman Old Style" w:hAnsi="Bookman Old Style"/>
          <w:bCs/>
          <w:sz w:val="22"/>
          <w:szCs w:val="22"/>
        </w:rPr>
        <w:t>,</w:t>
      </w:r>
      <w:r w:rsidRPr="00B526AD">
        <w:rPr>
          <w:rFonts w:ascii="Bookman Old Style" w:hAnsi="Bookman Old Style"/>
          <w:bCs/>
          <w:sz w:val="22"/>
          <w:szCs w:val="22"/>
        </w:rPr>
        <w:t xml:space="preserve"> </w:t>
      </w:r>
      <w:r w:rsidRPr="00B526AD">
        <w:rPr>
          <w:rFonts w:ascii="Bookman Old Style" w:hAnsi="Bookman Old Style"/>
          <w:b/>
          <w:sz w:val="22"/>
          <w:szCs w:val="22"/>
        </w:rPr>
        <w:t>Order</w:t>
      </w:r>
      <w:r w:rsidR="00F72304">
        <w:rPr>
          <w:rFonts w:ascii="Bookman Old Style" w:hAnsi="Bookman Old Style"/>
          <w:b/>
          <w:sz w:val="22"/>
          <w:szCs w:val="22"/>
        </w:rPr>
        <w:t xml:space="preserve"> </w:t>
      </w:r>
      <w:r w:rsidRPr="00B526AD">
        <w:rPr>
          <w:rFonts w:ascii="Bookman Old Style" w:hAnsi="Bookman Old Style"/>
          <w:b/>
          <w:sz w:val="22"/>
          <w:szCs w:val="22"/>
        </w:rPr>
        <w:t>#</w:t>
      </w:r>
      <w:r w:rsidR="004400AD" w:rsidRPr="004400AD">
        <w:rPr>
          <w:rFonts w:ascii="Bookman Old Style" w:hAnsi="Bookman Old Style"/>
          <w:b/>
          <w:sz w:val="22"/>
          <w:szCs w:val="22"/>
        </w:rPr>
        <w:t>0</w:t>
      </w:r>
      <w:r w:rsidRPr="00B526AD">
        <w:rPr>
          <w:rFonts w:ascii="Bookman Old Style" w:hAnsi="Bookman Old Style"/>
          <w:b/>
          <w:sz w:val="22"/>
          <w:szCs w:val="22"/>
        </w:rPr>
        <w:t>5-20</w:t>
      </w:r>
    </w:p>
    <w:p w14:paraId="60906673" w14:textId="1A5B7E5E" w:rsidR="00B526AD" w:rsidRPr="00B526AD" w:rsidRDefault="00B526AD" w:rsidP="004400A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526AD">
        <w:rPr>
          <w:rFonts w:ascii="Bookman Old Style" w:hAnsi="Bookman Old Style"/>
          <w:bCs/>
          <w:sz w:val="22"/>
          <w:szCs w:val="22"/>
        </w:rPr>
        <w:t xml:space="preserve">ADOPTED RULE NUMBER: </w:t>
      </w:r>
      <w:r w:rsidRPr="00B526AD">
        <w:rPr>
          <w:rFonts w:ascii="Bookman Old Style" w:hAnsi="Bookman Old Style"/>
          <w:b/>
          <w:sz w:val="22"/>
          <w:szCs w:val="22"/>
        </w:rPr>
        <w:t>20</w:t>
      </w:r>
      <w:r w:rsidR="004400AD" w:rsidRPr="004400AD">
        <w:rPr>
          <w:rFonts w:ascii="Bookman Old Style" w:hAnsi="Bookman Old Style"/>
          <w:b/>
          <w:sz w:val="22"/>
          <w:szCs w:val="22"/>
        </w:rPr>
        <w:t>20-110</w:t>
      </w:r>
      <w:r w:rsidR="004400AD">
        <w:rPr>
          <w:rFonts w:ascii="Bookman Old Style" w:hAnsi="Bookman Old Style"/>
          <w:bCs/>
          <w:sz w:val="22"/>
          <w:szCs w:val="22"/>
        </w:rPr>
        <w:t xml:space="preserve"> </w:t>
      </w:r>
      <w:r w:rsidR="004400AD" w:rsidRPr="004400AD">
        <w:rPr>
          <w:rFonts w:ascii="Bookman Old Style" w:hAnsi="Bookman Old Style"/>
          <w:bCs/>
          <w:i/>
          <w:iCs/>
          <w:sz w:val="22"/>
          <w:szCs w:val="22"/>
        </w:rPr>
        <w:t>(Emergency)</w:t>
      </w:r>
    </w:p>
    <w:p w14:paraId="2D9F4F12" w14:textId="39CFBD8A" w:rsidR="00B526AD" w:rsidRPr="00B526AD" w:rsidRDefault="00B526AD"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526AD">
        <w:rPr>
          <w:rFonts w:ascii="Bookman Old Style" w:hAnsi="Bookman Old Style"/>
          <w:bCs/>
          <w:sz w:val="22"/>
          <w:szCs w:val="22"/>
        </w:rPr>
        <w:t>CONCISE SUMMARY</w:t>
      </w:r>
      <w:r w:rsidR="004400AD">
        <w:rPr>
          <w:rFonts w:ascii="Bookman Old Style" w:hAnsi="Bookman Old Style"/>
          <w:bCs/>
          <w:sz w:val="22"/>
          <w:szCs w:val="22"/>
        </w:rPr>
        <w:t xml:space="preserve">: </w:t>
      </w:r>
      <w:r w:rsidRPr="00B526AD">
        <w:rPr>
          <w:rFonts w:ascii="Bookman Old Style" w:hAnsi="Bookman Old Style"/>
          <w:bCs/>
          <w:sz w:val="22"/>
          <w:szCs w:val="22"/>
        </w:rPr>
        <w:t>Minimum May 2020 Class I price is $16.20/cwt. plus $1.63/cwt. for Producer Margins, an over-order premium of $1.04/cwt</w:t>
      </w:r>
      <w:r w:rsidR="004400AD">
        <w:rPr>
          <w:rFonts w:ascii="Bookman Old Style" w:hAnsi="Bookman Old Style"/>
          <w:bCs/>
          <w:sz w:val="22"/>
          <w:szCs w:val="22"/>
        </w:rPr>
        <w:t>.</w:t>
      </w:r>
      <w:r w:rsidRPr="00B526AD">
        <w:rPr>
          <w:rFonts w:ascii="Bookman Old Style" w:hAnsi="Bookman Old Style"/>
          <w:bCs/>
          <w:sz w:val="22"/>
          <w:szCs w:val="22"/>
        </w:rPr>
        <w:t xml:space="preserve"> as being prevailing in Southern New England and $1.40/cwt. handling fee for a total of $23.72/cwt. that includes a $0.20/cwt</w:t>
      </w:r>
      <w:r w:rsidR="004400AD">
        <w:rPr>
          <w:rFonts w:ascii="Bookman Old Style" w:hAnsi="Bookman Old Style"/>
          <w:bCs/>
          <w:sz w:val="22"/>
          <w:szCs w:val="22"/>
        </w:rPr>
        <w:t>.</w:t>
      </w:r>
      <w:r w:rsidRPr="00B526AD">
        <w:rPr>
          <w:rFonts w:ascii="Bookman Old Style" w:hAnsi="Bookman Old Style"/>
          <w:bCs/>
          <w:sz w:val="22"/>
          <w:szCs w:val="22"/>
        </w:rPr>
        <w:t xml:space="preserve"> Federal promotion fee. </w:t>
      </w:r>
    </w:p>
    <w:p w14:paraId="1C399D36" w14:textId="33D56BBD" w:rsidR="00B526AD" w:rsidRPr="00B526AD" w:rsidRDefault="00B526AD"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526AD">
        <w:rPr>
          <w:rFonts w:ascii="Bookman Old Style" w:hAnsi="Bookman Old Style"/>
          <w:bCs/>
          <w:sz w:val="22"/>
          <w:szCs w:val="22"/>
        </w:rPr>
        <w:t>EFFECTIVE DATE:</w:t>
      </w:r>
      <w:r w:rsidR="004400AD">
        <w:rPr>
          <w:rFonts w:ascii="Bookman Old Style" w:hAnsi="Bookman Old Style"/>
          <w:bCs/>
          <w:sz w:val="22"/>
          <w:szCs w:val="22"/>
        </w:rPr>
        <w:t xml:space="preserve"> </w:t>
      </w:r>
      <w:r w:rsidRPr="00B526AD">
        <w:rPr>
          <w:rFonts w:ascii="Bookman Old Style" w:hAnsi="Bookman Old Style"/>
          <w:bCs/>
          <w:sz w:val="22"/>
          <w:szCs w:val="22"/>
        </w:rPr>
        <w:t>May 3, 2020</w:t>
      </w:r>
    </w:p>
    <w:p w14:paraId="53581B36" w14:textId="384FF4ED" w:rsidR="00591144" w:rsidRDefault="004400AD"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00B526AD" w:rsidRPr="00B526AD">
        <w:rPr>
          <w:rFonts w:ascii="Bookman Old Style" w:hAnsi="Bookman Old Style"/>
          <w:bCs/>
          <w:sz w:val="22"/>
          <w:szCs w:val="22"/>
        </w:rPr>
        <w:t xml:space="preserve"> CONTACT PERSON</w:t>
      </w:r>
      <w:r w:rsidR="00C5313A">
        <w:rPr>
          <w:rFonts w:ascii="Bookman Old Style" w:hAnsi="Bookman Old Style"/>
          <w:bCs/>
          <w:sz w:val="22"/>
          <w:szCs w:val="22"/>
        </w:rPr>
        <w:t xml:space="preserve"> / RULEMAKING LIAISON</w:t>
      </w:r>
      <w:r w:rsidR="00B526AD" w:rsidRPr="00B526AD">
        <w:rPr>
          <w:rFonts w:ascii="Bookman Old Style" w:hAnsi="Bookman Old Style"/>
          <w:bCs/>
          <w:sz w:val="22"/>
          <w:szCs w:val="22"/>
        </w:rPr>
        <w:t>: Tim Drake</w:t>
      </w:r>
      <w:r>
        <w:rPr>
          <w:rFonts w:ascii="Bookman Old Style" w:hAnsi="Bookman Old Style"/>
          <w:bCs/>
          <w:sz w:val="22"/>
          <w:szCs w:val="22"/>
        </w:rPr>
        <w:t xml:space="preserve">, </w:t>
      </w:r>
      <w:r w:rsidR="00B526AD" w:rsidRPr="00B526AD">
        <w:rPr>
          <w:rFonts w:ascii="Bookman Old Style" w:hAnsi="Bookman Old Style"/>
          <w:bCs/>
          <w:sz w:val="22"/>
          <w:szCs w:val="22"/>
        </w:rPr>
        <w:t xml:space="preserve">Maine Milk Commission </w:t>
      </w:r>
      <w:r>
        <w:rPr>
          <w:rFonts w:ascii="Bookman Old Style" w:hAnsi="Bookman Old Style"/>
          <w:bCs/>
          <w:sz w:val="22"/>
          <w:szCs w:val="22"/>
        </w:rPr>
        <w:t xml:space="preserve">- </w:t>
      </w:r>
      <w:r w:rsidR="00B526AD" w:rsidRPr="00B526AD">
        <w:rPr>
          <w:rFonts w:ascii="Bookman Old Style" w:hAnsi="Bookman Old Style"/>
          <w:bCs/>
          <w:sz w:val="22"/>
          <w:szCs w:val="22"/>
        </w:rPr>
        <w:t>Agriculture, 28 S</w:t>
      </w:r>
      <w:r>
        <w:rPr>
          <w:rFonts w:ascii="Bookman Old Style" w:hAnsi="Bookman Old Style"/>
          <w:bCs/>
          <w:sz w:val="22"/>
          <w:szCs w:val="22"/>
        </w:rPr>
        <w:t>tate House Station</w:t>
      </w:r>
      <w:r w:rsidR="00B526AD" w:rsidRPr="00B526AD">
        <w:rPr>
          <w:rFonts w:ascii="Bookman Old Style" w:hAnsi="Bookman Old Style"/>
          <w:bCs/>
          <w:sz w:val="22"/>
          <w:szCs w:val="22"/>
        </w:rPr>
        <w:t>, Augusta, ME 04333</w:t>
      </w:r>
      <w:r>
        <w:rPr>
          <w:rFonts w:ascii="Bookman Old Style" w:hAnsi="Bookman Old Style"/>
          <w:bCs/>
          <w:sz w:val="22"/>
          <w:szCs w:val="22"/>
        </w:rPr>
        <w:t xml:space="preserve">. </w:t>
      </w:r>
      <w:r w:rsidR="00B526AD" w:rsidRPr="00B526AD">
        <w:rPr>
          <w:rFonts w:ascii="Bookman Old Style" w:hAnsi="Bookman Old Style"/>
          <w:bCs/>
          <w:sz w:val="22"/>
          <w:szCs w:val="22"/>
        </w:rPr>
        <w:t>T</w:t>
      </w:r>
      <w:r w:rsidRPr="00B526AD">
        <w:rPr>
          <w:rFonts w:ascii="Bookman Old Style" w:hAnsi="Bookman Old Style"/>
          <w:bCs/>
          <w:sz w:val="22"/>
          <w:szCs w:val="22"/>
        </w:rPr>
        <w:t>elephone</w:t>
      </w:r>
      <w:r w:rsidR="00B526AD" w:rsidRPr="00B526AD">
        <w:rPr>
          <w:rFonts w:ascii="Bookman Old Style" w:hAnsi="Bookman Old Style"/>
          <w:bCs/>
          <w:sz w:val="22"/>
          <w:szCs w:val="22"/>
        </w:rPr>
        <w:t xml:space="preserve">: </w:t>
      </w:r>
      <w:r>
        <w:rPr>
          <w:rFonts w:ascii="Bookman Old Style" w:hAnsi="Bookman Old Style"/>
          <w:bCs/>
          <w:sz w:val="22"/>
          <w:szCs w:val="22"/>
        </w:rPr>
        <w:t>(</w:t>
      </w:r>
      <w:r w:rsidR="00B526AD" w:rsidRPr="00B526AD">
        <w:rPr>
          <w:rFonts w:ascii="Bookman Old Style" w:hAnsi="Bookman Old Style"/>
          <w:bCs/>
          <w:sz w:val="22"/>
          <w:szCs w:val="22"/>
        </w:rPr>
        <w:t>207</w:t>
      </w:r>
      <w:r>
        <w:rPr>
          <w:rFonts w:ascii="Bookman Old Style" w:hAnsi="Bookman Old Style"/>
          <w:bCs/>
          <w:sz w:val="22"/>
          <w:szCs w:val="22"/>
        </w:rPr>
        <w:t xml:space="preserve">) </w:t>
      </w:r>
      <w:r w:rsidR="00B526AD" w:rsidRPr="00B526AD">
        <w:rPr>
          <w:rFonts w:ascii="Bookman Old Style" w:hAnsi="Bookman Old Style"/>
          <w:bCs/>
          <w:sz w:val="22"/>
          <w:szCs w:val="22"/>
        </w:rPr>
        <w:t>287-7521</w:t>
      </w:r>
      <w:r>
        <w:rPr>
          <w:rFonts w:ascii="Bookman Old Style" w:hAnsi="Bookman Old Style"/>
          <w:bCs/>
          <w:sz w:val="22"/>
          <w:szCs w:val="22"/>
        </w:rPr>
        <w:t xml:space="preserve">. Email: </w:t>
      </w:r>
      <w:r w:rsidRPr="004400AD">
        <w:rPr>
          <w:rFonts w:ascii="Bookman Old Style" w:hAnsi="Bookman Old Style"/>
          <w:bCs/>
          <w:sz w:val="22"/>
          <w:szCs w:val="22"/>
          <w:u w:val="single"/>
        </w:rPr>
        <w:t>Tim.Drake@Maine.gov</w:t>
      </w:r>
      <w:bookmarkEnd w:id="4"/>
      <w:r>
        <w:rPr>
          <w:rFonts w:ascii="Bookman Old Style" w:hAnsi="Bookman Old Style"/>
          <w:bCs/>
          <w:sz w:val="22"/>
          <w:szCs w:val="22"/>
        </w:rPr>
        <w:t xml:space="preserve"> .</w:t>
      </w:r>
    </w:p>
    <w:p w14:paraId="40AA5900" w14:textId="4B1D00DE" w:rsidR="004400AD" w:rsidRDefault="00C5313A"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MMC WEBSITE: </w:t>
      </w:r>
      <w:r w:rsidRPr="00C5313A">
        <w:rPr>
          <w:rFonts w:ascii="Bookman Old Style" w:hAnsi="Bookman Old Style"/>
          <w:bCs/>
          <w:sz w:val="22"/>
          <w:szCs w:val="22"/>
          <w:u w:val="single"/>
        </w:rPr>
        <w:t>https://www.maine.gov/dacf/milkcommission/index.shtml</w:t>
      </w:r>
      <w:r>
        <w:rPr>
          <w:rFonts w:ascii="Bookman Old Style" w:hAnsi="Bookman Old Style"/>
          <w:bCs/>
          <w:sz w:val="22"/>
          <w:szCs w:val="22"/>
        </w:rPr>
        <w:t xml:space="preserve"> .</w:t>
      </w:r>
    </w:p>
    <w:p w14:paraId="47F89A7A" w14:textId="274B0434" w:rsidR="004400AD" w:rsidRDefault="004400AD" w:rsidP="00C5313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3ECF61E" w14:textId="34AA8B5B" w:rsidR="004400AD" w:rsidRDefault="004400AD"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C1E1A0B" w14:textId="0BBA526A" w:rsidR="006013CF" w:rsidRDefault="005B2532" w:rsidP="005B25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2532">
        <w:rPr>
          <w:rFonts w:ascii="Bookman Old Style" w:hAnsi="Bookman Old Style"/>
          <w:bCs/>
          <w:sz w:val="22"/>
          <w:szCs w:val="22"/>
        </w:rPr>
        <w:t xml:space="preserve">AGENCY: </w:t>
      </w:r>
      <w:r w:rsidR="006013CF" w:rsidRPr="006013CF">
        <w:rPr>
          <w:rFonts w:ascii="Bookman Old Style" w:hAnsi="Bookman Old Style"/>
          <w:b/>
          <w:sz w:val="22"/>
          <w:szCs w:val="22"/>
        </w:rPr>
        <w:t>10-144</w:t>
      </w:r>
      <w:r w:rsidR="006013CF">
        <w:rPr>
          <w:rFonts w:ascii="Bookman Old Style" w:hAnsi="Bookman Old Style"/>
          <w:bCs/>
          <w:sz w:val="22"/>
          <w:szCs w:val="22"/>
        </w:rPr>
        <w:t xml:space="preserve"> - </w:t>
      </w:r>
      <w:r w:rsidRPr="005B2532">
        <w:rPr>
          <w:rFonts w:ascii="Bookman Old Style" w:hAnsi="Bookman Old Style"/>
          <w:bCs/>
          <w:sz w:val="22"/>
          <w:szCs w:val="22"/>
        </w:rPr>
        <w:t>Department of Health and Human Services</w:t>
      </w:r>
      <w:r w:rsidR="006013CF">
        <w:rPr>
          <w:rFonts w:ascii="Bookman Old Style" w:hAnsi="Bookman Old Style"/>
          <w:bCs/>
          <w:sz w:val="22"/>
          <w:szCs w:val="22"/>
        </w:rPr>
        <w:t xml:space="preserve"> (DHHS)</w:t>
      </w:r>
      <w:r w:rsidRPr="005B2532">
        <w:rPr>
          <w:rFonts w:ascii="Bookman Old Style" w:hAnsi="Bookman Old Style"/>
          <w:bCs/>
          <w:sz w:val="22"/>
          <w:szCs w:val="22"/>
        </w:rPr>
        <w:t xml:space="preserve">, </w:t>
      </w:r>
      <w:r w:rsidRPr="006013CF">
        <w:rPr>
          <w:rFonts w:ascii="Bookman Old Style" w:hAnsi="Bookman Old Style"/>
          <w:b/>
          <w:sz w:val="22"/>
          <w:szCs w:val="22"/>
        </w:rPr>
        <w:t xml:space="preserve">Division of Licensing and Certification </w:t>
      </w:r>
      <w:r w:rsidR="006013CF" w:rsidRPr="006013CF">
        <w:rPr>
          <w:rFonts w:ascii="Bookman Old Style" w:hAnsi="Bookman Old Style"/>
          <w:b/>
          <w:sz w:val="22"/>
          <w:szCs w:val="22"/>
        </w:rPr>
        <w:t>(DLC)</w:t>
      </w:r>
    </w:p>
    <w:p w14:paraId="68238B39" w14:textId="0AFD996E" w:rsidR="005B2532" w:rsidRDefault="005B2532" w:rsidP="005B25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2532">
        <w:rPr>
          <w:rFonts w:ascii="Bookman Old Style" w:hAnsi="Bookman Old Style"/>
          <w:bCs/>
          <w:sz w:val="22"/>
          <w:szCs w:val="22"/>
        </w:rPr>
        <w:t xml:space="preserve">CHAPTER NUMBER AND TITLE: </w:t>
      </w:r>
      <w:r w:rsidRPr="006013CF">
        <w:rPr>
          <w:rFonts w:ascii="Bookman Old Style" w:hAnsi="Bookman Old Style"/>
          <w:b/>
          <w:sz w:val="22"/>
          <w:szCs w:val="22"/>
        </w:rPr>
        <w:t>Ch. 110</w:t>
      </w:r>
      <w:r w:rsidRPr="005B2532">
        <w:rPr>
          <w:rFonts w:ascii="Bookman Old Style" w:hAnsi="Bookman Old Style"/>
          <w:bCs/>
          <w:sz w:val="22"/>
          <w:szCs w:val="22"/>
        </w:rPr>
        <w:t xml:space="preserve">, Regulations Governing the Licensing and Functioning of Skilled Nursing Facilities and Nursing Facilities </w:t>
      </w:r>
    </w:p>
    <w:p w14:paraId="57A1E85F" w14:textId="7CAB9822" w:rsidR="005B2532" w:rsidRDefault="005B2532" w:rsidP="005B25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2532">
        <w:rPr>
          <w:rFonts w:ascii="Bookman Old Style" w:hAnsi="Bookman Old Style"/>
          <w:bCs/>
          <w:sz w:val="22"/>
          <w:szCs w:val="22"/>
        </w:rPr>
        <w:t xml:space="preserve">ADOPTED RULE NUMBER: </w:t>
      </w:r>
      <w:r w:rsidR="006013CF" w:rsidRPr="006013CF">
        <w:rPr>
          <w:rFonts w:ascii="Bookman Old Style" w:hAnsi="Bookman Old Style"/>
          <w:b/>
          <w:sz w:val="22"/>
          <w:szCs w:val="22"/>
        </w:rPr>
        <w:t>2020-111</w:t>
      </w:r>
      <w:r w:rsidR="006013CF">
        <w:rPr>
          <w:rFonts w:ascii="Bookman Old Style" w:hAnsi="Bookman Old Style"/>
          <w:bCs/>
          <w:sz w:val="22"/>
          <w:szCs w:val="22"/>
        </w:rPr>
        <w:t xml:space="preserve"> </w:t>
      </w:r>
      <w:r w:rsidR="006013CF" w:rsidRPr="006013CF">
        <w:rPr>
          <w:rFonts w:ascii="Bookman Old Style" w:hAnsi="Bookman Old Style"/>
          <w:bCs/>
          <w:i/>
          <w:iCs/>
          <w:sz w:val="22"/>
          <w:szCs w:val="22"/>
        </w:rPr>
        <w:t>(Emergency)</w:t>
      </w:r>
      <w:r w:rsidR="006013CF" w:rsidRPr="005B2532">
        <w:rPr>
          <w:rFonts w:ascii="Bookman Old Style" w:hAnsi="Bookman Old Style"/>
          <w:bCs/>
          <w:sz w:val="22"/>
          <w:szCs w:val="22"/>
        </w:rPr>
        <w:t xml:space="preserve"> </w:t>
      </w:r>
    </w:p>
    <w:p w14:paraId="78E6D1AE" w14:textId="3176C5ED" w:rsidR="005B2532" w:rsidRDefault="005B2532" w:rsidP="005B25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2532">
        <w:rPr>
          <w:rFonts w:ascii="Bookman Old Style" w:hAnsi="Bookman Old Style"/>
          <w:bCs/>
          <w:sz w:val="22"/>
          <w:szCs w:val="22"/>
        </w:rPr>
        <w:t xml:space="preserve">CONCISE SUMMARY: This emergency rulemaking institutes measures, effective immediately, to improve nursing home infection control, surveillance, and infection mitigation, and to require facility crisis staffing plans in response to the increased spread of the 2019 Novel Coronavirus (COVID-19) in Maine's skilled nursing and nursing facilities. Pursuant to 5 MRS </w:t>
      </w:r>
      <w:r w:rsidR="00913290">
        <w:rPr>
          <w:rFonts w:ascii="Bookman Old Style" w:hAnsi="Bookman Old Style"/>
          <w:bCs/>
          <w:sz w:val="22"/>
          <w:szCs w:val="22"/>
        </w:rPr>
        <w:t>§</w:t>
      </w:r>
      <w:r w:rsidRPr="005B2532">
        <w:rPr>
          <w:rFonts w:ascii="Bookman Old Style" w:hAnsi="Bookman Old Style"/>
          <w:bCs/>
          <w:sz w:val="22"/>
          <w:szCs w:val="22"/>
        </w:rPr>
        <w:t xml:space="preserve">8054, this emergency rule amends 10-144 </w:t>
      </w:r>
      <w:r w:rsidR="00913290">
        <w:rPr>
          <w:rFonts w:ascii="Bookman Old Style" w:hAnsi="Bookman Old Style"/>
          <w:bCs/>
          <w:sz w:val="22"/>
          <w:szCs w:val="22"/>
        </w:rPr>
        <w:t>ch.</w:t>
      </w:r>
      <w:r w:rsidRPr="005B2532">
        <w:rPr>
          <w:rFonts w:ascii="Bookman Old Style" w:hAnsi="Bookman Old Style"/>
          <w:bCs/>
          <w:sz w:val="22"/>
          <w:szCs w:val="22"/>
        </w:rPr>
        <w:t xml:space="preserve"> 110,</w:t>
      </w:r>
      <w:r w:rsidRPr="00913290">
        <w:rPr>
          <w:rFonts w:ascii="Bookman Old Style" w:hAnsi="Bookman Old Style"/>
          <w:b/>
          <w:sz w:val="22"/>
          <w:szCs w:val="22"/>
        </w:rPr>
        <w:t xml:space="preserve"> </w:t>
      </w:r>
      <w:r w:rsidRPr="00913290">
        <w:rPr>
          <w:rFonts w:ascii="Bookman Old Style" w:hAnsi="Bookman Old Style"/>
          <w:bCs/>
          <w:i/>
          <w:iCs/>
          <w:sz w:val="22"/>
          <w:szCs w:val="22"/>
        </w:rPr>
        <w:t xml:space="preserve">Regulations Governing the Licensing and Functioning of Skilled Nursing Facilities </w:t>
      </w:r>
      <w:r w:rsidRPr="00913290">
        <w:rPr>
          <w:rFonts w:ascii="Bookman Old Style" w:hAnsi="Bookman Old Style"/>
          <w:bCs/>
          <w:i/>
          <w:iCs/>
          <w:sz w:val="22"/>
          <w:szCs w:val="22"/>
        </w:rPr>
        <w:lastRenderedPageBreak/>
        <w:t>and Nursing Facilities</w:t>
      </w:r>
      <w:r w:rsidRPr="005B2532">
        <w:rPr>
          <w:rFonts w:ascii="Bookman Old Style" w:hAnsi="Bookman Old Style"/>
          <w:bCs/>
          <w:sz w:val="22"/>
          <w:szCs w:val="22"/>
        </w:rPr>
        <w:t>, ch</w:t>
      </w:r>
      <w:r w:rsidR="00913290">
        <w:rPr>
          <w:rFonts w:ascii="Bookman Old Style" w:hAnsi="Bookman Old Style"/>
          <w:bCs/>
          <w:sz w:val="22"/>
          <w:szCs w:val="22"/>
        </w:rPr>
        <w:t>.</w:t>
      </w:r>
      <w:r w:rsidRPr="005B2532">
        <w:rPr>
          <w:rFonts w:ascii="Bookman Old Style" w:hAnsi="Bookman Old Style"/>
          <w:bCs/>
          <w:sz w:val="22"/>
          <w:szCs w:val="22"/>
        </w:rPr>
        <w:t xml:space="preserve"> 21 </w:t>
      </w:r>
      <w:r w:rsidR="00913290">
        <w:rPr>
          <w:rFonts w:ascii="Bookman Old Style" w:hAnsi="Bookman Old Style"/>
          <w:bCs/>
          <w:sz w:val="22"/>
          <w:szCs w:val="22"/>
        </w:rPr>
        <w:t>s</w:t>
      </w:r>
      <w:r w:rsidRPr="005B2532">
        <w:rPr>
          <w:rFonts w:ascii="Bookman Old Style" w:hAnsi="Bookman Old Style"/>
          <w:bCs/>
          <w:sz w:val="22"/>
          <w:szCs w:val="22"/>
        </w:rPr>
        <w:t xml:space="preserve">ection A, </w:t>
      </w:r>
      <w:r w:rsidR="00913290">
        <w:rPr>
          <w:rFonts w:ascii="Bookman Old Style" w:hAnsi="Bookman Old Style"/>
          <w:bCs/>
          <w:sz w:val="22"/>
          <w:szCs w:val="22"/>
        </w:rPr>
        <w:t>“</w:t>
      </w:r>
      <w:r w:rsidRPr="005B2532">
        <w:rPr>
          <w:rFonts w:ascii="Bookman Old Style" w:hAnsi="Bookman Old Style"/>
          <w:bCs/>
          <w:sz w:val="22"/>
          <w:szCs w:val="22"/>
        </w:rPr>
        <w:t>Infection Control</w:t>
      </w:r>
      <w:r w:rsidR="00913290">
        <w:rPr>
          <w:rFonts w:ascii="Bookman Old Style" w:hAnsi="Bookman Old Style"/>
          <w:bCs/>
          <w:sz w:val="22"/>
          <w:szCs w:val="22"/>
        </w:rPr>
        <w:t>”</w:t>
      </w:r>
      <w:r w:rsidRPr="005B2532">
        <w:rPr>
          <w:rFonts w:ascii="Bookman Old Style" w:hAnsi="Bookman Old Style"/>
          <w:bCs/>
          <w:sz w:val="22"/>
          <w:szCs w:val="22"/>
        </w:rPr>
        <w:t xml:space="preserve">. Pursuant to 5 MRS </w:t>
      </w:r>
      <w:r w:rsidR="00ED7D4B">
        <w:rPr>
          <w:rFonts w:ascii="Bookman Old Style" w:hAnsi="Bookman Old Style"/>
          <w:bCs/>
          <w:sz w:val="22"/>
          <w:szCs w:val="22"/>
        </w:rPr>
        <w:t>§</w:t>
      </w:r>
      <w:r w:rsidRPr="005B2532">
        <w:rPr>
          <w:rFonts w:ascii="Bookman Old Style" w:hAnsi="Bookman Old Style"/>
          <w:bCs/>
          <w:sz w:val="22"/>
          <w:szCs w:val="22"/>
        </w:rPr>
        <w:t xml:space="preserve">8054, the Department has determined that immediate adoption of this rule is necessary to avoid a potentially severe and immediate threat to public health, safety, or general welfare. The Department's findings of emergency are set forth in detail in the Emergency Basis Statement. Maine is facing a substantial public health threat posed by the global spread of the 2019 Novel Coronavirus (COVID-19). This emergency rule change will take effect upon adoption and will be in effect for up to 90 days pursuant to 5 MRS </w:t>
      </w:r>
      <w:r w:rsidR="00ED7D4B">
        <w:rPr>
          <w:rFonts w:ascii="Bookman Old Style" w:hAnsi="Bookman Old Style"/>
          <w:bCs/>
          <w:sz w:val="22"/>
          <w:szCs w:val="22"/>
        </w:rPr>
        <w:t>§</w:t>
      </w:r>
      <w:r w:rsidRPr="005B2532">
        <w:rPr>
          <w:rFonts w:ascii="Bookman Old Style" w:hAnsi="Bookman Old Style"/>
          <w:bCs/>
          <w:sz w:val="22"/>
          <w:szCs w:val="22"/>
        </w:rPr>
        <w:t xml:space="preserve">8054. Rules and related rulemaking documents may be accessed at </w:t>
      </w:r>
      <w:r w:rsidRPr="00ED7D4B">
        <w:rPr>
          <w:rFonts w:ascii="Bookman Old Style" w:hAnsi="Bookman Old Style"/>
          <w:bCs/>
          <w:sz w:val="22"/>
          <w:szCs w:val="22"/>
          <w:u w:val="single"/>
        </w:rPr>
        <w:t>https://www.maine.gov/dhhs/dlc/rulemaking/index.shtml</w:t>
      </w:r>
      <w:r w:rsidRPr="005B2532">
        <w:rPr>
          <w:rFonts w:ascii="Bookman Old Style" w:hAnsi="Bookman Old Style"/>
          <w:bCs/>
          <w:sz w:val="22"/>
          <w:szCs w:val="22"/>
        </w:rPr>
        <w:t xml:space="preserve">. </w:t>
      </w:r>
    </w:p>
    <w:p w14:paraId="0A9EE923" w14:textId="18A64CDD" w:rsidR="005B2532" w:rsidRDefault="005B2532" w:rsidP="005B25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2532">
        <w:rPr>
          <w:rFonts w:ascii="Bookman Old Style" w:hAnsi="Bookman Old Style"/>
          <w:bCs/>
          <w:sz w:val="22"/>
          <w:szCs w:val="22"/>
        </w:rPr>
        <w:t xml:space="preserve">EFFECTIVE DATE: </w:t>
      </w:r>
      <w:r w:rsidR="00ED7D4B">
        <w:rPr>
          <w:rFonts w:ascii="Bookman Old Style" w:hAnsi="Bookman Old Style"/>
          <w:bCs/>
          <w:sz w:val="22"/>
          <w:szCs w:val="22"/>
        </w:rPr>
        <w:t>April 28, 2020</w:t>
      </w:r>
    </w:p>
    <w:p w14:paraId="03621EBF" w14:textId="69F30EC9" w:rsidR="005B2532" w:rsidRDefault="005B2532" w:rsidP="005B25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B2532">
        <w:rPr>
          <w:rFonts w:ascii="Bookman Old Style" w:hAnsi="Bookman Old Style"/>
          <w:bCs/>
          <w:sz w:val="22"/>
          <w:szCs w:val="22"/>
        </w:rPr>
        <w:t>AGENCY CONTACT PERSON: Jonathan Leach, Social Services Manager I</w:t>
      </w:r>
      <w:r w:rsidR="00ED7D4B">
        <w:rPr>
          <w:rFonts w:ascii="Bookman Old Style" w:hAnsi="Bookman Old Style"/>
          <w:bCs/>
          <w:sz w:val="22"/>
          <w:szCs w:val="22"/>
        </w:rPr>
        <w:t xml:space="preserve">, </w:t>
      </w:r>
      <w:r w:rsidRPr="005B2532">
        <w:rPr>
          <w:rFonts w:ascii="Bookman Old Style" w:hAnsi="Bookman Old Style"/>
          <w:bCs/>
          <w:sz w:val="22"/>
          <w:szCs w:val="22"/>
        </w:rPr>
        <w:t>Division of Licensing and Certification, 41 Anthony Avenue</w:t>
      </w:r>
      <w:r w:rsidR="00ED7D4B">
        <w:rPr>
          <w:rFonts w:ascii="Bookman Old Style" w:hAnsi="Bookman Old Style"/>
          <w:bCs/>
          <w:sz w:val="22"/>
          <w:szCs w:val="22"/>
        </w:rPr>
        <w:t xml:space="preserve"> -</w:t>
      </w:r>
      <w:r w:rsidRPr="005B2532">
        <w:rPr>
          <w:rFonts w:ascii="Bookman Old Style" w:hAnsi="Bookman Old Style"/>
          <w:bCs/>
          <w:sz w:val="22"/>
          <w:szCs w:val="22"/>
        </w:rPr>
        <w:t xml:space="preserve"> 11 State House Station Augusta, Maine 04333-0011</w:t>
      </w:r>
      <w:r w:rsidR="00ED7D4B">
        <w:rPr>
          <w:rFonts w:ascii="Bookman Old Style" w:hAnsi="Bookman Old Style"/>
          <w:bCs/>
          <w:sz w:val="22"/>
          <w:szCs w:val="22"/>
        </w:rPr>
        <w:t xml:space="preserve">. </w:t>
      </w:r>
      <w:r w:rsidRPr="005B2532">
        <w:rPr>
          <w:rFonts w:ascii="Bookman Old Style" w:hAnsi="Bookman Old Style"/>
          <w:bCs/>
          <w:sz w:val="22"/>
          <w:szCs w:val="22"/>
        </w:rPr>
        <w:t>T</w:t>
      </w:r>
      <w:r w:rsidR="00ED7D4B" w:rsidRPr="005B2532">
        <w:rPr>
          <w:rFonts w:ascii="Bookman Old Style" w:hAnsi="Bookman Old Style"/>
          <w:bCs/>
          <w:sz w:val="22"/>
          <w:szCs w:val="22"/>
        </w:rPr>
        <w:t>elephone</w:t>
      </w:r>
      <w:r w:rsidRPr="005B2532">
        <w:rPr>
          <w:rFonts w:ascii="Bookman Old Style" w:hAnsi="Bookman Old Style"/>
          <w:bCs/>
          <w:sz w:val="22"/>
          <w:szCs w:val="22"/>
        </w:rPr>
        <w:t>: (207)</w:t>
      </w:r>
      <w:r w:rsidR="00ED7D4B">
        <w:rPr>
          <w:rFonts w:ascii="Bookman Old Style" w:hAnsi="Bookman Old Style"/>
          <w:bCs/>
          <w:sz w:val="22"/>
          <w:szCs w:val="22"/>
        </w:rPr>
        <w:t xml:space="preserve"> </w:t>
      </w:r>
      <w:r w:rsidRPr="005B2532">
        <w:rPr>
          <w:rFonts w:ascii="Bookman Old Style" w:hAnsi="Bookman Old Style"/>
          <w:bCs/>
          <w:sz w:val="22"/>
          <w:szCs w:val="22"/>
        </w:rPr>
        <w:t>287-5825</w:t>
      </w:r>
      <w:r w:rsidR="00ED7D4B">
        <w:rPr>
          <w:rFonts w:ascii="Bookman Old Style" w:hAnsi="Bookman Old Style"/>
          <w:bCs/>
          <w:sz w:val="22"/>
          <w:szCs w:val="22"/>
        </w:rPr>
        <w:t>.</w:t>
      </w:r>
      <w:r w:rsidRPr="005B2532">
        <w:rPr>
          <w:rFonts w:ascii="Bookman Old Style" w:hAnsi="Bookman Old Style"/>
          <w:bCs/>
          <w:sz w:val="22"/>
          <w:szCs w:val="22"/>
        </w:rPr>
        <w:t xml:space="preserve"> F</w:t>
      </w:r>
      <w:r w:rsidR="00ED7D4B">
        <w:rPr>
          <w:rFonts w:ascii="Bookman Old Style" w:hAnsi="Bookman Old Style"/>
          <w:bCs/>
          <w:sz w:val="22"/>
          <w:szCs w:val="22"/>
        </w:rPr>
        <w:t>ax</w:t>
      </w:r>
      <w:r w:rsidRPr="005B2532">
        <w:rPr>
          <w:rFonts w:ascii="Bookman Old Style" w:hAnsi="Bookman Old Style"/>
          <w:bCs/>
          <w:sz w:val="22"/>
          <w:szCs w:val="22"/>
        </w:rPr>
        <w:t>: (207) 287-5807</w:t>
      </w:r>
      <w:r w:rsidR="00ED7D4B">
        <w:rPr>
          <w:rFonts w:ascii="Bookman Old Style" w:hAnsi="Bookman Old Style"/>
          <w:bCs/>
          <w:sz w:val="22"/>
          <w:szCs w:val="22"/>
        </w:rPr>
        <w:t>.</w:t>
      </w:r>
      <w:r w:rsidRPr="005B2532">
        <w:rPr>
          <w:rFonts w:ascii="Bookman Old Style" w:hAnsi="Bookman Old Style"/>
          <w:bCs/>
          <w:sz w:val="22"/>
          <w:szCs w:val="22"/>
        </w:rPr>
        <w:t xml:space="preserve"> TTY users call Maine relay 711</w:t>
      </w:r>
      <w:r w:rsidR="00ED7D4B">
        <w:rPr>
          <w:rFonts w:ascii="Bookman Old Style" w:hAnsi="Bookman Old Style"/>
          <w:bCs/>
          <w:sz w:val="22"/>
          <w:szCs w:val="22"/>
        </w:rPr>
        <w:t>.</w:t>
      </w:r>
      <w:r w:rsidRPr="005B2532">
        <w:rPr>
          <w:rFonts w:ascii="Bookman Old Style" w:hAnsi="Bookman Old Style"/>
          <w:bCs/>
          <w:sz w:val="22"/>
          <w:szCs w:val="22"/>
        </w:rPr>
        <w:t xml:space="preserve"> E</w:t>
      </w:r>
      <w:r w:rsidR="00ED7D4B">
        <w:rPr>
          <w:rFonts w:ascii="Bookman Old Style" w:hAnsi="Bookman Old Style"/>
          <w:bCs/>
          <w:sz w:val="22"/>
          <w:szCs w:val="22"/>
        </w:rPr>
        <w:t>mail</w:t>
      </w:r>
      <w:r w:rsidRPr="005B2532">
        <w:rPr>
          <w:rFonts w:ascii="Bookman Old Style" w:hAnsi="Bookman Old Style"/>
          <w:bCs/>
          <w:sz w:val="22"/>
          <w:szCs w:val="22"/>
        </w:rPr>
        <w:t xml:space="preserve">: </w:t>
      </w:r>
      <w:r w:rsidRPr="00ED7D4B">
        <w:rPr>
          <w:rFonts w:ascii="Bookman Old Style" w:hAnsi="Bookman Old Style"/>
          <w:bCs/>
          <w:sz w:val="22"/>
          <w:szCs w:val="22"/>
          <w:u w:val="single"/>
        </w:rPr>
        <w:t>Jonathan.H.Leach@</w:t>
      </w:r>
      <w:r w:rsidR="00ED7D4B" w:rsidRPr="00ED7D4B">
        <w:rPr>
          <w:rFonts w:ascii="Bookman Old Style" w:hAnsi="Bookman Old Style"/>
          <w:bCs/>
          <w:sz w:val="22"/>
          <w:szCs w:val="22"/>
          <w:u w:val="single"/>
        </w:rPr>
        <w:t>M</w:t>
      </w:r>
      <w:r w:rsidRPr="00ED7D4B">
        <w:rPr>
          <w:rFonts w:ascii="Bookman Old Style" w:hAnsi="Bookman Old Style"/>
          <w:bCs/>
          <w:sz w:val="22"/>
          <w:szCs w:val="22"/>
          <w:u w:val="single"/>
        </w:rPr>
        <w:t>aine.gov</w:t>
      </w:r>
      <w:r w:rsidRPr="005B2532">
        <w:rPr>
          <w:rFonts w:ascii="Bookman Old Style" w:hAnsi="Bookman Old Style"/>
          <w:bCs/>
          <w:sz w:val="22"/>
          <w:szCs w:val="22"/>
        </w:rPr>
        <w:t xml:space="preserve"> </w:t>
      </w:r>
      <w:r w:rsidR="00ED7D4B">
        <w:rPr>
          <w:rFonts w:ascii="Bookman Old Style" w:hAnsi="Bookman Old Style"/>
          <w:bCs/>
          <w:sz w:val="22"/>
          <w:szCs w:val="22"/>
        </w:rPr>
        <w:t>.</w:t>
      </w:r>
    </w:p>
    <w:p w14:paraId="43CAF5A5" w14:textId="408A6A0C" w:rsidR="005B2532" w:rsidRPr="005B2532" w:rsidRDefault="00ED7D4B" w:rsidP="005B25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DLS</w:t>
      </w:r>
      <w:r w:rsidR="005B2532" w:rsidRPr="005B2532">
        <w:rPr>
          <w:rFonts w:ascii="Bookman Old Style" w:hAnsi="Bookman Old Style"/>
          <w:bCs/>
          <w:sz w:val="22"/>
          <w:szCs w:val="22"/>
        </w:rPr>
        <w:t xml:space="preserve"> WEBSITE: </w:t>
      </w:r>
      <w:r w:rsidR="005B2532" w:rsidRPr="00ED7D4B">
        <w:rPr>
          <w:rFonts w:ascii="Bookman Old Style" w:hAnsi="Bookman Old Style"/>
          <w:bCs/>
          <w:sz w:val="22"/>
          <w:szCs w:val="22"/>
          <w:u w:val="single"/>
        </w:rPr>
        <w:t>https://www.maine.gov/dhhs/dlc/rulemaking/index.shtml</w:t>
      </w:r>
      <w:r w:rsidR="005B2532" w:rsidRPr="005B2532">
        <w:rPr>
          <w:rFonts w:ascii="Bookman Old Style" w:hAnsi="Bookman Old Style"/>
          <w:bCs/>
          <w:sz w:val="22"/>
          <w:szCs w:val="22"/>
        </w:rPr>
        <w:t xml:space="preserve"> </w:t>
      </w:r>
    </w:p>
    <w:p w14:paraId="0DB0ED37" w14:textId="38A08BE7" w:rsidR="004400AD" w:rsidRDefault="00ED7D4B"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r w:rsidRPr="00ED7D4B">
        <w:rPr>
          <w:rFonts w:ascii="Bookman Old Style" w:hAnsi="Bookman Old Style"/>
          <w:bCs/>
          <w:sz w:val="22"/>
          <w:szCs w:val="22"/>
          <w:u w:val="single"/>
        </w:rPr>
        <w:t>https://www.maine.gov/dhhs/</w:t>
      </w:r>
      <w:r>
        <w:rPr>
          <w:rFonts w:ascii="Bookman Old Style" w:hAnsi="Bookman Old Style"/>
          <w:bCs/>
          <w:sz w:val="22"/>
          <w:szCs w:val="22"/>
        </w:rPr>
        <w:t xml:space="preserve"> .</w:t>
      </w:r>
    </w:p>
    <w:p w14:paraId="05A2567C" w14:textId="77777777" w:rsidR="00074AE4" w:rsidRDefault="00074AE4" w:rsidP="00074AE4">
      <w:pPr>
        <w:tabs>
          <w:tab w:val="left" w:pos="3420"/>
        </w:tabs>
        <w:overflowPunct/>
        <w:autoSpaceDE/>
        <w:autoSpaceDN/>
        <w:adjustRightInd/>
        <w:textAlignment w:val="auto"/>
        <w:rPr>
          <w:rFonts w:ascii="Bookman Old Style" w:hAnsi="Bookman Old Style"/>
          <w:sz w:val="22"/>
          <w:szCs w:val="22"/>
        </w:rPr>
      </w:pPr>
      <w:r>
        <w:rPr>
          <w:rFonts w:ascii="Bookman Old Style" w:eastAsiaTheme="minorHAnsi" w:hAnsi="Bookman Old Style" w:cstheme="minorBidi"/>
          <w:bCs/>
          <w:sz w:val="22"/>
          <w:szCs w:val="22"/>
        </w:rPr>
        <w:t>DHHS</w:t>
      </w:r>
      <w:r w:rsidRPr="004D764A">
        <w:rPr>
          <w:rFonts w:ascii="Bookman Old Style" w:eastAsiaTheme="minorHAnsi" w:hAnsi="Bookman Old Style" w:cstheme="minorBidi"/>
          <w:bCs/>
          <w:sz w:val="22"/>
          <w:szCs w:val="22"/>
        </w:rPr>
        <w:t xml:space="preserve"> RULEMAKING LIAISON: </w:t>
      </w:r>
      <w:r w:rsidRPr="00914C88">
        <w:rPr>
          <w:rFonts w:ascii="Bookman Old Style" w:eastAsiaTheme="minorHAnsi" w:hAnsi="Bookman Old Style" w:cstheme="minorBidi"/>
          <w:bCs/>
          <w:color w:val="000000" w:themeColor="text1"/>
          <w:sz w:val="22"/>
          <w:szCs w:val="22"/>
          <w:u w:val="single"/>
        </w:rPr>
        <w:t>K</w:t>
      </w:r>
      <w:r w:rsidRPr="004D764A">
        <w:rPr>
          <w:rFonts w:ascii="Bookman Old Style" w:eastAsiaTheme="minorHAnsi" w:hAnsi="Bookman Old Style" w:cstheme="minorBidi"/>
          <w:bCs/>
          <w:color w:val="000000" w:themeColor="text1"/>
          <w:sz w:val="22"/>
          <w:szCs w:val="22"/>
          <w:u w:val="single"/>
        </w:rPr>
        <w:t>evin.</w:t>
      </w:r>
      <w:r w:rsidRPr="00914C88">
        <w:rPr>
          <w:rFonts w:ascii="Bookman Old Style" w:eastAsiaTheme="minorHAnsi" w:hAnsi="Bookman Old Style" w:cstheme="minorBidi"/>
          <w:bCs/>
          <w:color w:val="000000" w:themeColor="text1"/>
          <w:sz w:val="22"/>
          <w:szCs w:val="22"/>
          <w:u w:val="single"/>
        </w:rPr>
        <w:t>W</w:t>
      </w:r>
      <w:r w:rsidRPr="004D764A">
        <w:rPr>
          <w:rFonts w:ascii="Bookman Old Style" w:eastAsiaTheme="minorHAnsi" w:hAnsi="Bookman Old Style" w:cstheme="minorBidi"/>
          <w:bCs/>
          <w:color w:val="000000" w:themeColor="text1"/>
          <w:sz w:val="22"/>
          <w:szCs w:val="22"/>
          <w:u w:val="single"/>
        </w:rPr>
        <w:t>ells@</w:t>
      </w:r>
      <w:r w:rsidRPr="00914C88">
        <w:rPr>
          <w:rFonts w:ascii="Bookman Old Style" w:eastAsiaTheme="minorHAnsi" w:hAnsi="Bookman Old Style" w:cstheme="minorBidi"/>
          <w:bCs/>
          <w:color w:val="000000" w:themeColor="text1"/>
          <w:sz w:val="22"/>
          <w:szCs w:val="22"/>
          <w:u w:val="single"/>
        </w:rPr>
        <w:t>M</w:t>
      </w:r>
      <w:r w:rsidRPr="004D764A">
        <w:rPr>
          <w:rFonts w:ascii="Bookman Old Style" w:eastAsiaTheme="minorHAnsi" w:hAnsi="Bookman Old Style" w:cstheme="minorBidi"/>
          <w:bCs/>
          <w:color w:val="000000" w:themeColor="text1"/>
          <w:sz w:val="22"/>
          <w:szCs w:val="22"/>
          <w:u w:val="single"/>
        </w:rPr>
        <w:t>aine.gov</w:t>
      </w:r>
      <w:r w:rsidRPr="00914C88">
        <w:rPr>
          <w:rFonts w:ascii="Bookman Old Style" w:hAnsi="Bookman Old Style"/>
          <w:color w:val="000000" w:themeColor="text1"/>
          <w:sz w:val="22"/>
          <w:szCs w:val="22"/>
        </w:rPr>
        <w:t xml:space="preserve"> </w:t>
      </w:r>
      <w:r>
        <w:rPr>
          <w:rFonts w:ascii="Bookman Old Style" w:hAnsi="Bookman Old Style"/>
          <w:sz w:val="22"/>
          <w:szCs w:val="22"/>
        </w:rPr>
        <w:t>.</w:t>
      </w:r>
    </w:p>
    <w:p w14:paraId="3F847057" w14:textId="56D68BCD" w:rsidR="00ED7D4B" w:rsidRDefault="00ED7D4B" w:rsidP="00074AE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FBE1B46" w14:textId="3B294A89" w:rsidR="00ED7D4B" w:rsidRDefault="00ED7D4B"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C3A2769" w14:textId="6A45790C" w:rsidR="005B23F4" w:rsidRPr="007F7954" w:rsidRDefault="005B23F4" w:rsidP="005B23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F7954">
        <w:rPr>
          <w:rFonts w:ascii="Bookman Old Style" w:hAnsi="Bookman Old Style"/>
          <w:bCs/>
          <w:sz w:val="22"/>
          <w:szCs w:val="22"/>
        </w:rPr>
        <w:t xml:space="preserve">AGENCY: </w:t>
      </w:r>
      <w:r w:rsidRPr="005B23F4">
        <w:rPr>
          <w:rFonts w:ascii="Bookman Old Style" w:hAnsi="Bookman Old Style"/>
          <w:b/>
          <w:sz w:val="22"/>
          <w:szCs w:val="22"/>
        </w:rPr>
        <w:t>01-017</w:t>
      </w:r>
      <w:r>
        <w:rPr>
          <w:rFonts w:ascii="Bookman Old Style" w:hAnsi="Bookman Old Style"/>
          <w:bCs/>
          <w:sz w:val="22"/>
          <w:szCs w:val="22"/>
        </w:rPr>
        <w:t xml:space="preserve"> - </w:t>
      </w:r>
      <w:r w:rsidRPr="007F7954">
        <w:rPr>
          <w:rFonts w:ascii="Bookman Old Style" w:hAnsi="Bookman Old Style"/>
          <w:bCs/>
          <w:sz w:val="22"/>
          <w:szCs w:val="22"/>
        </w:rPr>
        <w:t>Department of Agriculture, Conservation and Forestry</w:t>
      </w:r>
      <w:r>
        <w:rPr>
          <w:rFonts w:ascii="Bookman Old Style" w:hAnsi="Bookman Old Style"/>
          <w:bCs/>
          <w:sz w:val="22"/>
          <w:szCs w:val="22"/>
        </w:rPr>
        <w:t xml:space="preserve"> (DACF)</w:t>
      </w:r>
      <w:r w:rsidRPr="007F7954">
        <w:rPr>
          <w:rFonts w:ascii="Bookman Old Style" w:hAnsi="Bookman Old Style"/>
          <w:bCs/>
          <w:sz w:val="22"/>
          <w:szCs w:val="22"/>
        </w:rPr>
        <w:t xml:space="preserve">, </w:t>
      </w:r>
      <w:r w:rsidRPr="005B23F4">
        <w:rPr>
          <w:rFonts w:ascii="Bookman Old Style" w:hAnsi="Bookman Old Style"/>
          <w:b/>
          <w:sz w:val="22"/>
          <w:szCs w:val="22"/>
        </w:rPr>
        <w:t>Maine State Harness Racing Commission</w:t>
      </w:r>
    </w:p>
    <w:p w14:paraId="3E06D13E" w14:textId="55A05C82" w:rsidR="005B23F4" w:rsidRPr="007F7954" w:rsidRDefault="005B23F4" w:rsidP="005B23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F7954">
        <w:rPr>
          <w:rFonts w:ascii="Bookman Old Style" w:hAnsi="Bookman Old Style"/>
          <w:bCs/>
          <w:sz w:val="22"/>
          <w:szCs w:val="22"/>
        </w:rPr>
        <w:t xml:space="preserve">CHAPTER NUMBER AND TITLE: </w:t>
      </w:r>
      <w:r w:rsidRPr="005B23F4">
        <w:rPr>
          <w:rFonts w:ascii="Bookman Old Style" w:hAnsi="Bookman Old Style"/>
          <w:b/>
          <w:sz w:val="22"/>
          <w:szCs w:val="22"/>
        </w:rPr>
        <w:t>Ch. 1</w:t>
      </w:r>
      <w:r w:rsidRPr="007F7954">
        <w:rPr>
          <w:rFonts w:ascii="Bookman Old Style" w:hAnsi="Bookman Old Style"/>
          <w:bCs/>
          <w:sz w:val="22"/>
          <w:szCs w:val="22"/>
        </w:rPr>
        <w:t>, Administration</w:t>
      </w:r>
    </w:p>
    <w:p w14:paraId="26961928" w14:textId="0073D8F2" w:rsidR="005B23F4" w:rsidRPr="007F7954" w:rsidRDefault="005B23F4" w:rsidP="005B23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F7954">
        <w:rPr>
          <w:rFonts w:ascii="Bookman Old Style" w:hAnsi="Bookman Old Style"/>
          <w:bCs/>
          <w:sz w:val="22"/>
          <w:szCs w:val="22"/>
        </w:rPr>
        <w:t xml:space="preserve">ADOPTED RULE NUMBER: </w:t>
      </w:r>
      <w:r w:rsidRPr="005B23F4">
        <w:rPr>
          <w:rFonts w:ascii="Bookman Old Style" w:hAnsi="Bookman Old Style"/>
          <w:b/>
          <w:sz w:val="22"/>
          <w:szCs w:val="22"/>
        </w:rPr>
        <w:t>2020-112</w:t>
      </w:r>
      <w:r>
        <w:rPr>
          <w:rFonts w:ascii="Bookman Old Style" w:hAnsi="Bookman Old Style"/>
          <w:bCs/>
          <w:sz w:val="22"/>
          <w:szCs w:val="22"/>
        </w:rPr>
        <w:t xml:space="preserve"> </w:t>
      </w:r>
      <w:r w:rsidRPr="005B23F4">
        <w:rPr>
          <w:rFonts w:ascii="Bookman Old Style" w:hAnsi="Bookman Old Style"/>
          <w:bCs/>
          <w:i/>
          <w:iCs/>
          <w:sz w:val="22"/>
          <w:szCs w:val="22"/>
        </w:rPr>
        <w:t>(Emergency)</w:t>
      </w:r>
    </w:p>
    <w:p w14:paraId="7E77DC85" w14:textId="1B4BD361" w:rsidR="005B23F4" w:rsidRPr="007F7954" w:rsidRDefault="005B23F4" w:rsidP="005B23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F7954">
        <w:rPr>
          <w:rFonts w:ascii="Bookman Old Style" w:hAnsi="Bookman Old Style"/>
          <w:bCs/>
          <w:sz w:val="22"/>
          <w:szCs w:val="22"/>
        </w:rPr>
        <w:t xml:space="preserve">CONCISE SUMMARY: On April 24, the Maine State Harness Racing Commission adopted an emergency amendment to </w:t>
      </w:r>
      <w:r>
        <w:rPr>
          <w:rFonts w:ascii="Bookman Old Style" w:hAnsi="Bookman Old Style"/>
          <w:bCs/>
          <w:sz w:val="22"/>
          <w:szCs w:val="22"/>
        </w:rPr>
        <w:t>c</w:t>
      </w:r>
      <w:r w:rsidRPr="007F7954">
        <w:rPr>
          <w:rFonts w:ascii="Bookman Old Style" w:hAnsi="Bookman Old Style"/>
          <w:bCs/>
          <w:sz w:val="22"/>
          <w:szCs w:val="22"/>
        </w:rPr>
        <w:t>h</w:t>
      </w:r>
      <w:r>
        <w:rPr>
          <w:rFonts w:ascii="Bookman Old Style" w:hAnsi="Bookman Old Style"/>
          <w:bCs/>
          <w:sz w:val="22"/>
          <w:szCs w:val="22"/>
        </w:rPr>
        <w:t>.</w:t>
      </w:r>
      <w:r w:rsidRPr="007F7954">
        <w:rPr>
          <w:rFonts w:ascii="Bookman Old Style" w:hAnsi="Bookman Old Style"/>
          <w:bCs/>
          <w:sz w:val="22"/>
          <w:szCs w:val="22"/>
        </w:rPr>
        <w:t xml:space="preserve"> 1 </w:t>
      </w:r>
      <w:r>
        <w:rPr>
          <w:rFonts w:ascii="Bookman Old Style" w:hAnsi="Bookman Old Style"/>
          <w:bCs/>
          <w:sz w:val="22"/>
          <w:szCs w:val="22"/>
        </w:rPr>
        <w:t>s</w:t>
      </w:r>
      <w:r w:rsidRPr="007F7954">
        <w:rPr>
          <w:rFonts w:ascii="Bookman Old Style" w:hAnsi="Bookman Old Style"/>
          <w:bCs/>
          <w:sz w:val="22"/>
          <w:szCs w:val="22"/>
        </w:rPr>
        <w:t>ection 10 which simply allows the Commission to issue licenses to participants prior to receiving the license fee.</w:t>
      </w:r>
    </w:p>
    <w:p w14:paraId="454C6500" w14:textId="3A779B78" w:rsidR="005B23F4" w:rsidRPr="007F7954" w:rsidRDefault="005B23F4" w:rsidP="005B23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F7954">
        <w:rPr>
          <w:rFonts w:ascii="Bookman Old Style" w:hAnsi="Bookman Old Style"/>
          <w:bCs/>
          <w:sz w:val="22"/>
          <w:szCs w:val="22"/>
        </w:rPr>
        <w:t>EFFECTIVE DATE:</w:t>
      </w:r>
      <w:r>
        <w:rPr>
          <w:rFonts w:ascii="Bookman Old Style" w:hAnsi="Bookman Old Style"/>
          <w:bCs/>
          <w:sz w:val="22"/>
          <w:szCs w:val="22"/>
        </w:rPr>
        <w:t xml:space="preserve"> May 1, 2020</w:t>
      </w:r>
    </w:p>
    <w:p w14:paraId="3A1D3838" w14:textId="19509F61" w:rsidR="00ED7D4B" w:rsidRDefault="005B23F4"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COMMISSION</w:t>
      </w:r>
      <w:r w:rsidRPr="007F795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7F7954">
        <w:rPr>
          <w:rFonts w:ascii="Bookman Old Style" w:hAnsi="Bookman Old Style"/>
          <w:bCs/>
          <w:sz w:val="22"/>
          <w:szCs w:val="22"/>
        </w:rPr>
        <w:t>: Henry Jennings</w:t>
      </w:r>
      <w:r>
        <w:rPr>
          <w:rFonts w:ascii="Bookman Old Style" w:hAnsi="Bookman Old Style"/>
          <w:bCs/>
          <w:sz w:val="22"/>
          <w:szCs w:val="22"/>
        </w:rPr>
        <w:t xml:space="preserve">, </w:t>
      </w:r>
      <w:r w:rsidRPr="007F7954">
        <w:rPr>
          <w:rFonts w:ascii="Bookman Old Style" w:hAnsi="Bookman Old Style"/>
          <w:bCs/>
          <w:sz w:val="22"/>
          <w:szCs w:val="22"/>
        </w:rPr>
        <w:t>Maine State Harness Racing Commission</w:t>
      </w:r>
      <w:r>
        <w:rPr>
          <w:rFonts w:ascii="Bookman Old Style" w:hAnsi="Bookman Old Style"/>
          <w:bCs/>
          <w:sz w:val="22"/>
          <w:szCs w:val="22"/>
        </w:rPr>
        <w:t xml:space="preserve">, </w:t>
      </w:r>
      <w:r w:rsidRPr="007F7954">
        <w:rPr>
          <w:rFonts w:ascii="Bookman Old Style" w:hAnsi="Bookman Old Style"/>
          <w:bCs/>
          <w:sz w:val="22"/>
          <w:szCs w:val="22"/>
        </w:rPr>
        <w:t>28 State House Station, Augusta, ME 04333-0028</w:t>
      </w:r>
      <w:r>
        <w:rPr>
          <w:rFonts w:ascii="Bookman Old Style" w:hAnsi="Bookman Old Style"/>
          <w:bCs/>
          <w:sz w:val="22"/>
          <w:szCs w:val="22"/>
        </w:rPr>
        <w:t xml:space="preserve">. </w:t>
      </w:r>
      <w:r w:rsidRPr="007F7954">
        <w:rPr>
          <w:rFonts w:ascii="Bookman Old Style" w:hAnsi="Bookman Old Style"/>
          <w:bCs/>
          <w:sz w:val="22"/>
          <w:szCs w:val="22"/>
        </w:rPr>
        <w:t xml:space="preserve">Telephone: </w:t>
      </w:r>
      <w:r>
        <w:rPr>
          <w:rFonts w:ascii="Bookman Old Style" w:hAnsi="Bookman Old Style"/>
          <w:bCs/>
          <w:sz w:val="22"/>
          <w:szCs w:val="22"/>
        </w:rPr>
        <w:t>(</w:t>
      </w:r>
      <w:r w:rsidRPr="007F7954">
        <w:rPr>
          <w:rFonts w:ascii="Bookman Old Style" w:hAnsi="Bookman Old Style"/>
          <w:bCs/>
          <w:sz w:val="22"/>
          <w:szCs w:val="22"/>
        </w:rPr>
        <w:t>207</w:t>
      </w:r>
      <w:r>
        <w:rPr>
          <w:rFonts w:ascii="Bookman Old Style" w:hAnsi="Bookman Old Style"/>
          <w:bCs/>
          <w:sz w:val="22"/>
          <w:szCs w:val="22"/>
        </w:rPr>
        <w:t xml:space="preserve">) </w:t>
      </w:r>
      <w:r w:rsidRPr="007F7954">
        <w:rPr>
          <w:rFonts w:ascii="Bookman Old Style" w:hAnsi="Bookman Old Style"/>
          <w:bCs/>
          <w:sz w:val="22"/>
          <w:szCs w:val="22"/>
        </w:rPr>
        <w:t>287-7568</w:t>
      </w:r>
      <w:r>
        <w:rPr>
          <w:rFonts w:ascii="Bookman Old Style" w:hAnsi="Bookman Old Style"/>
          <w:bCs/>
          <w:sz w:val="22"/>
          <w:szCs w:val="22"/>
        </w:rPr>
        <w:t xml:space="preserve">. Email: </w:t>
      </w:r>
      <w:r w:rsidRPr="005B23F4">
        <w:rPr>
          <w:rFonts w:ascii="Bookman Old Style" w:hAnsi="Bookman Old Style"/>
          <w:bCs/>
          <w:sz w:val="22"/>
          <w:szCs w:val="22"/>
          <w:u w:val="single"/>
        </w:rPr>
        <w:t>Henry.Jennings@Maine.gov</w:t>
      </w:r>
      <w:r>
        <w:rPr>
          <w:rFonts w:ascii="Bookman Old Style" w:hAnsi="Bookman Old Style"/>
          <w:bCs/>
          <w:sz w:val="22"/>
          <w:szCs w:val="22"/>
        </w:rPr>
        <w:t xml:space="preserve"> .</w:t>
      </w:r>
    </w:p>
    <w:p w14:paraId="3A39D682" w14:textId="4F759764" w:rsidR="005B23F4" w:rsidRDefault="005B23F4"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COMMISSION WEBSITE: </w:t>
      </w:r>
      <w:r w:rsidR="00A96967" w:rsidRPr="00A96967">
        <w:rPr>
          <w:rFonts w:ascii="Bookman Old Style" w:hAnsi="Bookman Old Style"/>
          <w:bCs/>
          <w:sz w:val="22"/>
          <w:szCs w:val="22"/>
          <w:u w:val="single"/>
        </w:rPr>
        <w:t>https://www.maine.gov/dacf/harnessracing/index.shtml</w:t>
      </w:r>
      <w:r>
        <w:rPr>
          <w:rFonts w:ascii="Bookman Old Style" w:hAnsi="Bookman Old Style"/>
          <w:bCs/>
          <w:sz w:val="22"/>
          <w:szCs w:val="22"/>
        </w:rPr>
        <w:t xml:space="preserve"> .</w:t>
      </w:r>
    </w:p>
    <w:p w14:paraId="71C87B8B" w14:textId="74DCF572" w:rsidR="00A96967" w:rsidRDefault="00E60607" w:rsidP="00A9696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w:t>
      </w:r>
      <w:r w:rsidR="00A96967">
        <w:rPr>
          <w:rFonts w:ascii="Bookman Old Style" w:hAnsi="Bookman Old Style"/>
          <w:bCs/>
          <w:sz w:val="22"/>
          <w:szCs w:val="22"/>
        </w:rPr>
        <w:t xml:space="preserve"> WEBSITE: </w:t>
      </w:r>
      <w:r w:rsidR="00A96967" w:rsidRPr="00A96967">
        <w:rPr>
          <w:rFonts w:ascii="Bookman Old Style" w:hAnsi="Bookman Old Style"/>
          <w:bCs/>
          <w:sz w:val="22"/>
          <w:szCs w:val="22"/>
          <w:u w:val="single"/>
        </w:rPr>
        <w:t>https://www.maine.gov/dacf/</w:t>
      </w:r>
      <w:r w:rsidR="00A96967">
        <w:rPr>
          <w:rFonts w:ascii="Bookman Old Style" w:hAnsi="Bookman Old Style"/>
          <w:bCs/>
          <w:sz w:val="22"/>
          <w:szCs w:val="22"/>
        </w:rPr>
        <w:t xml:space="preserve"> .</w:t>
      </w:r>
    </w:p>
    <w:p w14:paraId="610F41AA" w14:textId="1CC7F65C" w:rsidR="005B23F4" w:rsidRDefault="00E60607"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RULEMAKING LIAISON: </w:t>
      </w:r>
      <w:r w:rsidRPr="00E60607">
        <w:rPr>
          <w:rFonts w:ascii="Bookman Old Style" w:hAnsi="Bookman Old Style"/>
          <w:bCs/>
          <w:sz w:val="22"/>
          <w:szCs w:val="22"/>
          <w:u w:val="single"/>
        </w:rPr>
        <w:t>Shannon.Ayotte@Maine.gov</w:t>
      </w:r>
      <w:r>
        <w:rPr>
          <w:rFonts w:ascii="Bookman Old Style" w:hAnsi="Bookman Old Style"/>
          <w:bCs/>
          <w:sz w:val="22"/>
          <w:szCs w:val="22"/>
        </w:rPr>
        <w:t xml:space="preserve"> .</w:t>
      </w:r>
    </w:p>
    <w:p w14:paraId="205E837D" w14:textId="64E70E0D" w:rsidR="005B23F4" w:rsidRDefault="005B23F4" w:rsidP="00E6060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F12F90B" w14:textId="3E42DCFF" w:rsidR="005B23F4" w:rsidRDefault="005B23F4"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76F02C6" w14:textId="350DAA38" w:rsidR="00A1237E" w:rsidRPr="00CF169E" w:rsidRDefault="00A1237E" w:rsidP="00A1237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F169E">
        <w:rPr>
          <w:rFonts w:ascii="Bookman Old Style" w:hAnsi="Bookman Old Style"/>
          <w:bCs/>
          <w:sz w:val="22"/>
          <w:szCs w:val="22"/>
        </w:rPr>
        <w:t xml:space="preserve">AGENCY: </w:t>
      </w:r>
      <w:r w:rsidR="00177A77" w:rsidRPr="00177A77">
        <w:rPr>
          <w:rFonts w:ascii="Bookman Old Style" w:hAnsi="Bookman Old Style"/>
          <w:b/>
          <w:sz w:val="22"/>
          <w:szCs w:val="22"/>
        </w:rPr>
        <w:t xml:space="preserve">65-407 – Maine </w:t>
      </w:r>
      <w:r w:rsidRPr="00177A77">
        <w:rPr>
          <w:rFonts w:ascii="Bookman Old Style" w:hAnsi="Bookman Old Style"/>
          <w:b/>
          <w:sz w:val="22"/>
          <w:szCs w:val="22"/>
        </w:rPr>
        <w:t>Public Utilities Commission</w:t>
      </w:r>
      <w:r w:rsidR="00177A77" w:rsidRPr="00177A77">
        <w:rPr>
          <w:rFonts w:ascii="Bookman Old Style" w:hAnsi="Bookman Old Style"/>
          <w:b/>
          <w:sz w:val="22"/>
          <w:szCs w:val="22"/>
        </w:rPr>
        <w:t xml:space="preserve"> (MPUC)</w:t>
      </w:r>
    </w:p>
    <w:p w14:paraId="28CA63F6" w14:textId="457691A6" w:rsidR="00A1237E" w:rsidRPr="00CF169E" w:rsidRDefault="00A1237E" w:rsidP="00A1237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CF169E">
        <w:rPr>
          <w:rFonts w:ascii="Bookman Old Style" w:hAnsi="Bookman Old Style"/>
          <w:bCs/>
          <w:sz w:val="22"/>
          <w:szCs w:val="22"/>
        </w:rPr>
        <w:t xml:space="preserve">CHAPTER NUMBER AND TITLE: </w:t>
      </w:r>
      <w:r w:rsidRPr="00177A77">
        <w:rPr>
          <w:rFonts w:ascii="Bookman Old Style" w:hAnsi="Bookman Old Style"/>
          <w:b/>
          <w:sz w:val="22"/>
          <w:szCs w:val="22"/>
        </w:rPr>
        <w:t>Ch</w:t>
      </w:r>
      <w:r w:rsidR="00177A77" w:rsidRPr="00177A77">
        <w:rPr>
          <w:rFonts w:ascii="Bookman Old Style" w:hAnsi="Bookman Old Style"/>
          <w:b/>
          <w:sz w:val="22"/>
          <w:szCs w:val="22"/>
        </w:rPr>
        <w:t>.</w:t>
      </w:r>
      <w:r w:rsidRPr="00177A77">
        <w:rPr>
          <w:rFonts w:ascii="Bookman Old Style" w:hAnsi="Bookman Old Style"/>
          <w:b/>
          <w:sz w:val="22"/>
          <w:szCs w:val="22"/>
        </w:rPr>
        <w:t xml:space="preserve"> 320</w:t>
      </w:r>
      <w:r w:rsidR="00177A77">
        <w:rPr>
          <w:rFonts w:ascii="Bookman Old Style" w:hAnsi="Bookman Old Style"/>
          <w:bCs/>
          <w:sz w:val="22"/>
          <w:szCs w:val="22"/>
        </w:rPr>
        <w:t>,</w:t>
      </w:r>
      <w:r w:rsidRPr="00CF169E">
        <w:rPr>
          <w:rFonts w:ascii="Bookman Old Style" w:hAnsi="Bookman Old Style"/>
          <w:bCs/>
          <w:sz w:val="22"/>
          <w:szCs w:val="22"/>
        </w:rPr>
        <w:t xml:space="preserve"> Electric Transmission and Distribution Utility Service Standards</w:t>
      </w:r>
    </w:p>
    <w:p w14:paraId="77699BC5" w14:textId="2EDC3428" w:rsidR="00A1237E" w:rsidRPr="00CF169E" w:rsidRDefault="00A1237E" w:rsidP="00A1237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F169E">
        <w:rPr>
          <w:rFonts w:ascii="Bookman Old Style" w:hAnsi="Bookman Old Style"/>
          <w:bCs/>
          <w:sz w:val="22"/>
          <w:szCs w:val="22"/>
        </w:rPr>
        <w:t xml:space="preserve">ADOPTED RULE NUMBER: </w:t>
      </w:r>
      <w:r w:rsidRPr="00177A77">
        <w:rPr>
          <w:rFonts w:ascii="Bookman Old Style" w:hAnsi="Bookman Old Style"/>
          <w:b/>
          <w:sz w:val="22"/>
          <w:szCs w:val="22"/>
        </w:rPr>
        <w:t>20</w:t>
      </w:r>
      <w:r w:rsidR="00177A77" w:rsidRPr="00177A77">
        <w:rPr>
          <w:rFonts w:ascii="Bookman Old Style" w:hAnsi="Bookman Old Style"/>
          <w:b/>
          <w:sz w:val="22"/>
          <w:szCs w:val="22"/>
        </w:rPr>
        <w:t>20-113</w:t>
      </w:r>
    </w:p>
    <w:p w14:paraId="21B0F8C2" w14:textId="7612724C" w:rsidR="00A1237E" w:rsidRPr="00CF169E" w:rsidRDefault="00A1237E" w:rsidP="00177A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F169E">
        <w:rPr>
          <w:rFonts w:ascii="Bookman Old Style" w:hAnsi="Bookman Old Style"/>
          <w:bCs/>
          <w:sz w:val="22"/>
          <w:szCs w:val="22"/>
        </w:rPr>
        <w:t>CONCISE SUMMARY</w:t>
      </w:r>
      <w:r w:rsidR="00177A77">
        <w:rPr>
          <w:rFonts w:ascii="Bookman Old Style" w:hAnsi="Bookman Old Style"/>
          <w:bCs/>
          <w:sz w:val="22"/>
          <w:szCs w:val="22"/>
        </w:rPr>
        <w:t xml:space="preserve">: </w:t>
      </w:r>
      <w:r w:rsidRPr="00CF169E">
        <w:rPr>
          <w:rFonts w:ascii="Bookman Old Style" w:hAnsi="Bookman Old Style"/>
          <w:bCs/>
          <w:sz w:val="22"/>
          <w:szCs w:val="22"/>
        </w:rPr>
        <w:t xml:space="preserve">The Public Utilities Commission adopts amendments to </w:t>
      </w:r>
      <w:r w:rsidR="00177A77">
        <w:rPr>
          <w:rFonts w:ascii="Bookman Old Style" w:hAnsi="Bookman Old Style"/>
          <w:bCs/>
          <w:sz w:val="22"/>
          <w:szCs w:val="22"/>
        </w:rPr>
        <w:t xml:space="preserve">ch. </w:t>
      </w:r>
      <w:r w:rsidRPr="00CF169E">
        <w:rPr>
          <w:rFonts w:ascii="Bookman Old Style" w:hAnsi="Bookman Old Style"/>
          <w:bCs/>
          <w:sz w:val="22"/>
          <w:szCs w:val="22"/>
        </w:rPr>
        <w:t xml:space="preserve">320, </w:t>
      </w:r>
      <w:r w:rsidRPr="00177A77">
        <w:rPr>
          <w:rFonts w:ascii="Bookman Old Style" w:hAnsi="Bookman Old Style"/>
          <w:bCs/>
          <w:i/>
          <w:iCs/>
          <w:sz w:val="22"/>
          <w:szCs w:val="22"/>
        </w:rPr>
        <w:t>Electric Transmission and Distribution Utility Service Standards</w:t>
      </w:r>
      <w:r w:rsidRPr="00CF169E">
        <w:rPr>
          <w:rFonts w:ascii="Bookman Old Style" w:hAnsi="Bookman Old Style"/>
          <w:bCs/>
          <w:sz w:val="22"/>
          <w:szCs w:val="22"/>
        </w:rPr>
        <w:t xml:space="preserve">. The amendments implement the legislative directives pursuant to Public Law 2019 </w:t>
      </w:r>
      <w:r w:rsidR="00177A77">
        <w:rPr>
          <w:rFonts w:ascii="Bookman Old Style" w:hAnsi="Bookman Old Style"/>
          <w:bCs/>
          <w:sz w:val="22"/>
          <w:szCs w:val="22"/>
        </w:rPr>
        <w:t>c</w:t>
      </w:r>
      <w:r w:rsidRPr="00CF169E">
        <w:rPr>
          <w:rFonts w:ascii="Bookman Old Style" w:hAnsi="Bookman Old Style"/>
          <w:bCs/>
          <w:sz w:val="22"/>
          <w:szCs w:val="22"/>
        </w:rPr>
        <w:t xml:space="preserve">h. 104, </w:t>
      </w:r>
      <w:r w:rsidRPr="00177A77">
        <w:rPr>
          <w:rFonts w:ascii="Bookman Old Style" w:hAnsi="Bookman Old Style"/>
          <w:bCs/>
          <w:i/>
          <w:iCs/>
          <w:sz w:val="22"/>
          <w:szCs w:val="22"/>
        </w:rPr>
        <w:t>An Act to Establish Minimum Service Standards for Electric Utilities</w:t>
      </w:r>
      <w:r w:rsidRPr="00CF169E">
        <w:rPr>
          <w:rFonts w:ascii="Bookman Old Style" w:hAnsi="Bookman Old Style"/>
          <w:bCs/>
          <w:sz w:val="22"/>
          <w:szCs w:val="22"/>
        </w:rPr>
        <w:t xml:space="preserve"> (codified at 35-A MRS §3106).</w:t>
      </w:r>
    </w:p>
    <w:p w14:paraId="50E2DD16" w14:textId="6BE9A5C5" w:rsidR="00A1237E" w:rsidRPr="00CF169E" w:rsidRDefault="00A1237E" w:rsidP="00177A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F169E">
        <w:rPr>
          <w:rFonts w:ascii="Bookman Old Style" w:hAnsi="Bookman Old Style"/>
          <w:bCs/>
          <w:sz w:val="22"/>
          <w:szCs w:val="22"/>
        </w:rPr>
        <w:t>EFFECTIVE DATE:</w:t>
      </w:r>
      <w:r w:rsidR="00177A77">
        <w:rPr>
          <w:rFonts w:ascii="Bookman Old Style" w:hAnsi="Bookman Old Style"/>
          <w:bCs/>
          <w:sz w:val="22"/>
          <w:szCs w:val="22"/>
        </w:rPr>
        <w:t xml:space="preserve"> May 6, 2020</w:t>
      </w:r>
    </w:p>
    <w:p w14:paraId="2624F79B" w14:textId="1FBA0340" w:rsidR="00E60607" w:rsidRDefault="00177A77" w:rsidP="00177A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00A1237E" w:rsidRPr="00CF169E">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A1237E" w:rsidRPr="00CF169E">
        <w:rPr>
          <w:rFonts w:ascii="Bookman Old Style" w:hAnsi="Bookman Old Style"/>
          <w:bCs/>
          <w:sz w:val="22"/>
          <w:szCs w:val="22"/>
        </w:rPr>
        <w:t>: Jamie Waterbury</w:t>
      </w:r>
      <w:r>
        <w:rPr>
          <w:rFonts w:ascii="Bookman Old Style" w:hAnsi="Bookman Old Style"/>
          <w:bCs/>
          <w:sz w:val="22"/>
          <w:szCs w:val="22"/>
        </w:rPr>
        <w:t xml:space="preserve">, Maine </w:t>
      </w:r>
      <w:r w:rsidR="00A1237E" w:rsidRPr="00CF169E">
        <w:rPr>
          <w:rFonts w:ascii="Bookman Old Style" w:hAnsi="Bookman Old Style"/>
          <w:bCs/>
          <w:sz w:val="22"/>
          <w:szCs w:val="22"/>
        </w:rPr>
        <w:t>Public Utilities Commission</w:t>
      </w:r>
      <w:r>
        <w:rPr>
          <w:rFonts w:ascii="Bookman Old Style" w:hAnsi="Bookman Old Style"/>
          <w:bCs/>
          <w:sz w:val="22"/>
          <w:szCs w:val="22"/>
        </w:rPr>
        <w:t xml:space="preserve">, </w:t>
      </w:r>
      <w:r w:rsidR="00A1237E" w:rsidRPr="00CF169E">
        <w:rPr>
          <w:rFonts w:ascii="Bookman Old Style" w:hAnsi="Bookman Old Style"/>
          <w:bCs/>
          <w:sz w:val="22"/>
          <w:szCs w:val="22"/>
        </w:rPr>
        <w:t>18 S</w:t>
      </w:r>
      <w:r>
        <w:rPr>
          <w:rFonts w:ascii="Bookman Old Style" w:hAnsi="Bookman Old Style"/>
          <w:bCs/>
          <w:sz w:val="22"/>
          <w:szCs w:val="22"/>
        </w:rPr>
        <w:t>tate House Station</w:t>
      </w:r>
      <w:r w:rsidR="00A1237E" w:rsidRPr="00CF169E">
        <w:rPr>
          <w:rFonts w:ascii="Bookman Old Style" w:hAnsi="Bookman Old Style"/>
          <w:bCs/>
          <w:sz w:val="22"/>
          <w:szCs w:val="22"/>
        </w:rPr>
        <w:t>, Augusta, Maine 04333</w:t>
      </w:r>
      <w:r>
        <w:rPr>
          <w:rFonts w:ascii="Bookman Old Style" w:hAnsi="Bookman Old Style"/>
          <w:bCs/>
          <w:sz w:val="22"/>
          <w:szCs w:val="22"/>
        </w:rPr>
        <w:t xml:space="preserve">. </w:t>
      </w:r>
      <w:r w:rsidR="00A1237E" w:rsidRPr="00CF169E">
        <w:rPr>
          <w:rFonts w:ascii="Bookman Old Style" w:hAnsi="Bookman Old Style"/>
          <w:bCs/>
          <w:sz w:val="22"/>
          <w:szCs w:val="22"/>
        </w:rPr>
        <w:t>T</w:t>
      </w:r>
      <w:r w:rsidRPr="00CF169E">
        <w:rPr>
          <w:rFonts w:ascii="Bookman Old Style" w:hAnsi="Bookman Old Style"/>
          <w:bCs/>
          <w:sz w:val="22"/>
          <w:szCs w:val="22"/>
        </w:rPr>
        <w:t>elephone</w:t>
      </w:r>
      <w:r w:rsidR="00A1237E" w:rsidRPr="00CF169E">
        <w:rPr>
          <w:rFonts w:ascii="Bookman Old Style" w:hAnsi="Bookman Old Style"/>
          <w:bCs/>
          <w:sz w:val="22"/>
          <w:szCs w:val="22"/>
        </w:rPr>
        <w:t xml:space="preserve">: </w:t>
      </w:r>
      <w:r>
        <w:rPr>
          <w:rFonts w:ascii="Bookman Old Style" w:hAnsi="Bookman Old Style"/>
          <w:bCs/>
          <w:sz w:val="22"/>
          <w:szCs w:val="22"/>
        </w:rPr>
        <w:t xml:space="preserve">(207) </w:t>
      </w:r>
      <w:r w:rsidR="00A1237E" w:rsidRPr="00CF169E">
        <w:rPr>
          <w:rFonts w:ascii="Bookman Old Style" w:hAnsi="Bookman Old Style"/>
          <w:bCs/>
          <w:sz w:val="22"/>
          <w:szCs w:val="22"/>
        </w:rPr>
        <w:t>287-1360</w:t>
      </w:r>
      <w:r>
        <w:rPr>
          <w:rFonts w:ascii="Bookman Old Style" w:hAnsi="Bookman Old Style"/>
          <w:bCs/>
          <w:sz w:val="22"/>
          <w:szCs w:val="22"/>
        </w:rPr>
        <w:t xml:space="preserve">. Email: </w:t>
      </w:r>
      <w:r w:rsidRPr="00177A77">
        <w:rPr>
          <w:rFonts w:ascii="Bookman Old Style" w:hAnsi="Bookman Old Style"/>
          <w:bCs/>
          <w:sz w:val="22"/>
          <w:szCs w:val="22"/>
          <w:u w:val="single"/>
        </w:rPr>
        <w:t>Jamie.A.Waterbury@Maine.gov</w:t>
      </w:r>
      <w:r>
        <w:rPr>
          <w:rFonts w:ascii="Bookman Old Style" w:hAnsi="Bookman Old Style"/>
          <w:bCs/>
          <w:sz w:val="22"/>
          <w:szCs w:val="22"/>
        </w:rPr>
        <w:t xml:space="preserve"> .</w:t>
      </w:r>
    </w:p>
    <w:p w14:paraId="308C6E8D" w14:textId="4E568943" w:rsidR="00177A77" w:rsidRDefault="00177A77" w:rsidP="00745B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MPUC WEBSITE: </w:t>
      </w:r>
      <w:r w:rsidR="00745B84" w:rsidRPr="00745B84">
        <w:rPr>
          <w:rFonts w:ascii="Bookman Old Style" w:hAnsi="Bookman Old Style"/>
          <w:bCs/>
          <w:sz w:val="22"/>
          <w:szCs w:val="22"/>
          <w:u w:val="single"/>
        </w:rPr>
        <w:t>https://www.maine.gov/mpuc/</w:t>
      </w:r>
      <w:r w:rsidR="00745B84">
        <w:rPr>
          <w:rFonts w:ascii="Bookman Old Style" w:hAnsi="Bookman Old Style"/>
          <w:bCs/>
          <w:sz w:val="22"/>
          <w:szCs w:val="22"/>
        </w:rPr>
        <w:t xml:space="preserve"> .</w:t>
      </w:r>
    </w:p>
    <w:p w14:paraId="40B72D6D" w14:textId="77777777" w:rsidR="00745B84" w:rsidRDefault="00745B84" w:rsidP="00A1237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869F7C5" w14:textId="77777777" w:rsidR="00E60607" w:rsidRDefault="00E60607"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E60607" w:rsidSect="00B01360">
      <w:footerReference w:type="default" r:id="rId9"/>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7625E"/>
    <w:multiLevelType w:val="hybridMultilevel"/>
    <w:tmpl w:val="43BE643E"/>
    <w:lvl w:ilvl="0" w:tplc="CC580886">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0169A"/>
    <w:multiLevelType w:val="hybridMultilevel"/>
    <w:tmpl w:val="2898A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67B84"/>
    <w:multiLevelType w:val="hybridMultilevel"/>
    <w:tmpl w:val="9E46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F694263"/>
    <w:multiLevelType w:val="hybridMultilevel"/>
    <w:tmpl w:val="AE662680"/>
    <w:lvl w:ilvl="0" w:tplc="BB6A851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B5401"/>
    <w:multiLevelType w:val="hybridMultilevel"/>
    <w:tmpl w:val="71AC34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01F4D"/>
    <w:multiLevelType w:val="hybridMultilevel"/>
    <w:tmpl w:val="DFA0BA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06527820">
    <w:abstractNumId w:val="42"/>
  </w:num>
  <w:num w:numId="2" w16cid:durableId="1372219998">
    <w:abstractNumId w:val="4"/>
  </w:num>
  <w:num w:numId="3" w16cid:durableId="1792089973">
    <w:abstractNumId w:val="41"/>
  </w:num>
  <w:num w:numId="4" w16cid:durableId="1253318463">
    <w:abstractNumId w:val="31"/>
  </w:num>
  <w:num w:numId="5" w16cid:durableId="190529854">
    <w:abstractNumId w:val="6"/>
  </w:num>
  <w:num w:numId="6" w16cid:durableId="1981034593">
    <w:abstractNumId w:val="3"/>
  </w:num>
  <w:num w:numId="7" w16cid:durableId="2141729695">
    <w:abstractNumId w:val="7"/>
  </w:num>
  <w:num w:numId="8" w16cid:durableId="1064185542">
    <w:abstractNumId w:val="35"/>
  </w:num>
  <w:num w:numId="9" w16cid:durableId="1008286507">
    <w:abstractNumId w:val="19"/>
  </w:num>
  <w:num w:numId="10" w16cid:durableId="846748130">
    <w:abstractNumId w:val="5"/>
  </w:num>
  <w:num w:numId="11" w16cid:durableId="777676101">
    <w:abstractNumId w:val="24"/>
  </w:num>
  <w:num w:numId="12" w16cid:durableId="150029614">
    <w:abstractNumId w:val="29"/>
  </w:num>
  <w:num w:numId="13" w16cid:durableId="2004701378">
    <w:abstractNumId w:val="36"/>
  </w:num>
  <w:num w:numId="14" w16cid:durableId="298657611">
    <w:abstractNumId w:val="20"/>
  </w:num>
  <w:num w:numId="15" w16cid:durableId="1606888183">
    <w:abstractNumId w:val="25"/>
  </w:num>
  <w:num w:numId="16" w16cid:durableId="237137927">
    <w:abstractNumId w:val="28"/>
  </w:num>
  <w:num w:numId="17" w16cid:durableId="1691295660">
    <w:abstractNumId w:val="9"/>
  </w:num>
  <w:num w:numId="18" w16cid:durableId="943925911">
    <w:abstractNumId w:val="33"/>
  </w:num>
  <w:num w:numId="19" w16cid:durableId="16374862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2128781">
    <w:abstractNumId w:val="12"/>
  </w:num>
  <w:num w:numId="21" w16cid:durableId="166986986">
    <w:abstractNumId w:val="32"/>
  </w:num>
  <w:num w:numId="22" w16cid:durableId="1597126848">
    <w:abstractNumId w:val="14"/>
  </w:num>
  <w:num w:numId="23" w16cid:durableId="1550875823">
    <w:abstractNumId w:val="27"/>
  </w:num>
  <w:num w:numId="24" w16cid:durableId="593630682">
    <w:abstractNumId w:val="37"/>
  </w:num>
  <w:num w:numId="25" w16cid:durableId="1171484400">
    <w:abstractNumId w:val="34"/>
  </w:num>
  <w:num w:numId="26" w16cid:durableId="1099377740">
    <w:abstractNumId w:val="11"/>
  </w:num>
  <w:num w:numId="27" w16cid:durableId="560482262">
    <w:abstractNumId w:val="16"/>
  </w:num>
  <w:num w:numId="28" w16cid:durableId="1933275488">
    <w:abstractNumId w:val="13"/>
  </w:num>
  <w:num w:numId="29" w16cid:durableId="245850098">
    <w:abstractNumId w:val="10"/>
  </w:num>
  <w:num w:numId="30" w16cid:durableId="916550852">
    <w:abstractNumId w:val="23"/>
  </w:num>
  <w:num w:numId="31" w16cid:durableId="457142743">
    <w:abstractNumId w:val="18"/>
  </w:num>
  <w:num w:numId="32" w16cid:durableId="631323192">
    <w:abstractNumId w:val="8"/>
  </w:num>
  <w:num w:numId="33" w16cid:durableId="1902520385">
    <w:abstractNumId w:val="39"/>
  </w:num>
  <w:num w:numId="34" w16cid:durableId="552886750">
    <w:abstractNumId w:val="0"/>
  </w:num>
  <w:num w:numId="35" w16cid:durableId="1635981157">
    <w:abstractNumId w:val="15"/>
  </w:num>
  <w:num w:numId="36" w16cid:durableId="903956469">
    <w:abstractNumId w:val="1"/>
  </w:num>
  <w:num w:numId="37" w16cid:durableId="252057708">
    <w:abstractNumId w:val="40"/>
  </w:num>
  <w:num w:numId="38" w16cid:durableId="188108506">
    <w:abstractNumId w:val="2"/>
  </w:num>
  <w:num w:numId="39" w16cid:durableId="541788124">
    <w:abstractNumId w:val="38"/>
  </w:num>
  <w:num w:numId="40" w16cid:durableId="1112702176">
    <w:abstractNumId w:val="30"/>
  </w:num>
  <w:num w:numId="41" w16cid:durableId="1041786622">
    <w:abstractNumId w:val="21"/>
  </w:num>
  <w:num w:numId="42" w16cid:durableId="1897886205">
    <w:abstractNumId w:val="17"/>
  </w:num>
  <w:num w:numId="43" w16cid:durableId="1777017863">
    <w:abstractNumId w:val="26"/>
  </w:num>
  <w:num w:numId="44" w16cid:durableId="104702746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68B3"/>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803FA"/>
    <w:rsid w:val="00180CED"/>
    <w:rsid w:val="001823C6"/>
    <w:rsid w:val="00182A69"/>
    <w:rsid w:val="00182CD1"/>
    <w:rsid w:val="00182F4F"/>
    <w:rsid w:val="00183177"/>
    <w:rsid w:val="001833A2"/>
    <w:rsid w:val="00183F12"/>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2A04"/>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657F"/>
    <w:rsid w:val="001E65EC"/>
    <w:rsid w:val="001E7642"/>
    <w:rsid w:val="001F0256"/>
    <w:rsid w:val="001F02DD"/>
    <w:rsid w:val="001F2231"/>
    <w:rsid w:val="001F22B8"/>
    <w:rsid w:val="001F2EBB"/>
    <w:rsid w:val="001F3A5F"/>
    <w:rsid w:val="001F411D"/>
    <w:rsid w:val="001F43B0"/>
    <w:rsid w:val="001F4725"/>
    <w:rsid w:val="001F4BC8"/>
    <w:rsid w:val="001F4DB8"/>
    <w:rsid w:val="001F5345"/>
    <w:rsid w:val="001F54DE"/>
    <w:rsid w:val="001F6970"/>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926"/>
    <w:rsid w:val="002939CD"/>
    <w:rsid w:val="0029470A"/>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CDB"/>
    <w:rsid w:val="002C148D"/>
    <w:rsid w:val="002C15F4"/>
    <w:rsid w:val="002C16D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4E5"/>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0AD"/>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4BB"/>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5F08"/>
    <w:rsid w:val="004B6717"/>
    <w:rsid w:val="004B671F"/>
    <w:rsid w:val="004B753C"/>
    <w:rsid w:val="004B7891"/>
    <w:rsid w:val="004B7DC1"/>
    <w:rsid w:val="004C0269"/>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44CD"/>
    <w:rsid w:val="00524733"/>
    <w:rsid w:val="00524C3F"/>
    <w:rsid w:val="00525316"/>
    <w:rsid w:val="00525585"/>
    <w:rsid w:val="00525911"/>
    <w:rsid w:val="00526077"/>
    <w:rsid w:val="00526D45"/>
    <w:rsid w:val="00527004"/>
    <w:rsid w:val="0052772A"/>
    <w:rsid w:val="00527AF2"/>
    <w:rsid w:val="00527B96"/>
    <w:rsid w:val="00527CB4"/>
    <w:rsid w:val="00530A36"/>
    <w:rsid w:val="00531004"/>
    <w:rsid w:val="00532C62"/>
    <w:rsid w:val="00533276"/>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90C"/>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A0308"/>
    <w:rsid w:val="005A0433"/>
    <w:rsid w:val="005A06AD"/>
    <w:rsid w:val="005A0D0B"/>
    <w:rsid w:val="005A0EAF"/>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3C"/>
    <w:rsid w:val="005F15B2"/>
    <w:rsid w:val="005F1E49"/>
    <w:rsid w:val="005F2185"/>
    <w:rsid w:val="005F2EFE"/>
    <w:rsid w:val="005F4D9F"/>
    <w:rsid w:val="005F521D"/>
    <w:rsid w:val="005F5E0D"/>
    <w:rsid w:val="005F604A"/>
    <w:rsid w:val="005F647B"/>
    <w:rsid w:val="005F66D3"/>
    <w:rsid w:val="005F6B5C"/>
    <w:rsid w:val="005F7CCA"/>
    <w:rsid w:val="006000CB"/>
    <w:rsid w:val="0060026A"/>
    <w:rsid w:val="00600BCD"/>
    <w:rsid w:val="00600C3E"/>
    <w:rsid w:val="00601052"/>
    <w:rsid w:val="006013CF"/>
    <w:rsid w:val="00601AD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B08"/>
    <w:rsid w:val="00651149"/>
    <w:rsid w:val="0065126B"/>
    <w:rsid w:val="00651659"/>
    <w:rsid w:val="00652181"/>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7C9"/>
    <w:rsid w:val="006E5D02"/>
    <w:rsid w:val="006E64D5"/>
    <w:rsid w:val="006E682B"/>
    <w:rsid w:val="006E6AC8"/>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17DD"/>
    <w:rsid w:val="007C2019"/>
    <w:rsid w:val="007C2638"/>
    <w:rsid w:val="007C2E0F"/>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213"/>
    <w:rsid w:val="00817498"/>
    <w:rsid w:val="008178A4"/>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57F97"/>
    <w:rsid w:val="00A6184B"/>
    <w:rsid w:val="00A61D3A"/>
    <w:rsid w:val="00A6249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AFB"/>
    <w:rsid w:val="00B34BCB"/>
    <w:rsid w:val="00B34EF1"/>
    <w:rsid w:val="00B34F2A"/>
    <w:rsid w:val="00B35CB5"/>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6135"/>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F65"/>
    <w:rsid w:val="00BD2330"/>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7E0"/>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53E"/>
    <w:rsid w:val="00DA5590"/>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4F5"/>
    <w:rsid w:val="00DC1A29"/>
    <w:rsid w:val="00DC2B77"/>
    <w:rsid w:val="00DC2F78"/>
    <w:rsid w:val="00DC319D"/>
    <w:rsid w:val="00DC48F1"/>
    <w:rsid w:val="00DC4C16"/>
    <w:rsid w:val="00DC5742"/>
    <w:rsid w:val="00DC58AB"/>
    <w:rsid w:val="00DC66B1"/>
    <w:rsid w:val="00DC790D"/>
    <w:rsid w:val="00DC7C01"/>
    <w:rsid w:val="00DD04F0"/>
    <w:rsid w:val="00DD1B6C"/>
    <w:rsid w:val="00DD1E23"/>
    <w:rsid w:val="00DD2A88"/>
    <w:rsid w:val="00DD2BF2"/>
    <w:rsid w:val="00DD3039"/>
    <w:rsid w:val="00DD3066"/>
    <w:rsid w:val="00DD3154"/>
    <w:rsid w:val="00DD4EDD"/>
    <w:rsid w:val="00DD646D"/>
    <w:rsid w:val="00DD65DC"/>
    <w:rsid w:val="00DD755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6F6E"/>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0D9"/>
    <w:rsid w:val="00EB11E4"/>
    <w:rsid w:val="00EB1670"/>
    <w:rsid w:val="00EB178E"/>
    <w:rsid w:val="00EB1957"/>
    <w:rsid w:val="00EB1BFB"/>
    <w:rsid w:val="00EB3006"/>
    <w:rsid w:val="00EB347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89B"/>
    <w:rsid w:val="00FB6A09"/>
    <w:rsid w:val="00FB6BCB"/>
    <w:rsid w:val="00FB6D6F"/>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D7DA6"/>
    <w:rsid w:val="00FE01BB"/>
    <w:rsid w:val="00FE20B2"/>
    <w:rsid w:val="00FE21D1"/>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26/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4F3B-F163-479A-ABCE-0810E91F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3069</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2020-04-28T15:20:00Z</cp:lastPrinted>
  <dcterms:created xsi:type="dcterms:W3CDTF">2025-03-29T22:36:00Z</dcterms:created>
  <dcterms:modified xsi:type="dcterms:W3CDTF">2025-03-29T22:36:00Z</dcterms:modified>
</cp:coreProperties>
</file>