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DBE368E" w:rsidR="00592D4D" w:rsidRPr="007530E5" w:rsidRDefault="00592D4D" w:rsidP="00FC367D">
      <w:pPr>
        <w:pBdr>
          <w:bottom w:val="single" w:sz="4" w:space="1" w:color="auto"/>
        </w:pBdr>
        <w:tabs>
          <w:tab w:val="left" w:pos="270"/>
          <w:tab w:val="left" w:pos="7830"/>
        </w:tabs>
        <w:overflowPunct/>
        <w:autoSpaceDE/>
        <w:autoSpaceDN/>
        <w:adjustRightInd/>
        <w:ind w:right="-90"/>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01723E" w:rsidRPr="007530E5">
        <w:rPr>
          <w:rFonts w:ascii="Bookman Old Style" w:eastAsiaTheme="minorHAnsi" w:hAnsi="Bookman Old Style"/>
          <w:b/>
          <w:sz w:val="22"/>
          <w:szCs w:val="22"/>
        </w:rPr>
        <w:t xml:space="preserve">April </w:t>
      </w:r>
      <w:r w:rsidR="00380B23" w:rsidRPr="007530E5">
        <w:rPr>
          <w:rFonts w:ascii="Bookman Old Style" w:eastAsiaTheme="minorHAnsi" w:hAnsi="Bookman Old Style"/>
          <w:b/>
          <w:sz w:val="22"/>
          <w:szCs w:val="22"/>
        </w:rPr>
        <w:t>1</w:t>
      </w:r>
      <w:r w:rsidR="003024C8" w:rsidRPr="007530E5">
        <w:rPr>
          <w:rFonts w:ascii="Bookman Old Style" w:eastAsiaTheme="minorHAnsi" w:hAnsi="Bookman Old Style"/>
          <w:b/>
          <w:sz w:val="22"/>
          <w:szCs w:val="22"/>
        </w:rPr>
        <w:t>9</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7530E5"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77777777" w:rsidR="00592D4D" w:rsidRPr="007530E5" w:rsidRDefault="00592D4D" w:rsidP="00E95047">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7530E5">
        <w:rPr>
          <w:rFonts w:ascii="Bookman Old Style" w:eastAsiaTheme="minorHAnsi" w:hAnsi="Bookman Old Style" w:cstheme="minorBidi"/>
          <w:sz w:val="22"/>
          <w:szCs w:val="22"/>
        </w:rPr>
        <w:t>hearing, and</w:t>
      </w:r>
      <w:proofErr w:type="gramEnd"/>
      <w:r w:rsidRPr="007530E5">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7530E5">
        <w:rPr>
          <w:rFonts w:ascii="Bookman Old Style" w:eastAsiaTheme="minorHAnsi" w:hAnsi="Bookman Old Style" w:cstheme="minorBidi"/>
          <w:sz w:val="22"/>
          <w:szCs w:val="22"/>
        </w:rPr>
        <w:t>voters, and</w:t>
      </w:r>
      <w:proofErr w:type="gramEnd"/>
      <w:r w:rsidRPr="007530E5">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530E5"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338A8D7A" w:rsidR="00EC16C5" w:rsidRPr="007530E5" w:rsidRDefault="00EC16C5" w:rsidP="00DA1F38">
      <w:pPr>
        <w:overflowPunct/>
        <w:autoSpaceDE/>
        <w:autoSpaceDN/>
        <w:adjustRightInd/>
        <w:textAlignment w:val="auto"/>
        <w:rPr>
          <w:rFonts w:ascii="Bookman Old Style" w:hAnsi="Bookman Old Style"/>
          <w:color w:val="000000"/>
          <w:sz w:val="22"/>
          <w:szCs w:val="22"/>
        </w:rPr>
      </w:pPr>
    </w:p>
    <w:p w14:paraId="1EF9D714" w14:textId="0E1E049B" w:rsidR="003024C8" w:rsidRPr="007530E5" w:rsidRDefault="003024C8" w:rsidP="003024C8">
      <w:pPr>
        <w:tabs>
          <w:tab w:val="left" w:pos="-1440"/>
          <w:tab w:val="left" w:pos="-720"/>
          <w:tab w:val="left" w:pos="4320"/>
          <w:tab w:val="left" w:pos="10440"/>
        </w:tabs>
        <w:rPr>
          <w:rFonts w:ascii="Bookman Old Style" w:hAnsi="Bookman Old Style"/>
          <w:b/>
          <w:bCs/>
          <w:sz w:val="22"/>
          <w:szCs w:val="22"/>
        </w:rPr>
      </w:pPr>
      <w:r w:rsidRPr="007530E5">
        <w:rPr>
          <w:rFonts w:ascii="Bookman Old Style" w:hAnsi="Bookman Old Style"/>
          <w:sz w:val="22"/>
          <w:szCs w:val="22"/>
        </w:rPr>
        <w:t xml:space="preserve">AGENCY: </w:t>
      </w:r>
      <w:r w:rsidRPr="007530E5">
        <w:rPr>
          <w:rFonts w:ascii="Bookman Old Style" w:hAnsi="Bookman Old Style"/>
          <w:b/>
          <w:bCs/>
          <w:sz w:val="22"/>
          <w:szCs w:val="22"/>
        </w:rPr>
        <w:t>10-144</w:t>
      </w:r>
      <w:r w:rsidRPr="007530E5">
        <w:rPr>
          <w:rFonts w:ascii="Bookman Old Style" w:hAnsi="Bookman Old Style"/>
          <w:sz w:val="22"/>
          <w:szCs w:val="22"/>
        </w:rPr>
        <w:t xml:space="preserve"> - Department of Health and Human Services (DHHS), </w:t>
      </w:r>
      <w:r w:rsidRPr="007530E5">
        <w:rPr>
          <w:rFonts w:ascii="Bookman Old Style" w:hAnsi="Bookman Old Style"/>
          <w:b/>
          <w:bCs/>
          <w:sz w:val="22"/>
          <w:szCs w:val="22"/>
        </w:rPr>
        <w:t>Maine Center for Disease Control and Prevention (Maine CDC)</w:t>
      </w:r>
    </w:p>
    <w:p w14:paraId="71BCD588" w14:textId="0B060972" w:rsidR="003024C8" w:rsidRPr="007530E5" w:rsidRDefault="003024C8" w:rsidP="003024C8">
      <w:pPr>
        <w:tabs>
          <w:tab w:val="left" w:pos="-1440"/>
          <w:tab w:val="left" w:pos="-720"/>
          <w:tab w:val="left" w:pos="540"/>
          <w:tab w:val="left" w:pos="10440"/>
        </w:tabs>
        <w:ind w:right="-180"/>
        <w:rPr>
          <w:rFonts w:ascii="Bookman Old Style" w:hAnsi="Bookman Old Style"/>
          <w:sz w:val="22"/>
          <w:szCs w:val="22"/>
        </w:rPr>
      </w:pPr>
      <w:r w:rsidRPr="007530E5">
        <w:rPr>
          <w:rFonts w:ascii="Bookman Old Style" w:hAnsi="Bookman Old Style"/>
          <w:sz w:val="22"/>
          <w:szCs w:val="22"/>
        </w:rPr>
        <w:t xml:space="preserve">CHAPTER NUMBER AND TITLE: </w:t>
      </w:r>
      <w:r w:rsidRPr="007530E5">
        <w:rPr>
          <w:rFonts w:ascii="Bookman Old Style" w:hAnsi="Bookman Old Style"/>
          <w:b/>
          <w:bCs/>
          <w:sz w:val="22"/>
          <w:szCs w:val="22"/>
        </w:rPr>
        <w:t>Ch. 241</w:t>
      </w:r>
      <w:r w:rsidRPr="007530E5">
        <w:rPr>
          <w:rFonts w:ascii="Bookman Old Style" w:hAnsi="Bookman Old Style"/>
          <w:sz w:val="22"/>
          <w:szCs w:val="22"/>
        </w:rPr>
        <w:t>, Maine Subsurface Wastewater Disposal Rules</w:t>
      </w:r>
    </w:p>
    <w:p w14:paraId="7458B63E" w14:textId="4CD05A36" w:rsidR="003024C8" w:rsidRPr="007530E5" w:rsidRDefault="003024C8" w:rsidP="003024C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530E5">
        <w:rPr>
          <w:rFonts w:ascii="Bookman Old Style" w:hAnsi="Bookman Old Style"/>
          <w:sz w:val="22"/>
          <w:szCs w:val="22"/>
        </w:rPr>
        <w:t>TYPE OF RULE: Routine Technical</w:t>
      </w:r>
    </w:p>
    <w:p w14:paraId="0A5461D6" w14:textId="5E10C158" w:rsidR="003024C8" w:rsidRPr="007530E5" w:rsidRDefault="003024C8" w:rsidP="003024C8">
      <w:pPr>
        <w:tabs>
          <w:tab w:val="left" w:pos="-1440"/>
          <w:tab w:val="left" w:pos="-720"/>
          <w:tab w:val="left" w:pos="540"/>
          <w:tab w:val="left" w:pos="10440"/>
        </w:tabs>
        <w:rPr>
          <w:rFonts w:ascii="Bookman Old Style" w:hAnsi="Bookman Old Style"/>
          <w:sz w:val="22"/>
          <w:szCs w:val="22"/>
        </w:rPr>
      </w:pPr>
      <w:r w:rsidRPr="007530E5">
        <w:rPr>
          <w:rFonts w:ascii="Bookman Old Style" w:hAnsi="Bookman Old Style"/>
          <w:sz w:val="22"/>
          <w:szCs w:val="22"/>
        </w:rPr>
        <w:t xml:space="preserve">PROPOSED RULE NUMBER: </w:t>
      </w:r>
      <w:r w:rsidRPr="007530E5">
        <w:rPr>
          <w:rFonts w:ascii="Bookman Old Style" w:hAnsi="Bookman Old Style"/>
          <w:b/>
          <w:bCs/>
          <w:sz w:val="22"/>
          <w:szCs w:val="22"/>
        </w:rPr>
        <w:t>2022-P223</w:t>
      </w:r>
      <w:r w:rsidRPr="007530E5">
        <w:rPr>
          <w:rFonts w:ascii="Bookman Old Style" w:hAnsi="Bookman Old Style"/>
          <w:sz w:val="22"/>
          <w:szCs w:val="22"/>
        </w:rPr>
        <w:t xml:space="preserve"> </w:t>
      </w:r>
      <w:r w:rsidRPr="007530E5">
        <w:rPr>
          <w:rFonts w:ascii="Bookman Old Style" w:hAnsi="Bookman Old Style"/>
          <w:i/>
          <w:iCs/>
          <w:sz w:val="22"/>
          <w:szCs w:val="22"/>
        </w:rPr>
        <w:t>(2</w:t>
      </w:r>
      <w:r w:rsidRPr="007530E5">
        <w:rPr>
          <w:rFonts w:ascii="Bookman Old Style" w:hAnsi="Bookman Old Style"/>
          <w:i/>
          <w:iCs/>
          <w:sz w:val="22"/>
          <w:szCs w:val="22"/>
          <w:vertAlign w:val="superscript"/>
        </w:rPr>
        <w:t>nd</w:t>
      </w:r>
      <w:r w:rsidRPr="007530E5">
        <w:rPr>
          <w:rFonts w:ascii="Bookman Old Style" w:hAnsi="Bookman Old Style"/>
          <w:i/>
          <w:iCs/>
          <w:sz w:val="22"/>
          <w:szCs w:val="22"/>
        </w:rPr>
        <w:t xml:space="preserve"> publication)</w:t>
      </w:r>
    </w:p>
    <w:p w14:paraId="623A0537" w14:textId="16CDE669" w:rsidR="003024C8" w:rsidRPr="007530E5" w:rsidRDefault="003024C8" w:rsidP="003024C8">
      <w:pPr>
        <w:contextualSpacing/>
        <w:rPr>
          <w:rFonts w:ascii="Bookman Old Style" w:hAnsi="Bookman Old Style"/>
          <w:sz w:val="22"/>
          <w:szCs w:val="22"/>
        </w:rPr>
      </w:pPr>
      <w:r w:rsidRPr="007530E5">
        <w:rPr>
          <w:rFonts w:ascii="Bookman Old Style" w:hAnsi="Bookman Old Style"/>
          <w:sz w:val="22"/>
          <w:szCs w:val="22"/>
        </w:rPr>
        <w:t xml:space="preserve">BRIEF SUMMARY: </w:t>
      </w:r>
      <w:bookmarkStart w:id="0" w:name="_Hlk68865008"/>
      <w:r w:rsidRPr="007530E5">
        <w:rPr>
          <w:rFonts w:ascii="Bookman Old Style" w:hAnsi="Bookman Old Style"/>
          <w:sz w:val="22"/>
          <w:szCs w:val="22"/>
        </w:rPr>
        <w:t xml:space="preserve">On December 14, 2022, the Maine CDC proposed amendments to the Maine Subsurface Wastewater Disposal Rule and solicited public comments until January 13, 2023. The Department reviewed and considered all comments received, and, as a result, plans to make additional changes to the rule. Two of the Department’s planned rule changes are substantially different from the changes originally proposed; therefore, in accordance with the </w:t>
      </w:r>
      <w:r w:rsidRPr="007530E5">
        <w:rPr>
          <w:rFonts w:ascii="Bookman Old Style" w:hAnsi="Bookman Old Style"/>
          <w:i/>
          <w:iCs/>
          <w:sz w:val="22"/>
          <w:szCs w:val="22"/>
        </w:rPr>
        <w:t xml:space="preserve">Maine Administrative Procedures Act </w:t>
      </w:r>
      <w:r w:rsidRPr="007530E5">
        <w:rPr>
          <w:rFonts w:ascii="Bookman Old Style" w:hAnsi="Bookman Old Style"/>
          <w:sz w:val="22"/>
          <w:szCs w:val="22"/>
        </w:rPr>
        <w:t>(5 MRS §8052 (5)(B)), the Department is advertising a second 30-day comment period for the following two proposed changes:</w:t>
      </w:r>
    </w:p>
    <w:p w14:paraId="66E6EAD7" w14:textId="7478976F" w:rsidR="003024C8" w:rsidRPr="007530E5" w:rsidRDefault="003024C8" w:rsidP="003024C8">
      <w:pPr>
        <w:overflowPunct/>
        <w:autoSpaceDE/>
        <w:autoSpaceDN/>
        <w:adjustRightInd/>
        <w:contextualSpacing/>
        <w:textAlignment w:val="auto"/>
        <w:rPr>
          <w:rFonts w:ascii="Bookman Old Style" w:hAnsi="Bookman Old Style"/>
          <w:color w:val="000000"/>
          <w:sz w:val="22"/>
          <w:szCs w:val="22"/>
        </w:rPr>
      </w:pPr>
      <w:r w:rsidRPr="007530E5">
        <w:rPr>
          <w:rFonts w:ascii="Bookman Old Style" w:hAnsi="Bookman Old Style"/>
          <w:b/>
          <w:sz w:val="22"/>
          <w:szCs w:val="22"/>
        </w:rPr>
        <w:t xml:space="preserve">1. Section 5(B)(6)(a): </w:t>
      </w:r>
      <w:r w:rsidRPr="007530E5">
        <w:rPr>
          <w:rFonts w:ascii="Bookman Old Style" w:hAnsi="Bookman Old Style"/>
          <w:bCs/>
          <w:sz w:val="22"/>
          <w:szCs w:val="22"/>
        </w:rPr>
        <w:t xml:space="preserve">The Department originally proposed to add a 20-year </w:t>
      </w:r>
      <w:proofErr w:type="gramStart"/>
      <w:r w:rsidRPr="007530E5">
        <w:rPr>
          <w:rFonts w:ascii="Bookman Old Style" w:hAnsi="Bookman Old Style"/>
          <w:bCs/>
          <w:sz w:val="22"/>
          <w:szCs w:val="22"/>
        </w:rPr>
        <w:t>period of time</w:t>
      </w:r>
      <w:proofErr w:type="gramEnd"/>
      <w:r w:rsidRPr="007530E5">
        <w:rPr>
          <w:rFonts w:ascii="Bookman Old Style" w:hAnsi="Bookman Old Style"/>
          <w:bCs/>
          <w:sz w:val="22"/>
          <w:szCs w:val="22"/>
        </w:rPr>
        <w:t xml:space="preserve"> for subsurface wastewater disposal systems to be installed in soil fill within the Shoreland Zone, in place of the current cutoff date of July 1, 1974. Based on review of comments received and further analysis, the Department now proposes to replace the </w:t>
      </w:r>
      <w:r w:rsidRPr="007530E5">
        <w:rPr>
          <w:rFonts w:ascii="Bookman Old Style" w:hAnsi="Bookman Old Style"/>
          <w:bCs/>
          <w:sz w:val="22"/>
          <w:szCs w:val="22"/>
        </w:rPr>
        <w:lastRenderedPageBreak/>
        <w:t xml:space="preserve">July 1, </w:t>
      </w:r>
      <w:proofErr w:type="gramStart"/>
      <w:r w:rsidRPr="007530E5">
        <w:rPr>
          <w:rFonts w:ascii="Bookman Old Style" w:hAnsi="Bookman Old Style"/>
          <w:bCs/>
          <w:sz w:val="22"/>
          <w:szCs w:val="22"/>
        </w:rPr>
        <w:t>1974</w:t>
      </w:r>
      <w:proofErr w:type="gramEnd"/>
      <w:r w:rsidRPr="007530E5">
        <w:rPr>
          <w:rFonts w:ascii="Bookman Old Style" w:hAnsi="Bookman Old Style"/>
          <w:bCs/>
          <w:sz w:val="22"/>
          <w:szCs w:val="22"/>
        </w:rPr>
        <w:t xml:space="preserve"> cutoff date with a requirement for fill to be in place for a minimum of 40 years within the Shoreland Zone; and</w:t>
      </w:r>
    </w:p>
    <w:p w14:paraId="43CC2E78" w14:textId="2721F62B" w:rsidR="003024C8" w:rsidRPr="007530E5" w:rsidRDefault="003024C8" w:rsidP="003024C8">
      <w:pPr>
        <w:overflowPunct/>
        <w:autoSpaceDE/>
        <w:autoSpaceDN/>
        <w:adjustRightInd/>
        <w:contextualSpacing/>
        <w:textAlignment w:val="auto"/>
        <w:rPr>
          <w:rFonts w:ascii="Bookman Old Style" w:hAnsi="Bookman Old Style"/>
          <w:color w:val="000000"/>
          <w:sz w:val="22"/>
          <w:szCs w:val="22"/>
        </w:rPr>
      </w:pPr>
      <w:r w:rsidRPr="007530E5">
        <w:rPr>
          <w:rFonts w:ascii="Bookman Old Style" w:hAnsi="Bookman Old Style"/>
          <w:b/>
          <w:sz w:val="22"/>
          <w:szCs w:val="22"/>
        </w:rPr>
        <w:t xml:space="preserve">2. Section 8(B)(1): </w:t>
      </w:r>
      <w:r w:rsidRPr="007530E5">
        <w:rPr>
          <w:rFonts w:ascii="Bookman Old Style" w:hAnsi="Bookman Old Style"/>
          <w:bCs/>
          <w:sz w:val="22"/>
          <w:szCs w:val="22"/>
        </w:rPr>
        <w:t>The Department originally proposed to require that subsurface wastewater disposal systems meet</w:t>
      </w:r>
      <w:r w:rsidRPr="007530E5">
        <w:rPr>
          <w:rFonts w:ascii="Bookman Old Style" w:hAnsi="Bookman Old Style"/>
          <w:sz w:val="22"/>
          <w:szCs w:val="22"/>
        </w:rPr>
        <w:t xml:space="preserve"> first-time criteria for seasonal conversions. Based on review of comments and further analysis, the Department now proposes to require subsurface wastewater disposal systems to meet replacement system criteria for seasonal conversions.</w:t>
      </w:r>
      <w:bookmarkEnd w:id="0"/>
    </w:p>
    <w:p w14:paraId="0B1F8ECF" w14:textId="34EBD770" w:rsidR="003024C8" w:rsidRPr="007530E5" w:rsidRDefault="003024C8" w:rsidP="003024C8">
      <w:pPr>
        <w:tabs>
          <w:tab w:val="left" w:pos="-1440"/>
          <w:tab w:val="left" w:pos="-720"/>
          <w:tab w:val="left" w:pos="540"/>
          <w:tab w:val="left" w:pos="10440"/>
        </w:tabs>
        <w:rPr>
          <w:rFonts w:ascii="Bookman Old Style" w:hAnsi="Bookman Old Style"/>
          <w:sz w:val="22"/>
          <w:szCs w:val="22"/>
        </w:rPr>
      </w:pPr>
      <w:r w:rsidRPr="007530E5">
        <w:rPr>
          <w:rFonts w:ascii="Bookman Old Style" w:hAnsi="Bookman Old Style"/>
          <w:sz w:val="22"/>
          <w:szCs w:val="22"/>
        </w:rPr>
        <w:t xml:space="preserve">PUBLIC HEARING: 30-day comment period instead of public hearing </w:t>
      </w:r>
    </w:p>
    <w:p w14:paraId="54B64D2D" w14:textId="77777777" w:rsidR="003024C8" w:rsidRPr="007530E5" w:rsidRDefault="003024C8" w:rsidP="003024C8">
      <w:pPr>
        <w:tabs>
          <w:tab w:val="left" w:pos="-1440"/>
          <w:tab w:val="left" w:pos="-720"/>
          <w:tab w:val="left" w:pos="540"/>
          <w:tab w:val="left" w:pos="10440"/>
        </w:tabs>
        <w:rPr>
          <w:rFonts w:ascii="Bookman Old Style" w:hAnsi="Bookman Old Style"/>
          <w:sz w:val="22"/>
          <w:szCs w:val="22"/>
        </w:rPr>
      </w:pPr>
      <w:r w:rsidRPr="007530E5">
        <w:rPr>
          <w:rFonts w:ascii="Bookman Old Style" w:hAnsi="Bookman Old Style"/>
          <w:sz w:val="22"/>
          <w:szCs w:val="22"/>
        </w:rPr>
        <w:t>COMMENT DEADLINE: May 19, 2023 - 5:00 p.m.</w:t>
      </w:r>
    </w:p>
    <w:p w14:paraId="67A0C5E4" w14:textId="6D82F436" w:rsidR="003024C8" w:rsidRPr="007530E5" w:rsidRDefault="003024C8" w:rsidP="003024C8">
      <w:pPr>
        <w:tabs>
          <w:tab w:val="left" w:pos="-1440"/>
          <w:tab w:val="left" w:pos="-720"/>
          <w:tab w:val="left" w:pos="540"/>
          <w:tab w:val="left" w:pos="10440"/>
        </w:tabs>
        <w:rPr>
          <w:rFonts w:ascii="Bookman Old Style" w:hAnsi="Bookman Old Style"/>
          <w:sz w:val="22"/>
          <w:szCs w:val="22"/>
        </w:rPr>
      </w:pPr>
      <w:r w:rsidRPr="007530E5">
        <w:rPr>
          <w:rFonts w:ascii="Bookman Old Style" w:hAnsi="Bookman Old Style"/>
          <w:sz w:val="22"/>
          <w:szCs w:val="22"/>
        </w:rPr>
        <w:t>CONTACT PERSON FOR THIS FILING</w:t>
      </w:r>
      <w:r w:rsidR="00D61049" w:rsidRPr="007530E5">
        <w:rPr>
          <w:rFonts w:ascii="Bookman Old Style" w:hAnsi="Bookman Old Style"/>
          <w:sz w:val="22"/>
          <w:szCs w:val="22"/>
        </w:rPr>
        <w:t xml:space="preserve"> / SMALL BUSINESS IMPACT INFORMATION</w:t>
      </w:r>
      <w:r w:rsidRPr="007530E5">
        <w:rPr>
          <w:rFonts w:ascii="Bookman Old Style" w:hAnsi="Bookman Old Style"/>
          <w:sz w:val="22"/>
          <w:szCs w:val="22"/>
        </w:rPr>
        <w:t xml:space="preserve">: </w:t>
      </w:r>
      <w:r w:rsidRPr="007530E5">
        <w:rPr>
          <w:rFonts w:ascii="Bookman Old Style" w:eastAsiaTheme="minorHAnsi" w:hAnsi="Bookman Old Style"/>
          <w:sz w:val="22"/>
          <w:szCs w:val="22"/>
        </w:rPr>
        <w:t xml:space="preserve">Andrew Hardy, 11 </w:t>
      </w:r>
      <w:r w:rsidR="00D61049" w:rsidRPr="007530E5">
        <w:rPr>
          <w:rFonts w:ascii="Bookman Old Style" w:eastAsiaTheme="minorHAnsi" w:hAnsi="Bookman Old Style"/>
          <w:sz w:val="22"/>
          <w:szCs w:val="22"/>
        </w:rPr>
        <w:t xml:space="preserve">State House Station </w:t>
      </w:r>
      <w:r w:rsidRPr="007530E5">
        <w:rPr>
          <w:rFonts w:ascii="Bookman Old Style" w:eastAsiaTheme="minorHAnsi" w:hAnsi="Bookman Old Style"/>
          <w:sz w:val="22"/>
          <w:szCs w:val="22"/>
        </w:rPr>
        <w:t>-</w:t>
      </w:r>
      <w:r w:rsidR="00D61049" w:rsidRPr="007530E5">
        <w:rPr>
          <w:rFonts w:ascii="Bookman Old Style" w:eastAsiaTheme="minorHAnsi" w:hAnsi="Bookman Old Style"/>
          <w:sz w:val="22"/>
          <w:szCs w:val="22"/>
        </w:rPr>
        <w:t xml:space="preserve"> </w:t>
      </w:r>
      <w:r w:rsidRPr="007530E5">
        <w:rPr>
          <w:rFonts w:ascii="Bookman Old Style" w:eastAsiaTheme="minorHAnsi" w:hAnsi="Bookman Old Style"/>
          <w:sz w:val="22"/>
          <w:szCs w:val="22"/>
        </w:rPr>
        <w:t>286 Water St</w:t>
      </w:r>
      <w:r w:rsidR="00D61049" w:rsidRPr="007530E5">
        <w:rPr>
          <w:rFonts w:ascii="Bookman Old Style" w:eastAsiaTheme="minorHAnsi" w:hAnsi="Bookman Old Style"/>
          <w:sz w:val="22"/>
          <w:szCs w:val="22"/>
        </w:rPr>
        <w:t>reet</w:t>
      </w:r>
      <w:r w:rsidRPr="007530E5">
        <w:rPr>
          <w:rFonts w:ascii="Bookman Old Style" w:eastAsiaTheme="minorHAnsi" w:hAnsi="Bookman Old Style"/>
          <w:sz w:val="22"/>
          <w:szCs w:val="22"/>
        </w:rPr>
        <w:t>, Augusta, ME 04333-0011</w:t>
      </w:r>
      <w:r w:rsidR="00D61049" w:rsidRPr="007530E5">
        <w:rPr>
          <w:rFonts w:ascii="Bookman Old Style" w:eastAsiaTheme="minorHAnsi" w:hAnsi="Bookman Old Style"/>
          <w:sz w:val="22"/>
          <w:szCs w:val="22"/>
        </w:rPr>
        <w:t>. Telephone:</w:t>
      </w:r>
      <w:r w:rsidRPr="007530E5">
        <w:rPr>
          <w:rFonts w:ascii="Bookman Old Style" w:eastAsiaTheme="minorHAnsi" w:hAnsi="Bookman Old Style"/>
          <w:sz w:val="22"/>
          <w:szCs w:val="22"/>
        </w:rPr>
        <w:t xml:space="preserve"> (207) 287-4490</w:t>
      </w:r>
      <w:r w:rsidR="00D61049" w:rsidRPr="007530E5">
        <w:rPr>
          <w:rFonts w:ascii="Bookman Old Style" w:eastAsiaTheme="minorHAnsi" w:hAnsi="Bookman Old Style"/>
          <w:sz w:val="22"/>
          <w:szCs w:val="22"/>
        </w:rPr>
        <w:t>. Email:</w:t>
      </w:r>
      <w:r w:rsidRPr="007530E5">
        <w:rPr>
          <w:rFonts w:ascii="Bookman Old Style" w:eastAsiaTheme="minorHAnsi" w:hAnsi="Bookman Old Style"/>
          <w:sz w:val="22"/>
          <w:szCs w:val="22"/>
        </w:rPr>
        <w:t xml:space="preserve"> </w:t>
      </w:r>
      <w:hyperlink r:id="rId10" w:history="1">
        <w:r w:rsidR="00D61049" w:rsidRPr="007530E5">
          <w:rPr>
            <w:rStyle w:val="Hyperlink"/>
            <w:rFonts w:ascii="Bookman Old Style" w:eastAsiaTheme="minorHAnsi" w:hAnsi="Bookman Old Style"/>
            <w:sz w:val="22"/>
            <w:szCs w:val="22"/>
          </w:rPr>
          <w:t>Andrew.Hardy@Maine.gov</w:t>
        </w:r>
      </w:hyperlink>
      <w:r w:rsidR="00D61049" w:rsidRPr="007530E5">
        <w:rPr>
          <w:rFonts w:ascii="Bookman Old Style" w:eastAsiaTheme="minorHAnsi" w:hAnsi="Bookman Old Style"/>
          <w:sz w:val="22"/>
          <w:szCs w:val="22"/>
        </w:rPr>
        <w:t>.</w:t>
      </w:r>
    </w:p>
    <w:p w14:paraId="0264316E" w14:textId="23C78C72" w:rsidR="003024C8" w:rsidRPr="007530E5" w:rsidRDefault="003024C8" w:rsidP="003024C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530E5">
        <w:rPr>
          <w:rFonts w:ascii="Bookman Old Style" w:hAnsi="Bookman Old Style"/>
          <w:color w:val="000000"/>
          <w:sz w:val="22"/>
          <w:szCs w:val="22"/>
          <w:shd w:val="clear" w:color="auto" w:fill="FFFFFF"/>
        </w:rPr>
        <w:t>FINANCIAL IMPACT ON MUNICIPALITIES OR COUNTIES:</w:t>
      </w:r>
      <w:r w:rsidRPr="007530E5">
        <w:rPr>
          <w:rStyle w:val="apple-converted-space"/>
          <w:rFonts w:ascii="Bookman Old Style" w:hAnsi="Bookman Old Style"/>
          <w:color w:val="000000"/>
          <w:sz w:val="22"/>
          <w:szCs w:val="22"/>
          <w:shd w:val="clear" w:color="auto" w:fill="FFFFFF"/>
        </w:rPr>
        <w:t> None.</w:t>
      </w:r>
    </w:p>
    <w:p w14:paraId="58C906ED" w14:textId="2C41FCBD" w:rsidR="003024C8" w:rsidRPr="007530E5" w:rsidRDefault="003024C8" w:rsidP="003024C8">
      <w:pPr>
        <w:rPr>
          <w:rFonts w:ascii="Bookman Old Style" w:hAnsi="Bookman Old Style"/>
          <w:color w:val="000000"/>
          <w:sz w:val="22"/>
          <w:szCs w:val="22"/>
        </w:rPr>
      </w:pPr>
      <w:r w:rsidRPr="007530E5">
        <w:rPr>
          <w:rFonts w:ascii="Bookman Old Style" w:hAnsi="Bookman Old Style"/>
          <w:sz w:val="22"/>
          <w:szCs w:val="22"/>
        </w:rPr>
        <w:t xml:space="preserve">STATUTORY AUTHORITY FOR THIS RULE: </w:t>
      </w:r>
      <w:r w:rsidRPr="007530E5">
        <w:rPr>
          <w:rFonts w:ascii="Bookman Old Style" w:hAnsi="Bookman Old Style"/>
          <w:color w:val="000000"/>
          <w:sz w:val="22"/>
          <w:szCs w:val="22"/>
        </w:rPr>
        <w:t>22 MRS §§ 42(3), 42(3-A), 42(3-B); 30-A MRS §§ 4211, 4215 (4), and 4452; 22-A MRS §205 (2)</w:t>
      </w:r>
    </w:p>
    <w:p w14:paraId="331B9442" w14:textId="77777777" w:rsidR="003024C8" w:rsidRPr="007530E5" w:rsidRDefault="003024C8" w:rsidP="003024C8">
      <w:pPr>
        <w:tabs>
          <w:tab w:val="left" w:pos="-1440"/>
          <w:tab w:val="left" w:pos="-720"/>
          <w:tab w:val="left" w:pos="540"/>
          <w:tab w:val="left" w:pos="10440"/>
        </w:tabs>
        <w:rPr>
          <w:rFonts w:ascii="Bookman Old Style" w:hAnsi="Bookman Old Style"/>
          <w:sz w:val="22"/>
          <w:szCs w:val="22"/>
        </w:rPr>
      </w:pPr>
      <w:r w:rsidRPr="007530E5">
        <w:rPr>
          <w:rFonts w:ascii="Bookman Old Style" w:hAnsi="Bookman Old Style"/>
          <w:sz w:val="22"/>
          <w:szCs w:val="22"/>
        </w:rPr>
        <w:t xml:space="preserve">SUBSTANTIVE STATE OR FEDERAL LAW BEING IMPLEMENTED </w:t>
      </w:r>
      <w:r w:rsidRPr="007530E5">
        <w:rPr>
          <w:rFonts w:ascii="Bookman Old Style" w:hAnsi="Bookman Old Style"/>
          <w:i/>
          <w:sz w:val="22"/>
          <w:szCs w:val="22"/>
        </w:rPr>
        <w:t>(if different)</w:t>
      </w:r>
      <w:r w:rsidRPr="007530E5">
        <w:rPr>
          <w:rFonts w:ascii="Bookman Old Style" w:hAnsi="Bookman Old Style"/>
          <w:sz w:val="22"/>
          <w:szCs w:val="22"/>
        </w:rPr>
        <w:t>:</w:t>
      </w:r>
    </w:p>
    <w:p w14:paraId="7D720E6D" w14:textId="760395D1" w:rsidR="00D61049" w:rsidRPr="007530E5" w:rsidRDefault="00D61049" w:rsidP="003024C8">
      <w:pPr>
        <w:tabs>
          <w:tab w:val="left" w:pos="-1440"/>
          <w:tab w:val="left" w:pos="-720"/>
          <w:tab w:val="left" w:pos="540"/>
          <w:tab w:val="left" w:pos="10440"/>
        </w:tabs>
        <w:rPr>
          <w:rFonts w:ascii="Bookman Old Style" w:hAnsi="Bookman Old Style"/>
          <w:sz w:val="22"/>
          <w:szCs w:val="22"/>
        </w:rPr>
      </w:pPr>
      <w:r w:rsidRPr="007530E5">
        <w:rPr>
          <w:rFonts w:ascii="Bookman Old Style" w:hAnsi="Bookman Old Style"/>
          <w:sz w:val="22"/>
          <w:szCs w:val="22"/>
        </w:rPr>
        <w:t>MAINE CDC</w:t>
      </w:r>
      <w:r w:rsidR="003024C8" w:rsidRPr="007530E5">
        <w:rPr>
          <w:rFonts w:ascii="Bookman Old Style" w:hAnsi="Bookman Old Style"/>
          <w:sz w:val="22"/>
          <w:szCs w:val="22"/>
        </w:rPr>
        <w:t xml:space="preserve"> </w:t>
      </w:r>
      <w:r w:rsidRPr="007530E5">
        <w:rPr>
          <w:rFonts w:ascii="Bookman Old Style" w:hAnsi="Bookman Old Style"/>
          <w:sz w:val="22"/>
          <w:szCs w:val="22"/>
        </w:rPr>
        <w:t xml:space="preserve">RULES </w:t>
      </w:r>
      <w:r w:rsidR="003024C8" w:rsidRPr="007530E5">
        <w:rPr>
          <w:rFonts w:ascii="Bookman Old Style" w:hAnsi="Bookman Old Style"/>
          <w:sz w:val="22"/>
          <w:szCs w:val="22"/>
        </w:rPr>
        <w:t xml:space="preserve">WEBSITE: </w:t>
      </w:r>
      <w:hyperlink r:id="rId11" w:history="1">
        <w:r w:rsidR="003024C8" w:rsidRPr="007530E5">
          <w:rPr>
            <w:rStyle w:val="Hyperlink"/>
            <w:rFonts w:ascii="Bookman Old Style" w:hAnsi="Bookman Old Style"/>
            <w:sz w:val="22"/>
            <w:szCs w:val="22"/>
          </w:rPr>
          <w:t>http://www.maine.gov/dhhs/mecdc/rules/</w:t>
        </w:r>
      </w:hyperlink>
      <w:r w:rsidRPr="007530E5">
        <w:rPr>
          <w:rFonts w:ascii="Bookman Old Style" w:hAnsi="Bookman Old Style"/>
          <w:sz w:val="22"/>
          <w:szCs w:val="22"/>
        </w:rPr>
        <w:t>.</w:t>
      </w:r>
    </w:p>
    <w:p w14:paraId="077BE6EA" w14:textId="5CF310E7" w:rsidR="00D61049" w:rsidRPr="007530E5" w:rsidRDefault="00D61049" w:rsidP="003024C8">
      <w:pPr>
        <w:tabs>
          <w:tab w:val="left" w:pos="-1440"/>
          <w:tab w:val="left" w:pos="-720"/>
          <w:tab w:val="left" w:pos="540"/>
          <w:tab w:val="left" w:pos="10440"/>
        </w:tabs>
        <w:rPr>
          <w:rFonts w:ascii="Bookman Old Style" w:hAnsi="Bookman Old Style"/>
          <w:sz w:val="22"/>
          <w:szCs w:val="22"/>
        </w:rPr>
      </w:pPr>
      <w:r w:rsidRPr="007530E5">
        <w:rPr>
          <w:rFonts w:ascii="Bookman Old Style" w:hAnsi="Bookman Old Style"/>
          <w:sz w:val="22"/>
          <w:szCs w:val="22"/>
        </w:rPr>
        <w:t xml:space="preserve">MAINE CDC WEBSITE: </w:t>
      </w:r>
      <w:hyperlink r:id="rId12" w:history="1">
        <w:r w:rsidRPr="007530E5">
          <w:rPr>
            <w:rStyle w:val="Hyperlink"/>
            <w:rFonts w:ascii="Bookman Old Style" w:hAnsi="Bookman Old Style"/>
            <w:sz w:val="22"/>
            <w:szCs w:val="22"/>
          </w:rPr>
          <w:t>http://www.maine.gov/dhhs/mecdc</w:t>
        </w:r>
      </w:hyperlink>
      <w:r w:rsidRPr="007530E5">
        <w:rPr>
          <w:rFonts w:ascii="Bookman Old Style" w:hAnsi="Bookman Old Style"/>
          <w:sz w:val="22"/>
          <w:szCs w:val="22"/>
        </w:rPr>
        <w:t>.</w:t>
      </w:r>
    </w:p>
    <w:p w14:paraId="4B15C84C" w14:textId="660A1C60" w:rsidR="00D61049" w:rsidRPr="007530E5" w:rsidRDefault="00D61049" w:rsidP="003024C8">
      <w:pPr>
        <w:tabs>
          <w:tab w:val="left" w:pos="-1440"/>
          <w:tab w:val="left" w:pos="-720"/>
          <w:tab w:val="left" w:pos="540"/>
          <w:tab w:val="left" w:pos="10440"/>
        </w:tabs>
        <w:rPr>
          <w:rFonts w:ascii="Bookman Old Style" w:hAnsi="Bookman Old Style"/>
          <w:sz w:val="22"/>
          <w:szCs w:val="22"/>
        </w:rPr>
      </w:pPr>
      <w:r w:rsidRPr="007530E5">
        <w:rPr>
          <w:rFonts w:ascii="Bookman Old Style" w:hAnsi="Bookman Old Style"/>
          <w:sz w:val="22"/>
          <w:szCs w:val="22"/>
        </w:rPr>
        <w:t xml:space="preserve">MAINE DHHS WEBSITE: </w:t>
      </w:r>
      <w:hyperlink r:id="rId13" w:history="1">
        <w:r w:rsidRPr="007530E5">
          <w:rPr>
            <w:rStyle w:val="Hyperlink"/>
            <w:rFonts w:ascii="Bookman Old Style" w:hAnsi="Bookman Old Style"/>
            <w:sz w:val="22"/>
            <w:szCs w:val="22"/>
          </w:rPr>
          <w:t>http://www.maine.gov/dhhs</w:t>
        </w:r>
      </w:hyperlink>
      <w:r w:rsidRPr="007530E5">
        <w:rPr>
          <w:rFonts w:ascii="Bookman Old Style" w:hAnsi="Bookman Old Style"/>
          <w:sz w:val="22"/>
          <w:szCs w:val="22"/>
        </w:rPr>
        <w:t>.</w:t>
      </w:r>
    </w:p>
    <w:p w14:paraId="64B47B10" w14:textId="38F9B870" w:rsidR="00380B23" w:rsidRPr="007530E5" w:rsidRDefault="00D61049" w:rsidP="00D61049">
      <w:pPr>
        <w:tabs>
          <w:tab w:val="left" w:pos="-1440"/>
          <w:tab w:val="left" w:pos="-720"/>
          <w:tab w:val="left" w:pos="540"/>
          <w:tab w:val="left" w:pos="10440"/>
        </w:tabs>
        <w:rPr>
          <w:rFonts w:ascii="Bookman Old Style" w:hAnsi="Bookman Old Style"/>
          <w:color w:val="000000"/>
          <w:sz w:val="22"/>
          <w:szCs w:val="22"/>
        </w:rPr>
      </w:pPr>
      <w:r w:rsidRPr="007530E5">
        <w:rPr>
          <w:rFonts w:ascii="Bookman Old Style" w:hAnsi="Bookman Old Style"/>
          <w:sz w:val="22"/>
          <w:szCs w:val="22"/>
        </w:rPr>
        <w:t>MAINE CDC</w:t>
      </w:r>
      <w:r w:rsidR="003024C8" w:rsidRPr="007530E5">
        <w:rPr>
          <w:rFonts w:ascii="Bookman Old Style" w:hAnsi="Bookman Old Style"/>
          <w:sz w:val="22"/>
          <w:szCs w:val="22"/>
        </w:rPr>
        <w:t xml:space="preserve"> RULEMAKING LIAISON: </w:t>
      </w:r>
      <w:hyperlink r:id="rId14" w:history="1">
        <w:r w:rsidRPr="007530E5">
          <w:rPr>
            <w:rStyle w:val="Hyperlink"/>
            <w:rFonts w:ascii="Bookman Old Style" w:hAnsi="Bookman Old Style"/>
            <w:sz w:val="22"/>
            <w:szCs w:val="22"/>
          </w:rPr>
          <w:t>Tera.Pare@Maine.gov</w:t>
        </w:r>
      </w:hyperlink>
      <w:r w:rsidRPr="007530E5">
        <w:rPr>
          <w:rFonts w:ascii="Bookman Old Style" w:hAnsi="Bookman Old Style"/>
          <w:color w:val="000000"/>
          <w:sz w:val="22"/>
          <w:szCs w:val="22"/>
        </w:rPr>
        <w:t xml:space="preserve"> .</w:t>
      </w:r>
    </w:p>
    <w:p w14:paraId="7FF225E9" w14:textId="07A55003" w:rsidR="00D61049" w:rsidRPr="007530E5" w:rsidRDefault="00D61049" w:rsidP="00D61049">
      <w:pPr>
        <w:pBdr>
          <w:bottom w:val="single" w:sz="4" w:space="1" w:color="auto"/>
        </w:pBdr>
        <w:overflowPunct/>
        <w:autoSpaceDE/>
        <w:autoSpaceDN/>
        <w:adjustRightInd/>
        <w:textAlignment w:val="auto"/>
        <w:rPr>
          <w:rFonts w:ascii="Bookman Old Style" w:hAnsi="Bookman Old Style"/>
          <w:color w:val="000000"/>
          <w:sz w:val="22"/>
          <w:szCs w:val="22"/>
        </w:rPr>
      </w:pPr>
    </w:p>
    <w:p w14:paraId="6BFB3A03" w14:textId="1FED6467" w:rsidR="00D61049" w:rsidRPr="007530E5" w:rsidRDefault="00D61049" w:rsidP="003024C8">
      <w:pPr>
        <w:overflowPunct/>
        <w:autoSpaceDE/>
        <w:autoSpaceDN/>
        <w:adjustRightInd/>
        <w:textAlignment w:val="auto"/>
        <w:rPr>
          <w:rFonts w:ascii="Bookman Old Style" w:hAnsi="Bookman Old Style"/>
          <w:color w:val="000000"/>
          <w:sz w:val="22"/>
          <w:szCs w:val="22"/>
        </w:rPr>
      </w:pPr>
    </w:p>
    <w:p w14:paraId="7BD7EB28" w14:textId="77777777" w:rsidR="00096162" w:rsidRPr="007530E5" w:rsidRDefault="00096162" w:rsidP="00096162">
      <w:pPr>
        <w:tabs>
          <w:tab w:val="left" w:pos="-1440"/>
          <w:tab w:val="left" w:pos="-720"/>
          <w:tab w:val="left" w:pos="4320"/>
          <w:tab w:val="left" w:pos="10440"/>
        </w:tabs>
        <w:ind w:right="360"/>
        <w:rPr>
          <w:rFonts w:ascii="Bookman Old Style" w:hAnsi="Bookman Old Style"/>
          <w:b/>
          <w:bCs/>
          <w:sz w:val="22"/>
          <w:szCs w:val="22"/>
        </w:rPr>
      </w:pPr>
      <w:r w:rsidRPr="007530E5">
        <w:rPr>
          <w:rFonts w:ascii="Bookman Old Style" w:hAnsi="Bookman Old Style"/>
          <w:sz w:val="22"/>
          <w:szCs w:val="22"/>
        </w:rPr>
        <w:t xml:space="preserve">AGENCY: </w:t>
      </w:r>
      <w:r w:rsidRPr="007530E5">
        <w:rPr>
          <w:rFonts w:ascii="Bookman Old Style" w:hAnsi="Bookman Old Style"/>
          <w:b/>
          <w:bCs/>
          <w:sz w:val="22"/>
          <w:szCs w:val="22"/>
        </w:rPr>
        <w:t>02-288</w:t>
      </w:r>
      <w:r w:rsidRPr="007530E5">
        <w:rPr>
          <w:rFonts w:ascii="Bookman Old Style" w:hAnsi="Bookman Old Style"/>
          <w:sz w:val="22"/>
          <w:szCs w:val="22"/>
        </w:rPr>
        <w:t xml:space="preserve"> - Department of Professional and Financial Regulation (PFR), Office of Professional and Occupational Regulation (OPOR), </w:t>
      </w:r>
      <w:r w:rsidRPr="007530E5">
        <w:rPr>
          <w:rFonts w:ascii="Bookman Old Style" w:hAnsi="Bookman Old Style"/>
          <w:b/>
          <w:bCs/>
          <w:sz w:val="22"/>
          <w:szCs w:val="22"/>
        </w:rPr>
        <w:t>Maine State Board for Licensure of Architects, Landscape Architects and Interior Designers</w:t>
      </w:r>
    </w:p>
    <w:p w14:paraId="25654875" w14:textId="7E36ADD1" w:rsidR="00096162" w:rsidRPr="007530E5" w:rsidRDefault="00096162" w:rsidP="00096162">
      <w:pPr>
        <w:tabs>
          <w:tab w:val="left" w:pos="-1440"/>
          <w:tab w:val="left" w:pos="-720"/>
          <w:tab w:val="left" w:pos="540"/>
          <w:tab w:val="left" w:pos="10440"/>
        </w:tabs>
        <w:ind w:left="540" w:right="360" w:hanging="540"/>
        <w:rPr>
          <w:rFonts w:ascii="Bookman Old Style" w:hAnsi="Bookman Old Style"/>
          <w:sz w:val="22"/>
          <w:szCs w:val="22"/>
        </w:rPr>
      </w:pPr>
      <w:r w:rsidRPr="007530E5">
        <w:rPr>
          <w:rFonts w:ascii="Bookman Old Style" w:hAnsi="Bookman Old Style"/>
          <w:sz w:val="22"/>
          <w:szCs w:val="22"/>
        </w:rPr>
        <w:t>CHAPTER NUMBER</w:t>
      </w:r>
      <w:r w:rsidR="00AB530C" w:rsidRPr="007530E5">
        <w:rPr>
          <w:rFonts w:ascii="Bookman Old Style" w:hAnsi="Bookman Old Style"/>
          <w:sz w:val="22"/>
          <w:szCs w:val="22"/>
        </w:rPr>
        <w:t>S</w:t>
      </w:r>
      <w:r w:rsidRPr="007530E5">
        <w:rPr>
          <w:rFonts w:ascii="Bookman Old Style" w:hAnsi="Bookman Old Style"/>
          <w:sz w:val="22"/>
          <w:szCs w:val="22"/>
        </w:rPr>
        <w:t xml:space="preserve"> AND TITLE</w:t>
      </w:r>
      <w:r w:rsidR="00AB530C" w:rsidRPr="007530E5">
        <w:rPr>
          <w:rFonts w:ascii="Bookman Old Style" w:hAnsi="Bookman Old Style"/>
          <w:sz w:val="22"/>
          <w:szCs w:val="22"/>
        </w:rPr>
        <w:t>S</w:t>
      </w:r>
      <w:r w:rsidRPr="007530E5">
        <w:rPr>
          <w:rFonts w:ascii="Bookman Old Style" w:hAnsi="Bookman Old Style"/>
          <w:sz w:val="22"/>
          <w:szCs w:val="22"/>
        </w:rPr>
        <w:t>:</w:t>
      </w:r>
    </w:p>
    <w:p w14:paraId="39996BC6" w14:textId="77777777" w:rsidR="00096162" w:rsidRPr="007530E5" w:rsidRDefault="00096162" w:rsidP="00096162">
      <w:pPr>
        <w:tabs>
          <w:tab w:val="left" w:pos="-1440"/>
          <w:tab w:val="left" w:pos="-720"/>
          <w:tab w:val="left" w:pos="540"/>
          <w:tab w:val="left" w:pos="10440"/>
        </w:tabs>
        <w:ind w:left="540" w:right="360" w:hanging="540"/>
        <w:rPr>
          <w:rFonts w:ascii="Bookman Old Style" w:hAnsi="Bookman Old Style"/>
          <w:i/>
          <w:iCs/>
          <w:sz w:val="22"/>
          <w:szCs w:val="22"/>
        </w:rPr>
      </w:pPr>
      <w:r w:rsidRPr="007530E5">
        <w:rPr>
          <w:rFonts w:ascii="Bookman Old Style" w:hAnsi="Bookman Old Style"/>
          <w:i/>
          <w:iCs/>
          <w:sz w:val="22"/>
          <w:szCs w:val="22"/>
        </w:rPr>
        <w:t xml:space="preserve">Repeal and Replace: </w:t>
      </w:r>
    </w:p>
    <w:p w14:paraId="4DC85868" w14:textId="77777777" w:rsidR="00096162" w:rsidRPr="007530E5" w:rsidRDefault="00096162" w:rsidP="00096162">
      <w:pPr>
        <w:tabs>
          <w:tab w:val="left" w:pos="-1440"/>
          <w:tab w:val="left" w:pos="-720"/>
          <w:tab w:val="left" w:pos="540"/>
          <w:tab w:val="left" w:pos="10440"/>
        </w:tabs>
        <w:ind w:left="540" w:right="360" w:hanging="540"/>
        <w:rPr>
          <w:rFonts w:ascii="Bookman Old Style" w:hAnsi="Bookman Old Style"/>
          <w:sz w:val="22"/>
          <w:szCs w:val="22"/>
        </w:rPr>
      </w:pPr>
      <w:r w:rsidRPr="007530E5">
        <w:rPr>
          <w:rFonts w:ascii="Bookman Old Style" w:hAnsi="Bookman Old Style"/>
          <w:b/>
          <w:sz w:val="22"/>
          <w:szCs w:val="22"/>
        </w:rPr>
        <w:t>Ch. 10</w:t>
      </w:r>
      <w:r w:rsidRPr="007530E5">
        <w:rPr>
          <w:rFonts w:ascii="Bookman Old Style" w:hAnsi="Bookman Old Style"/>
          <w:sz w:val="22"/>
          <w:szCs w:val="22"/>
        </w:rPr>
        <w:t>, Definitions</w:t>
      </w:r>
    </w:p>
    <w:p w14:paraId="19F46094" w14:textId="77777777" w:rsidR="00096162" w:rsidRPr="007530E5" w:rsidRDefault="00096162" w:rsidP="00096162">
      <w:pPr>
        <w:tabs>
          <w:tab w:val="left" w:pos="-1440"/>
          <w:tab w:val="left" w:pos="-720"/>
          <w:tab w:val="left" w:pos="540"/>
          <w:tab w:val="left" w:pos="10440"/>
        </w:tabs>
        <w:ind w:left="540" w:right="360" w:hanging="540"/>
        <w:rPr>
          <w:rFonts w:ascii="Bookman Old Style" w:hAnsi="Bookman Old Style"/>
          <w:sz w:val="22"/>
          <w:szCs w:val="22"/>
        </w:rPr>
      </w:pPr>
      <w:r w:rsidRPr="007530E5">
        <w:rPr>
          <w:rFonts w:ascii="Bookman Old Style" w:hAnsi="Bookman Old Style"/>
          <w:b/>
          <w:sz w:val="22"/>
          <w:szCs w:val="22"/>
        </w:rPr>
        <w:t>Ch. 12</w:t>
      </w:r>
      <w:r w:rsidRPr="007530E5">
        <w:rPr>
          <w:rFonts w:ascii="Bookman Old Style" w:hAnsi="Bookman Old Style"/>
          <w:sz w:val="22"/>
          <w:szCs w:val="22"/>
        </w:rPr>
        <w:t>, Licensure of Architects</w:t>
      </w:r>
    </w:p>
    <w:p w14:paraId="4F29DC97" w14:textId="77777777" w:rsidR="00096162" w:rsidRPr="007530E5" w:rsidRDefault="00096162" w:rsidP="00096162">
      <w:pPr>
        <w:tabs>
          <w:tab w:val="left" w:pos="-1440"/>
          <w:tab w:val="left" w:pos="-720"/>
          <w:tab w:val="left" w:pos="540"/>
          <w:tab w:val="left" w:pos="10440"/>
        </w:tabs>
        <w:ind w:left="540" w:right="360" w:hanging="540"/>
        <w:rPr>
          <w:rFonts w:ascii="Bookman Old Style" w:hAnsi="Bookman Old Style"/>
          <w:sz w:val="22"/>
          <w:szCs w:val="22"/>
        </w:rPr>
      </w:pPr>
      <w:r w:rsidRPr="007530E5">
        <w:rPr>
          <w:rFonts w:ascii="Bookman Old Style" w:hAnsi="Bookman Old Style"/>
          <w:b/>
          <w:sz w:val="22"/>
          <w:szCs w:val="22"/>
        </w:rPr>
        <w:t>Ch. 13</w:t>
      </w:r>
      <w:r w:rsidRPr="007530E5">
        <w:rPr>
          <w:rFonts w:ascii="Bookman Old Style" w:hAnsi="Bookman Old Style"/>
          <w:sz w:val="22"/>
          <w:szCs w:val="22"/>
        </w:rPr>
        <w:t>, Licensure of Landscape Architects</w:t>
      </w:r>
    </w:p>
    <w:p w14:paraId="140069FF" w14:textId="77777777" w:rsidR="00096162" w:rsidRPr="007530E5" w:rsidRDefault="00096162" w:rsidP="00096162">
      <w:pPr>
        <w:tabs>
          <w:tab w:val="left" w:pos="-1440"/>
          <w:tab w:val="left" w:pos="-720"/>
          <w:tab w:val="left" w:pos="540"/>
          <w:tab w:val="left" w:pos="10440"/>
        </w:tabs>
        <w:ind w:left="540" w:right="360" w:hanging="540"/>
        <w:rPr>
          <w:rFonts w:ascii="Bookman Old Style" w:hAnsi="Bookman Old Style"/>
          <w:sz w:val="22"/>
          <w:szCs w:val="22"/>
        </w:rPr>
      </w:pPr>
      <w:r w:rsidRPr="007530E5">
        <w:rPr>
          <w:rFonts w:ascii="Bookman Old Style" w:hAnsi="Bookman Old Style"/>
          <w:b/>
          <w:sz w:val="22"/>
          <w:szCs w:val="22"/>
        </w:rPr>
        <w:t>Ch. 17</w:t>
      </w:r>
      <w:r w:rsidRPr="007530E5">
        <w:rPr>
          <w:rFonts w:ascii="Bookman Old Style" w:hAnsi="Bookman Old Style"/>
          <w:sz w:val="22"/>
          <w:szCs w:val="22"/>
        </w:rPr>
        <w:t>, Grounds for Disciplinary Action</w:t>
      </w:r>
    </w:p>
    <w:p w14:paraId="6EEF06A5" w14:textId="77777777" w:rsidR="00096162" w:rsidRPr="007530E5" w:rsidRDefault="00096162" w:rsidP="00096162">
      <w:pPr>
        <w:tabs>
          <w:tab w:val="left" w:pos="-1440"/>
          <w:tab w:val="left" w:pos="-720"/>
          <w:tab w:val="left" w:pos="540"/>
          <w:tab w:val="left" w:pos="10440"/>
        </w:tabs>
        <w:ind w:left="540" w:right="360" w:hanging="540"/>
        <w:rPr>
          <w:rFonts w:ascii="Bookman Old Style" w:hAnsi="Bookman Old Style"/>
          <w:sz w:val="22"/>
          <w:szCs w:val="22"/>
        </w:rPr>
      </w:pPr>
      <w:r w:rsidRPr="007530E5">
        <w:rPr>
          <w:rFonts w:ascii="Bookman Old Style" w:hAnsi="Bookman Old Style"/>
          <w:b/>
          <w:sz w:val="22"/>
          <w:szCs w:val="22"/>
        </w:rPr>
        <w:t>Ch. 18</w:t>
      </w:r>
      <w:r w:rsidRPr="007530E5">
        <w:rPr>
          <w:rFonts w:ascii="Bookman Old Style" w:hAnsi="Bookman Old Style"/>
          <w:sz w:val="22"/>
          <w:szCs w:val="22"/>
        </w:rPr>
        <w:t>, Documentation</w:t>
      </w:r>
    </w:p>
    <w:p w14:paraId="62DECBD2" w14:textId="77777777" w:rsidR="00096162" w:rsidRPr="007530E5" w:rsidRDefault="00096162" w:rsidP="00096162">
      <w:pPr>
        <w:tabs>
          <w:tab w:val="left" w:pos="-1440"/>
          <w:tab w:val="left" w:pos="-720"/>
          <w:tab w:val="left" w:pos="540"/>
          <w:tab w:val="left" w:pos="10440"/>
        </w:tabs>
        <w:ind w:left="540" w:right="360" w:hanging="540"/>
        <w:rPr>
          <w:rFonts w:ascii="Bookman Old Style" w:hAnsi="Bookman Old Style"/>
          <w:i/>
          <w:iCs/>
          <w:sz w:val="22"/>
          <w:szCs w:val="22"/>
        </w:rPr>
      </w:pPr>
      <w:r w:rsidRPr="007530E5">
        <w:rPr>
          <w:rFonts w:ascii="Bookman Old Style" w:hAnsi="Bookman Old Style"/>
          <w:i/>
          <w:iCs/>
          <w:sz w:val="22"/>
          <w:szCs w:val="22"/>
        </w:rPr>
        <w:t>Repeal:</w:t>
      </w:r>
    </w:p>
    <w:p w14:paraId="183E1613" w14:textId="77777777" w:rsidR="00096162" w:rsidRPr="007530E5" w:rsidRDefault="00096162" w:rsidP="00096162">
      <w:pPr>
        <w:tabs>
          <w:tab w:val="left" w:pos="-1440"/>
          <w:tab w:val="left" w:pos="-720"/>
          <w:tab w:val="left" w:pos="540"/>
          <w:tab w:val="left" w:pos="10440"/>
        </w:tabs>
        <w:ind w:left="540" w:right="360" w:hanging="540"/>
        <w:rPr>
          <w:rFonts w:ascii="Bookman Old Style" w:hAnsi="Bookman Old Style"/>
          <w:sz w:val="22"/>
          <w:szCs w:val="22"/>
        </w:rPr>
      </w:pPr>
      <w:r w:rsidRPr="007530E5">
        <w:rPr>
          <w:rFonts w:ascii="Bookman Old Style" w:hAnsi="Bookman Old Style"/>
          <w:b/>
          <w:sz w:val="22"/>
          <w:szCs w:val="22"/>
        </w:rPr>
        <w:t>Ch. 15</w:t>
      </w:r>
      <w:r w:rsidRPr="007530E5">
        <w:rPr>
          <w:rFonts w:ascii="Bookman Old Style" w:hAnsi="Bookman Old Style"/>
          <w:sz w:val="22"/>
          <w:szCs w:val="22"/>
        </w:rPr>
        <w:t>, Application for Licensure</w:t>
      </w:r>
    </w:p>
    <w:p w14:paraId="20E1A820" w14:textId="77777777" w:rsidR="00096162" w:rsidRPr="007530E5" w:rsidRDefault="00096162" w:rsidP="00096162">
      <w:pPr>
        <w:tabs>
          <w:tab w:val="left" w:pos="-1440"/>
          <w:tab w:val="left" w:pos="-720"/>
          <w:tab w:val="left" w:pos="540"/>
          <w:tab w:val="left" w:pos="10440"/>
        </w:tabs>
        <w:ind w:left="540" w:right="360" w:hanging="540"/>
        <w:rPr>
          <w:rFonts w:ascii="Bookman Old Style" w:hAnsi="Bookman Old Style"/>
          <w:sz w:val="22"/>
          <w:szCs w:val="22"/>
        </w:rPr>
      </w:pPr>
      <w:r w:rsidRPr="007530E5">
        <w:rPr>
          <w:rFonts w:ascii="Bookman Old Style" w:hAnsi="Bookman Old Style"/>
          <w:b/>
          <w:sz w:val="22"/>
          <w:szCs w:val="22"/>
        </w:rPr>
        <w:t>Ch. 19</w:t>
      </w:r>
      <w:r w:rsidRPr="007530E5">
        <w:rPr>
          <w:rFonts w:ascii="Bookman Old Style" w:hAnsi="Bookman Old Style"/>
          <w:sz w:val="22"/>
          <w:szCs w:val="22"/>
        </w:rPr>
        <w:t>, Incorporation by Reference</w:t>
      </w:r>
    </w:p>
    <w:p w14:paraId="0BFBA992" w14:textId="55A4BF86" w:rsidR="00096162" w:rsidRPr="007530E5" w:rsidRDefault="00096162" w:rsidP="0009616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530E5">
        <w:rPr>
          <w:rFonts w:ascii="Bookman Old Style" w:hAnsi="Bookman Old Style"/>
          <w:sz w:val="22"/>
          <w:szCs w:val="22"/>
        </w:rPr>
        <w:t>TYPE OF RULE: Routine Technical</w:t>
      </w:r>
    </w:p>
    <w:p w14:paraId="50A506A0" w14:textId="77777777" w:rsidR="00096162" w:rsidRPr="007530E5" w:rsidRDefault="00096162" w:rsidP="00096162">
      <w:pPr>
        <w:tabs>
          <w:tab w:val="left" w:pos="-1440"/>
          <w:tab w:val="left" w:pos="-720"/>
          <w:tab w:val="left" w:pos="540"/>
          <w:tab w:val="left" w:pos="10440"/>
        </w:tabs>
        <w:ind w:right="360"/>
        <w:rPr>
          <w:rFonts w:ascii="Bookman Old Style" w:hAnsi="Bookman Old Style"/>
          <w:b/>
          <w:bCs/>
          <w:sz w:val="22"/>
          <w:szCs w:val="22"/>
        </w:rPr>
      </w:pPr>
      <w:r w:rsidRPr="007530E5">
        <w:rPr>
          <w:rFonts w:ascii="Bookman Old Style" w:hAnsi="Bookman Old Style"/>
          <w:sz w:val="22"/>
          <w:szCs w:val="22"/>
        </w:rPr>
        <w:t xml:space="preserve">PROPOSED RULE NUMBERS: </w:t>
      </w:r>
      <w:r w:rsidRPr="007530E5">
        <w:rPr>
          <w:rFonts w:ascii="Bookman Old Style" w:hAnsi="Bookman Old Style"/>
          <w:b/>
          <w:bCs/>
          <w:sz w:val="22"/>
          <w:szCs w:val="22"/>
        </w:rPr>
        <w:t xml:space="preserve">2023-P076 </w:t>
      </w:r>
      <w:r w:rsidRPr="007530E5">
        <w:rPr>
          <w:rFonts w:ascii="Bookman Old Style" w:hAnsi="Bookman Old Style"/>
          <w:i/>
          <w:iCs/>
          <w:sz w:val="22"/>
          <w:szCs w:val="22"/>
        </w:rPr>
        <w:t>to</w:t>
      </w:r>
      <w:r w:rsidRPr="007530E5">
        <w:rPr>
          <w:rFonts w:ascii="Bookman Old Style" w:hAnsi="Bookman Old Style"/>
          <w:b/>
          <w:bCs/>
          <w:sz w:val="22"/>
          <w:szCs w:val="22"/>
        </w:rPr>
        <w:t xml:space="preserve"> P082</w:t>
      </w:r>
    </w:p>
    <w:p w14:paraId="65FC17FE" w14:textId="77777777" w:rsidR="00096162" w:rsidRPr="007530E5" w:rsidRDefault="00096162" w:rsidP="00096162">
      <w:pPr>
        <w:tabs>
          <w:tab w:val="left" w:pos="-1440"/>
          <w:tab w:val="left" w:pos="-720"/>
          <w:tab w:val="left" w:pos="540"/>
          <w:tab w:val="left" w:pos="10440"/>
        </w:tabs>
        <w:ind w:right="360"/>
        <w:rPr>
          <w:rFonts w:ascii="Bookman Old Style" w:hAnsi="Bookman Old Style"/>
          <w:sz w:val="22"/>
          <w:szCs w:val="22"/>
        </w:rPr>
      </w:pPr>
      <w:r w:rsidRPr="007530E5">
        <w:rPr>
          <w:rFonts w:ascii="Bookman Old Style" w:hAnsi="Bookman Old Style"/>
          <w:sz w:val="22"/>
          <w:szCs w:val="22"/>
        </w:rPr>
        <w:t>BRIEF SUMMARY: The rulemaking proposes a repeal and replace of several chapters to update the board’s rules, including updating definitions, amending the pathways and qualifications for licensure for architects and landscape architects; and proposes repealing chapters and relocating several sections of the current rules to other chapters.</w:t>
      </w:r>
    </w:p>
    <w:p w14:paraId="13314C62" w14:textId="77777777" w:rsidR="00096162" w:rsidRPr="007530E5" w:rsidRDefault="00096162" w:rsidP="00096162">
      <w:pPr>
        <w:tabs>
          <w:tab w:val="left" w:pos="-1440"/>
          <w:tab w:val="left" w:pos="-720"/>
          <w:tab w:val="left" w:pos="0"/>
          <w:tab w:val="left" w:pos="10440"/>
        </w:tabs>
        <w:ind w:right="360"/>
        <w:rPr>
          <w:rFonts w:ascii="Bookman Old Style" w:hAnsi="Bookman Old Style"/>
          <w:color w:val="000000"/>
          <w:sz w:val="22"/>
          <w:szCs w:val="22"/>
          <w:shd w:val="clear" w:color="auto" w:fill="FFFFFF"/>
        </w:rPr>
      </w:pPr>
      <w:r w:rsidRPr="007530E5">
        <w:rPr>
          <w:rStyle w:val="normaltextrun"/>
          <w:rFonts w:ascii="Bookman Old Style" w:hAnsi="Bookman Old Style"/>
          <w:color w:val="000000"/>
          <w:sz w:val="22"/>
          <w:szCs w:val="22"/>
          <w:shd w:val="clear" w:color="auto" w:fill="FFFFFF"/>
        </w:rPr>
        <w:t xml:space="preserve">The principal reasons for this proposed rulemaking are to align the </w:t>
      </w:r>
      <w:r w:rsidRPr="007530E5">
        <w:rPr>
          <w:rFonts w:ascii="Bookman Old Style" w:hAnsi="Bookman Old Style"/>
          <w:bCs/>
          <w:sz w:val="22"/>
          <w:szCs w:val="22"/>
        </w:rPr>
        <w:t>Maine State Board for Licensure of Architects, Landscape Architects and Interior Designers’ lic</w:t>
      </w:r>
      <w:r w:rsidRPr="007530E5">
        <w:rPr>
          <w:rStyle w:val="normaltextrun"/>
          <w:rFonts w:ascii="Bookman Old Style" w:hAnsi="Bookman Old Style"/>
          <w:color w:val="000000"/>
          <w:sz w:val="22"/>
          <w:szCs w:val="22"/>
          <w:shd w:val="clear" w:color="auto" w:fill="FFFFFF"/>
        </w:rPr>
        <w:t>ensure requirements more closely with the requirements of the National Council of Architectural Registration Boards (NCARB) for architect licensure and the Council of Landscape Architectural Registration Boards (CLARB) for landscape architect licensure.</w:t>
      </w:r>
    </w:p>
    <w:p w14:paraId="654C0EA9" w14:textId="77777777" w:rsidR="00096162" w:rsidRPr="007530E5" w:rsidRDefault="00096162" w:rsidP="00096162">
      <w:pPr>
        <w:tabs>
          <w:tab w:val="left" w:pos="-1440"/>
          <w:tab w:val="left" w:pos="-720"/>
          <w:tab w:val="left" w:pos="0"/>
          <w:tab w:val="left" w:pos="10440"/>
        </w:tabs>
        <w:ind w:right="360"/>
        <w:rPr>
          <w:rFonts w:ascii="Bookman Old Style" w:hAnsi="Bookman Old Style"/>
          <w:sz w:val="22"/>
          <w:szCs w:val="22"/>
        </w:rPr>
      </w:pPr>
      <w:r w:rsidRPr="007530E5">
        <w:rPr>
          <w:rFonts w:ascii="Bookman Old Style" w:hAnsi="Bookman Old Style"/>
          <w:color w:val="000000"/>
          <w:sz w:val="22"/>
          <w:szCs w:val="22"/>
          <w:shd w:val="clear" w:color="auto" w:fill="FFFFFF"/>
        </w:rPr>
        <w:t xml:space="preserve">Revised rules will allow the majority of architect and landscape architect exam applicants to apply directly to NCARB/CLARB for the Architect Registration </w:t>
      </w:r>
      <w:r w:rsidRPr="007530E5">
        <w:rPr>
          <w:rFonts w:ascii="Bookman Old Style" w:hAnsi="Bookman Old Style"/>
          <w:color w:val="000000"/>
          <w:sz w:val="22"/>
          <w:szCs w:val="22"/>
          <w:shd w:val="clear" w:color="auto" w:fill="FFFFFF"/>
        </w:rPr>
        <w:lastRenderedPageBreak/>
        <w:t>Examination (ARE) and Landscape Architect Registration Exam (LARE) in most instances without first paying an application fee to the Maine State Board for Licensure of Architects, Landscape Architects and Interior Designers.</w:t>
      </w:r>
    </w:p>
    <w:p w14:paraId="31DB590A" w14:textId="77777777" w:rsidR="00096162" w:rsidRPr="007530E5" w:rsidRDefault="00096162" w:rsidP="00096162">
      <w:pPr>
        <w:tabs>
          <w:tab w:val="left" w:pos="-1440"/>
          <w:tab w:val="left" w:pos="-720"/>
          <w:tab w:val="left" w:pos="270"/>
          <w:tab w:val="left" w:pos="10440"/>
        </w:tabs>
        <w:ind w:right="360"/>
        <w:rPr>
          <w:rFonts w:ascii="Bookman Old Style" w:hAnsi="Bookman Old Style"/>
          <w:sz w:val="22"/>
          <w:szCs w:val="22"/>
        </w:rPr>
      </w:pPr>
      <w:r w:rsidRPr="007530E5">
        <w:rPr>
          <w:rFonts w:ascii="Bookman Old Style" w:hAnsi="Bookman Old Style"/>
          <w:sz w:val="22"/>
          <w:szCs w:val="22"/>
        </w:rPr>
        <w:t xml:space="preserve">PUBLIC HEARING: </w:t>
      </w:r>
      <w:bookmarkStart w:id="1" w:name="_Hlk108682311"/>
      <w:r w:rsidRPr="007530E5">
        <w:rPr>
          <w:rFonts w:ascii="Bookman Old Style" w:hAnsi="Bookman Old Style"/>
          <w:sz w:val="22"/>
          <w:szCs w:val="22"/>
        </w:rPr>
        <w:t xml:space="preserve">N/A. </w:t>
      </w:r>
      <w:r w:rsidRPr="007530E5">
        <w:rPr>
          <w:rFonts w:ascii="Bookman Old Style" w:hAnsi="Bookman Old Style"/>
          <w:i/>
          <w:iCs/>
          <w:sz w:val="22"/>
          <w:szCs w:val="22"/>
        </w:rPr>
        <w:t>Pursuant to 5 MRS §8052(1) and §8053(3)(B), a hearing may be requested by five (5) interested persons by submitting a request in writing to contact person for this filing.</w:t>
      </w:r>
      <w:bookmarkEnd w:id="1"/>
    </w:p>
    <w:p w14:paraId="46F3A0D6" w14:textId="77777777" w:rsidR="00096162" w:rsidRPr="007530E5" w:rsidRDefault="00096162" w:rsidP="00096162">
      <w:pPr>
        <w:tabs>
          <w:tab w:val="left" w:pos="-1440"/>
          <w:tab w:val="left" w:pos="-720"/>
          <w:tab w:val="left" w:pos="10440"/>
        </w:tabs>
        <w:ind w:right="360"/>
        <w:rPr>
          <w:rFonts w:ascii="Bookman Old Style" w:hAnsi="Bookman Old Style"/>
          <w:i/>
          <w:iCs/>
          <w:sz w:val="22"/>
          <w:szCs w:val="22"/>
        </w:rPr>
      </w:pPr>
      <w:r w:rsidRPr="007530E5">
        <w:rPr>
          <w:rFonts w:ascii="Bookman Old Style" w:hAnsi="Bookman Old Style"/>
          <w:sz w:val="22"/>
          <w:szCs w:val="22"/>
        </w:rPr>
        <w:t xml:space="preserve">COMMENT DEADLINE: Friday, May 19, 2023 by 5:00 p.m. </w:t>
      </w:r>
      <w:r w:rsidRPr="007530E5">
        <w:rPr>
          <w:rFonts w:ascii="Bookman Old Style" w:hAnsi="Bookman Old Style"/>
          <w:i/>
          <w:iCs/>
          <w:sz w:val="22"/>
          <w:szCs w:val="22"/>
        </w:rPr>
        <w:t xml:space="preserve">Comments may be submitted in writing to Catherine E. Pendergast, Board Manager, Maine State Board for Licensure of Architects, Landscape Architects and Interior Designers, 35 State House Station, Augusta, ME 04333-0035, </w:t>
      </w:r>
      <w:hyperlink r:id="rId15" w:history="1">
        <w:r w:rsidRPr="007530E5">
          <w:rPr>
            <w:rStyle w:val="Hyperlink"/>
            <w:rFonts w:ascii="Bookman Old Style" w:hAnsi="Bookman Old Style"/>
            <w:i/>
            <w:iCs/>
            <w:sz w:val="22"/>
            <w:szCs w:val="22"/>
          </w:rPr>
          <w:t>Catherine.Pendergast@Maine.gov</w:t>
        </w:r>
      </w:hyperlink>
      <w:r w:rsidRPr="007530E5">
        <w:rPr>
          <w:rFonts w:ascii="Bookman Old Style" w:hAnsi="Bookman Old Style"/>
          <w:i/>
          <w:iCs/>
          <w:sz w:val="22"/>
          <w:szCs w:val="22"/>
        </w:rPr>
        <w:t>.</w:t>
      </w:r>
    </w:p>
    <w:p w14:paraId="0B6E012B" w14:textId="77777777" w:rsidR="00096162" w:rsidRPr="007530E5" w:rsidRDefault="00096162" w:rsidP="00096162">
      <w:pPr>
        <w:tabs>
          <w:tab w:val="left" w:pos="-1440"/>
          <w:tab w:val="left" w:pos="-720"/>
          <w:tab w:val="left" w:pos="540"/>
          <w:tab w:val="left" w:pos="10440"/>
        </w:tabs>
        <w:rPr>
          <w:rFonts w:ascii="Bookman Old Style" w:hAnsi="Bookman Old Style"/>
          <w:sz w:val="22"/>
          <w:szCs w:val="22"/>
        </w:rPr>
      </w:pPr>
      <w:r w:rsidRPr="007530E5">
        <w:rPr>
          <w:rFonts w:ascii="Bookman Old Style" w:hAnsi="Bookman Old Style"/>
          <w:sz w:val="22"/>
          <w:szCs w:val="22"/>
        </w:rPr>
        <w:t xml:space="preserve">CONTACT PERSON FOR THIS FILING / SMALL BUSINESS IMPACT INFORMATION: Catherine E. Pendergast, OPOR, 35 State House Station, Augusta, ME 04333-0035. Telephone: (207) 624-8518. TTY: Maine relay 711. Email: </w:t>
      </w:r>
      <w:hyperlink r:id="rId16" w:history="1">
        <w:r w:rsidRPr="007530E5">
          <w:rPr>
            <w:rStyle w:val="Hyperlink"/>
            <w:rFonts w:ascii="Bookman Old Style" w:hAnsi="Bookman Old Style"/>
            <w:sz w:val="22"/>
            <w:szCs w:val="22"/>
          </w:rPr>
          <w:t>Catherine.Pendergast@Maine.gov</w:t>
        </w:r>
      </w:hyperlink>
      <w:r w:rsidRPr="007530E5">
        <w:rPr>
          <w:rFonts w:ascii="Bookman Old Style" w:hAnsi="Bookman Old Style"/>
          <w:sz w:val="22"/>
          <w:szCs w:val="22"/>
        </w:rPr>
        <w:t>.</w:t>
      </w:r>
    </w:p>
    <w:p w14:paraId="162F96C8" w14:textId="77777777" w:rsidR="00096162" w:rsidRPr="007530E5" w:rsidRDefault="00096162" w:rsidP="00096162">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530E5">
        <w:rPr>
          <w:rFonts w:ascii="Bookman Old Style" w:hAnsi="Bookman Old Style"/>
          <w:color w:val="000000"/>
          <w:sz w:val="22"/>
          <w:szCs w:val="22"/>
          <w:shd w:val="clear" w:color="auto" w:fill="FFFFFF"/>
        </w:rPr>
        <w:t>FINANCIAL IMPACT ON MUNICIPALITIES OR COUNTIES:</w:t>
      </w:r>
      <w:r w:rsidRPr="007530E5">
        <w:rPr>
          <w:rStyle w:val="apple-converted-space"/>
          <w:rFonts w:ascii="Bookman Old Style" w:hAnsi="Bookman Old Style"/>
          <w:color w:val="000000"/>
          <w:sz w:val="22"/>
          <w:szCs w:val="22"/>
          <w:shd w:val="clear" w:color="auto" w:fill="FFFFFF"/>
        </w:rPr>
        <w:t> N/A</w:t>
      </w:r>
    </w:p>
    <w:p w14:paraId="3AB82710" w14:textId="77777777" w:rsidR="00096162" w:rsidRPr="007530E5" w:rsidRDefault="00096162" w:rsidP="00096162">
      <w:pPr>
        <w:tabs>
          <w:tab w:val="left" w:pos="-1440"/>
          <w:tab w:val="left" w:pos="-720"/>
          <w:tab w:val="left" w:pos="540"/>
          <w:tab w:val="left" w:pos="10440"/>
        </w:tabs>
        <w:ind w:right="360"/>
        <w:rPr>
          <w:rFonts w:ascii="Bookman Old Style" w:hAnsi="Bookman Old Style"/>
          <w:sz w:val="22"/>
          <w:szCs w:val="22"/>
        </w:rPr>
      </w:pPr>
      <w:r w:rsidRPr="007530E5">
        <w:rPr>
          <w:rFonts w:ascii="Bookman Old Style" w:hAnsi="Bookman Old Style"/>
          <w:sz w:val="22"/>
          <w:szCs w:val="22"/>
        </w:rPr>
        <w:t xml:space="preserve">STATUTORY AUTHORITY FOR THIS RULE: </w:t>
      </w:r>
      <w:r w:rsidRPr="007530E5">
        <w:rPr>
          <w:rFonts w:ascii="Bookman Old Style" w:hAnsi="Bookman Old Style"/>
          <w:noProof/>
          <w:sz w:val="22"/>
          <w:szCs w:val="22"/>
        </w:rPr>
        <w:t>32 MRS §§ 214(1), 220, 221</w:t>
      </w:r>
    </w:p>
    <w:p w14:paraId="45BF5153" w14:textId="77777777" w:rsidR="00096162" w:rsidRPr="007530E5" w:rsidRDefault="00096162" w:rsidP="00096162">
      <w:pPr>
        <w:tabs>
          <w:tab w:val="left" w:pos="-1440"/>
          <w:tab w:val="left" w:pos="-720"/>
          <w:tab w:val="left" w:pos="540"/>
          <w:tab w:val="left" w:pos="10440"/>
        </w:tabs>
        <w:ind w:right="360"/>
        <w:rPr>
          <w:rFonts w:ascii="Bookman Old Style" w:hAnsi="Bookman Old Style"/>
          <w:sz w:val="22"/>
          <w:szCs w:val="22"/>
        </w:rPr>
      </w:pPr>
      <w:r w:rsidRPr="007530E5">
        <w:rPr>
          <w:rFonts w:ascii="Bookman Old Style" w:hAnsi="Bookman Old Style"/>
          <w:sz w:val="22"/>
          <w:szCs w:val="22"/>
        </w:rPr>
        <w:t xml:space="preserve">SUBSTANTIVE STATE OR FEDERAL LAW BEING IMPLEMENTED </w:t>
      </w:r>
      <w:r w:rsidRPr="007530E5">
        <w:rPr>
          <w:rFonts w:ascii="Bookman Old Style" w:hAnsi="Bookman Old Style"/>
          <w:i/>
          <w:sz w:val="22"/>
          <w:szCs w:val="22"/>
        </w:rPr>
        <w:t>(if different)</w:t>
      </w:r>
      <w:r w:rsidRPr="007530E5">
        <w:rPr>
          <w:rFonts w:ascii="Bookman Old Style" w:hAnsi="Bookman Old Style"/>
          <w:sz w:val="22"/>
          <w:szCs w:val="22"/>
        </w:rPr>
        <w:t>:</w:t>
      </w:r>
    </w:p>
    <w:p w14:paraId="579FC60D" w14:textId="77777777" w:rsidR="00096162" w:rsidRPr="007530E5" w:rsidRDefault="00096162" w:rsidP="00096162">
      <w:pPr>
        <w:tabs>
          <w:tab w:val="left" w:pos="-1440"/>
          <w:tab w:val="left" w:pos="-720"/>
          <w:tab w:val="left" w:pos="540"/>
          <w:tab w:val="left" w:pos="10440"/>
        </w:tabs>
        <w:ind w:right="360"/>
        <w:rPr>
          <w:rFonts w:ascii="Bookman Old Style" w:hAnsi="Bookman Old Style"/>
          <w:sz w:val="22"/>
          <w:szCs w:val="22"/>
        </w:rPr>
      </w:pPr>
      <w:r w:rsidRPr="007530E5">
        <w:rPr>
          <w:rFonts w:ascii="Bookman Old Style" w:hAnsi="Bookman Old Style"/>
          <w:sz w:val="22"/>
          <w:szCs w:val="22"/>
        </w:rPr>
        <w:t xml:space="preserve">AGENCY WEBSITE: </w:t>
      </w:r>
      <w:hyperlink r:id="rId17" w:history="1">
        <w:r w:rsidRPr="007530E5">
          <w:rPr>
            <w:rStyle w:val="Hyperlink"/>
            <w:rFonts w:ascii="Bookman Old Style" w:hAnsi="Bookman Old Style"/>
            <w:sz w:val="22"/>
            <w:szCs w:val="22"/>
          </w:rPr>
          <w:t>https://www.maine.gov/pfr/professionallicensing/professions/board-of-licensure-architects-landscape-architects-interior-designers</w:t>
        </w:r>
      </w:hyperlink>
    </w:p>
    <w:p w14:paraId="277DC5F4" w14:textId="77777777" w:rsidR="00096162" w:rsidRPr="007530E5" w:rsidRDefault="00096162" w:rsidP="00096162">
      <w:pPr>
        <w:tabs>
          <w:tab w:val="left" w:pos="-1440"/>
          <w:tab w:val="left" w:pos="-720"/>
          <w:tab w:val="left" w:pos="540"/>
          <w:tab w:val="left" w:pos="10440"/>
        </w:tabs>
        <w:ind w:right="360"/>
        <w:rPr>
          <w:rFonts w:ascii="Bookman Old Style" w:hAnsi="Bookman Old Style"/>
          <w:sz w:val="22"/>
          <w:szCs w:val="22"/>
        </w:rPr>
      </w:pPr>
      <w:r w:rsidRPr="007530E5">
        <w:rPr>
          <w:rFonts w:ascii="Bookman Old Style" w:hAnsi="Bookman Old Style"/>
          <w:sz w:val="22"/>
          <w:szCs w:val="22"/>
        </w:rPr>
        <w:t xml:space="preserve">OPOR RULEMAKING LIAISON: </w:t>
      </w:r>
      <w:hyperlink r:id="rId18" w:history="1">
        <w:r w:rsidRPr="007530E5">
          <w:rPr>
            <w:rStyle w:val="Hyperlink"/>
            <w:rFonts w:ascii="Bookman Old Style" w:hAnsi="Bookman Old Style"/>
            <w:sz w:val="22"/>
            <w:szCs w:val="22"/>
          </w:rPr>
          <w:t>Kristin.Racine@Maine.gov</w:t>
        </w:r>
      </w:hyperlink>
      <w:r w:rsidRPr="007530E5">
        <w:rPr>
          <w:rFonts w:ascii="Bookman Old Style" w:hAnsi="Bookman Old Style"/>
          <w:sz w:val="22"/>
          <w:szCs w:val="22"/>
        </w:rPr>
        <w:t>.</w:t>
      </w:r>
    </w:p>
    <w:p w14:paraId="426E670E" w14:textId="77777777" w:rsidR="00D61049" w:rsidRPr="007530E5" w:rsidRDefault="00D61049" w:rsidP="003024C8">
      <w:pPr>
        <w:overflowPunct/>
        <w:autoSpaceDE/>
        <w:autoSpaceDN/>
        <w:adjustRightInd/>
        <w:textAlignment w:val="auto"/>
        <w:rPr>
          <w:rFonts w:ascii="Bookman Old Style" w:hAnsi="Bookman Old Style"/>
          <w:color w:val="000000"/>
          <w:sz w:val="22"/>
          <w:szCs w:val="22"/>
        </w:rPr>
      </w:pPr>
    </w:p>
    <w:p w14:paraId="13240BD0" w14:textId="1597F283" w:rsidR="001452DC" w:rsidRPr="007530E5" w:rsidRDefault="00576F7E" w:rsidP="003024C8">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ADOPTIONS</w:t>
      </w:r>
    </w:p>
    <w:p w14:paraId="25C035EA" w14:textId="290812B4" w:rsidR="00CE5517" w:rsidRPr="007530E5" w:rsidRDefault="00CE5517" w:rsidP="003024C8">
      <w:pPr>
        <w:keepNext/>
        <w:keepLines/>
        <w:tabs>
          <w:tab w:val="left" w:pos="-1440"/>
          <w:tab w:val="left" w:pos="-720"/>
          <w:tab w:val="left" w:pos="4320"/>
          <w:tab w:val="left" w:pos="10440"/>
        </w:tabs>
        <w:rPr>
          <w:rFonts w:ascii="Bookman Old Style" w:hAnsi="Bookman Old Style"/>
          <w:sz w:val="22"/>
          <w:szCs w:val="22"/>
        </w:rPr>
      </w:pPr>
      <w:bookmarkStart w:id="2" w:name="_Hlk124326626"/>
      <w:bookmarkEnd w:id="2"/>
    </w:p>
    <w:p w14:paraId="180A4F7F" w14:textId="34F1762A" w:rsidR="00EC4FEA" w:rsidRPr="007530E5" w:rsidRDefault="00EC4FEA" w:rsidP="006569F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sz w:val="22"/>
          <w:szCs w:val="22"/>
        </w:rPr>
      </w:pPr>
      <w:r w:rsidRPr="007530E5">
        <w:rPr>
          <w:rFonts w:ascii="Bookman Old Style" w:hAnsi="Bookman Old Style"/>
          <w:sz w:val="22"/>
          <w:szCs w:val="22"/>
        </w:rPr>
        <w:t xml:space="preserve">AGENCY: </w:t>
      </w:r>
      <w:r w:rsidRPr="007530E5">
        <w:rPr>
          <w:rFonts w:ascii="Bookman Old Style" w:hAnsi="Bookman Old Style"/>
          <w:b/>
          <w:bCs/>
          <w:sz w:val="22"/>
          <w:szCs w:val="22"/>
        </w:rPr>
        <w:t>19-100</w:t>
      </w:r>
      <w:r w:rsidR="006569FB" w:rsidRPr="007530E5">
        <w:rPr>
          <w:rFonts w:ascii="Bookman Old Style" w:hAnsi="Bookman Old Style"/>
          <w:b/>
          <w:bCs/>
          <w:sz w:val="22"/>
          <w:szCs w:val="22"/>
        </w:rPr>
        <w:t xml:space="preserve"> </w:t>
      </w:r>
      <w:r w:rsidRPr="007530E5">
        <w:rPr>
          <w:rFonts w:ascii="Bookman Old Style" w:hAnsi="Bookman Old Style"/>
          <w:b/>
          <w:bCs/>
          <w:sz w:val="22"/>
          <w:szCs w:val="22"/>
        </w:rPr>
        <w:t>- Department of Economic and Community Development</w:t>
      </w:r>
      <w:r w:rsidR="006569FB" w:rsidRPr="007530E5">
        <w:rPr>
          <w:rFonts w:ascii="Bookman Old Style" w:hAnsi="Bookman Old Style"/>
          <w:b/>
          <w:bCs/>
          <w:sz w:val="22"/>
          <w:szCs w:val="22"/>
        </w:rPr>
        <w:t xml:space="preserve"> (DECD)</w:t>
      </w:r>
    </w:p>
    <w:p w14:paraId="5E9884CA" w14:textId="6C7CE7D4" w:rsidR="00EC4FEA" w:rsidRPr="007530E5" w:rsidRDefault="00EC4FEA" w:rsidP="006569F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7530E5">
        <w:rPr>
          <w:rFonts w:ascii="Bookman Old Style" w:hAnsi="Bookman Old Style"/>
          <w:sz w:val="22"/>
          <w:szCs w:val="22"/>
        </w:rPr>
        <w:t xml:space="preserve">CHAPTER NUMBER AND TITLE: </w:t>
      </w:r>
      <w:r w:rsidRPr="007530E5">
        <w:rPr>
          <w:rFonts w:ascii="Bookman Old Style" w:hAnsi="Bookman Old Style"/>
          <w:b/>
          <w:bCs/>
          <w:sz w:val="22"/>
          <w:szCs w:val="22"/>
        </w:rPr>
        <w:t>Ch</w:t>
      </w:r>
      <w:r w:rsidR="006569FB" w:rsidRPr="007530E5">
        <w:rPr>
          <w:rFonts w:ascii="Bookman Old Style" w:hAnsi="Bookman Old Style"/>
          <w:b/>
          <w:bCs/>
          <w:sz w:val="22"/>
          <w:szCs w:val="22"/>
        </w:rPr>
        <w:t>.</w:t>
      </w:r>
      <w:r w:rsidRPr="007530E5">
        <w:rPr>
          <w:rFonts w:ascii="Bookman Old Style" w:hAnsi="Bookman Old Style"/>
          <w:b/>
          <w:bCs/>
          <w:sz w:val="22"/>
          <w:szCs w:val="22"/>
        </w:rPr>
        <w:t xml:space="preserve"> 4</w:t>
      </w:r>
      <w:r w:rsidR="006569FB" w:rsidRPr="007530E5">
        <w:rPr>
          <w:rFonts w:ascii="Bookman Old Style" w:hAnsi="Bookman Old Style"/>
          <w:sz w:val="22"/>
          <w:szCs w:val="22"/>
        </w:rPr>
        <w:t xml:space="preserve"> </w:t>
      </w:r>
      <w:r w:rsidR="006569FB" w:rsidRPr="007530E5">
        <w:rPr>
          <w:rFonts w:ascii="Bookman Old Style" w:hAnsi="Bookman Old Style"/>
          <w:i/>
          <w:iCs/>
          <w:sz w:val="22"/>
          <w:szCs w:val="22"/>
        </w:rPr>
        <w:t>(New)</w:t>
      </w:r>
      <w:r w:rsidRPr="007530E5">
        <w:rPr>
          <w:rFonts w:ascii="Bookman Old Style" w:hAnsi="Bookman Old Style"/>
          <w:sz w:val="22"/>
          <w:szCs w:val="22"/>
        </w:rPr>
        <w:t>, Rule Regarding Housing Opportunity Program Grants</w:t>
      </w:r>
    </w:p>
    <w:p w14:paraId="1C2B286E" w14:textId="69FA258C" w:rsidR="00EC4FEA" w:rsidRPr="007530E5" w:rsidRDefault="00EC4FEA" w:rsidP="006569F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7530E5">
        <w:rPr>
          <w:rFonts w:ascii="Bookman Old Style" w:hAnsi="Bookman Old Style"/>
          <w:sz w:val="22"/>
          <w:szCs w:val="22"/>
        </w:rPr>
        <w:t xml:space="preserve">ADOPTED RULE NUMBER: </w:t>
      </w:r>
      <w:r w:rsidR="006569FB" w:rsidRPr="007530E5">
        <w:rPr>
          <w:rFonts w:ascii="Bookman Old Style" w:hAnsi="Bookman Old Style"/>
          <w:b/>
          <w:bCs/>
          <w:sz w:val="22"/>
          <w:szCs w:val="22"/>
        </w:rPr>
        <w:t>2023-055</w:t>
      </w:r>
    </w:p>
    <w:p w14:paraId="1D35C8B0" w14:textId="03215B8A" w:rsidR="00EC4FEA" w:rsidRPr="007530E5" w:rsidRDefault="00EC4FEA" w:rsidP="006569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Style w:val="normaltextrun"/>
          <w:rFonts w:ascii="Bookman Old Style" w:hAnsi="Bookman Old Style"/>
          <w:color w:val="000000" w:themeColor="text1"/>
          <w:sz w:val="22"/>
          <w:szCs w:val="22"/>
        </w:rPr>
      </w:pPr>
      <w:r w:rsidRPr="007530E5">
        <w:rPr>
          <w:rFonts w:ascii="Bookman Old Style" w:hAnsi="Bookman Old Style"/>
          <w:sz w:val="22"/>
          <w:szCs w:val="22"/>
        </w:rPr>
        <w:t>CONCISE SUMMARY</w:t>
      </w:r>
      <w:r w:rsidR="006569FB" w:rsidRPr="007530E5">
        <w:rPr>
          <w:rFonts w:ascii="Bookman Old Style" w:hAnsi="Bookman Old Style"/>
          <w:sz w:val="22"/>
          <w:szCs w:val="22"/>
        </w:rPr>
        <w:t xml:space="preserve">: </w:t>
      </w:r>
      <w:r w:rsidRPr="007530E5">
        <w:rPr>
          <w:rStyle w:val="normaltextrun"/>
          <w:rFonts w:ascii="Bookman Old Style" w:hAnsi="Bookman Old Style"/>
          <w:color w:val="000000" w:themeColor="text1"/>
          <w:sz w:val="22"/>
          <w:szCs w:val="22"/>
        </w:rPr>
        <w:t xml:space="preserve">PL 2021 </w:t>
      </w:r>
      <w:r w:rsidR="00502CB3" w:rsidRPr="007530E5">
        <w:rPr>
          <w:rStyle w:val="normaltextrun"/>
          <w:rFonts w:ascii="Bookman Old Style" w:hAnsi="Bookman Old Style"/>
          <w:color w:val="000000" w:themeColor="text1"/>
          <w:sz w:val="22"/>
          <w:szCs w:val="22"/>
        </w:rPr>
        <w:t>Ch.</w:t>
      </w:r>
      <w:r w:rsidRPr="007530E5">
        <w:rPr>
          <w:rStyle w:val="normaltextrun"/>
          <w:rFonts w:ascii="Bookman Old Style" w:hAnsi="Bookman Old Style"/>
          <w:color w:val="000000" w:themeColor="text1"/>
          <w:sz w:val="22"/>
          <w:szCs w:val="22"/>
        </w:rPr>
        <w:t xml:space="preserve"> 635 Pt. U established the Housing Opportunity Program to encourage and support the development of additional housing units in the State, including housing units that are affordable for low-income and moderate-income individuals and housing units targeted to community workforce housing needs. The Housing Opportunity Program Grants are grants to service providers and municipalities to support municipal ordinance development, planning services and policy amendments, and community housing planning services to support increased housing development. The purpose of the rule is to define the criteria and proposal process for applications for grant funding. The Department will solicit applications for grants through a competitive application process.</w:t>
      </w:r>
    </w:p>
    <w:p w14:paraId="23A904A9" w14:textId="7489F8B7" w:rsidR="00EC4FEA" w:rsidRPr="007530E5" w:rsidRDefault="00EC4FEA" w:rsidP="006569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bookmarkStart w:id="3" w:name="_Hlk132705515"/>
      <w:r w:rsidRPr="007530E5">
        <w:rPr>
          <w:rFonts w:ascii="Bookman Old Style" w:hAnsi="Bookman Old Style"/>
          <w:sz w:val="22"/>
          <w:szCs w:val="22"/>
        </w:rPr>
        <w:t>EFFECTIVE DATE:</w:t>
      </w:r>
      <w:r w:rsidR="006569FB" w:rsidRPr="007530E5">
        <w:rPr>
          <w:rFonts w:ascii="Bookman Old Style" w:hAnsi="Bookman Old Style"/>
          <w:sz w:val="22"/>
          <w:szCs w:val="22"/>
        </w:rPr>
        <w:t xml:space="preserve"> April 18, 2023</w:t>
      </w:r>
    </w:p>
    <w:p w14:paraId="4F800161" w14:textId="71373D00" w:rsidR="00EC4FEA" w:rsidRPr="007530E5" w:rsidRDefault="006569FB" w:rsidP="006569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7530E5">
        <w:rPr>
          <w:rFonts w:ascii="Bookman Old Style" w:hAnsi="Bookman Old Style"/>
          <w:sz w:val="22"/>
          <w:szCs w:val="22"/>
        </w:rPr>
        <w:t>DECD</w:t>
      </w:r>
      <w:r w:rsidR="00EC4FEA" w:rsidRPr="007530E5">
        <w:rPr>
          <w:rFonts w:ascii="Bookman Old Style" w:hAnsi="Bookman Old Style"/>
          <w:sz w:val="22"/>
          <w:szCs w:val="22"/>
        </w:rPr>
        <w:t xml:space="preserve"> CONTACT PERSON: Benjamin Averill</w:t>
      </w:r>
      <w:r w:rsidRPr="007530E5">
        <w:rPr>
          <w:rFonts w:ascii="Bookman Old Style" w:hAnsi="Bookman Old Style"/>
          <w:sz w:val="22"/>
          <w:szCs w:val="22"/>
        </w:rPr>
        <w:t xml:space="preserve">, </w:t>
      </w:r>
      <w:r w:rsidR="00EC4FEA" w:rsidRPr="007530E5">
        <w:rPr>
          <w:rFonts w:ascii="Bookman Old Style" w:hAnsi="Bookman Old Style"/>
          <w:sz w:val="22"/>
          <w:szCs w:val="22"/>
        </w:rPr>
        <w:t>Department of Economic and Community Development</w:t>
      </w:r>
      <w:r w:rsidRPr="007530E5">
        <w:rPr>
          <w:rFonts w:ascii="Bookman Old Style" w:hAnsi="Bookman Old Style"/>
          <w:sz w:val="22"/>
          <w:szCs w:val="22"/>
        </w:rPr>
        <w:t xml:space="preserve">, </w:t>
      </w:r>
      <w:r w:rsidR="00EC4FEA" w:rsidRPr="007530E5">
        <w:rPr>
          <w:rFonts w:ascii="Bookman Old Style" w:hAnsi="Bookman Old Style"/>
          <w:sz w:val="22"/>
          <w:szCs w:val="22"/>
        </w:rPr>
        <w:t>111 Sewall Street</w:t>
      </w:r>
      <w:r w:rsidRPr="007530E5">
        <w:rPr>
          <w:rFonts w:ascii="Bookman Old Style" w:hAnsi="Bookman Old Style"/>
          <w:sz w:val="22"/>
          <w:szCs w:val="22"/>
        </w:rPr>
        <w:t>,</w:t>
      </w:r>
      <w:r w:rsidR="00EC4FEA" w:rsidRPr="007530E5">
        <w:rPr>
          <w:rFonts w:ascii="Bookman Old Style" w:hAnsi="Bookman Old Style"/>
          <w:sz w:val="22"/>
          <w:szCs w:val="22"/>
        </w:rPr>
        <w:t xml:space="preserve"> 3</w:t>
      </w:r>
      <w:r w:rsidR="00EC4FEA" w:rsidRPr="007530E5">
        <w:rPr>
          <w:rFonts w:ascii="Bookman Old Style" w:hAnsi="Bookman Old Style"/>
          <w:sz w:val="22"/>
          <w:szCs w:val="22"/>
          <w:vertAlign w:val="superscript"/>
        </w:rPr>
        <w:t>rd</w:t>
      </w:r>
      <w:r w:rsidR="00EC4FEA" w:rsidRPr="007530E5">
        <w:rPr>
          <w:rFonts w:ascii="Bookman Old Style" w:hAnsi="Bookman Old Style"/>
          <w:sz w:val="22"/>
          <w:szCs w:val="22"/>
        </w:rPr>
        <w:t xml:space="preserve"> Floor </w:t>
      </w:r>
      <w:r w:rsidRPr="007530E5">
        <w:rPr>
          <w:rFonts w:ascii="Bookman Old Style" w:hAnsi="Bookman Old Style"/>
          <w:sz w:val="22"/>
          <w:szCs w:val="22"/>
        </w:rPr>
        <w:t xml:space="preserve">- </w:t>
      </w:r>
      <w:r w:rsidR="00EC4FEA" w:rsidRPr="007530E5">
        <w:rPr>
          <w:rFonts w:ascii="Bookman Old Style" w:hAnsi="Bookman Old Style"/>
          <w:sz w:val="22"/>
          <w:szCs w:val="22"/>
        </w:rPr>
        <w:t>59 State House Station</w:t>
      </w:r>
      <w:r w:rsidRPr="007530E5">
        <w:rPr>
          <w:rFonts w:ascii="Bookman Old Style" w:hAnsi="Bookman Old Style"/>
          <w:sz w:val="22"/>
          <w:szCs w:val="22"/>
        </w:rPr>
        <w:t xml:space="preserve">, </w:t>
      </w:r>
      <w:r w:rsidR="00EC4FEA" w:rsidRPr="007530E5">
        <w:rPr>
          <w:rFonts w:ascii="Bookman Old Style" w:hAnsi="Bookman Old Style"/>
          <w:sz w:val="22"/>
          <w:szCs w:val="22"/>
        </w:rPr>
        <w:t>Augusta, ME 0433</w:t>
      </w:r>
      <w:r w:rsidRPr="007530E5">
        <w:rPr>
          <w:rFonts w:ascii="Bookman Old Style" w:hAnsi="Bookman Old Style"/>
          <w:sz w:val="22"/>
          <w:szCs w:val="22"/>
        </w:rPr>
        <w:t xml:space="preserve">3. </w:t>
      </w:r>
      <w:r w:rsidR="00EC4FEA" w:rsidRPr="007530E5">
        <w:rPr>
          <w:rFonts w:ascii="Bookman Old Style" w:hAnsi="Bookman Old Style"/>
          <w:sz w:val="22"/>
          <w:szCs w:val="22"/>
        </w:rPr>
        <w:t>T</w:t>
      </w:r>
      <w:r w:rsidRPr="007530E5">
        <w:rPr>
          <w:rFonts w:ascii="Bookman Old Style" w:hAnsi="Bookman Old Style"/>
          <w:sz w:val="22"/>
          <w:szCs w:val="22"/>
        </w:rPr>
        <w:t>elephone</w:t>
      </w:r>
      <w:r w:rsidR="00EC4FEA" w:rsidRPr="007530E5">
        <w:rPr>
          <w:rFonts w:ascii="Bookman Old Style" w:hAnsi="Bookman Old Style"/>
          <w:sz w:val="22"/>
          <w:szCs w:val="22"/>
        </w:rPr>
        <w:t>: (207) 441-9831</w:t>
      </w:r>
      <w:r w:rsidRPr="007530E5">
        <w:rPr>
          <w:rFonts w:ascii="Bookman Old Style" w:hAnsi="Bookman Old Style"/>
          <w:sz w:val="22"/>
          <w:szCs w:val="22"/>
        </w:rPr>
        <w:t>. Email</w:t>
      </w:r>
      <w:r w:rsidR="00EC4FEA" w:rsidRPr="007530E5">
        <w:rPr>
          <w:rFonts w:ascii="Bookman Old Style" w:hAnsi="Bookman Old Style"/>
          <w:sz w:val="22"/>
          <w:szCs w:val="22"/>
        </w:rPr>
        <w:t xml:space="preserve">: </w:t>
      </w:r>
      <w:hyperlink r:id="rId19" w:history="1">
        <w:r w:rsidRPr="007530E5">
          <w:rPr>
            <w:rStyle w:val="Hyperlink"/>
            <w:rFonts w:ascii="Bookman Old Style" w:hAnsi="Bookman Old Style"/>
            <w:sz w:val="22"/>
            <w:szCs w:val="22"/>
          </w:rPr>
          <w:t>Housing.DECD@Maine.gov</w:t>
        </w:r>
      </w:hyperlink>
      <w:r w:rsidRPr="007530E5">
        <w:rPr>
          <w:rFonts w:ascii="Bookman Old Style" w:hAnsi="Bookman Old Style"/>
          <w:sz w:val="22"/>
          <w:szCs w:val="22"/>
        </w:rPr>
        <w:t>.</w:t>
      </w:r>
    </w:p>
    <w:p w14:paraId="119922A0" w14:textId="3893776F" w:rsidR="00666EA6" w:rsidRPr="007530E5" w:rsidRDefault="006569FB" w:rsidP="006569FB">
      <w:pPr>
        <w:rPr>
          <w:rFonts w:ascii="Bookman Old Style" w:hAnsi="Bookman Old Style"/>
          <w:bCs/>
          <w:sz w:val="22"/>
          <w:szCs w:val="22"/>
        </w:rPr>
      </w:pPr>
      <w:r w:rsidRPr="007530E5">
        <w:rPr>
          <w:rFonts w:ascii="Bookman Old Style" w:hAnsi="Bookman Old Style"/>
          <w:bCs/>
          <w:sz w:val="22"/>
          <w:szCs w:val="22"/>
        </w:rPr>
        <w:t xml:space="preserve">DECD WEBSITE: </w:t>
      </w:r>
      <w:hyperlink r:id="rId20" w:history="1">
        <w:r w:rsidR="005578C8" w:rsidRPr="007530E5">
          <w:rPr>
            <w:rStyle w:val="Hyperlink"/>
            <w:rFonts w:ascii="Bookman Old Style" w:hAnsi="Bookman Old Style"/>
            <w:bCs/>
            <w:sz w:val="22"/>
            <w:szCs w:val="22"/>
          </w:rPr>
          <w:t>https://www.maine.gov/decd/</w:t>
        </w:r>
      </w:hyperlink>
      <w:r w:rsidRPr="007530E5">
        <w:rPr>
          <w:rFonts w:ascii="Bookman Old Style" w:hAnsi="Bookman Old Style"/>
          <w:bCs/>
          <w:sz w:val="22"/>
          <w:szCs w:val="22"/>
        </w:rPr>
        <w:t>.</w:t>
      </w:r>
    </w:p>
    <w:p w14:paraId="10930850" w14:textId="6B905212" w:rsidR="006569FB" w:rsidRPr="007530E5" w:rsidRDefault="006569FB" w:rsidP="006569FB">
      <w:pPr>
        <w:rPr>
          <w:rFonts w:ascii="Bookman Old Style" w:hAnsi="Bookman Old Style"/>
          <w:bCs/>
          <w:sz w:val="22"/>
          <w:szCs w:val="22"/>
        </w:rPr>
      </w:pPr>
      <w:r w:rsidRPr="007530E5">
        <w:rPr>
          <w:rFonts w:ascii="Bookman Old Style" w:hAnsi="Bookman Old Style"/>
          <w:bCs/>
          <w:sz w:val="22"/>
          <w:szCs w:val="22"/>
        </w:rPr>
        <w:t xml:space="preserve">DECD RULEMAKING LIAISON: </w:t>
      </w:r>
      <w:hyperlink r:id="rId21" w:history="1">
        <w:r w:rsidRPr="007530E5">
          <w:rPr>
            <w:rStyle w:val="Hyperlink"/>
            <w:rFonts w:ascii="Bookman Old Style" w:hAnsi="Bookman Old Style"/>
            <w:bCs/>
            <w:sz w:val="22"/>
            <w:szCs w:val="22"/>
          </w:rPr>
          <w:t>Ben.Sturtevant@Maine.gov</w:t>
        </w:r>
      </w:hyperlink>
      <w:r w:rsidRPr="007530E5">
        <w:rPr>
          <w:rFonts w:ascii="Bookman Old Style" w:hAnsi="Bookman Old Style"/>
          <w:bCs/>
          <w:sz w:val="22"/>
          <w:szCs w:val="22"/>
        </w:rPr>
        <w:t>.</w:t>
      </w:r>
    </w:p>
    <w:bookmarkEnd w:id="3"/>
    <w:p w14:paraId="33EA085F" w14:textId="344FFB6E" w:rsidR="006569FB" w:rsidRPr="007530E5" w:rsidRDefault="006569FB" w:rsidP="006569FB">
      <w:pPr>
        <w:pBdr>
          <w:bottom w:val="single" w:sz="4" w:space="1" w:color="auto"/>
        </w:pBdr>
        <w:rPr>
          <w:rFonts w:ascii="Bookman Old Style" w:hAnsi="Bookman Old Style"/>
          <w:bCs/>
          <w:sz w:val="22"/>
          <w:szCs w:val="22"/>
        </w:rPr>
      </w:pPr>
    </w:p>
    <w:p w14:paraId="7B6D7968" w14:textId="0F6BD48E" w:rsidR="006569FB" w:rsidRPr="007530E5" w:rsidRDefault="006569FB" w:rsidP="006569FB">
      <w:pPr>
        <w:rPr>
          <w:rFonts w:ascii="Bookman Old Style" w:hAnsi="Bookman Old Style"/>
          <w:bCs/>
          <w:sz w:val="22"/>
          <w:szCs w:val="22"/>
        </w:rPr>
      </w:pPr>
    </w:p>
    <w:p w14:paraId="2BC5CF93" w14:textId="1FA50662" w:rsidR="007530E5" w:rsidRPr="007530E5" w:rsidRDefault="007530E5" w:rsidP="007530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7530E5">
        <w:rPr>
          <w:rFonts w:ascii="Bookman Old Style" w:hAnsi="Bookman Old Style"/>
          <w:bCs/>
          <w:sz w:val="22"/>
          <w:szCs w:val="22"/>
        </w:rPr>
        <w:t xml:space="preserve">AGENCY: </w:t>
      </w:r>
      <w:r w:rsidRPr="007530E5">
        <w:rPr>
          <w:rFonts w:ascii="Bookman Old Style" w:hAnsi="Bookman Old Style"/>
          <w:b/>
          <w:sz w:val="22"/>
          <w:szCs w:val="22"/>
        </w:rPr>
        <w:t>19-100 - Department of Economic and Community Development (DECD)</w:t>
      </w:r>
    </w:p>
    <w:p w14:paraId="5EB8F9CA" w14:textId="3D533D60" w:rsidR="007530E5" w:rsidRPr="007530E5" w:rsidRDefault="007530E5" w:rsidP="007530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530E5">
        <w:rPr>
          <w:rFonts w:ascii="Bookman Old Style" w:hAnsi="Bookman Old Style"/>
          <w:bCs/>
          <w:sz w:val="22"/>
          <w:szCs w:val="22"/>
        </w:rPr>
        <w:t xml:space="preserve">CHAPTER NUMBER AND TITLE: </w:t>
      </w:r>
      <w:r w:rsidRPr="007530E5">
        <w:rPr>
          <w:rFonts w:ascii="Bookman Old Style" w:hAnsi="Bookman Old Style"/>
          <w:b/>
          <w:sz w:val="22"/>
          <w:szCs w:val="22"/>
        </w:rPr>
        <w:t>Ch. 5</w:t>
      </w:r>
      <w:r>
        <w:rPr>
          <w:rFonts w:ascii="Bookman Old Style" w:hAnsi="Bookman Old Style"/>
          <w:bCs/>
          <w:sz w:val="22"/>
          <w:szCs w:val="22"/>
        </w:rPr>
        <w:t xml:space="preserve"> </w:t>
      </w:r>
      <w:r>
        <w:rPr>
          <w:rFonts w:ascii="Bookman Old Style" w:hAnsi="Bookman Old Style"/>
          <w:bCs/>
          <w:i/>
          <w:iCs/>
          <w:sz w:val="22"/>
          <w:szCs w:val="22"/>
        </w:rPr>
        <w:t>(New)</w:t>
      </w:r>
      <w:r w:rsidRPr="007530E5">
        <w:rPr>
          <w:rFonts w:ascii="Bookman Old Style" w:hAnsi="Bookman Old Style"/>
          <w:bCs/>
          <w:sz w:val="22"/>
          <w:szCs w:val="22"/>
        </w:rPr>
        <w:t>, Housing Opportunity Program: Municipal Land Use and Zoning Ordinance Rule</w:t>
      </w:r>
    </w:p>
    <w:p w14:paraId="7953ADD8" w14:textId="77C1EBFF" w:rsidR="007530E5" w:rsidRPr="007530E5" w:rsidRDefault="007530E5" w:rsidP="007530E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530E5">
        <w:rPr>
          <w:rFonts w:ascii="Bookman Old Style" w:hAnsi="Bookman Old Style"/>
          <w:bCs/>
          <w:sz w:val="22"/>
          <w:szCs w:val="22"/>
        </w:rPr>
        <w:lastRenderedPageBreak/>
        <w:t xml:space="preserve">ADOPTED RULE NUMBER: </w:t>
      </w:r>
      <w:r w:rsidRPr="007530E5">
        <w:rPr>
          <w:rFonts w:ascii="Bookman Old Style" w:hAnsi="Bookman Old Style"/>
          <w:b/>
          <w:sz w:val="22"/>
          <w:szCs w:val="22"/>
        </w:rPr>
        <w:t>2023-056</w:t>
      </w:r>
    </w:p>
    <w:p w14:paraId="527A793C" w14:textId="2191B03C" w:rsidR="007530E5" w:rsidRPr="007530E5" w:rsidRDefault="007530E5" w:rsidP="007530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7530E5">
        <w:rPr>
          <w:rFonts w:ascii="Bookman Old Style" w:hAnsi="Bookman Old Style"/>
          <w:bCs/>
          <w:sz w:val="22"/>
          <w:szCs w:val="22"/>
        </w:rPr>
        <w:t xml:space="preserve">CONCISE SUMMARY: </w:t>
      </w:r>
      <w:r w:rsidRPr="007530E5">
        <w:rPr>
          <w:rFonts w:ascii="Bookman Old Style" w:hAnsi="Bookman Old Style"/>
          <w:bCs/>
          <w:color w:val="000000" w:themeColor="text1"/>
          <w:sz w:val="22"/>
          <w:szCs w:val="22"/>
        </w:rPr>
        <w:t xml:space="preserve">This new rule sets forth provisions which require municipalities to create or amend local ordinances in accordance with PL 2021 </w:t>
      </w:r>
      <w:r w:rsidR="00502CB3" w:rsidRPr="007530E5">
        <w:rPr>
          <w:rFonts w:ascii="Bookman Old Style" w:hAnsi="Bookman Old Style"/>
          <w:bCs/>
          <w:color w:val="000000" w:themeColor="text1"/>
          <w:sz w:val="22"/>
          <w:szCs w:val="22"/>
        </w:rPr>
        <w:t>Ch.</w:t>
      </w:r>
      <w:r w:rsidRPr="007530E5">
        <w:rPr>
          <w:rFonts w:ascii="Bookman Old Style" w:hAnsi="Bookman Old Style"/>
          <w:bCs/>
          <w:color w:val="000000" w:themeColor="text1"/>
          <w:sz w:val="22"/>
          <w:szCs w:val="22"/>
        </w:rPr>
        <w:t xml:space="preserve"> 672. PL 2021 </w:t>
      </w:r>
      <w:r w:rsidR="00502CB3" w:rsidRPr="007530E5">
        <w:rPr>
          <w:rFonts w:ascii="Bookman Old Style" w:hAnsi="Bookman Old Style"/>
          <w:bCs/>
          <w:color w:val="000000" w:themeColor="text1"/>
          <w:sz w:val="22"/>
          <w:szCs w:val="22"/>
        </w:rPr>
        <w:t>Ch.</w:t>
      </w:r>
      <w:r>
        <w:rPr>
          <w:rFonts w:ascii="Bookman Old Style" w:hAnsi="Bookman Old Style"/>
          <w:bCs/>
          <w:color w:val="000000" w:themeColor="text1"/>
          <w:sz w:val="22"/>
          <w:szCs w:val="22"/>
        </w:rPr>
        <w:t> </w:t>
      </w:r>
      <w:r w:rsidRPr="007530E5">
        <w:rPr>
          <w:rFonts w:ascii="Bookman Old Style" w:hAnsi="Bookman Old Style"/>
          <w:bCs/>
          <w:color w:val="000000" w:themeColor="text1"/>
          <w:sz w:val="22"/>
          <w:szCs w:val="22"/>
        </w:rPr>
        <w:t>672 requires municipalities to create or amend local ordinances to allow for (1)</w:t>
      </w:r>
      <w:r>
        <w:rPr>
          <w:rFonts w:ascii="Bookman Old Style" w:hAnsi="Bookman Old Style"/>
          <w:bCs/>
          <w:color w:val="000000" w:themeColor="text1"/>
          <w:sz w:val="22"/>
          <w:szCs w:val="22"/>
        </w:rPr>
        <w:t> </w:t>
      </w:r>
      <w:r w:rsidRPr="007530E5">
        <w:rPr>
          <w:rFonts w:ascii="Bookman Old Style" w:hAnsi="Bookman Old Style"/>
          <w:bCs/>
          <w:color w:val="000000" w:themeColor="text1"/>
          <w:sz w:val="22"/>
          <w:szCs w:val="22"/>
        </w:rPr>
        <w:t>additional density for affordable housing developments in certain areas; (2) multiple dwelling units on lots designated for housing; and (3) one accessory dwelling unit located on the same lot as a single-family dwelling unit in any area where housing is permitted.</w:t>
      </w:r>
    </w:p>
    <w:p w14:paraId="1FD8AE49" w14:textId="77777777" w:rsidR="007530E5" w:rsidRPr="007530E5" w:rsidRDefault="007530E5" w:rsidP="007530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530E5">
        <w:rPr>
          <w:rFonts w:ascii="Bookman Old Style" w:hAnsi="Bookman Old Style"/>
          <w:bCs/>
          <w:sz w:val="22"/>
          <w:szCs w:val="22"/>
        </w:rPr>
        <w:t>EFFECTIVE DATE: April 18, 2023</w:t>
      </w:r>
    </w:p>
    <w:p w14:paraId="56A2EFA6" w14:textId="77777777" w:rsidR="007530E5" w:rsidRPr="007530E5" w:rsidRDefault="007530E5" w:rsidP="007530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530E5">
        <w:rPr>
          <w:rFonts w:ascii="Bookman Old Style" w:hAnsi="Bookman Old Style"/>
          <w:bCs/>
          <w:sz w:val="22"/>
          <w:szCs w:val="22"/>
        </w:rPr>
        <w:t>DECD CONTACT PERSON: Benjamin Averill, Department of Economic and Community Development, 111 Sewall Street, 3</w:t>
      </w:r>
      <w:r w:rsidRPr="007530E5">
        <w:rPr>
          <w:rFonts w:ascii="Bookman Old Style" w:hAnsi="Bookman Old Style"/>
          <w:bCs/>
          <w:sz w:val="22"/>
          <w:szCs w:val="22"/>
          <w:vertAlign w:val="superscript"/>
        </w:rPr>
        <w:t>rd</w:t>
      </w:r>
      <w:r w:rsidRPr="007530E5">
        <w:rPr>
          <w:rFonts w:ascii="Bookman Old Style" w:hAnsi="Bookman Old Style"/>
          <w:bCs/>
          <w:sz w:val="22"/>
          <w:szCs w:val="22"/>
        </w:rPr>
        <w:t xml:space="preserve"> Floor - 59 State House Station, Augusta, ME 04333. Telephone: (207) 441-9831. Email: </w:t>
      </w:r>
      <w:hyperlink r:id="rId22" w:history="1">
        <w:r w:rsidRPr="007530E5">
          <w:rPr>
            <w:rStyle w:val="Hyperlink"/>
            <w:rFonts w:ascii="Bookman Old Style" w:hAnsi="Bookman Old Style"/>
            <w:bCs/>
            <w:sz w:val="22"/>
            <w:szCs w:val="22"/>
          </w:rPr>
          <w:t>Housing.DECD@Maine.gov</w:t>
        </w:r>
      </w:hyperlink>
      <w:r w:rsidRPr="007530E5">
        <w:rPr>
          <w:rFonts w:ascii="Bookman Old Style" w:hAnsi="Bookman Old Style"/>
          <w:bCs/>
          <w:sz w:val="22"/>
          <w:szCs w:val="22"/>
        </w:rPr>
        <w:t>.</w:t>
      </w:r>
    </w:p>
    <w:p w14:paraId="43D097EF" w14:textId="77777777" w:rsidR="007530E5" w:rsidRPr="007530E5" w:rsidRDefault="007530E5" w:rsidP="007530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530E5">
        <w:rPr>
          <w:rFonts w:ascii="Bookman Old Style" w:hAnsi="Bookman Old Style"/>
          <w:bCs/>
          <w:sz w:val="22"/>
          <w:szCs w:val="22"/>
        </w:rPr>
        <w:t xml:space="preserve">DECD WEBSITE: </w:t>
      </w:r>
      <w:hyperlink r:id="rId23" w:history="1">
        <w:r w:rsidRPr="007530E5">
          <w:rPr>
            <w:rStyle w:val="Hyperlink"/>
            <w:rFonts w:ascii="Bookman Old Style" w:hAnsi="Bookman Old Style"/>
            <w:bCs/>
            <w:sz w:val="22"/>
            <w:szCs w:val="22"/>
          </w:rPr>
          <w:t>https://www.maine.gov/decd/</w:t>
        </w:r>
      </w:hyperlink>
      <w:r w:rsidRPr="007530E5">
        <w:rPr>
          <w:rFonts w:ascii="Bookman Old Style" w:hAnsi="Bookman Old Style"/>
          <w:bCs/>
          <w:sz w:val="22"/>
          <w:szCs w:val="22"/>
        </w:rPr>
        <w:t>.</w:t>
      </w:r>
    </w:p>
    <w:p w14:paraId="3461837E" w14:textId="77777777" w:rsidR="007530E5" w:rsidRPr="007530E5" w:rsidRDefault="007530E5" w:rsidP="007530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530E5">
        <w:rPr>
          <w:rFonts w:ascii="Bookman Old Style" w:hAnsi="Bookman Old Style"/>
          <w:bCs/>
          <w:sz w:val="22"/>
          <w:szCs w:val="22"/>
        </w:rPr>
        <w:t xml:space="preserve">DECD RULEMAKING LIAISON: </w:t>
      </w:r>
      <w:hyperlink r:id="rId24" w:history="1">
        <w:r w:rsidRPr="007530E5">
          <w:rPr>
            <w:rStyle w:val="Hyperlink"/>
            <w:rFonts w:ascii="Bookman Old Style" w:hAnsi="Bookman Old Style"/>
            <w:bCs/>
            <w:sz w:val="22"/>
            <w:szCs w:val="22"/>
          </w:rPr>
          <w:t>Ben.Sturtevant@Maine.gov</w:t>
        </w:r>
      </w:hyperlink>
      <w:r w:rsidRPr="007530E5">
        <w:rPr>
          <w:rFonts w:ascii="Bookman Old Style" w:hAnsi="Bookman Old Style"/>
          <w:bCs/>
          <w:sz w:val="22"/>
          <w:szCs w:val="22"/>
        </w:rPr>
        <w:t>.</w:t>
      </w:r>
    </w:p>
    <w:p w14:paraId="36C5F2C6" w14:textId="5FE17EF2" w:rsidR="007530E5" w:rsidRDefault="007530E5" w:rsidP="00A878D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8CFEC71" w14:textId="0BAEA5C9" w:rsidR="00A878D4" w:rsidRDefault="00A878D4" w:rsidP="007530E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EB56565" w14:textId="7C9622D7" w:rsidR="00BC0369" w:rsidRPr="00F72959" w:rsidRDefault="00BC0369" w:rsidP="00BC0369">
      <w:pPr>
        <w:ind w:left="-5"/>
        <w:rPr>
          <w:rFonts w:ascii="Bookman Old Style" w:hAnsi="Bookman Old Style"/>
          <w:bCs/>
          <w:sz w:val="22"/>
          <w:szCs w:val="22"/>
        </w:rPr>
      </w:pPr>
      <w:r w:rsidRPr="00F72959">
        <w:rPr>
          <w:rFonts w:ascii="Bookman Old Style" w:hAnsi="Bookman Old Style"/>
          <w:bCs/>
          <w:sz w:val="22"/>
          <w:szCs w:val="22"/>
        </w:rPr>
        <w:t xml:space="preserve">AGENCY: </w:t>
      </w:r>
      <w:r w:rsidRPr="00BC0369">
        <w:rPr>
          <w:rFonts w:ascii="Bookman Old Style" w:hAnsi="Bookman Old Style"/>
          <w:b/>
          <w:sz w:val="22"/>
          <w:szCs w:val="22"/>
        </w:rPr>
        <w:t>29-250</w:t>
      </w:r>
      <w:r>
        <w:rPr>
          <w:rFonts w:ascii="Bookman Old Style" w:hAnsi="Bookman Old Style"/>
          <w:bCs/>
          <w:sz w:val="22"/>
          <w:szCs w:val="22"/>
        </w:rPr>
        <w:t xml:space="preserve"> - </w:t>
      </w:r>
      <w:r w:rsidRPr="00F72959">
        <w:rPr>
          <w:rFonts w:ascii="Bookman Old Style" w:hAnsi="Bookman Old Style"/>
          <w:bCs/>
          <w:sz w:val="22"/>
          <w:szCs w:val="22"/>
        </w:rPr>
        <w:t>Department of the Secretary of State</w:t>
      </w:r>
      <w:r>
        <w:rPr>
          <w:rFonts w:ascii="Bookman Old Style" w:hAnsi="Bookman Old Style"/>
          <w:bCs/>
          <w:sz w:val="22"/>
          <w:szCs w:val="22"/>
        </w:rPr>
        <w:t xml:space="preserve"> (SOS), </w:t>
      </w:r>
      <w:r w:rsidRPr="00BC0369">
        <w:rPr>
          <w:rFonts w:ascii="Bookman Old Style" w:hAnsi="Bookman Old Style"/>
          <w:b/>
          <w:sz w:val="22"/>
          <w:szCs w:val="22"/>
        </w:rPr>
        <w:t>Burea</w:t>
      </w:r>
      <w:r>
        <w:rPr>
          <w:rFonts w:ascii="Bookman Old Style" w:hAnsi="Bookman Old Style"/>
          <w:b/>
          <w:sz w:val="22"/>
          <w:szCs w:val="22"/>
        </w:rPr>
        <w:t>u</w:t>
      </w:r>
      <w:r w:rsidRPr="00BC0369">
        <w:rPr>
          <w:rFonts w:ascii="Bookman Old Style" w:hAnsi="Bookman Old Style"/>
          <w:b/>
          <w:sz w:val="22"/>
          <w:szCs w:val="22"/>
        </w:rPr>
        <w:t xml:space="preserve"> of Motor Vehicles (BMV)</w:t>
      </w:r>
    </w:p>
    <w:p w14:paraId="65DAF9A4" w14:textId="1F6E99DC" w:rsidR="00BC0369" w:rsidRPr="00BC0369" w:rsidRDefault="00BC0369" w:rsidP="00BC0369">
      <w:pPr>
        <w:ind w:left="-5"/>
        <w:rPr>
          <w:rFonts w:ascii="Bookman Old Style" w:hAnsi="Bookman Old Style"/>
          <w:bCs/>
          <w:sz w:val="22"/>
          <w:szCs w:val="22"/>
        </w:rPr>
      </w:pPr>
      <w:r w:rsidRPr="00F72959">
        <w:rPr>
          <w:rFonts w:ascii="Bookman Old Style" w:hAnsi="Bookman Old Style"/>
          <w:bCs/>
          <w:sz w:val="22"/>
          <w:szCs w:val="22"/>
        </w:rPr>
        <w:t xml:space="preserve">CHAPTER NUMBER AND TITLE: </w:t>
      </w:r>
      <w:r w:rsidRPr="00BC0369">
        <w:rPr>
          <w:rFonts w:ascii="Bookman Old Style" w:hAnsi="Bookman Old Style"/>
          <w:b/>
          <w:sz w:val="22"/>
          <w:szCs w:val="22"/>
        </w:rPr>
        <w:t>Ch. 173</w:t>
      </w:r>
      <w:r>
        <w:rPr>
          <w:rFonts w:ascii="Bookman Old Style" w:hAnsi="Bookman Old Style"/>
          <w:bCs/>
          <w:sz w:val="22"/>
          <w:szCs w:val="22"/>
        </w:rPr>
        <w:t xml:space="preserve"> </w:t>
      </w:r>
      <w:r w:rsidRPr="00BC0369">
        <w:rPr>
          <w:rFonts w:ascii="Bookman Old Style" w:hAnsi="Bookman Old Style"/>
          <w:bCs/>
          <w:i/>
          <w:iCs/>
          <w:sz w:val="22"/>
          <w:szCs w:val="22"/>
        </w:rPr>
        <w:t>(New)</w:t>
      </w:r>
      <w:r>
        <w:rPr>
          <w:rFonts w:ascii="Bookman Old Style" w:hAnsi="Bookman Old Style"/>
          <w:bCs/>
          <w:sz w:val="22"/>
          <w:szCs w:val="22"/>
        </w:rPr>
        <w:t>,</w:t>
      </w:r>
      <w:r w:rsidRPr="00F72959">
        <w:rPr>
          <w:rFonts w:ascii="Bookman Old Style" w:hAnsi="Bookman Old Style"/>
          <w:bCs/>
          <w:sz w:val="22"/>
          <w:szCs w:val="22"/>
        </w:rPr>
        <w:t xml:space="preserve"> </w:t>
      </w:r>
      <w:r w:rsidRPr="00BC0369">
        <w:rPr>
          <w:rFonts w:ascii="Bookman Old Style" w:hAnsi="Bookman Old Style"/>
          <w:bCs/>
          <w:sz w:val="22"/>
          <w:szCs w:val="22"/>
        </w:rPr>
        <w:t xml:space="preserve">Rules </w:t>
      </w:r>
      <w:r>
        <w:rPr>
          <w:rFonts w:ascii="Bookman Old Style" w:hAnsi="Bookman Old Style"/>
          <w:bCs/>
          <w:sz w:val="22"/>
          <w:szCs w:val="22"/>
        </w:rPr>
        <w:t>f</w:t>
      </w:r>
      <w:r w:rsidRPr="00BC0369">
        <w:rPr>
          <w:rFonts w:ascii="Bookman Old Style" w:hAnsi="Bookman Old Style"/>
          <w:bCs/>
          <w:sz w:val="22"/>
          <w:szCs w:val="22"/>
        </w:rPr>
        <w:t>or</w:t>
      </w:r>
      <w:r>
        <w:rPr>
          <w:rFonts w:ascii="Bookman Old Style" w:hAnsi="Bookman Old Style"/>
          <w:bCs/>
          <w:sz w:val="22"/>
          <w:szCs w:val="22"/>
        </w:rPr>
        <w:t xml:space="preserve"> the</w:t>
      </w:r>
      <w:r w:rsidRPr="00BC0369">
        <w:rPr>
          <w:rFonts w:ascii="Bookman Old Style" w:hAnsi="Bookman Old Style"/>
          <w:bCs/>
          <w:sz w:val="22"/>
          <w:szCs w:val="22"/>
        </w:rPr>
        <w:t xml:space="preserve"> Sale, Purchase, Removal, Transport, </w:t>
      </w:r>
      <w:r>
        <w:rPr>
          <w:rFonts w:ascii="Bookman Old Style" w:hAnsi="Bookman Old Style"/>
          <w:bCs/>
          <w:sz w:val="22"/>
          <w:szCs w:val="22"/>
        </w:rPr>
        <w:t>a</w:t>
      </w:r>
      <w:r w:rsidRPr="00BC0369">
        <w:rPr>
          <w:rFonts w:ascii="Bookman Old Style" w:hAnsi="Bookman Old Style"/>
          <w:bCs/>
          <w:sz w:val="22"/>
          <w:szCs w:val="22"/>
        </w:rPr>
        <w:t xml:space="preserve">nd Disposal </w:t>
      </w:r>
      <w:r>
        <w:rPr>
          <w:rFonts w:ascii="Bookman Old Style" w:hAnsi="Bookman Old Style"/>
          <w:bCs/>
          <w:sz w:val="22"/>
          <w:szCs w:val="22"/>
        </w:rPr>
        <w:t>o</w:t>
      </w:r>
      <w:r w:rsidRPr="00BC0369">
        <w:rPr>
          <w:rFonts w:ascii="Bookman Old Style" w:hAnsi="Bookman Old Style"/>
          <w:bCs/>
          <w:sz w:val="22"/>
          <w:szCs w:val="22"/>
        </w:rPr>
        <w:t xml:space="preserve">f Catalytic Converters </w:t>
      </w:r>
    </w:p>
    <w:p w14:paraId="1CA7FAC5" w14:textId="34271F41" w:rsidR="00BC0369" w:rsidRPr="00F72959" w:rsidRDefault="00BC0369" w:rsidP="00BC0369">
      <w:pPr>
        <w:tabs>
          <w:tab w:val="center" w:pos="3727"/>
        </w:tabs>
        <w:ind w:left="-15"/>
        <w:rPr>
          <w:rFonts w:ascii="Bookman Old Style" w:hAnsi="Bookman Old Style"/>
          <w:bCs/>
          <w:sz w:val="22"/>
          <w:szCs w:val="22"/>
        </w:rPr>
      </w:pPr>
      <w:r w:rsidRPr="00F72959">
        <w:rPr>
          <w:rFonts w:ascii="Bookman Old Style" w:hAnsi="Bookman Old Style"/>
          <w:bCs/>
          <w:sz w:val="22"/>
          <w:szCs w:val="22"/>
        </w:rPr>
        <w:t>ADOPTED RULE NUMBER:</w:t>
      </w:r>
      <w:r>
        <w:rPr>
          <w:rFonts w:ascii="Bookman Old Style" w:hAnsi="Bookman Old Style"/>
          <w:bCs/>
          <w:sz w:val="22"/>
          <w:szCs w:val="22"/>
        </w:rPr>
        <w:t xml:space="preserve"> </w:t>
      </w:r>
      <w:r w:rsidRPr="00BC0369">
        <w:rPr>
          <w:rFonts w:ascii="Bookman Old Style" w:hAnsi="Bookman Old Style"/>
          <w:b/>
          <w:sz w:val="22"/>
          <w:szCs w:val="22"/>
        </w:rPr>
        <w:t>2023-057</w:t>
      </w:r>
    </w:p>
    <w:p w14:paraId="4C07C05A" w14:textId="520DF5A9" w:rsidR="00BC0369" w:rsidRPr="00F72959" w:rsidRDefault="00BC0369" w:rsidP="00BC0369">
      <w:pPr>
        <w:ind w:left="-5" w:hanging="10"/>
        <w:rPr>
          <w:rFonts w:ascii="Bookman Old Style" w:hAnsi="Bookman Old Style"/>
          <w:bCs/>
          <w:sz w:val="22"/>
          <w:szCs w:val="22"/>
        </w:rPr>
      </w:pPr>
      <w:r w:rsidRPr="00F72959">
        <w:rPr>
          <w:rFonts w:ascii="Bookman Old Style" w:hAnsi="Bookman Old Style"/>
          <w:bCs/>
          <w:sz w:val="22"/>
          <w:szCs w:val="22"/>
        </w:rPr>
        <w:t>CONCISE SUMMARY This rule implements 29-A MRS §1113 subsection 14, which requires the Secretary of State to set forth a process for an individual to request a vehicle identification number for a catalytic converter whose vehicle identification number cannot be identified or that the catalytic converter is too damaged to mark in a manner that is permanent and legible.</w:t>
      </w:r>
    </w:p>
    <w:p w14:paraId="606B11BD" w14:textId="77777777" w:rsidR="00BC0369" w:rsidRPr="00F72959" w:rsidRDefault="00BC0369" w:rsidP="00BC0369">
      <w:pPr>
        <w:ind w:left="-5" w:hanging="10"/>
        <w:rPr>
          <w:rFonts w:ascii="Bookman Old Style" w:hAnsi="Bookman Old Style"/>
          <w:bCs/>
          <w:sz w:val="22"/>
          <w:szCs w:val="22"/>
        </w:rPr>
      </w:pPr>
      <w:r w:rsidRPr="00F72959">
        <w:rPr>
          <w:rFonts w:ascii="Bookman Old Style" w:hAnsi="Bookman Old Style"/>
          <w:bCs/>
          <w:sz w:val="22"/>
          <w:szCs w:val="22"/>
        </w:rPr>
        <w:t>Careful consideration was given to the development of adequate processes for the individuals, recyclers, and scrap metal dealers</w:t>
      </w:r>
      <w:r w:rsidRPr="00F72959">
        <w:rPr>
          <w:rFonts w:ascii="Bookman Old Style" w:eastAsia="Courier New" w:hAnsi="Bookman Old Style" w:cs="Courier New"/>
          <w:bCs/>
          <w:sz w:val="22"/>
          <w:szCs w:val="22"/>
          <w:vertAlign w:val="subscript"/>
        </w:rPr>
        <w:t>.</w:t>
      </w:r>
    </w:p>
    <w:p w14:paraId="06945FB9" w14:textId="77777777" w:rsidR="00BC0369" w:rsidRPr="00F72959" w:rsidRDefault="00BC0369" w:rsidP="00BC0369">
      <w:pPr>
        <w:ind w:left="-5"/>
        <w:rPr>
          <w:rFonts w:ascii="Bookman Old Style" w:hAnsi="Bookman Old Style"/>
          <w:bCs/>
          <w:sz w:val="22"/>
          <w:szCs w:val="22"/>
        </w:rPr>
      </w:pPr>
      <w:r w:rsidRPr="00F72959">
        <w:rPr>
          <w:rFonts w:ascii="Bookman Old Style" w:hAnsi="Bookman Old Style"/>
          <w:bCs/>
          <w:sz w:val="22"/>
          <w:szCs w:val="22"/>
        </w:rPr>
        <w:t>This rule is adopted in the interest of advancing public safety, peace, and civility.</w:t>
      </w:r>
    </w:p>
    <w:p w14:paraId="0528EA71" w14:textId="074EACED" w:rsidR="00BC0369" w:rsidRPr="00F72959" w:rsidRDefault="00BC0369" w:rsidP="00BC0369">
      <w:pPr>
        <w:ind w:left="-5"/>
        <w:rPr>
          <w:rFonts w:ascii="Bookman Old Style" w:hAnsi="Bookman Old Style"/>
          <w:bCs/>
          <w:sz w:val="22"/>
          <w:szCs w:val="22"/>
        </w:rPr>
      </w:pPr>
      <w:r w:rsidRPr="00F72959">
        <w:rPr>
          <w:rFonts w:ascii="Bookman Old Style" w:hAnsi="Bookman Old Style"/>
          <w:bCs/>
          <w:sz w:val="22"/>
          <w:szCs w:val="22"/>
        </w:rPr>
        <w:t>EFFECTIVE DATE:</w:t>
      </w:r>
      <w:r>
        <w:rPr>
          <w:rFonts w:ascii="Bookman Old Style" w:hAnsi="Bookman Old Style"/>
          <w:bCs/>
          <w:sz w:val="22"/>
          <w:szCs w:val="22"/>
        </w:rPr>
        <w:t xml:space="preserve"> April 17, 2023</w:t>
      </w:r>
    </w:p>
    <w:p w14:paraId="461AD7BA" w14:textId="7885A383" w:rsidR="00A878D4" w:rsidRDefault="00BC0369" w:rsidP="00651E2A">
      <w:pPr>
        <w:ind w:left="-5" w:right="270"/>
        <w:rPr>
          <w:rFonts w:ascii="Bookman Old Style" w:hAnsi="Bookman Old Style"/>
          <w:bCs/>
          <w:sz w:val="22"/>
          <w:szCs w:val="22"/>
        </w:rPr>
      </w:pPr>
      <w:r>
        <w:rPr>
          <w:rFonts w:ascii="Bookman Old Style" w:hAnsi="Bookman Old Style"/>
          <w:bCs/>
          <w:sz w:val="22"/>
          <w:szCs w:val="22"/>
        </w:rPr>
        <w:t>DMV</w:t>
      </w:r>
      <w:r w:rsidRPr="00F72959">
        <w:rPr>
          <w:rFonts w:ascii="Bookman Old Style" w:hAnsi="Bookman Old Style"/>
          <w:bCs/>
          <w:sz w:val="22"/>
          <w:szCs w:val="22"/>
        </w:rPr>
        <w:t xml:space="preserve"> CONTACT PERSON: Joann Bautista</w:t>
      </w:r>
      <w:r w:rsidR="00651E2A">
        <w:rPr>
          <w:rFonts w:ascii="Bookman Old Style" w:hAnsi="Bookman Old Style"/>
          <w:bCs/>
          <w:sz w:val="22"/>
          <w:szCs w:val="22"/>
        </w:rPr>
        <w:t xml:space="preserve">, </w:t>
      </w:r>
      <w:r w:rsidRPr="00F72959">
        <w:rPr>
          <w:rFonts w:ascii="Bookman Old Style" w:hAnsi="Bookman Old Style"/>
          <w:bCs/>
          <w:sz w:val="22"/>
          <w:szCs w:val="22"/>
        </w:rPr>
        <w:t>Department of the Secretary of State</w:t>
      </w:r>
      <w:r w:rsidR="00651E2A">
        <w:rPr>
          <w:rFonts w:ascii="Bookman Old Style" w:hAnsi="Bookman Old Style"/>
          <w:bCs/>
          <w:sz w:val="22"/>
          <w:szCs w:val="22"/>
        </w:rPr>
        <w:t xml:space="preserve">, </w:t>
      </w:r>
      <w:r w:rsidRPr="00F72959">
        <w:rPr>
          <w:rFonts w:ascii="Bookman Old Style" w:hAnsi="Bookman Old Style"/>
          <w:bCs/>
          <w:sz w:val="22"/>
          <w:szCs w:val="22"/>
        </w:rPr>
        <w:t>148 State House Station, Augusta, ME 04333-0148</w:t>
      </w:r>
      <w:r w:rsidR="00651E2A">
        <w:rPr>
          <w:rFonts w:ascii="Bookman Old Style" w:hAnsi="Bookman Old Style"/>
          <w:bCs/>
          <w:sz w:val="22"/>
          <w:szCs w:val="22"/>
        </w:rPr>
        <w:t xml:space="preserve">. </w:t>
      </w:r>
      <w:r w:rsidRPr="00F72959">
        <w:rPr>
          <w:rFonts w:ascii="Bookman Old Style" w:hAnsi="Bookman Old Style"/>
          <w:bCs/>
          <w:sz w:val="22"/>
          <w:szCs w:val="22"/>
        </w:rPr>
        <w:t>T</w:t>
      </w:r>
      <w:r w:rsidR="00651E2A">
        <w:rPr>
          <w:rFonts w:ascii="Bookman Old Style" w:hAnsi="Bookman Old Style"/>
          <w:bCs/>
          <w:sz w:val="22"/>
          <w:szCs w:val="22"/>
        </w:rPr>
        <w:t>elephone</w:t>
      </w:r>
      <w:r w:rsidRPr="00F72959">
        <w:rPr>
          <w:rFonts w:ascii="Bookman Old Style" w:hAnsi="Bookman Old Style"/>
          <w:bCs/>
          <w:sz w:val="22"/>
          <w:szCs w:val="22"/>
        </w:rPr>
        <w:t xml:space="preserve">: </w:t>
      </w:r>
      <w:r w:rsidR="00651E2A">
        <w:rPr>
          <w:rFonts w:ascii="Bookman Old Style" w:hAnsi="Bookman Old Style"/>
          <w:bCs/>
          <w:sz w:val="22"/>
          <w:szCs w:val="22"/>
        </w:rPr>
        <w:t>(</w:t>
      </w:r>
      <w:r w:rsidRPr="00F72959">
        <w:rPr>
          <w:rFonts w:ascii="Bookman Old Style" w:hAnsi="Bookman Old Style"/>
          <w:bCs/>
          <w:sz w:val="22"/>
          <w:szCs w:val="22"/>
        </w:rPr>
        <w:t>207</w:t>
      </w:r>
      <w:r w:rsidR="00651E2A">
        <w:rPr>
          <w:rFonts w:ascii="Bookman Old Style" w:hAnsi="Bookman Old Style"/>
          <w:bCs/>
          <w:sz w:val="22"/>
          <w:szCs w:val="22"/>
        </w:rPr>
        <w:t xml:space="preserve">) </w:t>
      </w:r>
      <w:r w:rsidRPr="00F72959">
        <w:rPr>
          <w:rFonts w:ascii="Bookman Old Style" w:hAnsi="Bookman Old Style"/>
          <w:bCs/>
          <w:sz w:val="22"/>
          <w:szCs w:val="22"/>
        </w:rPr>
        <w:t>441-4416</w:t>
      </w:r>
      <w:r w:rsidR="00651E2A">
        <w:rPr>
          <w:rFonts w:ascii="Bookman Old Style" w:hAnsi="Bookman Old Style"/>
          <w:bCs/>
          <w:sz w:val="22"/>
          <w:szCs w:val="22"/>
        </w:rPr>
        <w:t>. Email:</w:t>
      </w:r>
      <w:r w:rsidRPr="00F72959">
        <w:rPr>
          <w:rFonts w:ascii="Bookman Old Style" w:hAnsi="Bookman Old Style"/>
          <w:bCs/>
          <w:sz w:val="22"/>
          <w:szCs w:val="22"/>
        </w:rPr>
        <w:t xml:space="preserve"> </w:t>
      </w:r>
      <w:hyperlink r:id="rId25" w:history="1">
        <w:r w:rsidR="00651E2A" w:rsidRPr="003C4C9F">
          <w:rPr>
            <w:rStyle w:val="Hyperlink"/>
            <w:rFonts w:ascii="Bookman Old Style" w:hAnsi="Bookman Old Style"/>
            <w:bCs/>
            <w:sz w:val="22"/>
            <w:szCs w:val="22"/>
          </w:rPr>
          <w:t>Joann.Bautista@Maine.gov</w:t>
        </w:r>
      </w:hyperlink>
      <w:r w:rsidR="00651E2A">
        <w:rPr>
          <w:rFonts w:ascii="Bookman Old Style" w:hAnsi="Bookman Old Style"/>
          <w:bCs/>
          <w:sz w:val="22"/>
          <w:szCs w:val="22"/>
        </w:rPr>
        <w:t>.</w:t>
      </w:r>
    </w:p>
    <w:p w14:paraId="39DEC6CF" w14:textId="4202EE53" w:rsidR="00651E2A" w:rsidRDefault="00651E2A" w:rsidP="00651E2A">
      <w:pPr>
        <w:ind w:left="-5" w:right="270"/>
        <w:rPr>
          <w:rFonts w:ascii="Bookman Old Style" w:hAnsi="Bookman Old Style"/>
          <w:bCs/>
          <w:sz w:val="22"/>
          <w:szCs w:val="22"/>
        </w:rPr>
      </w:pPr>
      <w:r>
        <w:rPr>
          <w:rFonts w:ascii="Bookman Old Style" w:hAnsi="Bookman Old Style"/>
          <w:bCs/>
          <w:sz w:val="22"/>
          <w:szCs w:val="22"/>
        </w:rPr>
        <w:t xml:space="preserve">BMV WEBSITE: </w:t>
      </w:r>
      <w:hyperlink r:id="rId26" w:history="1">
        <w:r w:rsidR="00163101" w:rsidRPr="003C4C9F">
          <w:rPr>
            <w:rStyle w:val="Hyperlink"/>
            <w:rFonts w:ascii="Bookman Old Style" w:hAnsi="Bookman Old Style"/>
            <w:bCs/>
            <w:sz w:val="22"/>
            <w:szCs w:val="22"/>
          </w:rPr>
          <w:t>https://www.maine.gov/sos/bmv/</w:t>
        </w:r>
      </w:hyperlink>
      <w:r w:rsidR="00163101">
        <w:rPr>
          <w:rFonts w:ascii="Bookman Old Style" w:hAnsi="Bookman Old Style"/>
          <w:bCs/>
          <w:sz w:val="22"/>
          <w:szCs w:val="22"/>
        </w:rPr>
        <w:t>.</w:t>
      </w:r>
    </w:p>
    <w:p w14:paraId="0BF4E6B9" w14:textId="0C05866A" w:rsidR="00651E2A" w:rsidRDefault="00651E2A" w:rsidP="00651E2A">
      <w:pPr>
        <w:ind w:left="-5" w:right="270"/>
        <w:rPr>
          <w:rFonts w:ascii="Bookman Old Style" w:hAnsi="Bookman Old Style"/>
          <w:bCs/>
          <w:sz w:val="22"/>
          <w:szCs w:val="22"/>
        </w:rPr>
      </w:pPr>
      <w:r>
        <w:rPr>
          <w:rFonts w:ascii="Bookman Old Style" w:hAnsi="Bookman Old Style"/>
          <w:bCs/>
          <w:sz w:val="22"/>
          <w:szCs w:val="22"/>
        </w:rPr>
        <w:t xml:space="preserve">BMV RULEMAKING LIAISON: </w:t>
      </w:r>
      <w:hyperlink r:id="rId27" w:history="1">
        <w:r w:rsidRPr="003C4C9F">
          <w:rPr>
            <w:rStyle w:val="Hyperlink"/>
            <w:rFonts w:ascii="Bookman Old Style" w:hAnsi="Bookman Old Style"/>
            <w:bCs/>
            <w:sz w:val="22"/>
            <w:szCs w:val="22"/>
          </w:rPr>
          <w:t>Tina.B.Corkum@Maine.gov</w:t>
        </w:r>
      </w:hyperlink>
      <w:r>
        <w:rPr>
          <w:rFonts w:ascii="Bookman Old Style" w:hAnsi="Bookman Old Style"/>
          <w:bCs/>
          <w:sz w:val="22"/>
          <w:szCs w:val="22"/>
        </w:rPr>
        <w:t>.</w:t>
      </w:r>
    </w:p>
    <w:p w14:paraId="4B025597" w14:textId="77777777" w:rsidR="00651E2A" w:rsidRPr="007530E5" w:rsidRDefault="00651E2A" w:rsidP="00651E2A">
      <w:pPr>
        <w:ind w:left="-5" w:right="270"/>
        <w:rPr>
          <w:rFonts w:ascii="Bookman Old Style" w:hAnsi="Bookman Old Style"/>
          <w:bCs/>
          <w:sz w:val="22"/>
          <w:szCs w:val="22"/>
        </w:rPr>
      </w:pPr>
    </w:p>
    <w:sectPr w:rsidR="00651E2A" w:rsidRPr="007530E5" w:rsidSect="00A536B1">
      <w:footerReference w:type="default" r:id="rId28"/>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9"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0"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3"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4"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7"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8"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0"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2"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3"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4"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5"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28"/>
  </w:num>
  <w:num w:numId="2" w16cid:durableId="1399133103">
    <w:abstractNumId w:val="9"/>
  </w:num>
  <w:num w:numId="3" w16cid:durableId="1238858782">
    <w:abstractNumId w:val="10"/>
  </w:num>
  <w:num w:numId="4" w16cid:durableId="1262764354">
    <w:abstractNumId w:val="26"/>
  </w:num>
  <w:num w:numId="5" w16cid:durableId="1340887248">
    <w:abstractNumId w:val="15"/>
  </w:num>
  <w:num w:numId="6" w16cid:durableId="93408933">
    <w:abstractNumId w:val="24"/>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1"/>
  </w:num>
  <w:num w:numId="12" w16cid:durableId="1091703370">
    <w:abstractNumId w:val="19"/>
  </w:num>
  <w:num w:numId="13" w16cid:durableId="1165440700">
    <w:abstractNumId w:val="30"/>
  </w:num>
  <w:num w:numId="14" w16cid:durableId="134838867">
    <w:abstractNumId w:val="22"/>
  </w:num>
  <w:num w:numId="15" w16cid:durableId="252444871">
    <w:abstractNumId w:val="11"/>
  </w:num>
  <w:num w:numId="16" w16cid:durableId="209541187">
    <w:abstractNumId w:val="18"/>
  </w:num>
  <w:num w:numId="17" w16cid:durableId="1571890718">
    <w:abstractNumId w:val="5"/>
  </w:num>
  <w:num w:numId="18" w16cid:durableId="2067220234">
    <w:abstractNumId w:val="6"/>
  </w:num>
  <w:num w:numId="19" w16cid:durableId="150021203">
    <w:abstractNumId w:val="27"/>
  </w:num>
  <w:num w:numId="20" w16cid:durableId="1238858865">
    <w:abstractNumId w:val="23"/>
  </w:num>
  <w:num w:numId="21" w16cid:durableId="1008828324">
    <w:abstractNumId w:val="0"/>
  </w:num>
  <w:num w:numId="22" w16cid:durableId="66345033">
    <w:abstractNumId w:val="34"/>
  </w:num>
  <w:num w:numId="23" w16cid:durableId="554899115">
    <w:abstractNumId w:val="14"/>
  </w:num>
  <w:num w:numId="24" w16cid:durableId="1666007478">
    <w:abstractNumId w:val="17"/>
  </w:num>
  <w:num w:numId="25" w16cid:durableId="891236552">
    <w:abstractNumId w:val="33"/>
  </w:num>
  <w:num w:numId="26" w16cid:durableId="898789346">
    <w:abstractNumId w:val="31"/>
  </w:num>
  <w:num w:numId="27" w16cid:durableId="335109286">
    <w:abstractNumId w:val="16"/>
  </w:num>
  <w:num w:numId="28" w16cid:durableId="636954435">
    <w:abstractNumId w:val="35"/>
  </w:num>
  <w:num w:numId="29" w16cid:durableId="1624458857">
    <w:abstractNumId w:val="32"/>
  </w:num>
  <w:num w:numId="30" w16cid:durableId="1942180986">
    <w:abstractNumId w:val="12"/>
  </w:num>
  <w:num w:numId="31" w16cid:durableId="266892667">
    <w:abstractNumId w:val="7"/>
  </w:num>
  <w:num w:numId="32" w16cid:durableId="1227764156">
    <w:abstractNumId w:val="29"/>
  </w:num>
  <w:num w:numId="33" w16cid:durableId="1781878753">
    <w:abstractNumId w:val="3"/>
  </w:num>
  <w:num w:numId="34" w16cid:durableId="1072048385">
    <w:abstractNumId w:val="25"/>
  </w:num>
  <w:num w:numId="35" w16cid:durableId="1336568980">
    <w:abstractNumId w:val="20"/>
  </w:num>
  <w:num w:numId="36" w16cid:durableId="1834447518">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1723E"/>
    <w:rsid w:val="00017355"/>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D56"/>
    <w:rsid w:val="00063F74"/>
    <w:rsid w:val="00063F7A"/>
    <w:rsid w:val="00064B09"/>
    <w:rsid w:val="0006559C"/>
    <w:rsid w:val="0006563D"/>
    <w:rsid w:val="00066CCE"/>
    <w:rsid w:val="000670A8"/>
    <w:rsid w:val="00067A0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0F0"/>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162"/>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41E"/>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3101"/>
    <w:rsid w:val="00165412"/>
    <w:rsid w:val="00165540"/>
    <w:rsid w:val="00165776"/>
    <w:rsid w:val="0016578E"/>
    <w:rsid w:val="0016593C"/>
    <w:rsid w:val="00166451"/>
    <w:rsid w:val="001669E0"/>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1DC4"/>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092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83D"/>
    <w:rsid w:val="00345EC6"/>
    <w:rsid w:val="00346085"/>
    <w:rsid w:val="00346349"/>
    <w:rsid w:val="00346467"/>
    <w:rsid w:val="00346549"/>
    <w:rsid w:val="00346832"/>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9C1"/>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270E"/>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30E5"/>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94D"/>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4A5"/>
    <w:rsid w:val="008A319D"/>
    <w:rsid w:val="008A3614"/>
    <w:rsid w:val="008A3B07"/>
    <w:rsid w:val="008A45E5"/>
    <w:rsid w:val="008A462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0C"/>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C98"/>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B08E6"/>
    <w:rsid w:val="00BB0D0B"/>
    <w:rsid w:val="00BB11F1"/>
    <w:rsid w:val="00BB1220"/>
    <w:rsid w:val="00BB135C"/>
    <w:rsid w:val="00BB1DBC"/>
    <w:rsid w:val="00BB2270"/>
    <w:rsid w:val="00BB2725"/>
    <w:rsid w:val="00BB2D62"/>
    <w:rsid w:val="00BB2E9D"/>
    <w:rsid w:val="00BB3051"/>
    <w:rsid w:val="00BB3912"/>
    <w:rsid w:val="00BB3A73"/>
    <w:rsid w:val="00BB47BF"/>
    <w:rsid w:val="00BB50B6"/>
    <w:rsid w:val="00BB580F"/>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EDF"/>
    <w:rsid w:val="00BD0371"/>
    <w:rsid w:val="00BD0375"/>
    <w:rsid w:val="00BD0DDA"/>
    <w:rsid w:val="00BD1AC7"/>
    <w:rsid w:val="00BD1F65"/>
    <w:rsid w:val="00BD23E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76A1"/>
    <w:rsid w:val="00D70C99"/>
    <w:rsid w:val="00D70CAC"/>
    <w:rsid w:val="00D72B9D"/>
    <w:rsid w:val="00D72DDF"/>
    <w:rsid w:val="00D7367D"/>
    <w:rsid w:val="00D73840"/>
    <w:rsid w:val="00D75B34"/>
    <w:rsid w:val="00D75CCD"/>
    <w:rsid w:val="00D76670"/>
    <w:rsid w:val="00D76DE1"/>
    <w:rsid w:val="00D77575"/>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083"/>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B"/>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http://www.maine.gov/dhhs" TargetMode="External"/><Relationship Id="rId18" Type="http://schemas.openxmlformats.org/officeDocument/2006/relationships/hyperlink" Target="mailto:Kristin.Racine@Maine.gov" TargetMode="External"/><Relationship Id="rId26" Type="http://schemas.openxmlformats.org/officeDocument/2006/relationships/hyperlink" Target="https://www.maine.gov/sos/bmv/" TargetMode="External"/><Relationship Id="rId3" Type="http://schemas.openxmlformats.org/officeDocument/2006/relationships/styles" Target="styles.xml"/><Relationship Id="rId21" Type="http://schemas.openxmlformats.org/officeDocument/2006/relationships/hyperlink" Target="mailto:Ben.Sturtevant@Maine.gov" TargetMode="External"/><Relationship Id="rId7" Type="http://schemas.openxmlformats.org/officeDocument/2006/relationships/endnotes" Target="endnotes.xml"/><Relationship Id="rId12" Type="http://schemas.openxmlformats.org/officeDocument/2006/relationships/hyperlink" Target="http://www.maine.gov/dhhs/mecdc" TargetMode="External"/><Relationship Id="rId17" Type="http://schemas.openxmlformats.org/officeDocument/2006/relationships/hyperlink" Target="https://www.maine.gov/pfr/professionallicensing/professions/board-of-licensure-architects-landscape-architects-interior-designers" TargetMode="External"/><Relationship Id="rId25" Type="http://schemas.openxmlformats.org/officeDocument/2006/relationships/hyperlink" Target="mailto:Joann.Bautista@Maine.gov" TargetMode="External"/><Relationship Id="rId2" Type="http://schemas.openxmlformats.org/officeDocument/2006/relationships/numbering" Target="numbering.xml"/><Relationship Id="rId16" Type="http://schemas.openxmlformats.org/officeDocument/2006/relationships/hyperlink" Target="mailto:Catherine.Pendergast@Maine.gov" TargetMode="External"/><Relationship Id="rId20" Type="http://schemas.openxmlformats.org/officeDocument/2006/relationships/hyperlink" Target="https://www.maine.gov/dec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mecdc/rules/" TargetMode="External"/><Relationship Id="rId24" Type="http://schemas.openxmlformats.org/officeDocument/2006/relationships/hyperlink" Target="mailto:Ben.Sturtevant@Maine.gov" TargetMode="External"/><Relationship Id="rId5" Type="http://schemas.openxmlformats.org/officeDocument/2006/relationships/webSettings" Target="webSettings.xml"/><Relationship Id="rId15" Type="http://schemas.openxmlformats.org/officeDocument/2006/relationships/hyperlink" Target="mailto:Catherine.Pendergast@Maine.gov" TargetMode="External"/><Relationship Id="rId23" Type="http://schemas.openxmlformats.org/officeDocument/2006/relationships/hyperlink" Target="https://www.maine.gov/decd/" TargetMode="External"/><Relationship Id="rId28" Type="http://schemas.openxmlformats.org/officeDocument/2006/relationships/footer" Target="footer1.xml"/><Relationship Id="rId10" Type="http://schemas.openxmlformats.org/officeDocument/2006/relationships/hyperlink" Target="mailto:Andrew.Hardy@Maine.gov" TargetMode="External"/><Relationship Id="rId19" Type="http://schemas.openxmlformats.org/officeDocument/2006/relationships/hyperlink" Target="mailto:Housing.DECD@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Tera.Pare@Maine.gov" TargetMode="External"/><Relationship Id="rId22" Type="http://schemas.openxmlformats.org/officeDocument/2006/relationships/hyperlink" Target="mailto:Housing.DECD@Maine.gov" TargetMode="External"/><Relationship Id="rId27" Type="http://schemas.openxmlformats.org/officeDocument/2006/relationships/hyperlink" Target="mailto:Tina.B.Corkum@Maine.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2025-03-29T19:58:00Z</dcterms:created>
  <dcterms:modified xsi:type="dcterms:W3CDTF">2025-03-29T19:58:00Z</dcterms:modified>
</cp:coreProperties>
</file>