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9C73E" w14:textId="77777777" w:rsidR="001E1350" w:rsidRPr="00B20F7B" w:rsidRDefault="001E1350" w:rsidP="00B20F7B">
      <w:pPr>
        <w:pStyle w:val="Heading1"/>
        <w:rPr>
          <w:rFonts w:ascii="Times New Roman" w:hAnsi="Times New Roman" w:cs="Times New Roman"/>
          <w:b/>
          <w:bCs/>
          <w:sz w:val="24"/>
          <w:szCs w:val="18"/>
        </w:rPr>
      </w:pPr>
      <w:r w:rsidRPr="00B20F7B">
        <w:rPr>
          <w:rFonts w:ascii="Times New Roman" w:hAnsi="Times New Roman" w:cs="Times New Roman"/>
          <w:b/>
          <w:bCs/>
          <w:sz w:val="24"/>
          <w:szCs w:val="18"/>
        </w:rPr>
        <w:t>02</w:t>
      </w:r>
      <w:r w:rsidRPr="00B20F7B">
        <w:rPr>
          <w:rFonts w:ascii="Times New Roman" w:hAnsi="Times New Roman" w:cs="Times New Roman"/>
          <w:b/>
          <w:bCs/>
          <w:sz w:val="24"/>
          <w:szCs w:val="18"/>
        </w:rPr>
        <w:tab/>
      </w:r>
      <w:r w:rsidRPr="00B20F7B">
        <w:rPr>
          <w:rFonts w:ascii="Times New Roman" w:hAnsi="Times New Roman" w:cs="Times New Roman"/>
          <w:b/>
          <w:bCs/>
          <w:sz w:val="24"/>
          <w:szCs w:val="18"/>
        </w:rPr>
        <w:tab/>
        <w:t>DEPARTMENT OF PROFESSIONAL AND FINANCIAL REGULATION</w:t>
      </w:r>
    </w:p>
    <w:p w14:paraId="7B1D59EE" w14:textId="77777777" w:rsidR="001E1350" w:rsidRPr="005B41C5" w:rsidRDefault="001E1350" w:rsidP="005B41C5">
      <w:pPr>
        <w:pStyle w:val="DefaultText"/>
        <w:tabs>
          <w:tab w:val="left" w:pos="720"/>
          <w:tab w:val="left" w:pos="1440"/>
          <w:tab w:val="left" w:pos="2160"/>
          <w:tab w:val="left" w:pos="2880"/>
          <w:tab w:val="left" w:pos="3600"/>
          <w:tab w:val="left" w:pos="4320"/>
        </w:tabs>
        <w:spacing w:after="0"/>
        <w:ind w:right="-360"/>
        <w:jc w:val="left"/>
        <w:rPr>
          <w:b/>
          <w:sz w:val="22"/>
          <w:szCs w:val="22"/>
        </w:rPr>
      </w:pPr>
    </w:p>
    <w:p w14:paraId="300FF972" w14:textId="77777777" w:rsidR="001E1350" w:rsidRPr="005B41C5" w:rsidRDefault="001E1350" w:rsidP="005B41C5">
      <w:pPr>
        <w:pStyle w:val="DefaultText"/>
        <w:tabs>
          <w:tab w:val="left" w:pos="720"/>
          <w:tab w:val="left" w:pos="1440"/>
          <w:tab w:val="left" w:pos="2160"/>
          <w:tab w:val="left" w:pos="2880"/>
          <w:tab w:val="left" w:pos="3600"/>
          <w:tab w:val="left" w:pos="4320"/>
        </w:tabs>
        <w:spacing w:after="0"/>
        <w:ind w:right="-360"/>
        <w:jc w:val="left"/>
        <w:rPr>
          <w:b/>
          <w:sz w:val="22"/>
          <w:szCs w:val="22"/>
        </w:rPr>
      </w:pPr>
      <w:r w:rsidRPr="005B41C5">
        <w:rPr>
          <w:b/>
          <w:sz w:val="22"/>
          <w:szCs w:val="22"/>
        </w:rPr>
        <w:t>031</w:t>
      </w:r>
      <w:r w:rsidRPr="005B41C5">
        <w:rPr>
          <w:b/>
          <w:sz w:val="22"/>
          <w:szCs w:val="22"/>
        </w:rPr>
        <w:tab/>
      </w:r>
      <w:r w:rsidRPr="005B41C5">
        <w:rPr>
          <w:b/>
          <w:sz w:val="22"/>
          <w:szCs w:val="22"/>
        </w:rPr>
        <w:tab/>
        <w:t>BUREAU OF INSURANCE</w:t>
      </w:r>
    </w:p>
    <w:p w14:paraId="6FE15929" w14:textId="77777777" w:rsidR="001E1350" w:rsidRPr="005B41C5" w:rsidRDefault="001E1350" w:rsidP="005B41C5">
      <w:pPr>
        <w:pStyle w:val="DefaultText"/>
        <w:tabs>
          <w:tab w:val="left" w:pos="720"/>
          <w:tab w:val="left" w:pos="1440"/>
          <w:tab w:val="left" w:pos="2160"/>
          <w:tab w:val="left" w:pos="2880"/>
          <w:tab w:val="left" w:pos="3600"/>
          <w:tab w:val="left" w:pos="4320"/>
        </w:tabs>
        <w:spacing w:after="0"/>
        <w:ind w:right="-360"/>
        <w:jc w:val="left"/>
        <w:rPr>
          <w:b/>
          <w:sz w:val="22"/>
          <w:szCs w:val="22"/>
        </w:rPr>
      </w:pPr>
    </w:p>
    <w:p w14:paraId="3326766D" w14:textId="77777777" w:rsidR="001E1350" w:rsidRPr="005B41C5" w:rsidRDefault="001E1350" w:rsidP="005B41C5">
      <w:pPr>
        <w:pStyle w:val="DefaultText"/>
        <w:tabs>
          <w:tab w:val="left" w:pos="720"/>
          <w:tab w:val="left" w:pos="1440"/>
          <w:tab w:val="left" w:pos="2160"/>
          <w:tab w:val="left" w:pos="2880"/>
          <w:tab w:val="left" w:pos="3600"/>
          <w:tab w:val="left" w:pos="4320"/>
        </w:tabs>
        <w:spacing w:after="0"/>
        <w:ind w:right="-360"/>
        <w:jc w:val="left"/>
        <w:rPr>
          <w:b/>
          <w:sz w:val="22"/>
          <w:szCs w:val="22"/>
        </w:rPr>
      </w:pPr>
      <w:r w:rsidRPr="005B41C5">
        <w:rPr>
          <w:b/>
          <w:sz w:val="22"/>
          <w:szCs w:val="22"/>
        </w:rPr>
        <w:t xml:space="preserve">Chapter </w:t>
      </w:r>
      <w:r w:rsidR="00FB2404" w:rsidRPr="005B41C5">
        <w:rPr>
          <w:b/>
          <w:sz w:val="22"/>
          <w:szCs w:val="22"/>
        </w:rPr>
        <w:t>542:</w:t>
      </w:r>
      <w:r w:rsidRPr="005B41C5">
        <w:rPr>
          <w:b/>
          <w:sz w:val="22"/>
          <w:szCs w:val="22"/>
        </w:rPr>
        <w:tab/>
        <w:t>EDUCATIONAL REQUIREMENTS FOR INSURANCE PROFESSIONALS</w:t>
      </w:r>
    </w:p>
    <w:p w14:paraId="659A093D" w14:textId="77777777" w:rsidR="001E1350" w:rsidRPr="005B41C5" w:rsidRDefault="001E1350" w:rsidP="00C5480C">
      <w:pPr>
        <w:pStyle w:val="DefaultText"/>
        <w:pBdr>
          <w:bottom w:val="single" w:sz="6" w:space="1" w:color="auto"/>
        </w:pBdr>
        <w:tabs>
          <w:tab w:val="left" w:pos="720"/>
          <w:tab w:val="left" w:pos="1440"/>
          <w:tab w:val="left" w:pos="2160"/>
          <w:tab w:val="left" w:pos="2880"/>
          <w:tab w:val="left" w:pos="3600"/>
          <w:tab w:val="left" w:pos="4320"/>
        </w:tabs>
        <w:spacing w:after="0"/>
        <w:jc w:val="left"/>
        <w:rPr>
          <w:b/>
          <w:sz w:val="22"/>
          <w:szCs w:val="22"/>
        </w:rPr>
      </w:pPr>
    </w:p>
    <w:p w14:paraId="61615A9A" w14:textId="77777777" w:rsidR="001E1350" w:rsidRPr="005B41C5" w:rsidRDefault="001E1350">
      <w:pPr>
        <w:pStyle w:val="DefaultText"/>
        <w:tabs>
          <w:tab w:val="left" w:pos="720"/>
          <w:tab w:val="left" w:pos="1440"/>
          <w:tab w:val="left" w:pos="2160"/>
          <w:tab w:val="left" w:pos="2880"/>
          <w:tab w:val="left" w:pos="3600"/>
          <w:tab w:val="left" w:pos="4320"/>
        </w:tabs>
        <w:spacing w:after="0"/>
        <w:jc w:val="left"/>
        <w:rPr>
          <w:sz w:val="22"/>
          <w:szCs w:val="22"/>
        </w:rPr>
      </w:pPr>
    </w:p>
    <w:p w14:paraId="6EDD9FEF" w14:textId="77777777" w:rsidR="001E1350" w:rsidRPr="005B41C5" w:rsidRDefault="001E1350">
      <w:pPr>
        <w:pStyle w:val="DefaultText"/>
        <w:tabs>
          <w:tab w:val="left" w:pos="720"/>
          <w:tab w:val="left" w:pos="1440"/>
          <w:tab w:val="left" w:pos="2160"/>
          <w:tab w:val="left" w:pos="2880"/>
          <w:tab w:val="left" w:pos="3600"/>
          <w:tab w:val="left" w:pos="4320"/>
        </w:tabs>
        <w:spacing w:after="0"/>
        <w:jc w:val="left"/>
        <w:rPr>
          <w:sz w:val="22"/>
          <w:szCs w:val="22"/>
        </w:rPr>
      </w:pPr>
    </w:p>
    <w:p w14:paraId="474D736F" w14:textId="77777777" w:rsidR="001E1350" w:rsidRPr="005B41C5" w:rsidRDefault="001E1350">
      <w:pPr>
        <w:pStyle w:val="DefaultText"/>
        <w:tabs>
          <w:tab w:val="left" w:pos="720"/>
          <w:tab w:val="left" w:pos="1440"/>
          <w:tab w:val="left" w:pos="2160"/>
          <w:tab w:val="left" w:pos="2880"/>
          <w:tab w:val="left" w:pos="3600"/>
          <w:tab w:val="left" w:pos="4320"/>
        </w:tabs>
        <w:spacing w:after="0"/>
        <w:jc w:val="left"/>
        <w:rPr>
          <w:b/>
          <w:sz w:val="22"/>
          <w:szCs w:val="22"/>
        </w:rPr>
      </w:pPr>
      <w:r w:rsidRPr="005B41C5">
        <w:rPr>
          <w:b/>
          <w:sz w:val="22"/>
          <w:szCs w:val="22"/>
        </w:rPr>
        <w:t>Section 1. Authority and Purpose</w:t>
      </w:r>
    </w:p>
    <w:p w14:paraId="01523A7A" w14:textId="77777777" w:rsidR="001E1350" w:rsidRPr="005B41C5" w:rsidRDefault="001E1350">
      <w:pPr>
        <w:pStyle w:val="DefaultText"/>
        <w:tabs>
          <w:tab w:val="left" w:pos="720"/>
          <w:tab w:val="left" w:pos="1440"/>
          <w:tab w:val="left" w:pos="2160"/>
          <w:tab w:val="left" w:pos="2880"/>
          <w:tab w:val="left" w:pos="3600"/>
          <w:tab w:val="left" w:pos="4320"/>
        </w:tabs>
        <w:spacing w:after="0"/>
        <w:jc w:val="left"/>
        <w:rPr>
          <w:b/>
          <w:sz w:val="22"/>
          <w:szCs w:val="22"/>
        </w:rPr>
      </w:pPr>
    </w:p>
    <w:p w14:paraId="4A9A02EE" w14:textId="77777777" w:rsidR="001E1350" w:rsidRPr="005B41C5" w:rsidRDefault="001E1350">
      <w:pPr>
        <w:pStyle w:val="DefaultText"/>
        <w:tabs>
          <w:tab w:val="left" w:pos="720"/>
          <w:tab w:val="left" w:pos="1440"/>
          <w:tab w:val="left" w:pos="2160"/>
          <w:tab w:val="left" w:pos="2880"/>
          <w:tab w:val="left" w:pos="3600"/>
          <w:tab w:val="left" w:pos="4320"/>
        </w:tabs>
        <w:spacing w:after="0"/>
        <w:ind w:left="720" w:hanging="720"/>
        <w:jc w:val="left"/>
        <w:rPr>
          <w:sz w:val="22"/>
          <w:szCs w:val="22"/>
        </w:rPr>
      </w:pPr>
      <w:r w:rsidRPr="005B41C5">
        <w:rPr>
          <w:sz w:val="22"/>
          <w:szCs w:val="22"/>
        </w:rPr>
        <w:tab/>
        <w:t>This Rule is adopted pursuant to 24-A M.R.S.A. §§ 212, 601(23),</w:t>
      </w:r>
      <w:r w:rsidR="00036517" w:rsidRPr="005B41C5">
        <w:rPr>
          <w:sz w:val="22"/>
          <w:szCs w:val="22"/>
        </w:rPr>
        <w:t xml:space="preserve"> </w:t>
      </w:r>
      <w:r w:rsidR="003B1F55" w:rsidRPr="005B41C5">
        <w:rPr>
          <w:sz w:val="22"/>
          <w:szCs w:val="22"/>
        </w:rPr>
        <w:t>1410(4)</w:t>
      </w:r>
      <w:r w:rsidRPr="005B41C5">
        <w:rPr>
          <w:sz w:val="22"/>
          <w:szCs w:val="22"/>
        </w:rPr>
        <w:t xml:space="preserve">(A), 1483(2), and 1485 to establish standards and procedures for the approval and operation of courses and programs through which producers </w:t>
      </w:r>
      <w:r w:rsidR="00036517" w:rsidRPr="005B41C5">
        <w:rPr>
          <w:sz w:val="22"/>
          <w:szCs w:val="22"/>
        </w:rPr>
        <w:t xml:space="preserve">and </w:t>
      </w:r>
      <w:r w:rsidRPr="005B41C5">
        <w:rPr>
          <w:sz w:val="22"/>
          <w:szCs w:val="22"/>
        </w:rPr>
        <w:t>consultants may satisfy applicable education requirements.</w:t>
      </w:r>
    </w:p>
    <w:p w14:paraId="116F4F8A" w14:textId="77777777" w:rsidR="001E1350" w:rsidRPr="005B41C5" w:rsidRDefault="001E1350">
      <w:pPr>
        <w:pStyle w:val="DefaultText"/>
        <w:tabs>
          <w:tab w:val="left" w:pos="720"/>
          <w:tab w:val="left" w:pos="1440"/>
          <w:tab w:val="left" w:pos="2160"/>
          <w:tab w:val="left" w:pos="2880"/>
          <w:tab w:val="left" w:pos="3600"/>
          <w:tab w:val="left" w:pos="4320"/>
        </w:tabs>
        <w:spacing w:after="0"/>
        <w:ind w:left="720" w:hanging="720"/>
        <w:jc w:val="left"/>
        <w:rPr>
          <w:sz w:val="22"/>
          <w:szCs w:val="22"/>
        </w:rPr>
      </w:pPr>
    </w:p>
    <w:p w14:paraId="764B0F5C" w14:textId="77777777" w:rsidR="001E1350" w:rsidRPr="005B41C5" w:rsidRDefault="001E1350">
      <w:pPr>
        <w:pStyle w:val="DefaultText"/>
        <w:tabs>
          <w:tab w:val="left" w:pos="720"/>
          <w:tab w:val="left" w:pos="1440"/>
          <w:tab w:val="left" w:pos="2160"/>
          <w:tab w:val="left" w:pos="2880"/>
          <w:tab w:val="left" w:pos="3600"/>
          <w:tab w:val="left" w:pos="4320"/>
        </w:tabs>
        <w:spacing w:after="0"/>
        <w:jc w:val="left"/>
        <w:rPr>
          <w:sz w:val="22"/>
          <w:szCs w:val="22"/>
        </w:rPr>
      </w:pPr>
    </w:p>
    <w:p w14:paraId="38993F66" w14:textId="77777777" w:rsidR="001E1350" w:rsidRPr="005B41C5" w:rsidRDefault="001E1350">
      <w:pPr>
        <w:pStyle w:val="DefaultText"/>
        <w:tabs>
          <w:tab w:val="left" w:pos="720"/>
          <w:tab w:val="left" w:pos="1440"/>
          <w:tab w:val="left" w:pos="2160"/>
          <w:tab w:val="left" w:pos="2880"/>
          <w:tab w:val="left" w:pos="3600"/>
          <w:tab w:val="left" w:pos="4320"/>
        </w:tabs>
        <w:spacing w:after="0"/>
        <w:jc w:val="left"/>
        <w:rPr>
          <w:sz w:val="22"/>
          <w:szCs w:val="22"/>
        </w:rPr>
      </w:pPr>
      <w:r w:rsidRPr="005B41C5">
        <w:rPr>
          <w:b/>
          <w:sz w:val="22"/>
          <w:szCs w:val="22"/>
        </w:rPr>
        <w:t>Section 2. Applicability</w:t>
      </w:r>
    </w:p>
    <w:p w14:paraId="6A21F302" w14:textId="77777777" w:rsidR="001E1350" w:rsidRPr="005B41C5" w:rsidRDefault="001E1350">
      <w:pPr>
        <w:pStyle w:val="DefaultText"/>
        <w:tabs>
          <w:tab w:val="left" w:pos="720"/>
          <w:tab w:val="left" w:pos="1440"/>
          <w:tab w:val="left" w:pos="2160"/>
          <w:tab w:val="left" w:pos="2880"/>
          <w:tab w:val="left" w:pos="3600"/>
          <w:tab w:val="left" w:pos="4320"/>
        </w:tabs>
        <w:spacing w:after="0"/>
        <w:jc w:val="left"/>
        <w:rPr>
          <w:sz w:val="22"/>
          <w:szCs w:val="22"/>
        </w:rPr>
      </w:pPr>
    </w:p>
    <w:p w14:paraId="33749474" w14:textId="77777777" w:rsidR="001E1350" w:rsidRPr="005B41C5" w:rsidRDefault="001E1350">
      <w:pPr>
        <w:pStyle w:val="DefaultText"/>
        <w:tabs>
          <w:tab w:val="left" w:pos="720"/>
          <w:tab w:val="left" w:pos="1440"/>
          <w:tab w:val="left" w:pos="2160"/>
          <w:tab w:val="left" w:pos="2880"/>
          <w:tab w:val="left" w:pos="3600"/>
          <w:tab w:val="left" w:pos="4320"/>
        </w:tabs>
        <w:spacing w:after="0"/>
        <w:ind w:left="720" w:hanging="720"/>
        <w:jc w:val="left"/>
        <w:rPr>
          <w:sz w:val="22"/>
          <w:szCs w:val="22"/>
        </w:rPr>
      </w:pPr>
      <w:r w:rsidRPr="005B41C5">
        <w:rPr>
          <w:sz w:val="22"/>
          <w:szCs w:val="22"/>
        </w:rPr>
        <w:tab/>
        <w:t>This Rule applies to all individuals licensed or seeking licensure as insurance producers or consultants in this State and to all persons offering, proposing to offer, or holding themselves out as offering education</w:t>
      </w:r>
      <w:r w:rsidR="003B11ED" w:rsidRPr="005B41C5">
        <w:rPr>
          <w:sz w:val="22"/>
          <w:szCs w:val="22"/>
        </w:rPr>
        <w:t xml:space="preserve"> courses</w:t>
      </w:r>
      <w:r w:rsidRPr="005B41C5">
        <w:rPr>
          <w:sz w:val="22"/>
          <w:szCs w:val="22"/>
        </w:rPr>
        <w:t xml:space="preserve"> required by this State for insurance producers and consultants.</w:t>
      </w:r>
      <w:r w:rsidR="004A28C0">
        <w:rPr>
          <w:sz w:val="22"/>
          <w:szCs w:val="22"/>
        </w:rPr>
        <w:t xml:space="preserve"> </w:t>
      </w:r>
      <w:r w:rsidR="003B1F55" w:rsidRPr="005B41C5">
        <w:rPr>
          <w:sz w:val="22"/>
          <w:szCs w:val="22"/>
        </w:rPr>
        <w:t>Except for limited licenses for the sale of annuities, this Rule does not apply to individuals holding only limited producer licenses.</w:t>
      </w:r>
    </w:p>
    <w:p w14:paraId="1A70023B" w14:textId="77777777" w:rsidR="001E1350" w:rsidRPr="005B41C5" w:rsidRDefault="001E1350">
      <w:pPr>
        <w:pStyle w:val="DefaultText"/>
        <w:tabs>
          <w:tab w:val="left" w:pos="720"/>
          <w:tab w:val="left" w:pos="1440"/>
          <w:tab w:val="left" w:pos="2160"/>
          <w:tab w:val="left" w:pos="2880"/>
          <w:tab w:val="left" w:pos="3600"/>
          <w:tab w:val="left" w:pos="4320"/>
        </w:tabs>
        <w:spacing w:after="0"/>
        <w:ind w:left="720" w:hanging="720"/>
        <w:jc w:val="left"/>
        <w:rPr>
          <w:sz w:val="22"/>
          <w:szCs w:val="22"/>
        </w:rPr>
      </w:pPr>
    </w:p>
    <w:p w14:paraId="56124DFA" w14:textId="77777777" w:rsidR="001E1350" w:rsidRPr="005B41C5" w:rsidRDefault="001E1350">
      <w:pPr>
        <w:pStyle w:val="DefaultText"/>
        <w:tabs>
          <w:tab w:val="left" w:pos="720"/>
          <w:tab w:val="left" w:pos="1440"/>
          <w:tab w:val="left" w:pos="2160"/>
          <w:tab w:val="left" w:pos="2880"/>
          <w:tab w:val="left" w:pos="3600"/>
          <w:tab w:val="left" w:pos="4320"/>
        </w:tabs>
        <w:spacing w:after="0"/>
        <w:jc w:val="left"/>
        <w:rPr>
          <w:sz w:val="22"/>
          <w:szCs w:val="22"/>
        </w:rPr>
      </w:pPr>
    </w:p>
    <w:p w14:paraId="174640AC" w14:textId="77777777" w:rsidR="001E1350" w:rsidRPr="005B41C5" w:rsidRDefault="001E1350">
      <w:pPr>
        <w:pStyle w:val="DefaultText"/>
        <w:tabs>
          <w:tab w:val="left" w:pos="720"/>
          <w:tab w:val="left" w:pos="1440"/>
          <w:tab w:val="left" w:pos="2160"/>
          <w:tab w:val="left" w:pos="2880"/>
          <w:tab w:val="left" w:pos="3600"/>
          <w:tab w:val="left" w:pos="4320"/>
        </w:tabs>
        <w:spacing w:after="0"/>
        <w:jc w:val="left"/>
        <w:rPr>
          <w:sz w:val="22"/>
          <w:szCs w:val="22"/>
        </w:rPr>
      </w:pPr>
      <w:r w:rsidRPr="005B41C5">
        <w:rPr>
          <w:b/>
          <w:sz w:val="22"/>
          <w:szCs w:val="22"/>
        </w:rPr>
        <w:t>Section 3. Definitions</w:t>
      </w:r>
    </w:p>
    <w:p w14:paraId="7D2BB995" w14:textId="77777777" w:rsidR="001E1350" w:rsidRPr="005B41C5" w:rsidRDefault="001E1350">
      <w:pPr>
        <w:pStyle w:val="DefaultText"/>
        <w:tabs>
          <w:tab w:val="left" w:pos="720"/>
          <w:tab w:val="left" w:pos="1440"/>
          <w:tab w:val="left" w:pos="2160"/>
          <w:tab w:val="left" w:pos="2880"/>
          <w:tab w:val="left" w:pos="3600"/>
          <w:tab w:val="left" w:pos="4320"/>
        </w:tabs>
        <w:spacing w:after="0"/>
        <w:jc w:val="left"/>
        <w:rPr>
          <w:sz w:val="22"/>
          <w:szCs w:val="22"/>
        </w:rPr>
      </w:pPr>
    </w:p>
    <w:p w14:paraId="117B84B0" w14:textId="77777777" w:rsidR="001E1350" w:rsidRPr="005B41C5" w:rsidRDefault="001E1350">
      <w:pPr>
        <w:pStyle w:val="DefaultText"/>
        <w:tabs>
          <w:tab w:val="left" w:pos="720"/>
          <w:tab w:val="left" w:pos="1440"/>
          <w:tab w:val="left" w:pos="2160"/>
          <w:tab w:val="left" w:pos="2880"/>
          <w:tab w:val="left" w:pos="3600"/>
          <w:tab w:val="left" w:pos="4320"/>
        </w:tabs>
        <w:spacing w:after="0"/>
        <w:jc w:val="left"/>
        <w:rPr>
          <w:sz w:val="22"/>
          <w:szCs w:val="22"/>
        </w:rPr>
      </w:pPr>
      <w:r w:rsidRPr="005B41C5">
        <w:rPr>
          <w:sz w:val="22"/>
          <w:szCs w:val="22"/>
        </w:rPr>
        <w:tab/>
        <w:t>For purposes of this Rule, the following terms have the following meanings:</w:t>
      </w:r>
    </w:p>
    <w:p w14:paraId="4A9E1BA5" w14:textId="77777777" w:rsidR="001E1350" w:rsidRPr="005B41C5" w:rsidRDefault="001E1350">
      <w:pPr>
        <w:pStyle w:val="DefaultText"/>
        <w:tabs>
          <w:tab w:val="left" w:pos="720"/>
          <w:tab w:val="left" w:pos="1440"/>
          <w:tab w:val="left" w:pos="2160"/>
          <w:tab w:val="left" w:pos="2880"/>
          <w:tab w:val="left" w:pos="3600"/>
          <w:tab w:val="left" w:pos="4320"/>
        </w:tabs>
        <w:spacing w:after="0"/>
        <w:ind w:left="720"/>
        <w:jc w:val="left"/>
        <w:rPr>
          <w:i/>
          <w:sz w:val="22"/>
          <w:szCs w:val="22"/>
        </w:rPr>
      </w:pPr>
    </w:p>
    <w:p w14:paraId="2E975C43" w14:textId="77777777" w:rsidR="00F735C6" w:rsidRPr="005B41C5" w:rsidRDefault="001E1350">
      <w:pPr>
        <w:pStyle w:val="DefaultText"/>
        <w:tabs>
          <w:tab w:val="left" w:pos="720"/>
          <w:tab w:val="left" w:pos="1440"/>
          <w:tab w:val="left" w:pos="2160"/>
          <w:tab w:val="left" w:pos="2880"/>
          <w:tab w:val="left" w:pos="3600"/>
          <w:tab w:val="left" w:pos="4320"/>
        </w:tabs>
        <w:spacing w:after="0"/>
        <w:ind w:left="1440" w:hanging="720"/>
        <w:jc w:val="left"/>
        <w:rPr>
          <w:sz w:val="22"/>
          <w:szCs w:val="22"/>
        </w:rPr>
      </w:pPr>
      <w:r w:rsidRPr="005B41C5">
        <w:rPr>
          <w:sz w:val="22"/>
          <w:szCs w:val="22"/>
        </w:rPr>
        <w:t>A.</w:t>
      </w:r>
      <w:r w:rsidRPr="005B41C5">
        <w:rPr>
          <w:i/>
          <w:sz w:val="22"/>
          <w:szCs w:val="22"/>
        </w:rPr>
        <w:tab/>
        <w:t>Biennium</w:t>
      </w:r>
      <w:r w:rsidRPr="005B41C5">
        <w:rPr>
          <w:sz w:val="22"/>
          <w:szCs w:val="22"/>
        </w:rPr>
        <w:t xml:space="preserve"> means the period </w:t>
      </w:r>
      <w:r w:rsidR="00F735C6" w:rsidRPr="005B41C5">
        <w:rPr>
          <w:sz w:val="22"/>
          <w:szCs w:val="22"/>
        </w:rPr>
        <w:t>commencing on the first day of the month following the individual’s birth month and concluding on the last day of the individual’s birth month two years later.</w:t>
      </w:r>
    </w:p>
    <w:p w14:paraId="7FBB4F93" w14:textId="77777777" w:rsidR="00F735C6" w:rsidRPr="005B41C5" w:rsidRDefault="00F735C6">
      <w:pPr>
        <w:pStyle w:val="DefaultText"/>
        <w:tabs>
          <w:tab w:val="left" w:pos="720"/>
          <w:tab w:val="left" w:pos="1440"/>
          <w:tab w:val="left" w:pos="2160"/>
          <w:tab w:val="left" w:pos="2880"/>
          <w:tab w:val="left" w:pos="3600"/>
          <w:tab w:val="left" w:pos="4320"/>
        </w:tabs>
        <w:spacing w:after="0"/>
        <w:ind w:left="1440" w:hanging="720"/>
        <w:jc w:val="left"/>
        <w:rPr>
          <w:sz w:val="22"/>
          <w:szCs w:val="22"/>
        </w:rPr>
      </w:pPr>
    </w:p>
    <w:p w14:paraId="4FE8C76B" w14:textId="77777777" w:rsidR="00F735C6" w:rsidRPr="005B41C5" w:rsidRDefault="00F735C6">
      <w:pPr>
        <w:pStyle w:val="DefaultText"/>
        <w:tabs>
          <w:tab w:val="left" w:pos="720"/>
          <w:tab w:val="left" w:pos="1440"/>
          <w:tab w:val="left" w:pos="2160"/>
          <w:tab w:val="left" w:pos="2880"/>
          <w:tab w:val="left" w:pos="3600"/>
          <w:tab w:val="left" w:pos="4320"/>
        </w:tabs>
        <w:spacing w:after="0"/>
        <w:ind w:left="1440" w:hanging="720"/>
        <w:jc w:val="left"/>
        <w:rPr>
          <w:sz w:val="22"/>
          <w:szCs w:val="22"/>
        </w:rPr>
      </w:pPr>
      <w:r w:rsidRPr="005B41C5">
        <w:rPr>
          <w:sz w:val="22"/>
          <w:szCs w:val="22"/>
        </w:rPr>
        <w:t>B.</w:t>
      </w:r>
      <w:r w:rsidRPr="005B41C5">
        <w:rPr>
          <w:sz w:val="22"/>
          <w:szCs w:val="22"/>
        </w:rPr>
        <w:tab/>
      </w:r>
      <w:r w:rsidRPr="005B41C5">
        <w:rPr>
          <w:i/>
          <w:sz w:val="22"/>
          <w:szCs w:val="22"/>
        </w:rPr>
        <w:t>Compliance Date</w:t>
      </w:r>
      <w:r w:rsidRPr="005B41C5">
        <w:rPr>
          <w:sz w:val="22"/>
          <w:szCs w:val="22"/>
        </w:rPr>
        <w:t xml:space="preserve"> is the last date of the biennium concluding in an odd year for individuals born in an odd year or </w:t>
      </w:r>
      <w:r w:rsidR="0070360E" w:rsidRPr="005B41C5">
        <w:rPr>
          <w:sz w:val="22"/>
          <w:szCs w:val="22"/>
        </w:rPr>
        <w:t xml:space="preserve">the last date of the biennium concluding in </w:t>
      </w:r>
      <w:r w:rsidRPr="005B41C5">
        <w:rPr>
          <w:sz w:val="22"/>
          <w:szCs w:val="22"/>
        </w:rPr>
        <w:t>an even year for individuals born in an even year.</w:t>
      </w:r>
    </w:p>
    <w:p w14:paraId="30372804" w14:textId="77777777" w:rsidR="00B60D5F" w:rsidRPr="005B41C5" w:rsidRDefault="00B60D5F">
      <w:pPr>
        <w:pStyle w:val="DefaultText"/>
        <w:tabs>
          <w:tab w:val="left" w:pos="720"/>
          <w:tab w:val="left" w:pos="1440"/>
          <w:tab w:val="left" w:pos="2160"/>
          <w:tab w:val="left" w:pos="2880"/>
          <w:tab w:val="left" w:pos="3600"/>
          <w:tab w:val="left" w:pos="4320"/>
        </w:tabs>
        <w:spacing w:after="0"/>
        <w:ind w:left="1440" w:hanging="720"/>
        <w:jc w:val="left"/>
        <w:rPr>
          <w:sz w:val="22"/>
          <w:szCs w:val="22"/>
        </w:rPr>
      </w:pPr>
    </w:p>
    <w:p w14:paraId="4F06FA9E" w14:textId="77777777" w:rsidR="002A3EEA" w:rsidRPr="005B41C5" w:rsidRDefault="00B60D5F" w:rsidP="005B41C5">
      <w:pPr>
        <w:pStyle w:val="DefaultText"/>
        <w:tabs>
          <w:tab w:val="left" w:pos="720"/>
          <w:tab w:val="left" w:pos="1440"/>
          <w:tab w:val="left" w:pos="2160"/>
          <w:tab w:val="left" w:pos="2880"/>
          <w:tab w:val="left" w:pos="3600"/>
          <w:tab w:val="left" w:pos="4320"/>
        </w:tabs>
        <w:spacing w:after="0"/>
        <w:ind w:left="1440" w:hanging="1440"/>
        <w:jc w:val="left"/>
        <w:rPr>
          <w:i/>
          <w:sz w:val="22"/>
          <w:szCs w:val="22"/>
        </w:rPr>
      </w:pPr>
      <w:r w:rsidRPr="005B41C5">
        <w:rPr>
          <w:sz w:val="22"/>
          <w:szCs w:val="22"/>
        </w:rPr>
        <w:tab/>
      </w:r>
      <w:r w:rsidR="005B41C5" w:rsidRPr="005B41C5">
        <w:rPr>
          <w:sz w:val="22"/>
          <w:szCs w:val="22"/>
        </w:rPr>
        <w:t>C</w:t>
      </w:r>
      <w:r w:rsidR="005B41C5">
        <w:rPr>
          <w:i/>
          <w:sz w:val="22"/>
          <w:szCs w:val="22"/>
        </w:rPr>
        <w:t>.</w:t>
      </w:r>
      <w:r w:rsidR="005B41C5">
        <w:rPr>
          <w:i/>
          <w:sz w:val="22"/>
          <w:szCs w:val="22"/>
        </w:rPr>
        <w:tab/>
      </w:r>
      <w:r w:rsidR="001E1350" w:rsidRPr="005B41C5">
        <w:rPr>
          <w:i/>
          <w:sz w:val="22"/>
          <w:szCs w:val="22"/>
        </w:rPr>
        <w:t>Vendor</w:t>
      </w:r>
      <w:r w:rsidR="001E1350" w:rsidRPr="005B41C5">
        <w:rPr>
          <w:sz w:val="22"/>
          <w:szCs w:val="22"/>
        </w:rPr>
        <w:t xml:space="preserve"> means the individual or legal entity responsible for a course of instruction, </w:t>
      </w:r>
      <w:proofErr w:type="gramStart"/>
      <w:r w:rsidR="001E1350" w:rsidRPr="005B41C5">
        <w:rPr>
          <w:sz w:val="22"/>
          <w:szCs w:val="22"/>
        </w:rPr>
        <w:t>whether or not</w:t>
      </w:r>
      <w:proofErr w:type="gramEnd"/>
      <w:r w:rsidR="001E1350" w:rsidRPr="005B41C5">
        <w:rPr>
          <w:sz w:val="22"/>
          <w:szCs w:val="22"/>
        </w:rPr>
        <w:t xml:space="preserve"> a fee is charged for enrollment</w:t>
      </w:r>
      <w:r w:rsidR="006E2DB5" w:rsidRPr="005B41C5">
        <w:rPr>
          <w:sz w:val="22"/>
          <w:szCs w:val="22"/>
        </w:rPr>
        <w:t>.</w:t>
      </w:r>
    </w:p>
    <w:p w14:paraId="59C95F15" w14:textId="77777777" w:rsidR="001E1350" w:rsidRPr="005B41C5" w:rsidRDefault="001E1350">
      <w:pPr>
        <w:pStyle w:val="DefaultText"/>
        <w:tabs>
          <w:tab w:val="left" w:pos="720"/>
          <w:tab w:val="left" w:pos="1440"/>
          <w:tab w:val="left" w:pos="2160"/>
          <w:tab w:val="left" w:pos="2880"/>
          <w:tab w:val="left" w:pos="3600"/>
          <w:tab w:val="left" w:pos="4320"/>
        </w:tabs>
        <w:spacing w:after="0"/>
        <w:ind w:left="720"/>
        <w:jc w:val="left"/>
        <w:rPr>
          <w:sz w:val="22"/>
          <w:szCs w:val="22"/>
        </w:rPr>
      </w:pPr>
    </w:p>
    <w:p w14:paraId="1D5180BF" w14:textId="77777777" w:rsidR="002A3EEA" w:rsidRPr="005B41C5" w:rsidRDefault="002A3EEA">
      <w:pPr>
        <w:pStyle w:val="DefaultText"/>
        <w:tabs>
          <w:tab w:val="left" w:pos="720"/>
          <w:tab w:val="left" w:pos="1440"/>
          <w:tab w:val="left" w:pos="2160"/>
          <w:tab w:val="left" w:pos="2880"/>
          <w:tab w:val="left" w:pos="3600"/>
          <w:tab w:val="left" w:pos="4320"/>
        </w:tabs>
        <w:spacing w:after="0"/>
        <w:jc w:val="left"/>
        <w:rPr>
          <w:sz w:val="22"/>
          <w:szCs w:val="22"/>
        </w:rPr>
      </w:pPr>
    </w:p>
    <w:p w14:paraId="5AC4EA3D" w14:textId="77777777" w:rsidR="001E1350" w:rsidRPr="005B41C5" w:rsidRDefault="001E1350">
      <w:pPr>
        <w:pStyle w:val="DefaultText"/>
        <w:tabs>
          <w:tab w:val="left" w:pos="720"/>
          <w:tab w:val="left" w:pos="1440"/>
          <w:tab w:val="left" w:pos="2160"/>
          <w:tab w:val="left" w:pos="2880"/>
          <w:tab w:val="left" w:pos="3600"/>
          <w:tab w:val="left" w:pos="4320"/>
        </w:tabs>
        <w:spacing w:after="0"/>
        <w:jc w:val="left"/>
        <w:rPr>
          <w:b/>
          <w:sz w:val="22"/>
          <w:szCs w:val="22"/>
        </w:rPr>
      </w:pPr>
      <w:r w:rsidRPr="005B41C5">
        <w:rPr>
          <w:b/>
          <w:sz w:val="22"/>
          <w:szCs w:val="22"/>
        </w:rPr>
        <w:t>Section 4. Minimum Educational Requirements</w:t>
      </w:r>
    </w:p>
    <w:p w14:paraId="4F5B119B" w14:textId="77777777" w:rsidR="001E1350" w:rsidRPr="005B41C5" w:rsidRDefault="001E1350">
      <w:pPr>
        <w:pStyle w:val="DefaultText"/>
        <w:tabs>
          <w:tab w:val="left" w:pos="720"/>
          <w:tab w:val="left" w:pos="1440"/>
          <w:tab w:val="left" w:pos="2160"/>
          <w:tab w:val="left" w:pos="2880"/>
          <w:tab w:val="left" w:pos="3600"/>
          <w:tab w:val="left" w:pos="4320"/>
        </w:tabs>
        <w:spacing w:after="0"/>
        <w:jc w:val="left"/>
        <w:rPr>
          <w:b/>
          <w:sz w:val="22"/>
          <w:szCs w:val="22"/>
        </w:rPr>
      </w:pPr>
    </w:p>
    <w:p w14:paraId="73BF5347" w14:textId="77777777" w:rsidR="00B815CD" w:rsidRDefault="001E1350">
      <w:pPr>
        <w:pStyle w:val="DefaultText"/>
        <w:tabs>
          <w:tab w:val="left" w:pos="720"/>
          <w:tab w:val="left" w:pos="1440"/>
          <w:tab w:val="left" w:pos="2160"/>
          <w:tab w:val="left" w:pos="2880"/>
          <w:tab w:val="left" w:pos="3600"/>
          <w:tab w:val="left" w:pos="4320"/>
        </w:tabs>
        <w:spacing w:after="0"/>
        <w:ind w:left="1440" w:hanging="720"/>
        <w:jc w:val="left"/>
        <w:rPr>
          <w:sz w:val="22"/>
          <w:szCs w:val="22"/>
        </w:rPr>
      </w:pPr>
      <w:r w:rsidRPr="005B41C5">
        <w:rPr>
          <w:sz w:val="22"/>
          <w:szCs w:val="22"/>
        </w:rPr>
        <w:t>A.</w:t>
      </w:r>
      <w:r w:rsidRPr="005B41C5">
        <w:rPr>
          <w:i/>
          <w:sz w:val="22"/>
          <w:szCs w:val="22"/>
        </w:rPr>
        <w:tab/>
        <w:t>Continuing education.</w:t>
      </w:r>
      <w:r w:rsidRPr="005B41C5">
        <w:rPr>
          <w:sz w:val="22"/>
          <w:szCs w:val="22"/>
        </w:rPr>
        <w:t xml:space="preserve"> As a condition of continued licensure, individuals with resident producer or consultant licenses must earn at least </w:t>
      </w:r>
      <w:r w:rsidR="00F735C6" w:rsidRPr="005B41C5">
        <w:rPr>
          <w:sz w:val="22"/>
          <w:szCs w:val="22"/>
        </w:rPr>
        <w:t xml:space="preserve">24 </w:t>
      </w:r>
      <w:r w:rsidRPr="005B41C5">
        <w:rPr>
          <w:sz w:val="22"/>
          <w:szCs w:val="22"/>
        </w:rPr>
        <w:t>credit hours each biennium through satisfactory completion of courses approved pursuant to this Rule.</w:t>
      </w:r>
      <w:r w:rsidR="004A28C0">
        <w:rPr>
          <w:sz w:val="22"/>
          <w:szCs w:val="22"/>
        </w:rPr>
        <w:t xml:space="preserve"> </w:t>
      </w:r>
      <w:r w:rsidR="00AE0E0B" w:rsidRPr="005B41C5">
        <w:rPr>
          <w:sz w:val="22"/>
          <w:szCs w:val="22"/>
        </w:rPr>
        <w:t xml:space="preserve">Of the 24 </w:t>
      </w:r>
      <w:r w:rsidR="002A3EEA" w:rsidRPr="005B41C5">
        <w:rPr>
          <w:sz w:val="22"/>
          <w:szCs w:val="22"/>
        </w:rPr>
        <w:t xml:space="preserve">credit </w:t>
      </w:r>
      <w:r w:rsidR="00AE0E0B" w:rsidRPr="005B41C5">
        <w:rPr>
          <w:sz w:val="22"/>
          <w:szCs w:val="22"/>
        </w:rPr>
        <w:t>hours, at least 3 must cover ethics.</w:t>
      </w:r>
    </w:p>
    <w:p w14:paraId="0DEAC12F" w14:textId="77777777" w:rsidR="001E1350" w:rsidRPr="005B41C5" w:rsidRDefault="001E1350">
      <w:pPr>
        <w:pStyle w:val="DefaultText"/>
        <w:tabs>
          <w:tab w:val="left" w:pos="720"/>
          <w:tab w:val="left" w:pos="1440"/>
          <w:tab w:val="left" w:pos="2160"/>
          <w:tab w:val="left" w:pos="2880"/>
          <w:tab w:val="left" w:pos="3600"/>
          <w:tab w:val="left" w:pos="4320"/>
        </w:tabs>
        <w:spacing w:after="0"/>
        <w:ind w:left="720"/>
        <w:jc w:val="left"/>
        <w:rPr>
          <w:sz w:val="22"/>
          <w:szCs w:val="22"/>
        </w:rPr>
      </w:pPr>
    </w:p>
    <w:p w14:paraId="0201DB41" w14:textId="77777777" w:rsidR="001E1350" w:rsidRPr="005B41C5" w:rsidRDefault="001E1350" w:rsidP="00C5480C">
      <w:pPr>
        <w:pStyle w:val="DefaultText"/>
        <w:tabs>
          <w:tab w:val="left" w:pos="720"/>
          <w:tab w:val="left" w:pos="1440"/>
          <w:tab w:val="left" w:pos="2160"/>
          <w:tab w:val="left" w:pos="2880"/>
          <w:tab w:val="left" w:pos="3600"/>
          <w:tab w:val="left" w:pos="4320"/>
        </w:tabs>
        <w:spacing w:after="0"/>
        <w:ind w:left="1440" w:right="-180" w:hanging="720"/>
        <w:jc w:val="left"/>
        <w:rPr>
          <w:sz w:val="22"/>
          <w:szCs w:val="22"/>
        </w:rPr>
      </w:pPr>
      <w:r w:rsidRPr="005B41C5">
        <w:rPr>
          <w:sz w:val="22"/>
          <w:szCs w:val="22"/>
        </w:rPr>
        <w:t>B.</w:t>
      </w:r>
      <w:r w:rsidRPr="005B41C5">
        <w:rPr>
          <w:i/>
          <w:sz w:val="22"/>
          <w:szCs w:val="22"/>
        </w:rPr>
        <w:tab/>
        <w:t>First biennium of licensure.</w:t>
      </w:r>
      <w:r w:rsidRPr="005B41C5">
        <w:rPr>
          <w:sz w:val="22"/>
          <w:szCs w:val="22"/>
        </w:rPr>
        <w:t xml:space="preserve"> </w:t>
      </w:r>
      <w:r w:rsidR="00751A60" w:rsidRPr="005B41C5">
        <w:rPr>
          <w:sz w:val="22"/>
          <w:szCs w:val="22"/>
        </w:rPr>
        <w:t xml:space="preserve">The continuing education requirement is waived for individuals who receive their license less than one year before their first </w:t>
      </w:r>
      <w:r w:rsidR="00036517" w:rsidRPr="005B41C5">
        <w:rPr>
          <w:sz w:val="22"/>
          <w:szCs w:val="22"/>
        </w:rPr>
        <w:t>compliance date</w:t>
      </w:r>
      <w:r w:rsidR="00751A60" w:rsidRPr="005B41C5">
        <w:rPr>
          <w:sz w:val="22"/>
          <w:szCs w:val="22"/>
        </w:rPr>
        <w:t>.</w:t>
      </w:r>
    </w:p>
    <w:p w14:paraId="1C45026A" w14:textId="77777777" w:rsidR="001E1350" w:rsidRPr="005B41C5" w:rsidRDefault="001E1350">
      <w:pPr>
        <w:pStyle w:val="DefaultText"/>
        <w:tabs>
          <w:tab w:val="left" w:pos="720"/>
          <w:tab w:val="left" w:pos="1440"/>
          <w:tab w:val="left" w:pos="2160"/>
          <w:tab w:val="left" w:pos="2880"/>
          <w:tab w:val="left" w:pos="3600"/>
          <w:tab w:val="left" w:pos="4320"/>
        </w:tabs>
        <w:spacing w:after="0"/>
        <w:ind w:left="720"/>
        <w:jc w:val="left"/>
        <w:rPr>
          <w:sz w:val="22"/>
          <w:szCs w:val="22"/>
        </w:rPr>
      </w:pPr>
    </w:p>
    <w:p w14:paraId="1E7A6006" w14:textId="77777777" w:rsidR="001E1350" w:rsidRPr="005B41C5" w:rsidRDefault="001E1350">
      <w:pPr>
        <w:pStyle w:val="DefaultText"/>
        <w:tabs>
          <w:tab w:val="left" w:pos="720"/>
          <w:tab w:val="left" w:pos="1440"/>
          <w:tab w:val="left" w:pos="2160"/>
          <w:tab w:val="left" w:pos="2880"/>
          <w:tab w:val="left" w:pos="3600"/>
          <w:tab w:val="left" w:pos="4320"/>
        </w:tabs>
        <w:spacing w:after="0"/>
        <w:ind w:left="1440" w:hanging="720"/>
        <w:jc w:val="left"/>
        <w:rPr>
          <w:sz w:val="22"/>
          <w:szCs w:val="22"/>
        </w:rPr>
      </w:pPr>
      <w:r w:rsidRPr="005B41C5">
        <w:rPr>
          <w:sz w:val="22"/>
          <w:szCs w:val="22"/>
        </w:rPr>
        <w:t>C.</w:t>
      </w:r>
      <w:r w:rsidRPr="005B41C5">
        <w:rPr>
          <w:i/>
          <w:sz w:val="22"/>
          <w:szCs w:val="22"/>
        </w:rPr>
        <w:tab/>
        <w:t>Limitations.</w:t>
      </w:r>
      <w:r w:rsidRPr="005B41C5">
        <w:rPr>
          <w:sz w:val="22"/>
          <w:szCs w:val="22"/>
        </w:rPr>
        <w:t xml:space="preserve"> No credit may be earned for repeating a course previously taken during the same biennium. No continuing education credit may be earned for courses taken before the issuance of a license or for courses taken by a licensee to satisfy a</w:t>
      </w:r>
      <w:r w:rsidR="003B11ED" w:rsidRPr="005B41C5">
        <w:rPr>
          <w:sz w:val="22"/>
          <w:szCs w:val="22"/>
        </w:rPr>
        <w:t>ny applicable</w:t>
      </w:r>
      <w:r w:rsidRPr="005B41C5">
        <w:rPr>
          <w:sz w:val="22"/>
          <w:szCs w:val="22"/>
        </w:rPr>
        <w:t xml:space="preserve"> pre</w:t>
      </w:r>
      <w:r w:rsidR="002E1532" w:rsidRPr="005B41C5">
        <w:rPr>
          <w:sz w:val="22"/>
          <w:szCs w:val="22"/>
        </w:rPr>
        <w:t>-</w:t>
      </w:r>
      <w:r w:rsidRPr="005B41C5">
        <w:rPr>
          <w:sz w:val="22"/>
          <w:szCs w:val="22"/>
        </w:rPr>
        <w:t>licensing education requirement for an additional license authority. Credit hours may not be accumulated in advance for use in a subsequent biennium. Credit hours taken to remedy a deficiency in the preceding biennium do not count toward the current biennium’s requirement.</w:t>
      </w:r>
    </w:p>
    <w:p w14:paraId="57C2838B" w14:textId="77777777" w:rsidR="001E1350" w:rsidRPr="005B41C5" w:rsidRDefault="001E1350">
      <w:pPr>
        <w:pStyle w:val="DefaultText"/>
        <w:tabs>
          <w:tab w:val="left" w:pos="720"/>
          <w:tab w:val="left" w:pos="1440"/>
          <w:tab w:val="left" w:pos="2160"/>
          <w:tab w:val="left" w:pos="2880"/>
          <w:tab w:val="left" w:pos="3600"/>
          <w:tab w:val="left" w:pos="4320"/>
        </w:tabs>
        <w:spacing w:after="0"/>
        <w:ind w:left="720"/>
        <w:jc w:val="left"/>
        <w:rPr>
          <w:sz w:val="22"/>
          <w:szCs w:val="22"/>
        </w:rPr>
      </w:pPr>
    </w:p>
    <w:p w14:paraId="5C3D62A1" w14:textId="77777777" w:rsidR="001E1350" w:rsidRPr="005B41C5" w:rsidRDefault="001E1350">
      <w:pPr>
        <w:pStyle w:val="DefaultText"/>
        <w:tabs>
          <w:tab w:val="left" w:pos="720"/>
          <w:tab w:val="left" w:pos="1440"/>
          <w:tab w:val="left" w:pos="2160"/>
          <w:tab w:val="left" w:pos="2880"/>
          <w:tab w:val="left" w:pos="3600"/>
          <w:tab w:val="left" w:pos="4320"/>
        </w:tabs>
        <w:spacing w:after="0"/>
        <w:ind w:left="1440" w:hanging="720"/>
        <w:jc w:val="left"/>
        <w:rPr>
          <w:sz w:val="22"/>
          <w:szCs w:val="22"/>
        </w:rPr>
      </w:pPr>
      <w:r w:rsidRPr="005B41C5">
        <w:rPr>
          <w:sz w:val="22"/>
          <w:szCs w:val="22"/>
        </w:rPr>
        <w:t>D.</w:t>
      </w:r>
      <w:r w:rsidRPr="005B41C5">
        <w:rPr>
          <w:i/>
          <w:sz w:val="22"/>
          <w:szCs w:val="22"/>
        </w:rPr>
        <w:tab/>
        <w:t>Pre</w:t>
      </w:r>
      <w:r w:rsidR="002E1532" w:rsidRPr="005B41C5">
        <w:rPr>
          <w:i/>
          <w:sz w:val="22"/>
          <w:szCs w:val="22"/>
        </w:rPr>
        <w:t>-</w:t>
      </w:r>
      <w:r w:rsidRPr="005B41C5">
        <w:rPr>
          <w:i/>
          <w:sz w:val="22"/>
          <w:szCs w:val="22"/>
        </w:rPr>
        <w:t>licensing education or proof of experience</w:t>
      </w:r>
      <w:r w:rsidR="000C3747" w:rsidRPr="005B41C5">
        <w:rPr>
          <w:i/>
          <w:sz w:val="22"/>
          <w:szCs w:val="22"/>
        </w:rPr>
        <w:t xml:space="preserve"> for producer applicants</w:t>
      </w:r>
      <w:r w:rsidRPr="005B41C5">
        <w:rPr>
          <w:i/>
          <w:sz w:val="22"/>
          <w:szCs w:val="22"/>
        </w:rPr>
        <w:t>.</w:t>
      </w:r>
      <w:r w:rsidRPr="005B41C5">
        <w:rPr>
          <w:sz w:val="22"/>
          <w:szCs w:val="22"/>
        </w:rPr>
        <w:t xml:space="preserve"> </w:t>
      </w:r>
      <w:r w:rsidR="003B11ED" w:rsidRPr="005B41C5">
        <w:rPr>
          <w:sz w:val="22"/>
          <w:szCs w:val="22"/>
        </w:rPr>
        <w:t>To the extent pre</w:t>
      </w:r>
      <w:r w:rsidR="002E1532" w:rsidRPr="005B41C5">
        <w:rPr>
          <w:sz w:val="22"/>
          <w:szCs w:val="22"/>
        </w:rPr>
        <w:t>-</w:t>
      </w:r>
      <w:r w:rsidR="003B11ED" w:rsidRPr="005B41C5">
        <w:rPr>
          <w:sz w:val="22"/>
          <w:szCs w:val="22"/>
        </w:rPr>
        <w:t>licensing is required by statute, a</w:t>
      </w:r>
      <w:r w:rsidRPr="005B41C5">
        <w:rPr>
          <w:sz w:val="22"/>
          <w:szCs w:val="22"/>
        </w:rPr>
        <w:t xml:space="preserve">pplicants for insurance producer licenses must present to the examination administrator, at the time of examination, </w:t>
      </w:r>
      <w:r w:rsidR="003B11ED" w:rsidRPr="005B41C5">
        <w:rPr>
          <w:sz w:val="22"/>
          <w:szCs w:val="22"/>
        </w:rPr>
        <w:t>either</w:t>
      </w:r>
      <w:r w:rsidRPr="005B41C5">
        <w:rPr>
          <w:sz w:val="22"/>
          <w:szCs w:val="22"/>
        </w:rPr>
        <w:t>:</w:t>
      </w:r>
    </w:p>
    <w:p w14:paraId="39FDB359" w14:textId="77777777" w:rsidR="001E1350" w:rsidRPr="005B41C5" w:rsidRDefault="001E1350">
      <w:pPr>
        <w:pStyle w:val="DefaultText"/>
        <w:tabs>
          <w:tab w:val="left" w:pos="720"/>
          <w:tab w:val="left" w:pos="1440"/>
          <w:tab w:val="left" w:pos="2160"/>
          <w:tab w:val="left" w:pos="2880"/>
          <w:tab w:val="left" w:pos="3600"/>
          <w:tab w:val="left" w:pos="4320"/>
        </w:tabs>
        <w:spacing w:after="0"/>
        <w:ind w:left="720"/>
        <w:jc w:val="left"/>
        <w:rPr>
          <w:sz w:val="22"/>
          <w:szCs w:val="22"/>
        </w:rPr>
      </w:pPr>
    </w:p>
    <w:p w14:paraId="54D636A5" w14:textId="77777777" w:rsidR="00B815CD" w:rsidRDefault="001E1350">
      <w:pPr>
        <w:pStyle w:val="DefaultText"/>
        <w:tabs>
          <w:tab w:val="left" w:pos="720"/>
          <w:tab w:val="left" w:pos="1440"/>
          <w:tab w:val="left" w:pos="2160"/>
          <w:tab w:val="left" w:pos="2880"/>
          <w:tab w:val="left" w:pos="3600"/>
          <w:tab w:val="left" w:pos="4320"/>
        </w:tabs>
        <w:spacing w:after="0"/>
        <w:ind w:left="2160" w:hanging="2160"/>
        <w:jc w:val="left"/>
        <w:rPr>
          <w:sz w:val="22"/>
          <w:szCs w:val="22"/>
        </w:rPr>
      </w:pPr>
      <w:r w:rsidRPr="005B41C5">
        <w:rPr>
          <w:sz w:val="22"/>
          <w:szCs w:val="22"/>
        </w:rPr>
        <w:tab/>
      </w:r>
      <w:r w:rsidRPr="005B41C5">
        <w:rPr>
          <w:sz w:val="22"/>
          <w:szCs w:val="22"/>
        </w:rPr>
        <w:tab/>
        <w:t>(1)</w:t>
      </w:r>
      <w:r w:rsidRPr="005B41C5">
        <w:rPr>
          <w:sz w:val="22"/>
          <w:szCs w:val="22"/>
        </w:rPr>
        <w:tab/>
      </w:r>
      <w:r w:rsidR="006608FC" w:rsidRPr="005B41C5">
        <w:rPr>
          <w:sz w:val="22"/>
          <w:szCs w:val="22"/>
        </w:rPr>
        <w:t xml:space="preserve">A </w:t>
      </w:r>
      <w:r w:rsidRPr="005B41C5">
        <w:rPr>
          <w:sz w:val="22"/>
          <w:szCs w:val="22"/>
        </w:rPr>
        <w:t xml:space="preserve">certificate or certificates issued pursuant to Subsection 7(C) of this Rule demonstrating satisfactory completion of at least </w:t>
      </w:r>
      <w:r w:rsidR="003B11ED" w:rsidRPr="005B41C5">
        <w:rPr>
          <w:sz w:val="22"/>
          <w:szCs w:val="22"/>
        </w:rPr>
        <w:t>16</w:t>
      </w:r>
      <w:r w:rsidR="00036517" w:rsidRPr="005B41C5">
        <w:rPr>
          <w:sz w:val="22"/>
          <w:szCs w:val="22"/>
        </w:rPr>
        <w:t xml:space="preserve"> </w:t>
      </w:r>
      <w:r w:rsidRPr="005B41C5">
        <w:rPr>
          <w:sz w:val="22"/>
          <w:szCs w:val="22"/>
        </w:rPr>
        <w:t>credit hours within the preceding two years for each licensing authority requested</w:t>
      </w:r>
      <w:r w:rsidR="003B11ED" w:rsidRPr="005B41C5">
        <w:rPr>
          <w:sz w:val="22"/>
          <w:szCs w:val="22"/>
        </w:rPr>
        <w:t>; or</w:t>
      </w:r>
    </w:p>
    <w:p w14:paraId="38FB4590" w14:textId="77777777" w:rsidR="001E1350" w:rsidRPr="005B41C5" w:rsidRDefault="001E1350">
      <w:pPr>
        <w:pStyle w:val="DefaultText"/>
        <w:tabs>
          <w:tab w:val="left" w:pos="720"/>
          <w:tab w:val="left" w:pos="1440"/>
          <w:tab w:val="left" w:pos="2160"/>
          <w:tab w:val="left" w:pos="2880"/>
          <w:tab w:val="left" w:pos="3600"/>
          <w:tab w:val="left" w:pos="4320"/>
        </w:tabs>
        <w:spacing w:after="0"/>
        <w:jc w:val="left"/>
        <w:rPr>
          <w:sz w:val="22"/>
          <w:szCs w:val="22"/>
        </w:rPr>
      </w:pPr>
    </w:p>
    <w:p w14:paraId="1AA87530" w14:textId="77777777" w:rsidR="004B652A" w:rsidRPr="005B41C5" w:rsidRDefault="001E1350" w:rsidP="00320C54">
      <w:pPr>
        <w:pStyle w:val="DefaultText"/>
        <w:tabs>
          <w:tab w:val="left" w:pos="720"/>
          <w:tab w:val="left" w:pos="1440"/>
          <w:tab w:val="left" w:pos="2160"/>
          <w:tab w:val="left" w:pos="2880"/>
          <w:tab w:val="left" w:pos="3600"/>
          <w:tab w:val="left" w:pos="4320"/>
        </w:tabs>
        <w:spacing w:after="0"/>
        <w:ind w:left="2160" w:hanging="2160"/>
        <w:jc w:val="left"/>
        <w:rPr>
          <w:sz w:val="22"/>
          <w:szCs w:val="22"/>
        </w:rPr>
      </w:pPr>
      <w:r w:rsidRPr="005B41C5">
        <w:rPr>
          <w:sz w:val="22"/>
          <w:szCs w:val="22"/>
        </w:rPr>
        <w:tab/>
      </w:r>
      <w:r w:rsidRPr="005B41C5">
        <w:rPr>
          <w:sz w:val="22"/>
          <w:szCs w:val="22"/>
        </w:rPr>
        <w:tab/>
        <w:t>(2)</w:t>
      </w:r>
      <w:r w:rsidRPr="005B41C5">
        <w:rPr>
          <w:sz w:val="22"/>
          <w:szCs w:val="22"/>
        </w:rPr>
        <w:tab/>
      </w:r>
      <w:r w:rsidR="006608FC" w:rsidRPr="005B41C5">
        <w:rPr>
          <w:sz w:val="22"/>
          <w:szCs w:val="22"/>
        </w:rPr>
        <w:t>A</w:t>
      </w:r>
      <w:r w:rsidRPr="005B41C5">
        <w:rPr>
          <w:sz w:val="22"/>
          <w:szCs w:val="22"/>
        </w:rPr>
        <w:t xml:space="preserve"> certificate of experience in a form approved by the Superintendent demonstrating sufficient work experience. </w:t>
      </w:r>
      <w:r w:rsidR="004B652A" w:rsidRPr="005B41C5">
        <w:rPr>
          <w:sz w:val="22"/>
          <w:szCs w:val="22"/>
        </w:rPr>
        <w:t>A</w:t>
      </w:r>
      <w:r w:rsidRPr="005B41C5">
        <w:rPr>
          <w:sz w:val="22"/>
          <w:szCs w:val="22"/>
        </w:rPr>
        <w:t>pplicants must present verification by an employer that they have completed at least 6 months of relevant full-time equivalent experience within the preceding 2 years as an employee of an insurer or producer</w:t>
      </w:r>
      <w:r w:rsidR="003B11ED" w:rsidRPr="005B41C5">
        <w:rPr>
          <w:sz w:val="22"/>
          <w:szCs w:val="22"/>
        </w:rPr>
        <w:t>.</w:t>
      </w:r>
    </w:p>
    <w:p w14:paraId="4BA47E0A" w14:textId="77777777" w:rsidR="004031D1" w:rsidRPr="005B41C5" w:rsidRDefault="004031D1">
      <w:pPr>
        <w:pStyle w:val="DefaultText"/>
        <w:tabs>
          <w:tab w:val="left" w:pos="720"/>
          <w:tab w:val="left" w:pos="1440"/>
          <w:tab w:val="left" w:pos="2160"/>
          <w:tab w:val="left" w:pos="2880"/>
          <w:tab w:val="left" w:pos="3600"/>
          <w:tab w:val="left" w:pos="4320"/>
        </w:tabs>
        <w:spacing w:after="0"/>
        <w:ind w:left="2160" w:hanging="2160"/>
        <w:jc w:val="left"/>
        <w:rPr>
          <w:sz w:val="22"/>
          <w:szCs w:val="22"/>
        </w:rPr>
      </w:pPr>
    </w:p>
    <w:p w14:paraId="00842A0A" w14:textId="77777777" w:rsidR="001E1350" w:rsidRPr="005B41C5" w:rsidRDefault="004B652A" w:rsidP="005B41C5">
      <w:pPr>
        <w:pStyle w:val="DefaultText"/>
        <w:tabs>
          <w:tab w:val="left" w:pos="720"/>
          <w:tab w:val="left" w:pos="1440"/>
          <w:tab w:val="left" w:pos="2160"/>
          <w:tab w:val="left" w:pos="2880"/>
          <w:tab w:val="left" w:pos="3600"/>
          <w:tab w:val="left" w:pos="4320"/>
        </w:tabs>
        <w:spacing w:after="0"/>
        <w:ind w:left="1440" w:hanging="1440"/>
        <w:jc w:val="left"/>
        <w:rPr>
          <w:sz w:val="22"/>
          <w:szCs w:val="22"/>
        </w:rPr>
      </w:pPr>
      <w:r w:rsidRPr="005B41C5">
        <w:rPr>
          <w:sz w:val="22"/>
          <w:szCs w:val="22"/>
        </w:rPr>
        <w:tab/>
        <w:t>E.</w:t>
      </w:r>
      <w:r w:rsidRPr="005B41C5">
        <w:rPr>
          <w:i/>
          <w:sz w:val="22"/>
          <w:szCs w:val="22"/>
        </w:rPr>
        <w:tab/>
        <w:t>Proof of experience for consultant applicants.</w:t>
      </w:r>
      <w:r w:rsidR="004A28C0">
        <w:rPr>
          <w:i/>
          <w:sz w:val="22"/>
          <w:szCs w:val="22"/>
        </w:rPr>
        <w:t xml:space="preserve"> </w:t>
      </w:r>
      <w:r w:rsidR="003B11ED" w:rsidRPr="005B41C5">
        <w:rPr>
          <w:sz w:val="22"/>
          <w:szCs w:val="22"/>
        </w:rPr>
        <w:t>To the extent</w:t>
      </w:r>
      <w:r w:rsidR="00320C54" w:rsidRPr="005B41C5">
        <w:rPr>
          <w:sz w:val="22"/>
          <w:szCs w:val="22"/>
        </w:rPr>
        <w:t xml:space="preserve"> pre</w:t>
      </w:r>
      <w:r w:rsidR="002E1532" w:rsidRPr="005B41C5">
        <w:rPr>
          <w:sz w:val="22"/>
          <w:szCs w:val="22"/>
        </w:rPr>
        <w:t>-</w:t>
      </w:r>
      <w:r w:rsidR="00320C54" w:rsidRPr="005B41C5">
        <w:rPr>
          <w:sz w:val="22"/>
          <w:szCs w:val="22"/>
        </w:rPr>
        <w:t>licensing is required</w:t>
      </w:r>
      <w:r w:rsidR="003B11ED" w:rsidRPr="005B41C5">
        <w:rPr>
          <w:sz w:val="22"/>
          <w:szCs w:val="22"/>
        </w:rPr>
        <w:t xml:space="preserve"> by statute,</w:t>
      </w:r>
      <w:r w:rsidR="00320C54" w:rsidRPr="005B41C5">
        <w:rPr>
          <w:sz w:val="22"/>
          <w:szCs w:val="22"/>
        </w:rPr>
        <w:t xml:space="preserve"> </w:t>
      </w:r>
      <w:r w:rsidR="003B11ED" w:rsidRPr="005B41C5">
        <w:rPr>
          <w:sz w:val="22"/>
          <w:szCs w:val="22"/>
        </w:rPr>
        <w:t>a</w:t>
      </w:r>
      <w:r w:rsidRPr="005B41C5">
        <w:rPr>
          <w:sz w:val="22"/>
          <w:szCs w:val="22"/>
        </w:rPr>
        <w:t>ppli</w:t>
      </w:r>
      <w:r w:rsidR="00EC372E" w:rsidRPr="005B41C5">
        <w:rPr>
          <w:sz w:val="22"/>
          <w:szCs w:val="22"/>
        </w:rPr>
        <w:t>c</w:t>
      </w:r>
      <w:r w:rsidRPr="005B41C5">
        <w:rPr>
          <w:sz w:val="22"/>
          <w:szCs w:val="22"/>
        </w:rPr>
        <w:t>ants for consultant licenses must present to the</w:t>
      </w:r>
      <w:r w:rsidR="004A28C0">
        <w:rPr>
          <w:sz w:val="22"/>
          <w:szCs w:val="22"/>
        </w:rPr>
        <w:t xml:space="preserve"> </w:t>
      </w:r>
      <w:r w:rsidRPr="005B41C5">
        <w:rPr>
          <w:sz w:val="22"/>
          <w:szCs w:val="22"/>
        </w:rPr>
        <w:t>examination administrator a certificate of experience in a form approved by the</w:t>
      </w:r>
      <w:r w:rsidR="004A28C0">
        <w:rPr>
          <w:sz w:val="22"/>
          <w:szCs w:val="22"/>
        </w:rPr>
        <w:t xml:space="preserve"> </w:t>
      </w:r>
      <w:r w:rsidR="00691464" w:rsidRPr="005B41C5">
        <w:rPr>
          <w:sz w:val="22"/>
          <w:szCs w:val="22"/>
        </w:rPr>
        <w:t>S</w:t>
      </w:r>
      <w:r w:rsidRPr="005B41C5">
        <w:rPr>
          <w:sz w:val="22"/>
          <w:szCs w:val="22"/>
        </w:rPr>
        <w:t xml:space="preserve">uperintendent demonstrating </w:t>
      </w:r>
      <w:r w:rsidR="00320C54" w:rsidRPr="005B41C5">
        <w:rPr>
          <w:sz w:val="22"/>
          <w:szCs w:val="22"/>
        </w:rPr>
        <w:t xml:space="preserve">sufficient work experience. </w:t>
      </w:r>
      <w:r w:rsidRPr="005B41C5">
        <w:rPr>
          <w:sz w:val="22"/>
          <w:szCs w:val="22"/>
        </w:rPr>
        <w:t>Consultant applicants must certify that they have at least 5</w:t>
      </w:r>
      <w:r w:rsidR="002B5423">
        <w:rPr>
          <w:sz w:val="22"/>
          <w:szCs w:val="22"/>
        </w:rPr>
        <w:t> </w:t>
      </w:r>
      <w:r w:rsidRPr="005B41C5">
        <w:rPr>
          <w:sz w:val="22"/>
          <w:szCs w:val="22"/>
        </w:rPr>
        <w:t>years of relevant experience.</w:t>
      </w:r>
    </w:p>
    <w:p w14:paraId="694D8464" w14:textId="77777777" w:rsidR="004B652A" w:rsidRPr="005B41C5" w:rsidRDefault="004B652A">
      <w:pPr>
        <w:pStyle w:val="DefaultText"/>
        <w:tabs>
          <w:tab w:val="left" w:pos="720"/>
          <w:tab w:val="left" w:pos="1440"/>
          <w:tab w:val="left" w:pos="2160"/>
          <w:tab w:val="left" w:pos="2880"/>
          <w:tab w:val="left" w:pos="3600"/>
          <w:tab w:val="left" w:pos="4320"/>
        </w:tabs>
        <w:spacing w:after="0"/>
        <w:jc w:val="left"/>
        <w:rPr>
          <w:i/>
          <w:sz w:val="22"/>
          <w:szCs w:val="22"/>
        </w:rPr>
      </w:pPr>
    </w:p>
    <w:p w14:paraId="5DDCEA76" w14:textId="77777777" w:rsidR="001E1350" w:rsidRPr="005B41C5" w:rsidRDefault="00CC34A5" w:rsidP="005B41C5">
      <w:pPr>
        <w:tabs>
          <w:tab w:val="left" w:pos="720"/>
          <w:tab w:val="left" w:pos="1440"/>
          <w:tab w:val="left" w:pos="2160"/>
          <w:tab w:val="left" w:pos="2880"/>
          <w:tab w:val="left" w:pos="3600"/>
          <w:tab w:val="left" w:pos="4320"/>
        </w:tabs>
        <w:spacing w:after="0"/>
        <w:ind w:left="1440" w:hanging="720"/>
        <w:jc w:val="left"/>
        <w:rPr>
          <w:sz w:val="22"/>
          <w:szCs w:val="22"/>
        </w:rPr>
      </w:pPr>
      <w:r w:rsidRPr="005B41C5">
        <w:rPr>
          <w:sz w:val="22"/>
          <w:szCs w:val="22"/>
        </w:rPr>
        <w:t>F.</w:t>
      </w:r>
      <w:r w:rsidR="00357EBC" w:rsidRPr="005B41C5">
        <w:rPr>
          <w:i/>
          <w:sz w:val="22"/>
          <w:szCs w:val="22"/>
        </w:rPr>
        <w:tab/>
      </w:r>
      <w:r w:rsidR="005B41C5">
        <w:rPr>
          <w:i/>
          <w:sz w:val="22"/>
          <w:szCs w:val="22"/>
        </w:rPr>
        <w:t xml:space="preserve"> </w:t>
      </w:r>
      <w:r w:rsidR="001E1350" w:rsidRPr="005B41C5">
        <w:rPr>
          <w:i/>
          <w:sz w:val="22"/>
          <w:szCs w:val="22"/>
        </w:rPr>
        <w:t xml:space="preserve">Nonresidents. </w:t>
      </w:r>
      <w:r w:rsidR="00F23826" w:rsidRPr="005B41C5">
        <w:rPr>
          <w:sz w:val="22"/>
          <w:szCs w:val="22"/>
        </w:rPr>
        <w:t>Satisfaction of a nonresident producer's home state's continuing</w:t>
      </w:r>
      <w:r w:rsidR="004A28C0">
        <w:rPr>
          <w:sz w:val="22"/>
          <w:szCs w:val="22"/>
        </w:rPr>
        <w:t xml:space="preserve"> </w:t>
      </w:r>
      <w:r w:rsidR="005B41C5">
        <w:rPr>
          <w:i/>
          <w:sz w:val="22"/>
          <w:szCs w:val="22"/>
        </w:rPr>
        <w:t xml:space="preserve"> </w:t>
      </w:r>
      <w:r w:rsidR="00F23826" w:rsidRPr="005B41C5">
        <w:rPr>
          <w:sz w:val="22"/>
          <w:szCs w:val="22"/>
        </w:rPr>
        <w:t>education requirements for licensed insurance producers constitutes satisfaction of</w:t>
      </w:r>
      <w:r w:rsidR="004A28C0">
        <w:rPr>
          <w:sz w:val="22"/>
          <w:szCs w:val="22"/>
        </w:rPr>
        <w:t xml:space="preserve"> </w:t>
      </w:r>
      <w:r w:rsidR="005B41C5">
        <w:rPr>
          <w:sz w:val="22"/>
          <w:szCs w:val="22"/>
        </w:rPr>
        <w:t xml:space="preserve"> </w:t>
      </w:r>
      <w:r w:rsidR="00F23826" w:rsidRPr="005B41C5">
        <w:rPr>
          <w:sz w:val="22"/>
          <w:szCs w:val="22"/>
        </w:rPr>
        <w:t>this State's continuing education requirements</w:t>
      </w:r>
      <w:r w:rsidR="00691464" w:rsidRPr="005B41C5">
        <w:rPr>
          <w:sz w:val="22"/>
          <w:szCs w:val="22"/>
        </w:rPr>
        <w:t>,</w:t>
      </w:r>
      <w:r w:rsidR="00F23826" w:rsidRPr="005B41C5">
        <w:rPr>
          <w:sz w:val="22"/>
          <w:szCs w:val="22"/>
        </w:rPr>
        <w:t xml:space="preserve"> if the nonresident producer's home</w:t>
      </w:r>
      <w:r w:rsidR="004A28C0">
        <w:rPr>
          <w:sz w:val="22"/>
          <w:szCs w:val="22"/>
        </w:rPr>
        <w:t xml:space="preserve"> </w:t>
      </w:r>
      <w:r w:rsidR="005B41C5">
        <w:rPr>
          <w:sz w:val="22"/>
          <w:szCs w:val="22"/>
        </w:rPr>
        <w:t xml:space="preserve"> </w:t>
      </w:r>
      <w:r w:rsidR="00F23826" w:rsidRPr="005B41C5">
        <w:rPr>
          <w:sz w:val="22"/>
          <w:szCs w:val="22"/>
        </w:rPr>
        <w:t xml:space="preserve">state recognizes the satisfaction of its continuing education requirements </w:t>
      </w:r>
      <w:r w:rsidR="00691464" w:rsidRPr="005B41C5">
        <w:rPr>
          <w:sz w:val="22"/>
          <w:szCs w:val="22"/>
        </w:rPr>
        <w:t>by</w:t>
      </w:r>
      <w:r w:rsidR="004A28C0">
        <w:rPr>
          <w:sz w:val="22"/>
          <w:szCs w:val="22"/>
        </w:rPr>
        <w:t xml:space="preserve"> </w:t>
      </w:r>
      <w:r w:rsidR="00F23826" w:rsidRPr="005B41C5">
        <w:rPr>
          <w:sz w:val="22"/>
          <w:szCs w:val="22"/>
        </w:rPr>
        <w:t>producers from this State on the same basis.</w:t>
      </w:r>
    </w:p>
    <w:p w14:paraId="7F1B9904" w14:textId="77777777" w:rsidR="001E1350" w:rsidRPr="005B41C5" w:rsidRDefault="001E1350">
      <w:pPr>
        <w:tabs>
          <w:tab w:val="left" w:pos="720"/>
          <w:tab w:val="left" w:pos="1440"/>
          <w:tab w:val="left" w:pos="2160"/>
          <w:tab w:val="left" w:pos="2880"/>
          <w:tab w:val="left" w:pos="3600"/>
          <w:tab w:val="left" w:pos="4320"/>
        </w:tabs>
        <w:spacing w:after="0"/>
        <w:ind w:left="720"/>
        <w:jc w:val="left"/>
        <w:rPr>
          <w:sz w:val="22"/>
          <w:szCs w:val="22"/>
        </w:rPr>
      </w:pPr>
    </w:p>
    <w:p w14:paraId="60CA1AB9" w14:textId="77777777" w:rsidR="001E1350" w:rsidRPr="005B41C5" w:rsidRDefault="001E1350">
      <w:pPr>
        <w:tabs>
          <w:tab w:val="left" w:pos="720"/>
          <w:tab w:val="left" w:pos="1440"/>
          <w:tab w:val="left" w:pos="2160"/>
          <w:tab w:val="left" w:pos="2880"/>
          <w:tab w:val="left" w:pos="3600"/>
          <w:tab w:val="left" w:pos="4320"/>
        </w:tabs>
        <w:spacing w:after="0"/>
        <w:jc w:val="left"/>
        <w:rPr>
          <w:sz w:val="22"/>
          <w:szCs w:val="22"/>
        </w:rPr>
      </w:pPr>
    </w:p>
    <w:p w14:paraId="4470172E" w14:textId="77777777" w:rsidR="001E1350" w:rsidRPr="005B41C5" w:rsidRDefault="001E1350">
      <w:pPr>
        <w:pStyle w:val="DefaultText"/>
        <w:keepNext/>
        <w:tabs>
          <w:tab w:val="left" w:pos="720"/>
          <w:tab w:val="left" w:pos="1440"/>
          <w:tab w:val="left" w:pos="2160"/>
          <w:tab w:val="left" w:pos="2880"/>
          <w:tab w:val="left" w:pos="3600"/>
          <w:tab w:val="left" w:pos="4320"/>
        </w:tabs>
        <w:spacing w:after="0"/>
        <w:jc w:val="left"/>
        <w:rPr>
          <w:sz w:val="22"/>
          <w:szCs w:val="22"/>
        </w:rPr>
      </w:pPr>
      <w:r w:rsidRPr="005B41C5">
        <w:rPr>
          <w:b/>
          <w:sz w:val="22"/>
          <w:szCs w:val="22"/>
        </w:rPr>
        <w:t>Section 5. Course and Vendor Approval</w:t>
      </w:r>
    </w:p>
    <w:p w14:paraId="1B360FBD" w14:textId="77777777" w:rsidR="001E1350" w:rsidRPr="005B41C5" w:rsidRDefault="001E1350">
      <w:pPr>
        <w:pStyle w:val="DefaultText"/>
        <w:keepNext/>
        <w:tabs>
          <w:tab w:val="left" w:pos="720"/>
          <w:tab w:val="left" w:pos="1440"/>
          <w:tab w:val="left" w:pos="2160"/>
          <w:tab w:val="left" w:pos="2880"/>
          <w:tab w:val="left" w:pos="3600"/>
          <w:tab w:val="left" w:pos="4320"/>
        </w:tabs>
        <w:spacing w:after="0"/>
        <w:jc w:val="left"/>
        <w:rPr>
          <w:sz w:val="22"/>
          <w:szCs w:val="22"/>
        </w:rPr>
      </w:pPr>
    </w:p>
    <w:p w14:paraId="040678D7" w14:textId="77777777" w:rsidR="00B815CD" w:rsidRDefault="001E1350">
      <w:pPr>
        <w:pStyle w:val="DefaultText"/>
        <w:tabs>
          <w:tab w:val="left" w:pos="720"/>
          <w:tab w:val="left" w:pos="1440"/>
          <w:tab w:val="left" w:pos="2160"/>
          <w:tab w:val="left" w:pos="2880"/>
          <w:tab w:val="left" w:pos="3600"/>
          <w:tab w:val="left" w:pos="4320"/>
        </w:tabs>
        <w:spacing w:after="0"/>
        <w:ind w:left="1440" w:hanging="720"/>
        <w:jc w:val="left"/>
        <w:rPr>
          <w:sz w:val="22"/>
          <w:szCs w:val="22"/>
        </w:rPr>
      </w:pPr>
      <w:r w:rsidRPr="005B41C5">
        <w:rPr>
          <w:sz w:val="22"/>
          <w:szCs w:val="22"/>
        </w:rPr>
        <w:t>A.</w:t>
      </w:r>
      <w:r w:rsidRPr="005B41C5">
        <w:rPr>
          <w:i/>
          <w:sz w:val="22"/>
          <w:szCs w:val="22"/>
        </w:rPr>
        <w:tab/>
        <w:t xml:space="preserve">Approval required. </w:t>
      </w:r>
      <w:r w:rsidRPr="005B41C5">
        <w:rPr>
          <w:sz w:val="22"/>
          <w:szCs w:val="22"/>
        </w:rPr>
        <w:t xml:space="preserve">No person may falsely represent that a course of instruction has been approved for education credit in </w:t>
      </w:r>
      <w:smartTag w:uri="urn:schemas-microsoft-com:office:smarttags" w:element="place">
        <w:smartTag w:uri="urn:schemas-microsoft-com:office:smarttags" w:element="State">
          <w:r w:rsidRPr="005B41C5">
            <w:rPr>
              <w:sz w:val="22"/>
              <w:szCs w:val="22"/>
            </w:rPr>
            <w:t>Maine</w:t>
          </w:r>
        </w:smartTag>
      </w:smartTag>
      <w:r w:rsidRPr="005B41C5">
        <w:rPr>
          <w:sz w:val="22"/>
          <w:szCs w:val="22"/>
        </w:rPr>
        <w:t xml:space="preserve"> or misrepresent the number of</w:t>
      </w:r>
      <w:r w:rsidR="00C5480C">
        <w:rPr>
          <w:sz w:val="22"/>
          <w:szCs w:val="22"/>
        </w:rPr>
        <w:t xml:space="preserve"> </w:t>
      </w:r>
      <w:r w:rsidRPr="005B41C5">
        <w:rPr>
          <w:sz w:val="22"/>
          <w:szCs w:val="22"/>
        </w:rPr>
        <w:t>credit hours for which a course has been approved. A course which is intended to be given for credit may not be offered until the Superintendent has notified the vendor that the course has been approved.</w:t>
      </w:r>
    </w:p>
    <w:p w14:paraId="075685E8" w14:textId="77777777" w:rsidR="001E1350" w:rsidRPr="005B41C5" w:rsidRDefault="001E1350">
      <w:pPr>
        <w:pStyle w:val="DefaultText"/>
        <w:tabs>
          <w:tab w:val="left" w:pos="720"/>
          <w:tab w:val="left" w:pos="1440"/>
          <w:tab w:val="left" w:pos="2160"/>
          <w:tab w:val="left" w:pos="2880"/>
          <w:tab w:val="left" w:pos="3600"/>
          <w:tab w:val="left" w:pos="4320"/>
        </w:tabs>
        <w:spacing w:after="0"/>
        <w:ind w:left="720"/>
        <w:jc w:val="left"/>
        <w:rPr>
          <w:sz w:val="22"/>
          <w:szCs w:val="22"/>
        </w:rPr>
      </w:pPr>
    </w:p>
    <w:p w14:paraId="1D5BD8CB" w14:textId="77777777" w:rsidR="00B815CD" w:rsidRDefault="001E1350">
      <w:pPr>
        <w:pStyle w:val="DefaultText"/>
        <w:tabs>
          <w:tab w:val="left" w:pos="720"/>
          <w:tab w:val="left" w:pos="1440"/>
          <w:tab w:val="left" w:pos="2160"/>
          <w:tab w:val="left" w:pos="2880"/>
          <w:tab w:val="left" w:pos="3600"/>
          <w:tab w:val="left" w:pos="4320"/>
        </w:tabs>
        <w:spacing w:after="0"/>
        <w:ind w:left="1440" w:hanging="720"/>
        <w:jc w:val="left"/>
        <w:rPr>
          <w:sz w:val="22"/>
          <w:szCs w:val="22"/>
        </w:rPr>
      </w:pPr>
      <w:r w:rsidRPr="005B41C5">
        <w:rPr>
          <w:sz w:val="22"/>
          <w:szCs w:val="22"/>
        </w:rPr>
        <w:t>B.</w:t>
      </w:r>
      <w:r w:rsidRPr="005B41C5">
        <w:rPr>
          <w:sz w:val="22"/>
          <w:szCs w:val="22"/>
        </w:rPr>
        <w:tab/>
      </w:r>
      <w:r w:rsidRPr="005B41C5">
        <w:rPr>
          <w:i/>
          <w:sz w:val="22"/>
          <w:szCs w:val="22"/>
        </w:rPr>
        <w:t>Fees</w:t>
      </w:r>
      <w:r w:rsidR="00F23826" w:rsidRPr="005B41C5">
        <w:rPr>
          <w:i/>
          <w:sz w:val="22"/>
          <w:szCs w:val="22"/>
        </w:rPr>
        <w:t xml:space="preserve"> for Vendor Registration and Course Submission</w:t>
      </w:r>
      <w:r w:rsidRPr="005B41C5">
        <w:rPr>
          <w:i/>
          <w:sz w:val="22"/>
          <w:szCs w:val="22"/>
        </w:rPr>
        <w:t>.</w:t>
      </w:r>
      <w:r w:rsidRPr="005B41C5">
        <w:rPr>
          <w:sz w:val="22"/>
          <w:szCs w:val="22"/>
        </w:rPr>
        <w:t xml:space="preserve"> As a condition of approval of its course or courses, each vendor shall pay a $100 vendor fee upon submission of its first course application and biennially thereafter on or before October 1 of each even-numbered year</w:t>
      </w:r>
      <w:r w:rsidR="00F23826" w:rsidRPr="005B41C5">
        <w:rPr>
          <w:sz w:val="22"/>
          <w:szCs w:val="22"/>
        </w:rPr>
        <w:t>.</w:t>
      </w:r>
      <w:r w:rsidR="004A28C0">
        <w:rPr>
          <w:sz w:val="22"/>
          <w:szCs w:val="22"/>
        </w:rPr>
        <w:t xml:space="preserve"> </w:t>
      </w:r>
      <w:r w:rsidR="00F23826" w:rsidRPr="005B41C5">
        <w:rPr>
          <w:sz w:val="22"/>
          <w:szCs w:val="22"/>
        </w:rPr>
        <w:t>Each registered vendor shall pay</w:t>
      </w:r>
      <w:r w:rsidRPr="005B41C5">
        <w:rPr>
          <w:sz w:val="22"/>
          <w:szCs w:val="22"/>
        </w:rPr>
        <w:t xml:space="preserve"> a $20 course fee upon submission of each course </w:t>
      </w:r>
      <w:proofErr w:type="gramStart"/>
      <w:r w:rsidRPr="005B41C5">
        <w:rPr>
          <w:sz w:val="22"/>
          <w:szCs w:val="22"/>
        </w:rPr>
        <w:t>application</w:t>
      </w:r>
      <w:proofErr w:type="gramEnd"/>
      <w:r w:rsidRPr="005B41C5">
        <w:rPr>
          <w:sz w:val="22"/>
          <w:szCs w:val="22"/>
        </w:rPr>
        <w:t xml:space="preserve"> or such other fees as may be provided in 24</w:t>
      </w:r>
      <w:r w:rsidRPr="005B41C5">
        <w:rPr>
          <w:sz w:val="22"/>
          <w:szCs w:val="22"/>
        </w:rPr>
        <w:noBreakHyphen/>
        <w:t>A M.R.S.A. § 601(23), as amended from time to time.</w:t>
      </w:r>
    </w:p>
    <w:p w14:paraId="6798B078" w14:textId="77777777" w:rsidR="001E1350" w:rsidRPr="005B41C5" w:rsidRDefault="001E1350">
      <w:pPr>
        <w:pStyle w:val="DefaultText"/>
        <w:tabs>
          <w:tab w:val="left" w:pos="720"/>
          <w:tab w:val="left" w:pos="1440"/>
          <w:tab w:val="left" w:pos="2160"/>
          <w:tab w:val="left" w:pos="2880"/>
          <w:tab w:val="left" w:pos="3600"/>
          <w:tab w:val="left" w:pos="4320"/>
        </w:tabs>
        <w:spacing w:after="0"/>
        <w:ind w:left="720"/>
        <w:jc w:val="left"/>
        <w:rPr>
          <w:sz w:val="22"/>
          <w:szCs w:val="22"/>
        </w:rPr>
      </w:pPr>
    </w:p>
    <w:p w14:paraId="67B6EBCB" w14:textId="77777777" w:rsidR="001E1350" w:rsidRPr="005B41C5" w:rsidRDefault="001E1350">
      <w:pPr>
        <w:pStyle w:val="DefaultText"/>
        <w:tabs>
          <w:tab w:val="left" w:pos="720"/>
          <w:tab w:val="left" w:pos="1440"/>
          <w:tab w:val="left" w:pos="2160"/>
          <w:tab w:val="left" w:pos="2880"/>
          <w:tab w:val="left" w:pos="3600"/>
          <w:tab w:val="left" w:pos="4320"/>
        </w:tabs>
        <w:spacing w:after="0"/>
        <w:ind w:left="1440" w:hanging="720"/>
        <w:jc w:val="left"/>
        <w:rPr>
          <w:sz w:val="22"/>
          <w:szCs w:val="22"/>
        </w:rPr>
      </w:pPr>
      <w:r w:rsidRPr="005B41C5">
        <w:rPr>
          <w:sz w:val="22"/>
          <w:szCs w:val="22"/>
        </w:rPr>
        <w:lastRenderedPageBreak/>
        <w:t>C.</w:t>
      </w:r>
      <w:r w:rsidRPr="005B41C5">
        <w:rPr>
          <w:i/>
          <w:sz w:val="22"/>
          <w:szCs w:val="22"/>
        </w:rPr>
        <w:tab/>
        <w:t xml:space="preserve">Application process. </w:t>
      </w:r>
      <w:r w:rsidRPr="005B41C5">
        <w:rPr>
          <w:sz w:val="22"/>
          <w:szCs w:val="22"/>
        </w:rPr>
        <w:t>The Superintendent shall make available an application form for course approval. For each course, the vendor must file an application, accompanied by the course fee and</w:t>
      </w:r>
      <w:r w:rsidR="00890DAD" w:rsidRPr="005B41C5">
        <w:rPr>
          <w:sz w:val="22"/>
          <w:szCs w:val="22"/>
        </w:rPr>
        <w:t>,</w:t>
      </w:r>
      <w:r w:rsidRPr="005B41C5">
        <w:rPr>
          <w:sz w:val="22"/>
          <w:szCs w:val="22"/>
        </w:rPr>
        <w:t xml:space="preserve"> if applicable</w:t>
      </w:r>
      <w:r w:rsidR="00890DAD" w:rsidRPr="005B41C5">
        <w:rPr>
          <w:sz w:val="22"/>
          <w:szCs w:val="22"/>
        </w:rPr>
        <w:t>,</w:t>
      </w:r>
      <w:r w:rsidRPr="005B41C5">
        <w:rPr>
          <w:sz w:val="22"/>
          <w:szCs w:val="22"/>
        </w:rPr>
        <w:t xml:space="preserve"> the vendor fee, all course descriptions, outlines, promotional brochures, and other similar material which may be helpful in describing the course. If an examination is to be given, a copy of the examination(s) must be submitted, along with the proposed passing grade. If a course includes optional review sessions, the course description must include a description of the review </w:t>
      </w:r>
      <w:proofErr w:type="gramStart"/>
      <w:r w:rsidRPr="005B41C5">
        <w:rPr>
          <w:sz w:val="22"/>
          <w:szCs w:val="22"/>
        </w:rPr>
        <w:t>sessions</w:t>
      </w:r>
      <w:proofErr w:type="gramEnd"/>
      <w:r w:rsidRPr="005B41C5">
        <w:rPr>
          <w:sz w:val="22"/>
          <w:szCs w:val="22"/>
        </w:rPr>
        <w:t xml:space="preserve"> and any materials used in conducting or publicizing the review sessions.</w:t>
      </w:r>
    </w:p>
    <w:p w14:paraId="6F80C2C7" w14:textId="77777777" w:rsidR="001E1350" w:rsidRPr="005B41C5" w:rsidRDefault="001E1350">
      <w:pPr>
        <w:pStyle w:val="DefaultText"/>
        <w:tabs>
          <w:tab w:val="left" w:pos="720"/>
          <w:tab w:val="left" w:pos="1440"/>
          <w:tab w:val="left" w:pos="2160"/>
          <w:tab w:val="left" w:pos="2880"/>
          <w:tab w:val="left" w:pos="3600"/>
          <w:tab w:val="left" w:pos="4320"/>
        </w:tabs>
        <w:spacing w:after="0"/>
        <w:ind w:left="720"/>
        <w:jc w:val="left"/>
        <w:rPr>
          <w:sz w:val="22"/>
          <w:szCs w:val="22"/>
        </w:rPr>
      </w:pPr>
    </w:p>
    <w:p w14:paraId="39BD4C0C" w14:textId="77777777" w:rsidR="001E1350" w:rsidRPr="005B41C5" w:rsidRDefault="001E1350">
      <w:pPr>
        <w:pStyle w:val="DefaultText"/>
        <w:tabs>
          <w:tab w:val="left" w:pos="720"/>
          <w:tab w:val="left" w:pos="1440"/>
          <w:tab w:val="left" w:pos="2160"/>
          <w:tab w:val="left" w:pos="2880"/>
          <w:tab w:val="left" w:pos="3600"/>
          <w:tab w:val="left" w:pos="4320"/>
        </w:tabs>
        <w:spacing w:after="0"/>
        <w:ind w:left="1440" w:hanging="720"/>
        <w:jc w:val="left"/>
        <w:rPr>
          <w:sz w:val="22"/>
          <w:szCs w:val="22"/>
        </w:rPr>
      </w:pPr>
      <w:r w:rsidRPr="005B41C5">
        <w:rPr>
          <w:sz w:val="22"/>
          <w:szCs w:val="22"/>
        </w:rPr>
        <w:t>D.</w:t>
      </w:r>
      <w:r w:rsidRPr="005B41C5">
        <w:rPr>
          <w:i/>
          <w:sz w:val="22"/>
          <w:szCs w:val="22"/>
        </w:rPr>
        <w:tab/>
        <w:t>Scope of approval.</w:t>
      </w:r>
      <w:r w:rsidRPr="005B41C5">
        <w:rPr>
          <w:sz w:val="22"/>
          <w:szCs w:val="22"/>
        </w:rPr>
        <w:t xml:space="preserve"> A course </w:t>
      </w:r>
      <w:r w:rsidR="00F23826" w:rsidRPr="005B41C5">
        <w:rPr>
          <w:sz w:val="22"/>
          <w:szCs w:val="22"/>
        </w:rPr>
        <w:t>approval is valid</w:t>
      </w:r>
      <w:r w:rsidRPr="005B41C5">
        <w:rPr>
          <w:sz w:val="22"/>
          <w:szCs w:val="22"/>
        </w:rPr>
        <w:t xml:space="preserve"> only if it is given as described in the application. If the course is modified in any manner, it is considered a new course and may not be offered until a new application and fee have been submitted and the modified course has been approved in accordance with this Section.</w:t>
      </w:r>
    </w:p>
    <w:p w14:paraId="2E1B36A9" w14:textId="77777777" w:rsidR="001E1350" w:rsidRPr="005B41C5" w:rsidRDefault="001E1350">
      <w:pPr>
        <w:pStyle w:val="DefaultText"/>
        <w:tabs>
          <w:tab w:val="left" w:pos="720"/>
          <w:tab w:val="left" w:pos="1440"/>
          <w:tab w:val="left" w:pos="2160"/>
          <w:tab w:val="left" w:pos="2880"/>
          <w:tab w:val="left" w:pos="3600"/>
          <w:tab w:val="left" w:pos="4320"/>
        </w:tabs>
        <w:spacing w:after="0"/>
        <w:ind w:left="720"/>
        <w:jc w:val="left"/>
        <w:rPr>
          <w:sz w:val="22"/>
          <w:szCs w:val="22"/>
        </w:rPr>
      </w:pPr>
    </w:p>
    <w:p w14:paraId="650CC41D" w14:textId="77777777" w:rsidR="00B815CD" w:rsidRDefault="001E1350">
      <w:pPr>
        <w:pStyle w:val="DefaultText"/>
        <w:tabs>
          <w:tab w:val="left" w:pos="720"/>
          <w:tab w:val="left" w:pos="1440"/>
          <w:tab w:val="left" w:pos="2160"/>
          <w:tab w:val="left" w:pos="2880"/>
          <w:tab w:val="left" w:pos="3600"/>
          <w:tab w:val="left" w:pos="4320"/>
        </w:tabs>
        <w:spacing w:after="0"/>
        <w:ind w:left="1440" w:hanging="720"/>
        <w:jc w:val="left"/>
        <w:rPr>
          <w:sz w:val="22"/>
          <w:szCs w:val="22"/>
        </w:rPr>
      </w:pPr>
      <w:r w:rsidRPr="005B41C5">
        <w:rPr>
          <w:sz w:val="22"/>
          <w:szCs w:val="22"/>
        </w:rPr>
        <w:t>E.</w:t>
      </w:r>
      <w:r w:rsidRPr="005B41C5">
        <w:rPr>
          <w:sz w:val="22"/>
          <w:szCs w:val="22"/>
        </w:rPr>
        <w:tab/>
      </w:r>
      <w:r w:rsidRPr="005B41C5">
        <w:rPr>
          <w:i/>
          <w:sz w:val="22"/>
          <w:szCs w:val="22"/>
        </w:rPr>
        <w:t>Review of applications.</w:t>
      </w:r>
      <w:r w:rsidRPr="005B41C5">
        <w:rPr>
          <w:sz w:val="22"/>
          <w:szCs w:val="22"/>
        </w:rPr>
        <w:t xml:space="preserve"> Each application for course credit, other than applications for credit by reciprocity pursuant to Subsection I below, shall be reviewed by the Continuing Education Advisory Committee established pursuant to 24-A M.R.S.A. § 1481 and by the Superintendent of Insurance. The Superintendent may require the applicant to submit further information </w:t>
      </w:r>
      <w:r w:rsidR="00890DAD" w:rsidRPr="005B41C5">
        <w:rPr>
          <w:sz w:val="22"/>
          <w:szCs w:val="22"/>
        </w:rPr>
        <w:t>deemed</w:t>
      </w:r>
      <w:r w:rsidRPr="005B41C5">
        <w:rPr>
          <w:sz w:val="22"/>
          <w:szCs w:val="22"/>
        </w:rPr>
        <w:t xml:space="preserve"> necessary to evaluate the eligibility of the course for credit.</w:t>
      </w:r>
    </w:p>
    <w:p w14:paraId="35CC7AC1" w14:textId="77777777" w:rsidR="001E1350" w:rsidRPr="005B41C5" w:rsidRDefault="001E1350">
      <w:pPr>
        <w:pStyle w:val="DefaultText"/>
        <w:tabs>
          <w:tab w:val="left" w:pos="720"/>
          <w:tab w:val="left" w:pos="1440"/>
          <w:tab w:val="left" w:pos="2160"/>
          <w:tab w:val="left" w:pos="2880"/>
          <w:tab w:val="left" w:pos="3600"/>
          <w:tab w:val="left" w:pos="4320"/>
        </w:tabs>
        <w:spacing w:after="0"/>
        <w:ind w:left="720"/>
        <w:jc w:val="left"/>
        <w:rPr>
          <w:b/>
          <w:i/>
          <w:sz w:val="22"/>
          <w:szCs w:val="22"/>
        </w:rPr>
      </w:pPr>
    </w:p>
    <w:p w14:paraId="008E1F60" w14:textId="77777777" w:rsidR="001E1350" w:rsidRPr="005B41C5" w:rsidRDefault="001E1350">
      <w:pPr>
        <w:pStyle w:val="DefaultText"/>
        <w:tabs>
          <w:tab w:val="left" w:pos="720"/>
          <w:tab w:val="left" w:pos="1440"/>
          <w:tab w:val="left" w:pos="2160"/>
          <w:tab w:val="left" w:pos="2880"/>
          <w:tab w:val="left" w:pos="3600"/>
          <w:tab w:val="left" w:pos="4320"/>
        </w:tabs>
        <w:spacing w:after="0"/>
        <w:ind w:left="1440" w:hanging="720"/>
        <w:jc w:val="left"/>
        <w:rPr>
          <w:b/>
          <w:i/>
          <w:sz w:val="22"/>
          <w:szCs w:val="22"/>
        </w:rPr>
      </w:pPr>
      <w:r w:rsidRPr="005B41C5">
        <w:rPr>
          <w:sz w:val="22"/>
          <w:szCs w:val="22"/>
        </w:rPr>
        <w:t>F.</w:t>
      </w:r>
      <w:r w:rsidRPr="005B41C5">
        <w:rPr>
          <w:i/>
          <w:sz w:val="22"/>
          <w:szCs w:val="22"/>
        </w:rPr>
        <w:tab/>
        <w:t>Advisory Committee.</w:t>
      </w:r>
      <w:r w:rsidRPr="005B41C5">
        <w:rPr>
          <w:sz w:val="22"/>
          <w:szCs w:val="22"/>
        </w:rPr>
        <w:t xml:space="preserve"> A member of the Advisory Committee must recuse himself or herself completely from the review of any application in which he or she has an interest or bias and may not use information obtained in the course of service on the Committee for personal gain or other improper purposes. </w:t>
      </w:r>
      <w:r w:rsidR="004B0B73" w:rsidRPr="005B41C5">
        <w:rPr>
          <w:sz w:val="22"/>
          <w:szCs w:val="22"/>
        </w:rPr>
        <w:t>Before taking office, e</w:t>
      </w:r>
      <w:r w:rsidRPr="005B41C5">
        <w:rPr>
          <w:sz w:val="22"/>
          <w:szCs w:val="22"/>
        </w:rPr>
        <w:t>ach must file a written statement with the Superintendent agreeing to comply with the requirements of this Rule and fully disclosing any employment, ownership, or other affiliation with or interest in any continuing education vendor. Members must update their disclosure statements within 10 days after learning of any inaccuracy or change in circumstances.</w:t>
      </w:r>
    </w:p>
    <w:p w14:paraId="67565082" w14:textId="77777777" w:rsidR="001E1350" w:rsidRPr="005B41C5" w:rsidRDefault="001E1350">
      <w:pPr>
        <w:pStyle w:val="DefaultText"/>
        <w:tabs>
          <w:tab w:val="left" w:pos="720"/>
          <w:tab w:val="left" w:pos="1440"/>
          <w:tab w:val="left" w:pos="2160"/>
          <w:tab w:val="left" w:pos="2880"/>
          <w:tab w:val="left" w:pos="3600"/>
          <w:tab w:val="left" w:pos="4320"/>
        </w:tabs>
        <w:spacing w:after="0"/>
        <w:ind w:left="720"/>
        <w:jc w:val="left"/>
        <w:rPr>
          <w:b/>
          <w:i/>
          <w:sz w:val="22"/>
          <w:szCs w:val="22"/>
        </w:rPr>
      </w:pPr>
    </w:p>
    <w:p w14:paraId="755B72A0" w14:textId="77777777" w:rsidR="001E1350" w:rsidRPr="005B41C5" w:rsidRDefault="001E1350">
      <w:pPr>
        <w:pStyle w:val="DefaultText"/>
        <w:tabs>
          <w:tab w:val="left" w:pos="720"/>
          <w:tab w:val="left" w:pos="1440"/>
          <w:tab w:val="left" w:pos="2160"/>
          <w:tab w:val="left" w:pos="2880"/>
          <w:tab w:val="left" w:pos="3600"/>
          <w:tab w:val="left" w:pos="4320"/>
        </w:tabs>
        <w:spacing w:after="0"/>
        <w:ind w:left="1440" w:hanging="720"/>
        <w:jc w:val="left"/>
        <w:rPr>
          <w:sz w:val="22"/>
          <w:szCs w:val="22"/>
        </w:rPr>
      </w:pPr>
      <w:r w:rsidRPr="005B41C5">
        <w:rPr>
          <w:sz w:val="22"/>
          <w:szCs w:val="22"/>
        </w:rPr>
        <w:t>G.</w:t>
      </w:r>
      <w:r w:rsidRPr="005B41C5">
        <w:rPr>
          <w:i/>
          <w:sz w:val="22"/>
          <w:szCs w:val="22"/>
        </w:rPr>
        <w:tab/>
        <w:t xml:space="preserve">Standards for approval. </w:t>
      </w:r>
      <w:r w:rsidRPr="005B41C5">
        <w:rPr>
          <w:sz w:val="22"/>
          <w:szCs w:val="22"/>
        </w:rPr>
        <w:t>Courses which impart substantive knowledge relating to the field of insurance and are otherwise in compliance with this Rule will be approved for credit. Courses in related fields</w:t>
      </w:r>
      <w:r w:rsidR="001131D4" w:rsidRPr="005B41C5">
        <w:rPr>
          <w:sz w:val="22"/>
          <w:szCs w:val="22"/>
        </w:rPr>
        <w:t>,</w:t>
      </w:r>
      <w:r w:rsidRPr="005B41C5">
        <w:rPr>
          <w:sz w:val="22"/>
          <w:szCs w:val="22"/>
        </w:rPr>
        <w:t xml:space="preserve"> such as other segments of the financial services industry</w:t>
      </w:r>
      <w:r w:rsidR="001131D4" w:rsidRPr="005B41C5">
        <w:rPr>
          <w:sz w:val="22"/>
          <w:szCs w:val="22"/>
        </w:rPr>
        <w:t>,</w:t>
      </w:r>
      <w:r w:rsidRPr="005B41C5">
        <w:rPr>
          <w:sz w:val="22"/>
          <w:szCs w:val="22"/>
        </w:rPr>
        <w:t xml:space="preserve"> will be approved for credit to the extent that they are otherwise in compliance with this Rule and are shown to improve the abilities of students to act within the scope of their licenses. The following types of subject matter do not qualify for credit:</w:t>
      </w:r>
    </w:p>
    <w:p w14:paraId="504962E7" w14:textId="77777777" w:rsidR="001E1350" w:rsidRPr="005B41C5" w:rsidRDefault="001E1350">
      <w:pPr>
        <w:pStyle w:val="DefaultText"/>
        <w:tabs>
          <w:tab w:val="left" w:pos="720"/>
          <w:tab w:val="left" w:pos="1440"/>
          <w:tab w:val="left" w:pos="2160"/>
          <w:tab w:val="left" w:pos="2880"/>
          <w:tab w:val="left" w:pos="3600"/>
          <w:tab w:val="left" w:pos="4320"/>
        </w:tabs>
        <w:spacing w:after="0"/>
        <w:ind w:left="720"/>
        <w:jc w:val="left"/>
        <w:rPr>
          <w:sz w:val="22"/>
          <w:szCs w:val="22"/>
        </w:rPr>
      </w:pPr>
    </w:p>
    <w:p w14:paraId="2A641EA5" w14:textId="77777777" w:rsidR="001E1350" w:rsidRPr="005B41C5" w:rsidRDefault="001E1350">
      <w:pPr>
        <w:pStyle w:val="subsubsection"/>
        <w:tabs>
          <w:tab w:val="left" w:pos="720"/>
          <w:tab w:val="left" w:pos="1440"/>
          <w:tab w:val="left" w:pos="2160"/>
          <w:tab w:val="left" w:pos="2880"/>
          <w:tab w:val="left" w:pos="3600"/>
          <w:tab w:val="left" w:pos="4320"/>
        </w:tabs>
        <w:spacing w:after="0"/>
        <w:ind w:left="2160" w:hanging="2160"/>
        <w:jc w:val="left"/>
        <w:rPr>
          <w:sz w:val="22"/>
          <w:szCs w:val="22"/>
        </w:rPr>
      </w:pPr>
      <w:r w:rsidRPr="005B41C5">
        <w:rPr>
          <w:sz w:val="22"/>
          <w:szCs w:val="22"/>
        </w:rPr>
        <w:tab/>
      </w:r>
      <w:r w:rsidRPr="005B41C5">
        <w:rPr>
          <w:sz w:val="22"/>
          <w:szCs w:val="22"/>
        </w:rPr>
        <w:tab/>
        <w:t>(1)</w:t>
      </w:r>
      <w:r w:rsidRPr="005B41C5">
        <w:rPr>
          <w:sz w:val="22"/>
          <w:szCs w:val="22"/>
        </w:rPr>
        <w:tab/>
        <w:t>Technical office skills, such as typing, speed reading, and the operation of office machines and equipment;</w:t>
      </w:r>
    </w:p>
    <w:p w14:paraId="5DF87AE7" w14:textId="77777777" w:rsidR="001E1350" w:rsidRPr="005B41C5" w:rsidRDefault="001E1350">
      <w:pPr>
        <w:pStyle w:val="subsubsection"/>
        <w:tabs>
          <w:tab w:val="left" w:pos="720"/>
          <w:tab w:val="left" w:pos="1440"/>
          <w:tab w:val="left" w:pos="2160"/>
          <w:tab w:val="left" w:pos="2880"/>
          <w:tab w:val="left" w:pos="3600"/>
          <w:tab w:val="left" w:pos="4320"/>
        </w:tabs>
        <w:spacing w:after="0"/>
        <w:jc w:val="left"/>
        <w:rPr>
          <w:sz w:val="22"/>
          <w:szCs w:val="22"/>
        </w:rPr>
      </w:pPr>
    </w:p>
    <w:p w14:paraId="208FDD64" w14:textId="77777777" w:rsidR="001E1350" w:rsidRPr="005B41C5" w:rsidRDefault="001E1350">
      <w:pPr>
        <w:pStyle w:val="subsubsection"/>
        <w:tabs>
          <w:tab w:val="left" w:pos="720"/>
          <w:tab w:val="left" w:pos="1440"/>
          <w:tab w:val="left" w:pos="2160"/>
          <w:tab w:val="left" w:pos="2880"/>
          <w:tab w:val="left" w:pos="3600"/>
          <w:tab w:val="left" w:pos="4320"/>
        </w:tabs>
        <w:spacing w:after="0"/>
        <w:ind w:left="2160" w:hanging="2160"/>
        <w:jc w:val="left"/>
        <w:rPr>
          <w:sz w:val="22"/>
          <w:szCs w:val="22"/>
        </w:rPr>
      </w:pPr>
      <w:r w:rsidRPr="005B41C5">
        <w:rPr>
          <w:sz w:val="22"/>
          <w:szCs w:val="22"/>
        </w:rPr>
        <w:tab/>
      </w:r>
      <w:r w:rsidRPr="005B41C5">
        <w:rPr>
          <w:sz w:val="22"/>
          <w:szCs w:val="22"/>
        </w:rPr>
        <w:tab/>
        <w:t>(2)</w:t>
      </w:r>
      <w:r w:rsidRPr="005B41C5">
        <w:rPr>
          <w:sz w:val="22"/>
          <w:szCs w:val="22"/>
        </w:rPr>
        <w:tab/>
        <w:t>Motivation, psychology, sales promotion, time or stress management, or communications;</w:t>
      </w:r>
    </w:p>
    <w:p w14:paraId="4A2D0744" w14:textId="77777777" w:rsidR="001E1350" w:rsidRPr="005B41C5" w:rsidRDefault="001E1350">
      <w:pPr>
        <w:pStyle w:val="subsubsection"/>
        <w:tabs>
          <w:tab w:val="left" w:pos="720"/>
          <w:tab w:val="left" w:pos="1440"/>
          <w:tab w:val="left" w:pos="2160"/>
          <w:tab w:val="left" w:pos="2880"/>
          <w:tab w:val="left" w:pos="3600"/>
          <w:tab w:val="left" w:pos="4320"/>
        </w:tabs>
        <w:spacing w:after="0"/>
        <w:jc w:val="left"/>
        <w:rPr>
          <w:sz w:val="22"/>
          <w:szCs w:val="22"/>
        </w:rPr>
      </w:pPr>
    </w:p>
    <w:p w14:paraId="3C7C8F8C" w14:textId="77777777" w:rsidR="001E1350" w:rsidRPr="005B41C5" w:rsidRDefault="001E1350">
      <w:pPr>
        <w:pStyle w:val="subsubsection"/>
        <w:tabs>
          <w:tab w:val="left" w:pos="720"/>
          <w:tab w:val="left" w:pos="1440"/>
          <w:tab w:val="left" w:pos="2160"/>
          <w:tab w:val="left" w:pos="2880"/>
          <w:tab w:val="left" w:pos="3600"/>
          <w:tab w:val="left" w:pos="4320"/>
        </w:tabs>
        <w:spacing w:after="0"/>
        <w:ind w:left="2160" w:hanging="2160"/>
        <w:jc w:val="left"/>
        <w:rPr>
          <w:sz w:val="22"/>
          <w:szCs w:val="22"/>
        </w:rPr>
      </w:pPr>
      <w:r w:rsidRPr="005B41C5">
        <w:rPr>
          <w:sz w:val="22"/>
          <w:szCs w:val="22"/>
        </w:rPr>
        <w:tab/>
      </w:r>
      <w:r w:rsidRPr="005B41C5">
        <w:rPr>
          <w:sz w:val="22"/>
          <w:szCs w:val="22"/>
        </w:rPr>
        <w:tab/>
        <w:t>(3)</w:t>
      </w:r>
      <w:r w:rsidRPr="005B41C5">
        <w:rPr>
          <w:sz w:val="22"/>
          <w:szCs w:val="22"/>
        </w:rPr>
        <w:tab/>
        <w:t>Office management, customer service, or the operation of the student’s business, if the course is general in focus and is not specifically directed towards the business of insurance; or</w:t>
      </w:r>
    </w:p>
    <w:p w14:paraId="119BD184" w14:textId="77777777" w:rsidR="001E1350" w:rsidRPr="005B41C5" w:rsidRDefault="001E1350">
      <w:pPr>
        <w:pStyle w:val="subsubsection"/>
        <w:tabs>
          <w:tab w:val="left" w:pos="720"/>
          <w:tab w:val="left" w:pos="1440"/>
          <w:tab w:val="left" w:pos="2160"/>
          <w:tab w:val="left" w:pos="2880"/>
          <w:tab w:val="left" w:pos="3600"/>
          <w:tab w:val="left" w:pos="4320"/>
        </w:tabs>
        <w:spacing w:after="0"/>
        <w:jc w:val="left"/>
        <w:rPr>
          <w:sz w:val="22"/>
          <w:szCs w:val="22"/>
        </w:rPr>
      </w:pPr>
    </w:p>
    <w:p w14:paraId="21C17EC2" w14:textId="77777777" w:rsidR="001E1350" w:rsidRPr="005B41C5" w:rsidRDefault="001E1350">
      <w:pPr>
        <w:pStyle w:val="subsubsection"/>
        <w:tabs>
          <w:tab w:val="left" w:pos="720"/>
          <w:tab w:val="left" w:pos="1440"/>
          <w:tab w:val="left" w:pos="2160"/>
          <w:tab w:val="left" w:pos="2880"/>
          <w:tab w:val="left" w:pos="3600"/>
          <w:tab w:val="left" w:pos="4320"/>
        </w:tabs>
        <w:spacing w:after="0"/>
        <w:ind w:left="2160" w:hanging="2160"/>
        <w:jc w:val="left"/>
        <w:rPr>
          <w:sz w:val="22"/>
          <w:szCs w:val="22"/>
        </w:rPr>
      </w:pPr>
      <w:r w:rsidRPr="005B41C5">
        <w:rPr>
          <w:sz w:val="22"/>
          <w:szCs w:val="22"/>
        </w:rPr>
        <w:tab/>
      </w:r>
      <w:r w:rsidRPr="005B41C5">
        <w:rPr>
          <w:sz w:val="22"/>
          <w:szCs w:val="22"/>
        </w:rPr>
        <w:tab/>
        <w:t>(4)</w:t>
      </w:r>
      <w:r w:rsidRPr="005B41C5">
        <w:rPr>
          <w:sz w:val="22"/>
          <w:szCs w:val="22"/>
        </w:rPr>
        <w:tab/>
        <w:t>Courses which primarily instruct the student in the promotion or sales of the products of a specific company. However, courses which primarily convey general insurance knowledge through instruction in the design and appropriate application of products of specific companies may be considered for credit.</w:t>
      </w:r>
    </w:p>
    <w:p w14:paraId="1728AF19" w14:textId="77777777" w:rsidR="001E1350" w:rsidRPr="005B41C5" w:rsidRDefault="001E1350">
      <w:pPr>
        <w:pStyle w:val="subsubsection"/>
        <w:tabs>
          <w:tab w:val="left" w:pos="720"/>
          <w:tab w:val="left" w:pos="1440"/>
          <w:tab w:val="left" w:pos="2160"/>
          <w:tab w:val="left" w:pos="2880"/>
          <w:tab w:val="left" w:pos="3600"/>
          <w:tab w:val="left" w:pos="4320"/>
        </w:tabs>
        <w:spacing w:after="0"/>
        <w:jc w:val="left"/>
        <w:rPr>
          <w:sz w:val="22"/>
          <w:szCs w:val="22"/>
        </w:rPr>
      </w:pPr>
    </w:p>
    <w:p w14:paraId="0ED204A9" w14:textId="77777777" w:rsidR="001E1350" w:rsidRPr="005B41C5" w:rsidRDefault="001E1350" w:rsidP="00C5480C">
      <w:pPr>
        <w:pStyle w:val="DefaultText"/>
        <w:tabs>
          <w:tab w:val="left" w:pos="720"/>
          <w:tab w:val="left" w:pos="1440"/>
          <w:tab w:val="left" w:pos="2160"/>
          <w:tab w:val="left" w:pos="2880"/>
          <w:tab w:val="left" w:pos="3600"/>
          <w:tab w:val="left" w:pos="4320"/>
        </w:tabs>
        <w:spacing w:after="0"/>
        <w:ind w:left="1440" w:right="-270" w:hanging="720"/>
        <w:jc w:val="left"/>
        <w:rPr>
          <w:sz w:val="22"/>
          <w:szCs w:val="22"/>
        </w:rPr>
      </w:pPr>
      <w:r w:rsidRPr="005B41C5">
        <w:rPr>
          <w:sz w:val="22"/>
          <w:szCs w:val="22"/>
        </w:rPr>
        <w:lastRenderedPageBreak/>
        <w:t>H.</w:t>
      </w:r>
      <w:r w:rsidRPr="005B41C5">
        <w:rPr>
          <w:i/>
          <w:sz w:val="22"/>
          <w:szCs w:val="22"/>
        </w:rPr>
        <w:tab/>
        <w:t>Notice of decision.</w:t>
      </w:r>
      <w:r w:rsidRPr="005B41C5">
        <w:rPr>
          <w:sz w:val="22"/>
          <w:szCs w:val="22"/>
        </w:rPr>
        <w:t xml:space="preserve"> The </w:t>
      </w:r>
      <w:r w:rsidR="004A7FF5" w:rsidRPr="005B41C5">
        <w:rPr>
          <w:sz w:val="22"/>
          <w:szCs w:val="22"/>
        </w:rPr>
        <w:t xml:space="preserve">Advisory </w:t>
      </w:r>
      <w:r w:rsidRPr="005B41C5">
        <w:rPr>
          <w:sz w:val="22"/>
          <w:szCs w:val="22"/>
        </w:rPr>
        <w:t xml:space="preserve">Committee shall recommend to the Superintendent, within 30 days after the receipt of a complete application by the Superintendent, whether </w:t>
      </w:r>
      <w:r w:rsidR="004A7FF5" w:rsidRPr="005B41C5">
        <w:rPr>
          <w:sz w:val="22"/>
          <w:szCs w:val="22"/>
        </w:rPr>
        <w:t>a</w:t>
      </w:r>
      <w:r w:rsidRPr="005B41C5">
        <w:rPr>
          <w:sz w:val="22"/>
          <w:szCs w:val="22"/>
        </w:rPr>
        <w:t xml:space="preserve"> course should be approved or disapproved, and if approved, the appropriate number of credit hours. For good cause, the Superintendent may extend the Committee’s review period to 60 days. The Superintendent shall make a final decision and send written notice of that decision to the applicant within 15 days after receiving the Committee’s recommendation.</w:t>
      </w:r>
    </w:p>
    <w:p w14:paraId="2A09922D" w14:textId="77777777" w:rsidR="001E1350" w:rsidRPr="005B41C5" w:rsidRDefault="001E1350">
      <w:pPr>
        <w:pStyle w:val="DefaultText"/>
        <w:tabs>
          <w:tab w:val="left" w:pos="720"/>
          <w:tab w:val="left" w:pos="1440"/>
          <w:tab w:val="left" w:pos="2160"/>
          <w:tab w:val="left" w:pos="2880"/>
          <w:tab w:val="left" w:pos="3600"/>
          <w:tab w:val="left" w:pos="4320"/>
        </w:tabs>
        <w:spacing w:after="0"/>
        <w:ind w:left="720"/>
        <w:jc w:val="left"/>
        <w:rPr>
          <w:sz w:val="22"/>
          <w:szCs w:val="22"/>
        </w:rPr>
      </w:pPr>
    </w:p>
    <w:p w14:paraId="4C398676" w14:textId="77777777" w:rsidR="001E1350" w:rsidRPr="005B41C5" w:rsidRDefault="001E1350">
      <w:pPr>
        <w:pStyle w:val="DefaultText"/>
        <w:tabs>
          <w:tab w:val="left" w:pos="720"/>
          <w:tab w:val="left" w:pos="1440"/>
          <w:tab w:val="left" w:pos="2160"/>
          <w:tab w:val="left" w:pos="2880"/>
          <w:tab w:val="left" w:pos="3600"/>
          <w:tab w:val="left" w:pos="4320"/>
        </w:tabs>
        <w:spacing w:after="0"/>
        <w:ind w:left="1440" w:hanging="720"/>
        <w:jc w:val="left"/>
        <w:rPr>
          <w:sz w:val="22"/>
          <w:szCs w:val="22"/>
        </w:rPr>
      </w:pPr>
      <w:r w:rsidRPr="005B41C5">
        <w:rPr>
          <w:sz w:val="22"/>
          <w:szCs w:val="22"/>
        </w:rPr>
        <w:t>I.</w:t>
      </w:r>
      <w:r w:rsidRPr="005B41C5">
        <w:rPr>
          <w:i/>
          <w:sz w:val="22"/>
          <w:szCs w:val="22"/>
        </w:rPr>
        <w:tab/>
        <w:t>Reciprocity.</w:t>
      </w:r>
      <w:r w:rsidRPr="005B41C5">
        <w:rPr>
          <w:sz w:val="22"/>
          <w:szCs w:val="22"/>
        </w:rPr>
        <w:t xml:space="preserve"> The Superintendent may enter into reciprocity agreements for course approval with insurance regulators in other jurisdictions that the Superintendent determines to have standards for approval that are substantially equivalent to </w:t>
      </w:r>
      <w:smartTag w:uri="urn:schemas-microsoft-com:office:smarttags" w:element="place">
        <w:smartTag w:uri="urn:schemas-microsoft-com:office:smarttags" w:element="State">
          <w:r w:rsidRPr="005B41C5">
            <w:rPr>
              <w:sz w:val="22"/>
              <w:szCs w:val="22"/>
            </w:rPr>
            <w:t>Maine</w:t>
          </w:r>
        </w:smartTag>
      </w:smartTag>
      <w:r w:rsidRPr="005B41C5">
        <w:rPr>
          <w:sz w:val="22"/>
          <w:szCs w:val="22"/>
        </w:rPr>
        <w:t xml:space="preserve">’s. An application for course credit by reciprocity shall be accompanied by the required fees, evidence satisfactory to the Superintendent that the course has been approved in a reciprocal jurisdiction, and such other information as the Superintendent may require </w:t>
      </w:r>
      <w:proofErr w:type="gramStart"/>
      <w:r w:rsidRPr="005B41C5">
        <w:rPr>
          <w:sz w:val="22"/>
          <w:szCs w:val="22"/>
        </w:rPr>
        <w:t>in order to</w:t>
      </w:r>
      <w:proofErr w:type="gramEnd"/>
      <w:r w:rsidRPr="005B41C5">
        <w:rPr>
          <w:sz w:val="22"/>
          <w:szCs w:val="22"/>
        </w:rPr>
        <w:t xml:space="preserve"> verify that the course is being conducted in compliance with this Rule.</w:t>
      </w:r>
    </w:p>
    <w:p w14:paraId="55E84CF5" w14:textId="77777777" w:rsidR="001E1350" w:rsidRPr="005B41C5" w:rsidRDefault="001E1350">
      <w:pPr>
        <w:pStyle w:val="DefaultText"/>
        <w:tabs>
          <w:tab w:val="left" w:pos="720"/>
          <w:tab w:val="left" w:pos="1440"/>
          <w:tab w:val="left" w:pos="2160"/>
          <w:tab w:val="left" w:pos="2880"/>
          <w:tab w:val="left" w:pos="3600"/>
          <w:tab w:val="left" w:pos="4320"/>
        </w:tabs>
        <w:spacing w:after="0"/>
        <w:ind w:left="720"/>
        <w:jc w:val="left"/>
        <w:rPr>
          <w:sz w:val="22"/>
          <w:szCs w:val="22"/>
        </w:rPr>
      </w:pPr>
    </w:p>
    <w:p w14:paraId="4BDD4904" w14:textId="77777777" w:rsidR="00B815CD" w:rsidRDefault="001E1350">
      <w:pPr>
        <w:pStyle w:val="DefaultText"/>
        <w:tabs>
          <w:tab w:val="left" w:pos="720"/>
          <w:tab w:val="left" w:pos="1440"/>
          <w:tab w:val="left" w:pos="2160"/>
          <w:tab w:val="left" w:pos="2880"/>
          <w:tab w:val="left" w:pos="3600"/>
          <w:tab w:val="left" w:pos="4320"/>
        </w:tabs>
        <w:spacing w:after="0"/>
        <w:ind w:left="1440" w:hanging="720"/>
        <w:jc w:val="left"/>
        <w:rPr>
          <w:sz w:val="22"/>
          <w:szCs w:val="22"/>
        </w:rPr>
      </w:pPr>
      <w:r w:rsidRPr="005B41C5">
        <w:rPr>
          <w:sz w:val="22"/>
          <w:szCs w:val="22"/>
        </w:rPr>
        <w:t>J.</w:t>
      </w:r>
      <w:r w:rsidRPr="005B41C5">
        <w:rPr>
          <w:i/>
          <w:sz w:val="22"/>
          <w:szCs w:val="22"/>
        </w:rPr>
        <w:tab/>
        <w:t>Term of approval.</w:t>
      </w:r>
      <w:r w:rsidR="00F23826" w:rsidRPr="005B41C5">
        <w:rPr>
          <w:sz w:val="22"/>
          <w:szCs w:val="22"/>
        </w:rPr>
        <w:t xml:space="preserve"> Course approvals remain effective</w:t>
      </w:r>
      <w:r w:rsidR="004A7FF5" w:rsidRPr="005B41C5">
        <w:rPr>
          <w:sz w:val="22"/>
          <w:szCs w:val="22"/>
        </w:rPr>
        <w:t>,</w:t>
      </w:r>
      <w:r w:rsidR="00F23826" w:rsidRPr="005B41C5">
        <w:rPr>
          <w:sz w:val="22"/>
          <w:szCs w:val="22"/>
        </w:rPr>
        <w:t xml:space="preserve"> unless terminated by request of the vendor</w:t>
      </w:r>
      <w:r w:rsidR="004A7FF5" w:rsidRPr="005B41C5">
        <w:rPr>
          <w:sz w:val="22"/>
          <w:szCs w:val="22"/>
        </w:rPr>
        <w:t xml:space="preserve">, </w:t>
      </w:r>
      <w:r w:rsidR="00F23826" w:rsidRPr="005B41C5">
        <w:rPr>
          <w:sz w:val="22"/>
          <w:szCs w:val="22"/>
        </w:rPr>
        <w:t>by order of the Superintendent</w:t>
      </w:r>
      <w:r w:rsidR="004A7FF5" w:rsidRPr="005B41C5">
        <w:rPr>
          <w:sz w:val="22"/>
          <w:szCs w:val="22"/>
        </w:rPr>
        <w:t>, or t</w:t>
      </w:r>
      <w:r w:rsidR="00F23826" w:rsidRPr="005B41C5">
        <w:rPr>
          <w:sz w:val="22"/>
          <w:szCs w:val="22"/>
        </w:rPr>
        <w:t>ermination of the vendor’s approved status</w:t>
      </w:r>
      <w:r w:rsidR="004A7FF5" w:rsidRPr="005B41C5">
        <w:rPr>
          <w:sz w:val="22"/>
          <w:szCs w:val="22"/>
        </w:rPr>
        <w:t>.</w:t>
      </w:r>
    </w:p>
    <w:p w14:paraId="0346FB85" w14:textId="77777777" w:rsidR="001E1350" w:rsidRPr="005B41C5" w:rsidRDefault="001E1350">
      <w:pPr>
        <w:pStyle w:val="DefaultText"/>
        <w:tabs>
          <w:tab w:val="left" w:pos="720"/>
          <w:tab w:val="left" w:pos="1440"/>
          <w:tab w:val="left" w:pos="2160"/>
          <w:tab w:val="left" w:pos="2880"/>
          <w:tab w:val="left" w:pos="3600"/>
          <w:tab w:val="left" w:pos="4320"/>
        </w:tabs>
        <w:spacing w:after="0"/>
        <w:ind w:left="720"/>
        <w:jc w:val="left"/>
        <w:rPr>
          <w:sz w:val="22"/>
          <w:szCs w:val="22"/>
        </w:rPr>
      </w:pPr>
    </w:p>
    <w:p w14:paraId="552BC15B" w14:textId="77777777" w:rsidR="001E1350" w:rsidRPr="005B41C5" w:rsidRDefault="001E1350">
      <w:pPr>
        <w:pStyle w:val="DefaultText"/>
        <w:keepNext/>
        <w:tabs>
          <w:tab w:val="left" w:pos="720"/>
          <w:tab w:val="left" w:pos="1440"/>
          <w:tab w:val="left" w:pos="2160"/>
          <w:tab w:val="left" w:pos="2880"/>
          <w:tab w:val="left" w:pos="3600"/>
          <w:tab w:val="left" w:pos="4320"/>
        </w:tabs>
        <w:spacing w:after="0"/>
        <w:jc w:val="left"/>
        <w:rPr>
          <w:b/>
          <w:sz w:val="22"/>
          <w:szCs w:val="22"/>
        </w:rPr>
      </w:pPr>
    </w:p>
    <w:p w14:paraId="0AA5A811" w14:textId="77777777" w:rsidR="001E1350" w:rsidRPr="005B41C5" w:rsidRDefault="001E1350">
      <w:pPr>
        <w:pStyle w:val="DefaultText"/>
        <w:keepNext/>
        <w:tabs>
          <w:tab w:val="left" w:pos="720"/>
          <w:tab w:val="left" w:pos="1440"/>
          <w:tab w:val="left" w:pos="2160"/>
          <w:tab w:val="left" w:pos="2880"/>
          <w:tab w:val="left" w:pos="3600"/>
          <w:tab w:val="left" w:pos="4320"/>
        </w:tabs>
        <w:spacing w:after="0"/>
        <w:jc w:val="left"/>
        <w:rPr>
          <w:b/>
          <w:sz w:val="22"/>
          <w:szCs w:val="22"/>
        </w:rPr>
      </w:pPr>
      <w:r w:rsidRPr="005B41C5">
        <w:rPr>
          <w:b/>
          <w:sz w:val="22"/>
          <w:szCs w:val="22"/>
        </w:rPr>
        <w:t>Section 6. Standards for Credit Hour Allowance</w:t>
      </w:r>
    </w:p>
    <w:p w14:paraId="102D3CCA" w14:textId="77777777" w:rsidR="001E1350" w:rsidRPr="005B41C5" w:rsidRDefault="001E1350">
      <w:pPr>
        <w:pStyle w:val="DefaultText"/>
        <w:keepNext/>
        <w:tabs>
          <w:tab w:val="left" w:pos="720"/>
          <w:tab w:val="left" w:pos="1440"/>
          <w:tab w:val="left" w:pos="2160"/>
          <w:tab w:val="left" w:pos="2880"/>
          <w:tab w:val="left" w:pos="3600"/>
          <w:tab w:val="left" w:pos="4320"/>
        </w:tabs>
        <w:spacing w:after="0"/>
        <w:jc w:val="left"/>
        <w:rPr>
          <w:b/>
          <w:sz w:val="22"/>
          <w:szCs w:val="22"/>
        </w:rPr>
      </w:pPr>
    </w:p>
    <w:p w14:paraId="3281D618" w14:textId="77777777" w:rsidR="001E1350" w:rsidRPr="005B41C5" w:rsidRDefault="001E1350">
      <w:pPr>
        <w:pStyle w:val="DefaultText"/>
        <w:tabs>
          <w:tab w:val="left" w:pos="720"/>
          <w:tab w:val="left" w:pos="1440"/>
          <w:tab w:val="left" w:pos="2160"/>
          <w:tab w:val="left" w:pos="2880"/>
          <w:tab w:val="left" w:pos="3600"/>
          <w:tab w:val="left" w:pos="4320"/>
        </w:tabs>
        <w:spacing w:after="0"/>
        <w:ind w:left="1440" w:hanging="720"/>
        <w:jc w:val="left"/>
        <w:rPr>
          <w:sz w:val="22"/>
          <w:szCs w:val="22"/>
        </w:rPr>
      </w:pPr>
      <w:r w:rsidRPr="005B41C5">
        <w:rPr>
          <w:sz w:val="22"/>
          <w:szCs w:val="22"/>
        </w:rPr>
        <w:t>A.</w:t>
      </w:r>
      <w:r w:rsidRPr="005B41C5">
        <w:rPr>
          <w:i/>
          <w:sz w:val="22"/>
          <w:szCs w:val="22"/>
        </w:rPr>
        <w:tab/>
        <w:t>Classroom setting.</w:t>
      </w:r>
      <w:r w:rsidRPr="005B41C5">
        <w:rPr>
          <w:sz w:val="22"/>
          <w:szCs w:val="22"/>
        </w:rPr>
        <w:t xml:space="preserve"> Courses given in a classroom setting shall qualify for one credit hour for each 50 minutes of instruction, up to a maximum of </w:t>
      </w:r>
      <w:r w:rsidR="00F23826" w:rsidRPr="005B41C5">
        <w:rPr>
          <w:sz w:val="22"/>
          <w:szCs w:val="22"/>
        </w:rPr>
        <w:t xml:space="preserve">24 </w:t>
      </w:r>
      <w:r w:rsidRPr="005B41C5">
        <w:rPr>
          <w:sz w:val="22"/>
          <w:szCs w:val="22"/>
        </w:rPr>
        <w:t>hours. Registration periods, breaks, meal periods, social hours, and other similar periods shall not be counted as instructional time. Credit may not be given</w:t>
      </w:r>
      <w:r w:rsidR="00A42375" w:rsidRPr="005B41C5">
        <w:rPr>
          <w:sz w:val="22"/>
          <w:szCs w:val="22"/>
        </w:rPr>
        <w:t>,</w:t>
      </w:r>
      <w:r w:rsidRPr="005B41C5">
        <w:rPr>
          <w:sz w:val="22"/>
          <w:szCs w:val="22"/>
        </w:rPr>
        <w:t xml:space="preserve"> unless attendance is verified by the instructor. A student attending part of a course may only receive credit for the number of hours </w:t>
      </w:r>
      <w:proofErr w:type="gramStart"/>
      <w:r w:rsidRPr="005B41C5">
        <w:rPr>
          <w:sz w:val="22"/>
          <w:szCs w:val="22"/>
        </w:rPr>
        <w:t>actually attended</w:t>
      </w:r>
      <w:proofErr w:type="gramEnd"/>
      <w:r w:rsidRPr="005B41C5">
        <w:rPr>
          <w:sz w:val="22"/>
          <w:szCs w:val="22"/>
        </w:rPr>
        <w:t>. At the Superintendent’s discretion, a remote participation course offered through such media as interactive video or the Internet may be approved under this Subsection</w:t>
      </w:r>
      <w:r w:rsidR="00A42375" w:rsidRPr="005B41C5">
        <w:rPr>
          <w:sz w:val="22"/>
          <w:szCs w:val="22"/>
        </w:rPr>
        <w:t>,</w:t>
      </w:r>
      <w:r w:rsidRPr="005B41C5">
        <w:rPr>
          <w:sz w:val="22"/>
          <w:szCs w:val="22"/>
        </w:rPr>
        <w:t xml:space="preserve"> if the Superintendent determines that attendance and participation can and will be verified in a manner equivalent to a classroom setting. At the Superintendent’s discretion, an instructor teaching an approved classroom course may earn credit on the same basis as a student attending the course.</w:t>
      </w:r>
    </w:p>
    <w:p w14:paraId="39FF1FD9" w14:textId="77777777" w:rsidR="001E1350" w:rsidRPr="005B41C5" w:rsidRDefault="001E1350">
      <w:pPr>
        <w:pStyle w:val="DefaultText"/>
        <w:tabs>
          <w:tab w:val="left" w:pos="720"/>
          <w:tab w:val="left" w:pos="1440"/>
          <w:tab w:val="left" w:pos="2160"/>
          <w:tab w:val="left" w:pos="2880"/>
          <w:tab w:val="left" w:pos="3600"/>
          <w:tab w:val="left" w:pos="4320"/>
        </w:tabs>
        <w:spacing w:after="0"/>
        <w:ind w:left="720"/>
        <w:jc w:val="left"/>
        <w:rPr>
          <w:sz w:val="22"/>
          <w:szCs w:val="22"/>
        </w:rPr>
      </w:pPr>
    </w:p>
    <w:p w14:paraId="0B75AC77" w14:textId="77777777" w:rsidR="001E1350" w:rsidRPr="005B41C5" w:rsidRDefault="001E1350">
      <w:pPr>
        <w:pStyle w:val="DefaultText"/>
        <w:tabs>
          <w:tab w:val="left" w:pos="720"/>
          <w:tab w:val="left" w:pos="1440"/>
          <w:tab w:val="left" w:pos="2160"/>
          <w:tab w:val="left" w:pos="2880"/>
          <w:tab w:val="left" w:pos="3600"/>
          <w:tab w:val="left" w:pos="4320"/>
        </w:tabs>
        <w:spacing w:after="0"/>
        <w:ind w:left="1440" w:hanging="720"/>
        <w:jc w:val="left"/>
        <w:rPr>
          <w:sz w:val="22"/>
          <w:szCs w:val="22"/>
        </w:rPr>
      </w:pPr>
      <w:r w:rsidRPr="005173CD">
        <w:rPr>
          <w:sz w:val="22"/>
          <w:szCs w:val="22"/>
        </w:rPr>
        <w:t>B.</w:t>
      </w:r>
      <w:r w:rsidRPr="005B41C5">
        <w:rPr>
          <w:i/>
          <w:sz w:val="22"/>
          <w:szCs w:val="22"/>
        </w:rPr>
        <w:tab/>
        <w:t>Multiple sessions.</w:t>
      </w:r>
      <w:r w:rsidRPr="005B41C5">
        <w:rPr>
          <w:sz w:val="22"/>
          <w:szCs w:val="22"/>
        </w:rPr>
        <w:t xml:space="preserve"> For conferences, conventions, and other educational programs with multiple </w:t>
      </w:r>
      <w:r w:rsidR="00F23826" w:rsidRPr="005B41C5">
        <w:rPr>
          <w:sz w:val="22"/>
          <w:szCs w:val="22"/>
        </w:rPr>
        <w:t xml:space="preserve">distinct </w:t>
      </w:r>
      <w:r w:rsidRPr="005B41C5">
        <w:rPr>
          <w:sz w:val="22"/>
          <w:szCs w:val="22"/>
        </w:rPr>
        <w:t>sessions which may be attended separately, each session must be submitted for approval as a separate classroom setting course.</w:t>
      </w:r>
    </w:p>
    <w:p w14:paraId="3C660289" w14:textId="77777777" w:rsidR="001E1350" w:rsidRPr="005B41C5" w:rsidRDefault="001E1350">
      <w:pPr>
        <w:pStyle w:val="DefaultText"/>
        <w:tabs>
          <w:tab w:val="left" w:pos="720"/>
          <w:tab w:val="left" w:pos="1440"/>
          <w:tab w:val="left" w:pos="2160"/>
          <w:tab w:val="left" w:pos="2880"/>
          <w:tab w:val="left" w:pos="3600"/>
          <w:tab w:val="left" w:pos="4320"/>
        </w:tabs>
        <w:spacing w:after="0"/>
        <w:ind w:left="720"/>
        <w:jc w:val="left"/>
        <w:rPr>
          <w:sz w:val="22"/>
          <w:szCs w:val="22"/>
        </w:rPr>
      </w:pPr>
    </w:p>
    <w:p w14:paraId="307C092D" w14:textId="77777777" w:rsidR="001E1350" w:rsidRPr="005B41C5" w:rsidRDefault="001E1350">
      <w:pPr>
        <w:pStyle w:val="DefaultText"/>
        <w:tabs>
          <w:tab w:val="left" w:pos="720"/>
          <w:tab w:val="left" w:pos="1440"/>
          <w:tab w:val="left" w:pos="2160"/>
          <w:tab w:val="left" w:pos="2880"/>
          <w:tab w:val="left" w:pos="3600"/>
          <w:tab w:val="left" w:pos="4320"/>
        </w:tabs>
        <w:spacing w:after="0"/>
        <w:ind w:left="1440" w:hanging="720"/>
        <w:jc w:val="left"/>
        <w:rPr>
          <w:sz w:val="22"/>
          <w:szCs w:val="22"/>
        </w:rPr>
      </w:pPr>
      <w:r w:rsidRPr="005173CD">
        <w:rPr>
          <w:sz w:val="22"/>
          <w:szCs w:val="22"/>
        </w:rPr>
        <w:t>C.</w:t>
      </w:r>
      <w:r w:rsidRPr="005B41C5">
        <w:rPr>
          <w:i/>
          <w:sz w:val="22"/>
          <w:szCs w:val="22"/>
        </w:rPr>
        <w:tab/>
        <w:t xml:space="preserve">Reduced credit courses. </w:t>
      </w:r>
      <w:r w:rsidRPr="005B41C5">
        <w:rPr>
          <w:sz w:val="22"/>
          <w:szCs w:val="22"/>
        </w:rPr>
        <w:t>Rating seminars and other courses with a mixture of qualifying and non</w:t>
      </w:r>
      <w:r w:rsidR="002E1532" w:rsidRPr="005B41C5">
        <w:rPr>
          <w:sz w:val="22"/>
          <w:szCs w:val="22"/>
        </w:rPr>
        <w:t>-</w:t>
      </w:r>
      <w:r w:rsidRPr="005B41C5">
        <w:rPr>
          <w:sz w:val="22"/>
          <w:szCs w:val="22"/>
        </w:rPr>
        <w:t>qualifying content may in the Superintendent’s discretion be approved for credit at a reduced rate reflecting the proportion of qualifying content.</w:t>
      </w:r>
    </w:p>
    <w:p w14:paraId="2178E129" w14:textId="77777777" w:rsidR="001E1350" w:rsidRPr="005B41C5" w:rsidRDefault="001E1350">
      <w:pPr>
        <w:pStyle w:val="DefaultText"/>
        <w:tabs>
          <w:tab w:val="left" w:pos="720"/>
          <w:tab w:val="left" w:pos="1440"/>
          <w:tab w:val="left" w:pos="2160"/>
          <w:tab w:val="left" w:pos="2880"/>
          <w:tab w:val="left" w:pos="3600"/>
          <w:tab w:val="left" w:pos="4320"/>
        </w:tabs>
        <w:spacing w:after="0"/>
        <w:ind w:left="720"/>
        <w:jc w:val="left"/>
        <w:rPr>
          <w:sz w:val="22"/>
          <w:szCs w:val="22"/>
        </w:rPr>
      </w:pPr>
    </w:p>
    <w:p w14:paraId="3562A542" w14:textId="77777777" w:rsidR="001E1350" w:rsidRPr="005B41C5" w:rsidRDefault="001E1350">
      <w:pPr>
        <w:pStyle w:val="DefaultText"/>
        <w:tabs>
          <w:tab w:val="left" w:pos="720"/>
          <w:tab w:val="left" w:pos="1440"/>
          <w:tab w:val="left" w:pos="2160"/>
          <w:tab w:val="left" w:pos="2880"/>
          <w:tab w:val="left" w:pos="3600"/>
          <w:tab w:val="left" w:pos="4320"/>
        </w:tabs>
        <w:spacing w:after="0"/>
        <w:ind w:left="1440" w:hanging="720"/>
        <w:jc w:val="left"/>
        <w:rPr>
          <w:sz w:val="22"/>
          <w:szCs w:val="22"/>
        </w:rPr>
      </w:pPr>
      <w:r w:rsidRPr="005173CD">
        <w:rPr>
          <w:sz w:val="22"/>
          <w:szCs w:val="22"/>
        </w:rPr>
        <w:t>D.</w:t>
      </w:r>
      <w:r w:rsidRPr="005B41C5">
        <w:rPr>
          <w:i/>
          <w:sz w:val="22"/>
          <w:szCs w:val="22"/>
        </w:rPr>
        <w:tab/>
        <w:t>Home study.</w:t>
      </w:r>
      <w:r w:rsidRPr="005B41C5">
        <w:rPr>
          <w:sz w:val="22"/>
          <w:szCs w:val="22"/>
        </w:rPr>
        <w:t xml:space="preserve"> Home study courses in which successful completion is demonstrated by passing an examination may be approved for the number of credit hours the Superintendent determines would be appropriate for the equivalent material if given in a classroom setting, up to a maximum of </w:t>
      </w:r>
      <w:r w:rsidR="00F23826" w:rsidRPr="005B41C5">
        <w:rPr>
          <w:sz w:val="22"/>
          <w:szCs w:val="22"/>
        </w:rPr>
        <w:t xml:space="preserve">16 </w:t>
      </w:r>
      <w:r w:rsidRPr="005B41C5">
        <w:rPr>
          <w:sz w:val="22"/>
          <w:szCs w:val="22"/>
        </w:rPr>
        <w:t xml:space="preserve">hours, or a maximum of </w:t>
      </w:r>
      <w:r w:rsidR="00F23826" w:rsidRPr="005B41C5">
        <w:rPr>
          <w:sz w:val="22"/>
          <w:szCs w:val="22"/>
        </w:rPr>
        <w:t xml:space="preserve">24 </w:t>
      </w:r>
      <w:r w:rsidRPr="005B41C5">
        <w:rPr>
          <w:sz w:val="22"/>
          <w:szCs w:val="22"/>
        </w:rPr>
        <w:t>hours if the course has a closed book examination that is proctored in a manner adequate to ensure the integrity of the testing process. Vendors using proctored examinations shall submit their procedures for proctoring as part of their application materials. Home study and classroom instruction may not be combined for credit in a single course.</w:t>
      </w:r>
    </w:p>
    <w:p w14:paraId="246A93C5" w14:textId="77777777" w:rsidR="001E1350" w:rsidRPr="005B41C5" w:rsidRDefault="001E1350">
      <w:pPr>
        <w:pStyle w:val="DefaultText"/>
        <w:tabs>
          <w:tab w:val="left" w:pos="720"/>
          <w:tab w:val="left" w:pos="1440"/>
          <w:tab w:val="left" w:pos="2160"/>
          <w:tab w:val="left" w:pos="2880"/>
          <w:tab w:val="left" w:pos="3600"/>
          <w:tab w:val="left" w:pos="4320"/>
        </w:tabs>
        <w:spacing w:after="0"/>
        <w:ind w:left="720"/>
        <w:jc w:val="left"/>
        <w:rPr>
          <w:sz w:val="22"/>
          <w:szCs w:val="22"/>
        </w:rPr>
      </w:pPr>
    </w:p>
    <w:p w14:paraId="27B3A849" w14:textId="77777777" w:rsidR="001E1350" w:rsidRPr="005B41C5" w:rsidRDefault="001E1350">
      <w:pPr>
        <w:pStyle w:val="DefaultText"/>
        <w:tabs>
          <w:tab w:val="left" w:pos="720"/>
          <w:tab w:val="left" w:pos="1440"/>
          <w:tab w:val="left" w:pos="2160"/>
          <w:tab w:val="left" w:pos="2880"/>
          <w:tab w:val="left" w:pos="3600"/>
          <w:tab w:val="left" w:pos="4320"/>
        </w:tabs>
        <w:spacing w:after="0"/>
        <w:ind w:left="1440" w:hanging="720"/>
        <w:jc w:val="left"/>
        <w:rPr>
          <w:sz w:val="22"/>
          <w:szCs w:val="22"/>
        </w:rPr>
      </w:pPr>
      <w:r w:rsidRPr="005173CD">
        <w:rPr>
          <w:sz w:val="22"/>
          <w:szCs w:val="22"/>
        </w:rPr>
        <w:lastRenderedPageBreak/>
        <w:t>E.</w:t>
      </w:r>
      <w:r w:rsidRPr="005B41C5">
        <w:rPr>
          <w:i/>
          <w:sz w:val="22"/>
          <w:szCs w:val="22"/>
        </w:rPr>
        <w:tab/>
        <w:t>Review sessions.</w:t>
      </w:r>
      <w:r w:rsidRPr="005B41C5">
        <w:rPr>
          <w:sz w:val="22"/>
          <w:szCs w:val="22"/>
        </w:rPr>
        <w:t xml:space="preserve"> If optional review sessions are included in connection with a course, the vendor must give written notice to students that the review session is optional and that no credit will be given for participation in a review session. A review session may not be conducted in a manner that gives students who attend the review course an unfair advantage in taking the examination, and examinations may not be distributed to students until any review session they are eligible to attend is finished.</w:t>
      </w:r>
    </w:p>
    <w:p w14:paraId="324BC971" w14:textId="77777777" w:rsidR="001E1350" w:rsidRPr="005B41C5" w:rsidRDefault="001E1350">
      <w:pPr>
        <w:pStyle w:val="DefaultText"/>
        <w:tabs>
          <w:tab w:val="left" w:pos="720"/>
          <w:tab w:val="left" w:pos="1440"/>
          <w:tab w:val="left" w:pos="2160"/>
          <w:tab w:val="left" w:pos="2880"/>
          <w:tab w:val="left" w:pos="3600"/>
          <w:tab w:val="left" w:pos="4320"/>
        </w:tabs>
        <w:spacing w:after="0"/>
        <w:ind w:left="720"/>
        <w:jc w:val="left"/>
        <w:rPr>
          <w:sz w:val="22"/>
          <w:szCs w:val="22"/>
        </w:rPr>
      </w:pPr>
    </w:p>
    <w:p w14:paraId="207BD47C" w14:textId="77777777" w:rsidR="001E1350" w:rsidRPr="005B41C5" w:rsidRDefault="001E1350">
      <w:pPr>
        <w:pStyle w:val="DefaultText"/>
        <w:tabs>
          <w:tab w:val="left" w:pos="720"/>
          <w:tab w:val="left" w:pos="1440"/>
          <w:tab w:val="left" w:pos="2160"/>
          <w:tab w:val="left" w:pos="2880"/>
          <w:tab w:val="left" w:pos="3600"/>
          <w:tab w:val="left" w:pos="4320"/>
        </w:tabs>
        <w:spacing w:after="0"/>
        <w:ind w:left="1440" w:hanging="720"/>
        <w:jc w:val="left"/>
        <w:rPr>
          <w:sz w:val="22"/>
          <w:szCs w:val="22"/>
        </w:rPr>
      </w:pPr>
      <w:r w:rsidRPr="005173CD">
        <w:rPr>
          <w:sz w:val="22"/>
          <w:szCs w:val="22"/>
        </w:rPr>
        <w:t>F.</w:t>
      </w:r>
      <w:r w:rsidRPr="005B41C5">
        <w:rPr>
          <w:i/>
          <w:sz w:val="22"/>
          <w:szCs w:val="22"/>
        </w:rPr>
        <w:tab/>
        <w:t xml:space="preserve">Length of course. </w:t>
      </w:r>
      <w:r w:rsidRPr="005B41C5">
        <w:rPr>
          <w:sz w:val="22"/>
          <w:szCs w:val="22"/>
        </w:rPr>
        <w:t>Course credit may not include</w:t>
      </w:r>
      <w:r w:rsidRPr="005B41C5">
        <w:rPr>
          <w:i/>
          <w:sz w:val="22"/>
          <w:szCs w:val="22"/>
        </w:rPr>
        <w:t xml:space="preserve"> </w:t>
      </w:r>
      <w:r w:rsidRPr="005B41C5">
        <w:rPr>
          <w:sz w:val="22"/>
          <w:szCs w:val="22"/>
        </w:rPr>
        <w:t>fractional hours</w:t>
      </w:r>
      <w:r w:rsidR="00A42375" w:rsidRPr="005B41C5">
        <w:rPr>
          <w:sz w:val="22"/>
          <w:szCs w:val="22"/>
        </w:rPr>
        <w:t>. T</w:t>
      </w:r>
      <w:r w:rsidRPr="005B41C5">
        <w:rPr>
          <w:sz w:val="22"/>
          <w:szCs w:val="22"/>
        </w:rPr>
        <w:t>he credit hours for a course shall be rounded down to the next whole number of hours</w:t>
      </w:r>
      <w:r w:rsidR="00A42375" w:rsidRPr="005B41C5">
        <w:rPr>
          <w:sz w:val="22"/>
          <w:szCs w:val="22"/>
        </w:rPr>
        <w:t>,</w:t>
      </w:r>
      <w:r w:rsidRPr="005B41C5">
        <w:rPr>
          <w:sz w:val="22"/>
          <w:szCs w:val="22"/>
        </w:rPr>
        <w:t xml:space="preserve"> if a fractional credit hour would otherwise be assigned.</w:t>
      </w:r>
    </w:p>
    <w:p w14:paraId="49936A1E" w14:textId="77777777" w:rsidR="001E1350" w:rsidRPr="005B41C5" w:rsidRDefault="001E1350">
      <w:pPr>
        <w:pStyle w:val="DefaultText"/>
        <w:tabs>
          <w:tab w:val="left" w:pos="720"/>
          <w:tab w:val="left" w:pos="1440"/>
          <w:tab w:val="left" w:pos="2160"/>
          <w:tab w:val="left" w:pos="2880"/>
          <w:tab w:val="left" w:pos="3600"/>
          <w:tab w:val="left" w:pos="4320"/>
        </w:tabs>
        <w:spacing w:after="0"/>
        <w:ind w:left="720"/>
        <w:jc w:val="left"/>
        <w:rPr>
          <w:sz w:val="22"/>
          <w:szCs w:val="22"/>
        </w:rPr>
      </w:pPr>
    </w:p>
    <w:p w14:paraId="375AEF45" w14:textId="77777777" w:rsidR="001E1350" w:rsidRPr="005B41C5" w:rsidRDefault="001E1350">
      <w:pPr>
        <w:pStyle w:val="DefaultText"/>
        <w:tabs>
          <w:tab w:val="left" w:pos="720"/>
          <w:tab w:val="left" w:pos="1440"/>
          <w:tab w:val="left" w:pos="2160"/>
          <w:tab w:val="left" w:pos="2880"/>
          <w:tab w:val="left" w:pos="3600"/>
          <w:tab w:val="left" w:pos="4320"/>
        </w:tabs>
        <w:spacing w:after="0"/>
        <w:ind w:left="720"/>
        <w:jc w:val="left"/>
        <w:rPr>
          <w:sz w:val="22"/>
          <w:szCs w:val="22"/>
        </w:rPr>
      </w:pPr>
    </w:p>
    <w:p w14:paraId="3699F2E6" w14:textId="77777777" w:rsidR="001E1350" w:rsidRPr="005B41C5" w:rsidRDefault="001E1350">
      <w:pPr>
        <w:pStyle w:val="DefaultText"/>
        <w:tabs>
          <w:tab w:val="left" w:pos="720"/>
          <w:tab w:val="left" w:pos="1440"/>
          <w:tab w:val="left" w:pos="2160"/>
          <w:tab w:val="left" w:pos="2880"/>
          <w:tab w:val="left" w:pos="3600"/>
          <w:tab w:val="left" w:pos="4320"/>
        </w:tabs>
        <w:spacing w:after="0"/>
        <w:jc w:val="left"/>
        <w:rPr>
          <w:b/>
          <w:sz w:val="22"/>
          <w:szCs w:val="22"/>
        </w:rPr>
      </w:pPr>
      <w:r w:rsidRPr="005B41C5">
        <w:rPr>
          <w:b/>
          <w:sz w:val="22"/>
          <w:szCs w:val="22"/>
        </w:rPr>
        <w:t>Section 7. Records and Certification</w:t>
      </w:r>
    </w:p>
    <w:p w14:paraId="4B082A4F" w14:textId="77777777" w:rsidR="001E1350" w:rsidRPr="005B41C5" w:rsidRDefault="001E1350">
      <w:pPr>
        <w:pStyle w:val="DefaultText"/>
        <w:tabs>
          <w:tab w:val="left" w:pos="720"/>
          <w:tab w:val="left" w:pos="1440"/>
          <w:tab w:val="left" w:pos="2160"/>
          <w:tab w:val="left" w:pos="2880"/>
          <w:tab w:val="left" w:pos="3600"/>
          <w:tab w:val="left" w:pos="4320"/>
        </w:tabs>
        <w:spacing w:after="0"/>
        <w:jc w:val="left"/>
        <w:rPr>
          <w:b/>
          <w:sz w:val="22"/>
          <w:szCs w:val="22"/>
        </w:rPr>
      </w:pPr>
    </w:p>
    <w:p w14:paraId="134C00DA" w14:textId="77777777" w:rsidR="001E1350" w:rsidRPr="005B41C5" w:rsidRDefault="001E1350">
      <w:pPr>
        <w:pStyle w:val="DefaultText"/>
        <w:tabs>
          <w:tab w:val="left" w:pos="720"/>
          <w:tab w:val="left" w:pos="1440"/>
          <w:tab w:val="left" w:pos="2160"/>
          <w:tab w:val="left" w:pos="2880"/>
          <w:tab w:val="left" w:pos="3600"/>
          <w:tab w:val="left" w:pos="4320"/>
        </w:tabs>
        <w:spacing w:after="0"/>
        <w:ind w:left="1440" w:hanging="720"/>
        <w:jc w:val="left"/>
        <w:rPr>
          <w:sz w:val="22"/>
          <w:szCs w:val="22"/>
        </w:rPr>
      </w:pPr>
      <w:r w:rsidRPr="005173CD">
        <w:rPr>
          <w:sz w:val="22"/>
          <w:szCs w:val="22"/>
        </w:rPr>
        <w:t>A.</w:t>
      </w:r>
      <w:r w:rsidRPr="005B41C5">
        <w:rPr>
          <w:i/>
          <w:sz w:val="22"/>
          <w:szCs w:val="22"/>
        </w:rPr>
        <w:tab/>
        <w:t xml:space="preserve">Record retention. </w:t>
      </w:r>
      <w:r w:rsidRPr="005B41C5">
        <w:rPr>
          <w:sz w:val="22"/>
          <w:szCs w:val="22"/>
        </w:rPr>
        <w:t xml:space="preserve">Vendors shall maintain accurate records of their approved courses, </w:t>
      </w:r>
      <w:r w:rsidR="00D41C4C" w:rsidRPr="005B41C5">
        <w:rPr>
          <w:sz w:val="22"/>
          <w:szCs w:val="22"/>
        </w:rPr>
        <w:t xml:space="preserve">which shall be </w:t>
      </w:r>
      <w:r w:rsidRPr="005B41C5">
        <w:rPr>
          <w:sz w:val="22"/>
          <w:szCs w:val="22"/>
        </w:rPr>
        <w:t>subject to inspection by the Superintendent. Records must include</w:t>
      </w:r>
      <w:r w:rsidR="000E7EE2" w:rsidRPr="005B41C5">
        <w:rPr>
          <w:sz w:val="22"/>
          <w:szCs w:val="22"/>
        </w:rPr>
        <w:t>,</w:t>
      </w:r>
      <w:r w:rsidRPr="005B41C5">
        <w:rPr>
          <w:sz w:val="22"/>
          <w:szCs w:val="22"/>
        </w:rPr>
        <w:t xml:space="preserve"> at a minimum</w:t>
      </w:r>
      <w:r w:rsidR="000E7EE2" w:rsidRPr="005B41C5">
        <w:rPr>
          <w:sz w:val="22"/>
          <w:szCs w:val="22"/>
        </w:rPr>
        <w:t>,</w:t>
      </w:r>
      <w:r w:rsidRPr="005B41C5">
        <w:rPr>
          <w:sz w:val="22"/>
          <w:szCs w:val="22"/>
        </w:rPr>
        <w:t xml:space="preserve"> the date(s) </w:t>
      </w:r>
      <w:r w:rsidR="000E7EE2" w:rsidRPr="005B41C5">
        <w:rPr>
          <w:sz w:val="22"/>
          <w:szCs w:val="22"/>
        </w:rPr>
        <w:t xml:space="preserve">a </w:t>
      </w:r>
      <w:r w:rsidRPr="005B41C5">
        <w:rPr>
          <w:sz w:val="22"/>
          <w:szCs w:val="22"/>
        </w:rPr>
        <w:t xml:space="preserve">course was given, the location where applicable, the </w:t>
      </w:r>
      <w:r w:rsidR="000E7EE2" w:rsidRPr="005B41C5">
        <w:rPr>
          <w:sz w:val="22"/>
          <w:szCs w:val="22"/>
        </w:rPr>
        <w:t xml:space="preserve">students’ </w:t>
      </w:r>
      <w:r w:rsidRPr="005B41C5">
        <w:rPr>
          <w:sz w:val="22"/>
          <w:szCs w:val="22"/>
        </w:rPr>
        <w:t>names where applicable</w:t>
      </w:r>
      <w:r w:rsidR="000E7EE2" w:rsidRPr="005B41C5">
        <w:rPr>
          <w:sz w:val="22"/>
          <w:szCs w:val="22"/>
        </w:rPr>
        <w:t>,</w:t>
      </w:r>
      <w:r w:rsidRPr="005B41C5">
        <w:rPr>
          <w:sz w:val="22"/>
          <w:szCs w:val="22"/>
        </w:rPr>
        <w:t xml:space="preserve"> license numbers of all students enrolled who have requested </w:t>
      </w:r>
      <w:smartTag w:uri="urn:schemas-microsoft-com:office:smarttags" w:element="place">
        <w:smartTag w:uri="urn:schemas-microsoft-com:office:smarttags" w:element="State">
          <w:r w:rsidRPr="005B41C5">
            <w:rPr>
              <w:sz w:val="22"/>
              <w:szCs w:val="22"/>
            </w:rPr>
            <w:t>Maine</w:t>
          </w:r>
        </w:smartTag>
      </w:smartTag>
      <w:r w:rsidRPr="005B41C5">
        <w:rPr>
          <w:sz w:val="22"/>
          <w:szCs w:val="22"/>
        </w:rPr>
        <w:t xml:space="preserve"> education credit, and </w:t>
      </w:r>
      <w:r w:rsidR="000E7EE2" w:rsidRPr="005B41C5">
        <w:rPr>
          <w:sz w:val="22"/>
          <w:szCs w:val="22"/>
        </w:rPr>
        <w:t xml:space="preserve">identification </w:t>
      </w:r>
      <w:r w:rsidRPr="005B41C5">
        <w:rPr>
          <w:sz w:val="22"/>
          <w:szCs w:val="22"/>
        </w:rPr>
        <w:t xml:space="preserve">of those students </w:t>
      </w:r>
      <w:r w:rsidR="000E7EE2" w:rsidRPr="005B41C5">
        <w:rPr>
          <w:sz w:val="22"/>
          <w:szCs w:val="22"/>
        </w:rPr>
        <w:t xml:space="preserve">who </w:t>
      </w:r>
      <w:r w:rsidRPr="005B41C5">
        <w:rPr>
          <w:sz w:val="22"/>
          <w:szCs w:val="22"/>
        </w:rPr>
        <w:t>satisfactorily completed the course. Records for each session of instruction must be retained for at least four years after completion</w:t>
      </w:r>
      <w:r w:rsidR="000E7EE2" w:rsidRPr="005B41C5">
        <w:rPr>
          <w:sz w:val="22"/>
          <w:szCs w:val="22"/>
        </w:rPr>
        <w:t xml:space="preserve"> of instruction</w:t>
      </w:r>
      <w:r w:rsidRPr="005B41C5">
        <w:rPr>
          <w:sz w:val="22"/>
          <w:szCs w:val="22"/>
        </w:rPr>
        <w:t xml:space="preserve">. Approved course applications and supporting documentation must be retained throughout the period for which </w:t>
      </w:r>
      <w:r w:rsidR="000E7EE2" w:rsidRPr="005B41C5">
        <w:rPr>
          <w:sz w:val="22"/>
          <w:szCs w:val="22"/>
        </w:rPr>
        <w:t>a</w:t>
      </w:r>
      <w:r w:rsidRPr="005B41C5">
        <w:rPr>
          <w:sz w:val="22"/>
          <w:szCs w:val="22"/>
        </w:rPr>
        <w:t xml:space="preserve"> course is approved and for at least two years after course approval terminates, except that textbooks and other publications need not be physically retained by the vendor</w:t>
      </w:r>
      <w:r w:rsidR="000E7EE2" w:rsidRPr="005B41C5">
        <w:rPr>
          <w:sz w:val="22"/>
          <w:szCs w:val="22"/>
        </w:rPr>
        <w:t>,</w:t>
      </w:r>
      <w:r w:rsidRPr="005B41C5">
        <w:rPr>
          <w:sz w:val="22"/>
          <w:szCs w:val="22"/>
        </w:rPr>
        <w:t xml:space="preserve"> if copies can be made available to the Superintendent through other means.</w:t>
      </w:r>
    </w:p>
    <w:p w14:paraId="65C9711A" w14:textId="77777777" w:rsidR="001E1350" w:rsidRPr="005B41C5" w:rsidRDefault="001E1350">
      <w:pPr>
        <w:pStyle w:val="DefaultText"/>
        <w:tabs>
          <w:tab w:val="left" w:pos="720"/>
          <w:tab w:val="left" w:pos="1440"/>
          <w:tab w:val="left" w:pos="2160"/>
          <w:tab w:val="left" w:pos="2880"/>
          <w:tab w:val="left" w:pos="3600"/>
          <w:tab w:val="left" w:pos="4320"/>
        </w:tabs>
        <w:spacing w:after="0"/>
        <w:ind w:left="720"/>
        <w:jc w:val="left"/>
        <w:rPr>
          <w:sz w:val="22"/>
          <w:szCs w:val="22"/>
        </w:rPr>
      </w:pPr>
    </w:p>
    <w:p w14:paraId="7C04DE57" w14:textId="77777777" w:rsidR="001E1350" w:rsidRPr="005B41C5" w:rsidRDefault="001E1350" w:rsidP="00C5480C">
      <w:pPr>
        <w:pStyle w:val="DefaultText"/>
        <w:tabs>
          <w:tab w:val="left" w:pos="720"/>
          <w:tab w:val="left" w:pos="1440"/>
          <w:tab w:val="left" w:pos="2160"/>
          <w:tab w:val="left" w:pos="2880"/>
          <w:tab w:val="left" w:pos="3600"/>
          <w:tab w:val="left" w:pos="4320"/>
        </w:tabs>
        <w:spacing w:after="0"/>
        <w:ind w:left="1440" w:right="-90" w:hanging="720"/>
        <w:jc w:val="left"/>
        <w:rPr>
          <w:sz w:val="22"/>
          <w:szCs w:val="22"/>
        </w:rPr>
      </w:pPr>
      <w:r w:rsidRPr="005173CD">
        <w:rPr>
          <w:sz w:val="22"/>
          <w:szCs w:val="22"/>
        </w:rPr>
        <w:t>B.</w:t>
      </w:r>
      <w:r w:rsidRPr="005B41C5">
        <w:rPr>
          <w:i/>
          <w:sz w:val="22"/>
          <w:szCs w:val="22"/>
        </w:rPr>
        <w:tab/>
        <w:t xml:space="preserve">Certification to the Superintendent. </w:t>
      </w:r>
      <w:r w:rsidRPr="005B41C5">
        <w:rPr>
          <w:sz w:val="22"/>
          <w:szCs w:val="22"/>
        </w:rPr>
        <w:t>Each vendor shall file with the Superintendent, within 30 days after the completion of each session of each approved course, a form prescribed by the Superintendent, specifying the date and the place the course was given. For home study courses, the vendor may file a separate form for each student or may consolidate</w:t>
      </w:r>
      <w:r w:rsidR="00B272D7" w:rsidRPr="005B41C5">
        <w:rPr>
          <w:sz w:val="22"/>
          <w:szCs w:val="22"/>
        </w:rPr>
        <w:t xml:space="preserve"> information </w:t>
      </w:r>
      <w:r w:rsidR="002E1532" w:rsidRPr="005B41C5">
        <w:rPr>
          <w:sz w:val="22"/>
          <w:szCs w:val="22"/>
        </w:rPr>
        <w:t>regarding</w:t>
      </w:r>
      <w:r w:rsidRPr="005B41C5">
        <w:rPr>
          <w:sz w:val="22"/>
          <w:szCs w:val="22"/>
        </w:rPr>
        <w:t xml:space="preserve"> students completing the course within the same month. The form shall list each student taking the course for continuing education credit by name and license number and </w:t>
      </w:r>
      <w:r w:rsidR="00B272D7" w:rsidRPr="005B41C5">
        <w:rPr>
          <w:sz w:val="22"/>
          <w:szCs w:val="22"/>
        </w:rPr>
        <w:t xml:space="preserve">shall </w:t>
      </w:r>
      <w:r w:rsidRPr="005B41C5">
        <w:rPr>
          <w:sz w:val="22"/>
          <w:szCs w:val="22"/>
        </w:rPr>
        <w:t>state the number of credit hours earned. The signature of the vendor or the vendor’s approved representative shall certify that the information submitted is accurate and does not duplicate any credits already reported on another form.</w:t>
      </w:r>
    </w:p>
    <w:p w14:paraId="61D29F06" w14:textId="77777777" w:rsidR="001E1350" w:rsidRPr="005B41C5" w:rsidRDefault="001E1350">
      <w:pPr>
        <w:pStyle w:val="DefaultText"/>
        <w:tabs>
          <w:tab w:val="left" w:pos="720"/>
          <w:tab w:val="left" w:pos="1440"/>
          <w:tab w:val="left" w:pos="2160"/>
          <w:tab w:val="left" w:pos="2880"/>
          <w:tab w:val="left" w:pos="3600"/>
          <w:tab w:val="left" w:pos="4320"/>
        </w:tabs>
        <w:spacing w:after="0"/>
        <w:ind w:left="720"/>
        <w:jc w:val="left"/>
        <w:rPr>
          <w:sz w:val="22"/>
          <w:szCs w:val="22"/>
        </w:rPr>
      </w:pPr>
    </w:p>
    <w:p w14:paraId="682B86EA" w14:textId="77777777" w:rsidR="001E1350" w:rsidRPr="005B41C5" w:rsidRDefault="001E1350">
      <w:pPr>
        <w:pStyle w:val="DefaultText"/>
        <w:tabs>
          <w:tab w:val="left" w:pos="720"/>
          <w:tab w:val="left" w:pos="1440"/>
          <w:tab w:val="left" w:pos="2160"/>
          <w:tab w:val="left" w:pos="2880"/>
          <w:tab w:val="left" w:pos="3600"/>
          <w:tab w:val="left" w:pos="4320"/>
        </w:tabs>
        <w:spacing w:after="0"/>
        <w:ind w:left="1440" w:hanging="720"/>
        <w:jc w:val="left"/>
        <w:rPr>
          <w:sz w:val="22"/>
          <w:szCs w:val="22"/>
        </w:rPr>
      </w:pPr>
      <w:r w:rsidRPr="005173CD">
        <w:rPr>
          <w:sz w:val="22"/>
          <w:szCs w:val="22"/>
        </w:rPr>
        <w:t>C.</w:t>
      </w:r>
      <w:r w:rsidRPr="005173CD">
        <w:rPr>
          <w:sz w:val="22"/>
          <w:szCs w:val="22"/>
        </w:rPr>
        <w:tab/>
      </w:r>
      <w:r w:rsidRPr="005B41C5">
        <w:rPr>
          <w:i/>
          <w:sz w:val="22"/>
          <w:szCs w:val="22"/>
        </w:rPr>
        <w:t>Certification to the Student.</w:t>
      </w:r>
      <w:r w:rsidRPr="005B41C5">
        <w:rPr>
          <w:sz w:val="22"/>
          <w:szCs w:val="22"/>
        </w:rPr>
        <w:t xml:space="preserve"> At the time a student successfully completes an approved course, the vendor or the vendor’s approved representative shall issue to the student a signed certificate on a form</w:t>
      </w:r>
      <w:r w:rsidR="00B272D7" w:rsidRPr="005B41C5">
        <w:rPr>
          <w:sz w:val="22"/>
          <w:szCs w:val="22"/>
        </w:rPr>
        <w:t>,</w:t>
      </w:r>
      <w:r w:rsidRPr="005B41C5">
        <w:rPr>
          <w:sz w:val="22"/>
          <w:szCs w:val="22"/>
        </w:rPr>
        <w:t xml:space="preserve"> prescribed by the Superintendent, attesting to the number of credit hours earned. The certificate shall state the student’s name</w:t>
      </w:r>
      <w:r w:rsidR="003B11ED" w:rsidRPr="005B41C5">
        <w:rPr>
          <w:sz w:val="22"/>
          <w:szCs w:val="22"/>
        </w:rPr>
        <w:t xml:space="preserve"> and license number.</w:t>
      </w:r>
    </w:p>
    <w:p w14:paraId="68E3A1C3" w14:textId="77777777" w:rsidR="001E1350" w:rsidRPr="005B41C5" w:rsidRDefault="001E1350">
      <w:pPr>
        <w:pStyle w:val="DefaultText"/>
        <w:tabs>
          <w:tab w:val="left" w:pos="720"/>
          <w:tab w:val="left" w:pos="1440"/>
          <w:tab w:val="left" w:pos="2160"/>
          <w:tab w:val="left" w:pos="2880"/>
          <w:tab w:val="left" w:pos="3600"/>
          <w:tab w:val="left" w:pos="4320"/>
        </w:tabs>
        <w:spacing w:after="0"/>
        <w:ind w:left="720"/>
        <w:jc w:val="left"/>
        <w:rPr>
          <w:sz w:val="22"/>
          <w:szCs w:val="22"/>
        </w:rPr>
      </w:pPr>
    </w:p>
    <w:p w14:paraId="7FC19F1C" w14:textId="77777777" w:rsidR="001E1350" w:rsidRPr="005B41C5" w:rsidRDefault="001E1350">
      <w:pPr>
        <w:pStyle w:val="DefaultText"/>
        <w:tabs>
          <w:tab w:val="left" w:pos="720"/>
          <w:tab w:val="left" w:pos="1440"/>
          <w:tab w:val="left" w:pos="2160"/>
          <w:tab w:val="left" w:pos="2880"/>
          <w:tab w:val="left" w:pos="3600"/>
          <w:tab w:val="left" w:pos="4320"/>
        </w:tabs>
        <w:spacing w:after="0"/>
        <w:ind w:left="1440" w:hanging="720"/>
        <w:jc w:val="left"/>
        <w:rPr>
          <w:sz w:val="22"/>
          <w:szCs w:val="22"/>
        </w:rPr>
      </w:pPr>
      <w:r w:rsidRPr="005173CD">
        <w:rPr>
          <w:sz w:val="22"/>
          <w:szCs w:val="22"/>
        </w:rPr>
        <w:t>D.</w:t>
      </w:r>
      <w:r w:rsidRPr="005B41C5">
        <w:rPr>
          <w:i/>
          <w:sz w:val="22"/>
          <w:szCs w:val="22"/>
        </w:rPr>
        <w:tab/>
        <w:t>Electronic Certification.</w:t>
      </w:r>
      <w:r w:rsidRPr="005B41C5">
        <w:rPr>
          <w:sz w:val="22"/>
          <w:szCs w:val="22"/>
        </w:rPr>
        <w:t xml:space="preserve"> With the approval of the Superintendent, documents required to be filed, written, or signed pursuant to this Rule may be furnished in electronic form </w:t>
      </w:r>
      <w:r w:rsidR="00B272D7" w:rsidRPr="005B41C5">
        <w:rPr>
          <w:sz w:val="22"/>
          <w:szCs w:val="22"/>
        </w:rPr>
        <w:t xml:space="preserve">verifiable by </w:t>
      </w:r>
      <w:r w:rsidRPr="005B41C5">
        <w:rPr>
          <w:sz w:val="22"/>
          <w:szCs w:val="22"/>
        </w:rPr>
        <w:t>the Superintendent.</w:t>
      </w:r>
    </w:p>
    <w:p w14:paraId="4201FD3E" w14:textId="77777777" w:rsidR="001E1350" w:rsidRPr="005B41C5" w:rsidRDefault="001E1350">
      <w:pPr>
        <w:pStyle w:val="DefaultText"/>
        <w:tabs>
          <w:tab w:val="left" w:pos="720"/>
          <w:tab w:val="left" w:pos="1440"/>
          <w:tab w:val="left" w:pos="2160"/>
          <w:tab w:val="left" w:pos="2880"/>
          <w:tab w:val="left" w:pos="3600"/>
          <w:tab w:val="left" w:pos="4320"/>
        </w:tabs>
        <w:spacing w:after="0"/>
        <w:ind w:left="720"/>
        <w:jc w:val="left"/>
        <w:rPr>
          <w:sz w:val="22"/>
          <w:szCs w:val="22"/>
        </w:rPr>
      </w:pPr>
    </w:p>
    <w:p w14:paraId="615D07F7" w14:textId="77777777" w:rsidR="003B1F55" w:rsidRPr="005B41C5" w:rsidRDefault="003B1F55" w:rsidP="00C5480C">
      <w:pPr>
        <w:pStyle w:val="DefaultText"/>
        <w:keepNext/>
        <w:keepLines/>
        <w:tabs>
          <w:tab w:val="left" w:pos="720"/>
          <w:tab w:val="left" w:pos="1440"/>
          <w:tab w:val="left" w:pos="2160"/>
          <w:tab w:val="left" w:pos="2880"/>
          <w:tab w:val="left" w:pos="3600"/>
          <w:tab w:val="left" w:pos="4320"/>
        </w:tabs>
        <w:spacing w:after="0"/>
        <w:jc w:val="left"/>
        <w:rPr>
          <w:b/>
          <w:sz w:val="22"/>
          <w:szCs w:val="22"/>
        </w:rPr>
      </w:pPr>
      <w:r w:rsidRPr="005B41C5">
        <w:rPr>
          <w:b/>
          <w:sz w:val="22"/>
          <w:szCs w:val="22"/>
        </w:rPr>
        <w:lastRenderedPageBreak/>
        <w:t>Section 8.</w:t>
      </w:r>
      <w:r w:rsidR="004A28C0">
        <w:rPr>
          <w:b/>
          <w:sz w:val="22"/>
          <w:szCs w:val="22"/>
        </w:rPr>
        <w:t xml:space="preserve"> </w:t>
      </w:r>
      <w:r w:rsidRPr="005B41C5">
        <w:rPr>
          <w:b/>
          <w:sz w:val="22"/>
          <w:szCs w:val="22"/>
        </w:rPr>
        <w:t>Failure to comply with educational requirement.</w:t>
      </w:r>
    </w:p>
    <w:p w14:paraId="490783C5" w14:textId="77777777" w:rsidR="003B1F55" w:rsidRPr="005B41C5" w:rsidRDefault="003B1F55" w:rsidP="00C5480C">
      <w:pPr>
        <w:pStyle w:val="DefaultText"/>
        <w:keepNext/>
        <w:keepLines/>
        <w:tabs>
          <w:tab w:val="left" w:pos="720"/>
          <w:tab w:val="left" w:pos="1440"/>
          <w:tab w:val="left" w:pos="2160"/>
          <w:tab w:val="left" w:pos="2880"/>
          <w:tab w:val="left" w:pos="3600"/>
          <w:tab w:val="left" w:pos="4320"/>
        </w:tabs>
        <w:spacing w:after="0"/>
        <w:jc w:val="left"/>
        <w:rPr>
          <w:b/>
          <w:sz w:val="22"/>
          <w:szCs w:val="22"/>
        </w:rPr>
      </w:pPr>
    </w:p>
    <w:p w14:paraId="4056EBC4" w14:textId="77777777" w:rsidR="00E14E42" w:rsidRPr="005B41C5" w:rsidRDefault="003B1F55" w:rsidP="00C5480C">
      <w:pPr>
        <w:pStyle w:val="DefaultText"/>
        <w:keepNext/>
        <w:keepLines/>
        <w:tabs>
          <w:tab w:val="left" w:pos="720"/>
          <w:tab w:val="left" w:pos="1440"/>
          <w:tab w:val="left" w:pos="2160"/>
          <w:tab w:val="left" w:pos="2880"/>
          <w:tab w:val="left" w:pos="3600"/>
          <w:tab w:val="left" w:pos="4320"/>
        </w:tabs>
        <w:spacing w:after="0"/>
        <w:ind w:left="1440" w:hanging="720"/>
        <w:jc w:val="left"/>
        <w:rPr>
          <w:sz w:val="22"/>
          <w:szCs w:val="22"/>
        </w:rPr>
      </w:pPr>
      <w:r w:rsidRPr="005173CD">
        <w:rPr>
          <w:sz w:val="22"/>
          <w:szCs w:val="22"/>
        </w:rPr>
        <w:t>A.</w:t>
      </w:r>
      <w:r w:rsidR="005173CD">
        <w:rPr>
          <w:i/>
          <w:sz w:val="22"/>
          <w:szCs w:val="22"/>
        </w:rPr>
        <w:tab/>
      </w:r>
      <w:r w:rsidRPr="005B41C5">
        <w:rPr>
          <w:i/>
          <w:sz w:val="22"/>
          <w:szCs w:val="22"/>
        </w:rPr>
        <w:t>Civil Penalty</w:t>
      </w:r>
      <w:r w:rsidRPr="005B41C5">
        <w:rPr>
          <w:sz w:val="22"/>
          <w:szCs w:val="22"/>
        </w:rPr>
        <w:t>.</w:t>
      </w:r>
      <w:r w:rsidR="005173CD">
        <w:rPr>
          <w:sz w:val="22"/>
          <w:szCs w:val="22"/>
        </w:rPr>
        <w:t xml:space="preserve"> </w:t>
      </w:r>
      <w:r w:rsidRPr="005B41C5">
        <w:rPr>
          <w:sz w:val="22"/>
          <w:szCs w:val="22"/>
        </w:rPr>
        <w:t>Any licensee who does not complete the required credit hours by</w:t>
      </w:r>
      <w:r w:rsidR="005173CD">
        <w:rPr>
          <w:sz w:val="22"/>
          <w:szCs w:val="22"/>
        </w:rPr>
        <w:t xml:space="preserve"> </w:t>
      </w:r>
      <w:r w:rsidRPr="005B41C5">
        <w:rPr>
          <w:sz w:val="22"/>
          <w:szCs w:val="22"/>
        </w:rPr>
        <w:t>the compliance date shall pay a civil penalty of $25 for each credit hour that is not</w:t>
      </w:r>
      <w:r w:rsidR="005173CD">
        <w:rPr>
          <w:sz w:val="22"/>
          <w:szCs w:val="22"/>
        </w:rPr>
        <w:t xml:space="preserve"> </w:t>
      </w:r>
      <w:r w:rsidRPr="005B41C5">
        <w:rPr>
          <w:sz w:val="22"/>
          <w:szCs w:val="22"/>
        </w:rPr>
        <w:t>completed by that date, up to a maximum of $250, unless the Superintendent has</w:t>
      </w:r>
      <w:r w:rsidR="005173CD">
        <w:rPr>
          <w:sz w:val="22"/>
          <w:szCs w:val="22"/>
        </w:rPr>
        <w:t xml:space="preserve"> </w:t>
      </w:r>
      <w:r w:rsidRPr="005B41C5">
        <w:rPr>
          <w:sz w:val="22"/>
          <w:szCs w:val="22"/>
        </w:rPr>
        <w:t>granted the licensee an extension of time for good cause shown.</w:t>
      </w:r>
    </w:p>
    <w:p w14:paraId="619F97D1" w14:textId="77777777" w:rsidR="003B1F55" w:rsidRPr="005B41C5" w:rsidRDefault="003B1F55" w:rsidP="005173CD">
      <w:pPr>
        <w:pStyle w:val="DefaultText"/>
        <w:tabs>
          <w:tab w:val="left" w:pos="720"/>
          <w:tab w:val="left" w:pos="1440"/>
          <w:tab w:val="left" w:pos="2160"/>
          <w:tab w:val="left" w:pos="2880"/>
          <w:tab w:val="left" w:pos="3600"/>
          <w:tab w:val="left" w:pos="4320"/>
        </w:tabs>
        <w:spacing w:after="0"/>
        <w:ind w:left="720"/>
        <w:jc w:val="left"/>
        <w:rPr>
          <w:sz w:val="22"/>
          <w:szCs w:val="22"/>
        </w:rPr>
      </w:pPr>
    </w:p>
    <w:p w14:paraId="4290100E" w14:textId="77777777" w:rsidR="00B815CD" w:rsidRDefault="003B1F55" w:rsidP="005173CD">
      <w:pPr>
        <w:pStyle w:val="DefaultText"/>
        <w:tabs>
          <w:tab w:val="left" w:pos="720"/>
          <w:tab w:val="left" w:pos="1440"/>
          <w:tab w:val="left" w:pos="2160"/>
          <w:tab w:val="left" w:pos="2880"/>
          <w:tab w:val="left" w:pos="3600"/>
          <w:tab w:val="left" w:pos="4320"/>
        </w:tabs>
        <w:spacing w:after="0"/>
        <w:ind w:left="1440" w:hanging="720"/>
        <w:jc w:val="left"/>
        <w:rPr>
          <w:sz w:val="22"/>
          <w:szCs w:val="22"/>
        </w:rPr>
      </w:pPr>
      <w:r w:rsidRPr="005173CD">
        <w:rPr>
          <w:sz w:val="22"/>
          <w:szCs w:val="22"/>
        </w:rPr>
        <w:t>B.</w:t>
      </w:r>
      <w:r w:rsidR="005173CD">
        <w:rPr>
          <w:i/>
          <w:sz w:val="22"/>
          <w:szCs w:val="22"/>
        </w:rPr>
        <w:tab/>
      </w:r>
      <w:r w:rsidRPr="005B41C5">
        <w:rPr>
          <w:i/>
          <w:sz w:val="22"/>
          <w:szCs w:val="22"/>
        </w:rPr>
        <w:t>License Suspension</w:t>
      </w:r>
      <w:r w:rsidRPr="005B41C5">
        <w:rPr>
          <w:sz w:val="22"/>
          <w:szCs w:val="22"/>
        </w:rPr>
        <w:t>.</w:t>
      </w:r>
      <w:r w:rsidR="005173CD">
        <w:rPr>
          <w:sz w:val="22"/>
          <w:szCs w:val="22"/>
        </w:rPr>
        <w:t xml:space="preserve"> </w:t>
      </w:r>
      <w:r w:rsidRPr="005B41C5">
        <w:rPr>
          <w:sz w:val="22"/>
          <w:szCs w:val="22"/>
        </w:rPr>
        <w:t xml:space="preserve">If </w:t>
      </w:r>
      <w:r w:rsidR="00542821" w:rsidRPr="005B41C5">
        <w:rPr>
          <w:sz w:val="22"/>
          <w:szCs w:val="22"/>
        </w:rPr>
        <w:t>a</w:t>
      </w:r>
      <w:r w:rsidRPr="005B41C5">
        <w:rPr>
          <w:sz w:val="22"/>
          <w:szCs w:val="22"/>
        </w:rPr>
        <w:t xml:space="preserve"> licensee has not completed required credit</w:t>
      </w:r>
      <w:r w:rsidR="005173CD">
        <w:rPr>
          <w:sz w:val="22"/>
          <w:szCs w:val="22"/>
        </w:rPr>
        <w:t xml:space="preserve"> </w:t>
      </w:r>
      <w:r w:rsidRPr="005B41C5">
        <w:rPr>
          <w:sz w:val="22"/>
          <w:szCs w:val="22"/>
        </w:rPr>
        <w:t>hours 60 days after the compliance date, the license is subject to suspension for a</w:t>
      </w:r>
      <w:r w:rsidR="005173CD">
        <w:rPr>
          <w:sz w:val="22"/>
          <w:szCs w:val="22"/>
        </w:rPr>
        <w:t xml:space="preserve"> </w:t>
      </w:r>
      <w:r w:rsidRPr="005B41C5">
        <w:rPr>
          <w:sz w:val="22"/>
          <w:szCs w:val="22"/>
        </w:rPr>
        <w:t>period of 60 days.</w:t>
      </w:r>
    </w:p>
    <w:p w14:paraId="2BC4CED7" w14:textId="77777777" w:rsidR="00E14E42" w:rsidRPr="005B41C5" w:rsidRDefault="00E14E42" w:rsidP="005173CD">
      <w:pPr>
        <w:pStyle w:val="DefaultText"/>
        <w:tabs>
          <w:tab w:val="left" w:pos="720"/>
          <w:tab w:val="left" w:pos="1440"/>
          <w:tab w:val="left" w:pos="2160"/>
          <w:tab w:val="left" w:pos="2880"/>
          <w:tab w:val="left" w:pos="3600"/>
          <w:tab w:val="left" w:pos="4320"/>
        </w:tabs>
        <w:spacing w:after="0"/>
        <w:ind w:left="720"/>
        <w:jc w:val="left"/>
        <w:rPr>
          <w:sz w:val="22"/>
          <w:szCs w:val="22"/>
        </w:rPr>
      </w:pPr>
    </w:p>
    <w:p w14:paraId="383FDB35" w14:textId="77777777" w:rsidR="001E1350" w:rsidRPr="005B41C5" w:rsidRDefault="003B1F55" w:rsidP="005173CD">
      <w:pPr>
        <w:pStyle w:val="DefaultText"/>
        <w:tabs>
          <w:tab w:val="left" w:pos="720"/>
          <w:tab w:val="left" w:pos="1440"/>
          <w:tab w:val="left" w:pos="2160"/>
          <w:tab w:val="left" w:pos="2880"/>
          <w:tab w:val="left" w:pos="3600"/>
          <w:tab w:val="left" w:pos="4320"/>
        </w:tabs>
        <w:spacing w:after="0"/>
        <w:ind w:left="1440" w:hanging="720"/>
        <w:jc w:val="left"/>
        <w:rPr>
          <w:sz w:val="22"/>
          <w:szCs w:val="22"/>
        </w:rPr>
      </w:pPr>
      <w:r w:rsidRPr="005173CD">
        <w:rPr>
          <w:sz w:val="22"/>
          <w:szCs w:val="22"/>
        </w:rPr>
        <w:t>C.</w:t>
      </w:r>
      <w:r w:rsidR="005173CD" w:rsidRPr="005173CD">
        <w:rPr>
          <w:sz w:val="22"/>
          <w:szCs w:val="22"/>
        </w:rPr>
        <w:tab/>
      </w:r>
      <w:r w:rsidRPr="005B41C5">
        <w:rPr>
          <w:i/>
          <w:sz w:val="22"/>
          <w:szCs w:val="22"/>
        </w:rPr>
        <w:t>License Termination.</w:t>
      </w:r>
      <w:r w:rsidR="005173CD">
        <w:rPr>
          <w:sz w:val="22"/>
          <w:szCs w:val="22"/>
        </w:rPr>
        <w:t xml:space="preserve"> </w:t>
      </w:r>
      <w:r w:rsidRPr="005B41C5">
        <w:rPr>
          <w:sz w:val="22"/>
          <w:szCs w:val="22"/>
        </w:rPr>
        <w:t xml:space="preserve">If </w:t>
      </w:r>
      <w:r w:rsidR="00211135" w:rsidRPr="005B41C5">
        <w:rPr>
          <w:sz w:val="22"/>
          <w:szCs w:val="22"/>
        </w:rPr>
        <w:t>a</w:t>
      </w:r>
      <w:r w:rsidRPr="005B41C5">
        <w:rPr>
          <w:sz w:val="22"/>
          <w:szCs w:val="22"/>
        </w:rPr>
        <w:t xml:space="preserve"> licensee remains out of compliance at the conclusion</w:t>
      </w:r>
      <w:r w:rsidR="005173CD">
        <w:rPr>
          <w:sz w:val="22"/>
          <w:szCs w:val="22"/>
        </w:rPr>
        <w:t xml:space="preserve"> </w:t>
      </w:r>
      <w:r w:rsidRPr="005B41C5">
        <w:rPr>
          <w:sz w:val="22"/>
          <w:szCs w:val="22"/>
        </w:rPr>
        <w:t xml:space="preserve">of </w:t>
      </w:r>
      <w:r w:rsidR="00211135" w:rsidRPr="005B41C5">
        <w:rPr>
          <w:sz w:val="22"/>
          <w:szCs w:val="22"/>
        </w:rPr>
        <w:t>a</w:t>
      </w:r>
      <w:r w:rsidRPr="005B41C5">
        <w:rPr>
          <w:sz w:val="22"/>
          <w:szCs w:val="22"/>
        </w:rPr>
        <w:t xml:space="preserve"> suspension period, the license will be subject to termination.</w:t>
      </w:r>
    </w:p>
    <w:p w14:paraId="04C95693" w14:textId="77777777" w:rsidR="00DB58D9" w:rsidRPr="005B41C5" w:rsidRDefault="00DB58D9">
      <w:pPr>
        <w:pStyle w:val="DefaultText"/>
        <w:tabs>
          <w:tab w:val="left" w:pos="720"/>
          <w:tab w:val="left" w:pos="1440"/>
          <w:tab w:val="left" w:pos="2160"/>
          <w:tab w:val="left" w:pos="2880"/>
          <w:tab w:val="left" w:pos="3600"/>
          <w:tab w:val="left" w:pos="4320"/>
        </w:tabs>
        <w:spacing w:after="0"/>
        <w:jc w:val="left"/>
        <w:rPr>
          <w:b/>
          <w:sz w:val="22"/>
          <w:szCs w:val="22"/>
        </w:rPr>
      </w:pPr>
    </w:p>
    <w:p w14:paraId="3B0B0278" w14:textId="77777777" w:rsidR="00DB58D9" w:rsidRPr="005B41C5" w:rsidRDefault="00DB58D9">
      <w:pPr>
        <w:pStyle w:val="DefaultText"/>
        <w:tabs>
          <w:tab w:val="left" w:pos="720"/>
          <w:tab w:val="left" w:pos="1440"/>
          <w:tab w:val="left" w:pos="2160"/>
          <w:tab w:val="left" w:pos="2880"/>
          <w:tab w:val="left" w:pos="3600"/>
          <w:tab w:val="left" w:pos="4320"/>
        </w:tabs>
        <w:spacing w:after="0"/>
        <w:jc w:val="left"/>
        <w:rPr>
          <w:b/>
          <w:sz w:val="22"/>
          <w:szCs w:val="22"/>
        </w:rPr>
      </w:pPr>
    </w:p>
    <w:p w14:paraId="306A90DC" w14:textId="77777777" w:rsidR="00E14E42" w:rsidRPr="005B41C5" w:rsidRDefault="001E1350">
      <w:pPr>
        <w:pStyle w:val="DefaultText"/>
        <w:tabs>
          <w:tab w:val="left" w:pos="720"/>
          <w:tab w:val="left" w:pos="1440"/>
          <w:tab w:val="left" w:pos="2160"/>
          <w:tab w:val="left" w:pos="2880"/>
          <w:tab w:val="left" w:pos="3600"/>
          <w:tab w:val="left" w:pos="4320"/>
        </w:tabs>
        <w:spacing w:after="0"/>
        <w:jc w:val="left"/>
        <w:rPr>
          <w:b/>
          <w:sz w:val="22"/>
          <w:szCs w:val="22"/>
        </w:rPr>
      </w:pPr>
      <w:r w:rsidRPr="005B41C5">
        <w:rPr>
          <w:b/>
          <w:sz w:val="22"/>
          <w:szCs w:val="22"/>
        </w:rPr>
        <w:t xml:space="preserve">Section </w:t>
      </w:r>
      <w:r w:rsidR="00E14E42" w:rsidRPr="005B41C5">
        <w:rPr>
          <w:b/>
          <w:sz w:val="22"/>
          <w:szCs w:val="22"/>
        </w:rPr>
        <w:t>9</w:t>
      </w:r>
      <w:r w:rsidRPr="005B41C5">
        <w:rPr>
          <w:b/>
          <w:sz w:val="22"/>
          <w:szCs w:val="22"/>
        </w:rPr>
        <w:t>. Violations</w:t>
      </w:r>
    </w:p>
    <w:p w14:paraId="0344048B" w14:textId="77777777" w:rsidR="001E1350" w:rsidRPr="005B41C5" w:rsidRDefault="001E1350">
      <w:pPr>
        <w:pStyle w:val="DefaultText"/>
        <w:tabs>
          <w:tab w:val="left" w:pos="720"/>
          <w:tab w:val="left" w:pos="1440"/>
          <w:tab w:val="left" w:pos="2160"/>
          <w:tab w:val="left" w:pos="2880"/>
          <w:tab w:val="left" w:pos="3600"/>
          <w:tab w:val="left" w:pos="4320"/>
        </w:tabs>
        <w:spacing w:after="0"/>
        <w:jc w:val="left"/>
        <w:rPr>
          <w:sz w:val="22"/>
          <w:szCs w:val="22"/>
        </w:rPr>
      </w:pPr>
    </w:p>
    <w:p w14:paraId="636EF9F2" w14:textId="77777777" w:rsidR="001E1350" w:rsidRPr="005B41C5" w:rsidRDefault="001E1350">
      <w:pPr>
        <w:pStyle w:val="DefaultText"/>
        <w:tabs>
          <w:tab w:val="left" w:pos="720"/>
          <w:tab w:val="left" w:pos="1440"/>
          <w:tab w:val="left" w:pos="2160"/>
          <w:tab w:val="left" w:pos="2880"/>
          <w:tab w:val="left" w:pos="3600"/>
          <w:tab w:val="left" w:pos="4320"/>
        </w:tabs>
        <w:spacing w:after="0"/>
        <w:ind w:left="1440" w:hanging="720"/>
        <w:jc w:val="left"/>
        <w:rPr>
          <w:sz w:val="22"/>
          <w:szCs w:val="22"/>
        </w:rPr>
      </w:pPr>
      <w:r w:rsidRPr="005173CD">
        <w:rPr>
          <w:sz w:val="22"/>
          <w:szCs w:val="22"/>
        </w:rPr>
        <w:t>A.</w:t>
      </w:r>
      <w:r w:rsidRPr="005B41C5">
        <w:rPr>
          <w:i/>
          <w:sz w:val="22"/>
          <w:szCs w:val="22"/>
        </w:rPr>
        <w:tab/>
        <w:t xml:space="preserve">Enforcement. </w:t>
      </w:r>
      <w:r w:rsidRPr="005B41C5">
        <w:rPr>
          <w:sz w:val="22"/>
          <w:szCs w:val="22"/>
        </w:rPr>
        <w:t>The Superintendent may impose disciplinary sanctions for violations of this Rule or other applicable law, as provided in 24-A M.R.S.A. §§ 12-</w:t>
      </w:r>
      <w:r w:rsidR="002E1532" w:rsidRPr="005B41C5">
        <w:rPr>
          <w:sz w:val="22"/>
          <w:szCs w:val="22"/>
        </w:rPr>
        <w:t>A,</w:t>
      </w:r>
      <w:r w:rsidR="00AE0E0B" w:rsidRPr="005B41C5">
        <w:rPr>
          <w:sz w:val="22"/>
          <w:szCs w:val="22"/>
        </w:rPr>
        <w:t xml:space="preserve"> </w:t>
      </w:r>
      <w:r w:rsidRPr="005B41C5">
        <w:rPr>
          <w:sz w:val="22"/>
          <w:szCs w:val="22"/>
        </w:rPr>
        <w:t>1417</w:t>
      </w:r>
      <w:r w:rsidR="00AE0E0B" w:rsidRPr="005B41C5">
        <w:rPr>
          <w:sz w:val="22"/>
          <w:szCs w:val="22"/>
        </w:rPr>
        <w:t>,</w:t>
      </w:r>
      <w:r w:rsidR="004A28C0">
        <w:rPr>
          <w:sz w:val="22"/>
          <w:szCs w:val="22"/>
        </w:rPr>
        <w:t xml:space="preserve"> </w:t>
      </w:r>
      <w:r w:rsidR="00AE0E0B" w:rsidRPr="005B41C5">
        <w:rPr>
          <w:sz w:val="22"/>
          <w:szCs w:val="22"/>
        </w:rPr>
        <w:t>and 1420-K</w:t>
      </w:r>
      <w:r w:rsidR="00AD7C50" w:rsidRPr="005B41C5">
        <w:rPr>
          <w:sz w:val="22"/>
          <w:szCs w:val="22"/>
        </w:rPr>
        <w:t xml:space="preserve"> and 10 M.R.S.A. § 8003(5)</w:t>
      </w:r>
      <w:r w:rsidRPr="005B41C5">
        <w:rPr>
          <w:sz w:val="22"/>
          <w:szCs w:val="22"/>
        </w:rPr>
        <w:t>.</w:t>
      </w:r>
    </w:p>
    <w:p w14:paraId="3377B4A0" w14:textId="77777777" w:rsidR="001E1350" w:rsidRPr="005B41C5" w:rsidRDefault="001E1350">
      <w:pPr>
        <w:pStyle w:val="DefaultText"/>
        <w:tabs>
          <w:tab w:val="left" w:pos="720"/>
          <w:tab w:val="left" w:pos="1440"/>
          <w:tab w:val="left" w:pos="2160"/>
          <w:tab w:val="left" w:pos="2880"/>
          <w:tab w:val="left" w:pos="3600"/>
          <w:tab w:val="left" w:pos="4320"/>
        </w:tabs>
        <w:spacing w:after="0"/>
        <w:ind w:left="720"/>
        <w:jc w:val="left"/>
        <w:rPr>
          <w:sz w:val="22"/>
          <w:szCs w:val="22"/>
        </w:rPr>
      </w:pPr>
    </w:p>
    <w:p w14:paraId="12592456" w14:textId="77777777" w:rsidR="001E1350" w:rsidRPr="005B41C5" w:rsidRDefault="001E1350">
      <w:pPr>
        <w:pStyle w:val="DefaultText"/>
        <w:tabs>
          <w:tab w:val="left" w:pos="720"/>
          <w:tab w:val="left" w:pos="1440"/>
          <w:tab w:val="left" w:pos="2160"/>
          <w:tab w:val="left" w:pos="2880"/>
          <w:tab w:val="left" w:pos="3600"/>
          <w:tab w:val="left" w:pos="4320"/>
        </w:tabs>
        <w:spacing w:after="0"/>
        <w:ind w:left="1440" w:hanging="720"/>
        <w:jc w:val="left"/>
        <w:rPr>
          <w:sz w:val="22"/>
          <w:szCs w:val="22"/>
        </w:rPr>
      </w:pPr>
      <w:r w:rsidRPr="005173CD">
        <w:rPr>
          <w:sz w:val="22"/>
          <w:szCs w:val="22"/>
        </w:rPr>
        <w:t>B.</w:t>
      </w:r>
      <w:r w:rsidRPr="005B41C5">
        <w:rPr>
          <w:i/>
          <w:sz w:val="22"/>
          <w:szCs w:val="22"/>
        </w:rPr>
        <w:tab/>
        <w:t>Deceptive practices.</w:t>
      </w:r>
      <w:r w:rsidRPr="005B41C5">
        <w:rPr>
          <w:sz w:val="22"/>
          <w:szCs w:val="22"/>
        </w:rPr>
        <w:t xml:space="preserve"> No person may engage in deceptive practices in conducting a course subject to this Rule, including but not limited to:</w:t>
      </w:r>
    </w:p>
    <w:p w14:paraId="00D3B24A" w14:textId="77777777" w:rsidR="001E1350" w:rsidRPr="005B41C5" w:rsidRDefault="001E1350">
      <w:pPr>
        <w:pStyle w:val="DefaultText"/>
        <w:tabs>
          <w:tab w:val="left" w:pos="720"/>
          <w:tab w:val="left" w:pos="1440"/>
          <w:tab w:val="left" w:pos="2160"/>
          <w:tab w:val="left" w:pos="2880"/>
          <w:tab w:val="left" w:pos="3600"/>
          <w:tab w:val="left" w:pos="4320"/>
        </w:tabs>
        <w:spacing w:after="0"/>
        <w:ind w:left="720"/>
        <w:jc w:val="left"/>
        <w:rPr>
          <w:sz w:val="22"/>
          <w:szCs w:val="22"/>
        </w:rPr>
      </w:pPr>
    </w:p>
    <w:p w14:paraId="546B7974" w14:textId="77777777" w:rsidR="001E1350" w:rsidRPr="005B41C5" w:rsidRDefault="001E1350">
      <w:pPr>
        <w:pStyle w:val="subsubsection"/>
        <w:tabs>
          <w:tab w:val="left" w:pos="720"/>
          <w:tab w:val="left" w:pos="1440"/>
          <w:tab w:val="left" w:pos="2160"/>
          <w:tab w:val="left" w:pos="2880"/>
          <w:tab w:val="left" w:pos="3600"/>
          <w:tab w:val="left" w:pos="4320"/>
        </w:tabs>
        <w:spacing w:after="0"/>
        <w:ind w:left="2160" w:hanging="2160"/>
        <w:jc w:val="left"/>
        <w:rPr>
          <w:sz w:val="22"/>
          <w:szCs w:val="22"/>
        </w:rPr>
      </w:pPr>
      <w:r w:rsidRPr="005B41C5">
        <w:rPr>
          <w:sz w:val="22"/>
          <w:szCs w:val="22"/>
        </w:rPr>
        <w:tab/>
      </w:r>
      <w:r w:rsidRPr="005B41C5">
        <w:rPr>
          <w:sz w:val="22"/>
          <w:szCs w:val="22"/>
        </w:rPr>
        <w:tab/>
        <w:t>(1)</w:t>
      </w:r>
      <w:r w:rsidRPr="005B41C5">
        <w:rPr>
          <w:sz w:val="22"/>
          <w:szCs w:val="22"/>
        </w:rPr>
        <w:tab/>
        <w:t xml:space="preserve">Awarding course credit </w:t>
      </w:r>
      <w:proofErr w:type="gramStart"/>
      <w:r w:rsidRPr="005B41C5">
        <w:rPr>
          <w:sz w:val="22"/>
          <w:szCs w:val="22"/>
        </w:rPr>
        <w:t>in excess of</w:t>
      </w:r>
      <w:proofErr w:type="gramEnd"/>
      <w:r w:rsidRPr="005B41C5">
        <w:rPr>
          <w:sz w:val="22"/>
          <w:szCs w:val="22"/>
        </w:rPr>
        <w:t xml:space="preserve"> the credit hours successfully completed;</w:t>
      </w:r>
    </w:p>
    <w:p w14:paraId="3A1F364D" w14:textId="77777777" w:rsidR="001E1350" w:rsidRPr="005B41C5" w:rsidRDefault="001E1350">
      <w:pPr>
        <w:pStyle w:val="subsubsection"/>
        <w:tabs>
          <w:tab w:val="left" w:pos="720"/>
          <w:tab w:val="left" w:pos="1440"/>
          <w:tab w:val="left" w:pos="2160"/>
          <w:tab w:val="left" w:pos="2880"/>
          <w:tab w:val="left" w:pos="3600"/>
          <w:tab w:val="left" w:pos="4320"/>
        </w:tabs>
        <w:spacing w:after="0"/>
        <w:jc w:val="left"/>
        <w:rPr>
          <w:sz w:val="22"/>
          <w:szCs w:val="22"/>
        </w:rPr>
      </w:pPr>
    </w:p>
    <w:p w14:paraId="5A730123" w14:textId="77777777" w:rsidR="001E1350" w:rsidRPr="005B41C5" w:rsidRDefault="001E1350">
      <w:pPr>
        <w:pStyle w:val="subsubsection"/>
        <w:tabs>
          <w:tab w:val="left" w:pos="720"/>
          <w:tab w:val="left" w:pos="1440"/>
          <w:tab w:val="left" w:pos="2160"/>
          <w:tab w:val="left" w:pos="2880"/>
          <w:tab w:val="left" w:pos="3600"/>
          <w:tab w:val="left" w:pos="4320"/>
        </w:tabs>
        <w:spacing w:after="0"/>
        <w:ind w:left="2160" w:hanging="2160"/>
        <w:jc w:val="left"/>
        <w:rPr>
          <w:sz w:val="22"/>
          <w:szCs w:val="22"/>
        </w:rPr>
      </w:pPr>
      <w:r w:rsidRPr="005B41C5">
        <w:rPr>
          <w:sz w:val="22"/>
          <w:szCs w:val="22"/>
        </w:rPr>
        <w:tab/>
      </w:r>
      <w:r w:rsidRPr="005B41C5">
        <w:rPr>
          <w:sz w:val="22"/>
          <w:szCs w:val="22"/>
        </w:rPr>
        <w:tab/>
        <w:t>(2)</w:t>
      </w:r>
      <w:r w:rsidRPr="005B41C5">
        <w:rPr>
          <w:sz w:val="22"/>
          <w:szCs w:val="22"/>
        </w:rPr>
        <w:tab/>
        <w:t xml:space="preserve">Disclosing examination contents before </w:t>
      </w:r>
      <w:r w:rsidR="00141AF1" w:rsidRPr="005B41C5">
        <w:rPr>
          <w:sz w:val="22"/>
          <w:szCs w:val="22"/>
        </w:rPr>
        <w:t>an</w:t>
      </w:r>
      <w:r w:rsidRPr="005B41C5">
        <w:rPr>
          <w:sz w:val="22"/>
          <w:szCs w:val="22"/>
        </w:rPr>
        <w:t xml:space="preserve"> examination is given or disclosing correct answers before </w:t>
      </w:r>
      <w:r w:rsidR="00141AF1" w:rsidRPr="005B41C5">
        <w:rPr>
          <w:sz w:val="22"/>
          <w:szCs w:val="22"/>
        </w:rPr>
        <w:t xml:space="preserve">an </w:t>
      </w:r>
      <w:r w:rsidRPr="005B41C5">
        <w:rPr>
          <w:sz w:val="22"/>
          <w:szCs w:val="22"/>
        </w:rPr>
        <w:t>examination is completed; or</w:t>
      </w:r>
    </w:p>
    <w:p w14:paraId="08FF7B67" w14:textId="77777777" w:rsidR="001E1350" w:rsidRPr="005B41C5" w:rsidRDefault="001E1350">
      <w:pPr>
        <w:pStyle w:val="subsubsection"/>
        <w:tabs>
          <w:tab w:val="left" w:pos="720"/>
          <w:tab w:val="left" w:pos="1440"/>
          <w:tab w:val="left" w:pos="2160"/>
          <w:tab w:val="left" w:pos="2880"/>
          <w:tab w:val="left" w:pos="3600"/>
          <w:tab w:val="left" w:pos="4320"/>
        </w:tabs>
        <w:spacing w:after="0"/>
        <w:jc w:val="left"/>
        <w:rPr>
          <w:sz w:val="22"/>
          <w:szCs w:val="22"/>
        </w:rPr>
      </w:pPr>
    </w:p>
    <w:p w14:paraId="4C2DD02C" w14:textId="77777777" w:rsidR="001E1350" w:rsidRPr="005B41C5" w:rsidRDefault="001E1350">
      <w:pPr>
        <w:pStyle w:val="subsubsection"/>
        <w:tabs>
          <w:tab w:val="left" w:pos="720"/>
          <w:tab w:val="left" w:pos="1440"/>
          <w:tab w:val="left" w:pos="2160"/>
          <w:tab w:val="left" w:pos="2880"/>
          <w:tab w:val="left" w:pos="3600"/>
          <w:tab w:val="left" w:pos="4320"/>
        </w:tabs>
        <w:spacing w:after="0"/>
        <w:jc w:val="left"/>
        <w:rPr>
          <w:sz w:val="22"/>
          <w:szCs w:val="22"/>
        </w:rPr>
      </w:pPr>
      <w:r w:rsidRPr="005B41C5">
        <w:rPr>
          <w:sz w:val="22"/>
          <w:szCs w:val="22"/>
        </w:rPr>
        <w:tab/>
      </w:r>
      <w:r w:rsidRPr="005B41C5">
        <w:rPr>
          <w:sz w:val="22"/>
          <w:szCs w:val="22"/>
        </w:rPr>
        <w:tab/>
        <w:t>(3)</w:t>
      </w:r>
      <w:r w:rsidRPr="005B41C5">
        <w:rPr>
          <w:sz w:val="22"/>
          <w:szCs w:val="22"/>
        </w:rPr>
        <w:tab/>
        <w:t>Deceptive or misleading advertising.</w:t>
      </w:r>
    </w:p>
    <w:p w14:paraId="1497F2D7" w14:textId="77777777" w:rsidR="001E1350" w:rsidRPr="005B41C5" w:rsidRDefault="001E1350">
      <w:pPr>
        <w:pStyle w:val="subsubsection"/>
        <w:tabs>
          <w:tab w:val="left" w:pos="720"/>
          <w:tab w:val="left" w:pos="1440"/>
          <w:tab w:val="left" w:pos="2160"/>
          <w:tab w:val="left" w:pos="2880"/>
          <w:tab w:val="left" w:pos="3600"/>
          <w:tab w:val="left" w:pos="4320"/>
        </w:tabs>
        <w:spacing w:after="0"/>
        <w:jc w:val="left"/>
        <w:rPr>
          <w:sz w:val="22"/>
          <w:szCs w:val="22"/>
        </w:rPr>
      </w:pPr>
    </w:p>
    <w:p w14:paraId="244BE731" w14:textId="77777777" w:rsidR="00E14E42" w:rsidRPr="005B41C5" w:rsidRDefault="001E1350" w:rsidP="00E14E42">
      <w:pPr>
        <w:pStyle w:val="DefaultText"/>
        <w:tabs>
          <w:tab w:val="left" w:pos="720"/>
          <w:tab w:val="left" w:pos="1440"/>
          <w:tab w:val="left" w:pos="2160"/>
          <w:tab w:val="left" w:pos="2880"/>
          <w:tab w:val="left" w:pos="3600"/>
          <w:tab w:val="left" w:pos="4320"/>
        </w:tabs>
        <w:spacing w:after="0"/>
        <w:ind w:left="1440" w:hanging="720"/>
        <w:jc w:val="left"/>
        <w:rPr>
          <w:sz w:val="22"/>
          <w:szCs w:val="22"/>
        </w:rPr>
      </w:pPr>
      <w:r w:rsidRPr="005173CD">
        <w:rPr>
          <w:sz w:val="22"/>
          <w:szCs w:val="22"/>
        </w:rPr>
        <w:t>C.</w:t>
      </w:r>
      <w:r w:rsidRPr="005B41C5">
        <w:rPr>
          <w:i/>
          <w:sz w:val="22"/>
          <w:szCs w:val="22"/>
        </w:rPr>
        <w:tab/>
      </w:r>
      <w:r w:rsidR="00E14E42" w:rsidRPr="005B41C5">
        <w:rPr>
          <w:i/>
          <w:sz w:val="22"/>
          <w:szCs w:val="22"/>
        </w:rPr>
        <w:t xml:space="preserve">Class conducted outside term of approval. </w:t>
      </w:r>
      <w:r w:rsidR="00E14E42" w:rsidRPr="005B41C5">
        <w:rPr>
          <w:sz w:val="22"/>
          <w:szCs w:val="22"/>
        </w:rPr>
        <w:t xml:space="preserve">If a vendor </w:t>
      </w:r>
      <w:r w:rsidR="00141AF1" w:rsidRPr="005B41C5">
        <w:rPr>
          <w:sz w:val="22"/>
          <w:szCs w:val="22"/>
        </w:rPr>
        <w:t xml:space="preserve">inadvertently </w:t>
      </w:r>
      <w:r w:rsidR="00E14E42" w:rsidRPr="005B41C5">
        <w:rPr>
          <w:sz w:val="22"/>
          <w:szCs w:val="22"/>
        </w:rPr>
        <w:t>conducts a class before it is approved, or after its approval has lapsed, the vendor shall pay a civil penalty of $250. Willful or reckless violations shall be subject to such sanctions as the Superintendent determines to be appropriate</w:t>
      </w:r>
      <w:r w:rsidR="00141AF1" w:rsidRPr="005B41C5">
        <w:rPr>
          <w:sz w:val="22"/>
          <w:szCs w:val="22"/>
        </w:rPr>
        <w:t>,</w:t>
      </w:r>
      <w:r w:rsidR="00E14E42" w:rsidRPr="005B41C5">
        <w:rPr>
          <w:sz w:val="22"/>
          <w:szCs w:val="22"/>
        </w:rPr>
        <w:t xml:space="preserve"> based on the circumstances of the violation. The Superintendent may award credit retroactively to persons who have taken a class outside its term of approval</w:t>
      </w:r>
      <w:r w:rsidR="00141AF1" w:rsidRPr="005B41C5">
        <w:rPr>
          <w:sz w:val="22"/>
          <w:szCs w:val="22"/>
        </w:rPr>
        <w:t>,</w:t>
      </w:r>
      <w:r w:rsidR="00E14E42" w:rsidRPr="005B41C5">
        <w:rPr>
          <w:sz w:val="22"/>
          <w:szCs w:val="22"/>
        </w:rPr>
        <w:t xml:space="preserve"> if the Superintendent determines that the class would have qualified for approval and that persons taking the course could reasonably have believed it was approved at the time they took it.</w:t>
      </w:r>
    </w:p>
    <w:p w14:paraId="0EF1086A" w14:textId="77777777" w:rsidR="00E14E42" w:rsidRPr="005B41C5" w:rsidRDefault="00E14E42">
      <w:pPr>
        <w:pStyle w:val="DefaultText"/>
        <w:tabs>
          <w:tab w:val="left" w:pos="720"/>
          <w:tab w:val="left" w:pos="1440"/>
          <w:tab w:val="left" w:pos="2160"/>
          <w:tab w:val="left" w:pos="2880"/>
          <w:tab w:val="left" w:pos="3600"/>
          <w:tab w:val="left" w:pos="4320"/>
        </w:tabs>
        <w:spacing w:after="0"/>
        <w:ind w:left="1440" w:hanging="720"/>
        <w:jc w:val="left"/>
        <w:rPr>
          <w:i/>
          <w:sz w:val="22"/>
          <w:szCs w:val="22"/>
        </w:rPr>
      </w:pPr>
    </w:p>
    <w:p w14:paraId="4FDC742B" w14:textId="77777777" w:rsidR="001E1350" w:rsidRPr="005B41C5" w:rsidRDefault="001E1350" w:rsidP="00787BBC">
      <w:pPr>
        <w:pStyle w:val="DefaultText"/>
        <w:tabs>
          <w:tab w:val="left" w:pos="720"/>
          <w:tab w:val="left" w:pos="1440"/>
          <w:tab w:val="left" w:pos="2160"/>
          <w:tab w:val="left" w:pos="2880"/>
          <w:tab w:val="left" w:pos="3600"/>
          <w:tab w:val="left" w:pos="4320"/>
        </w:tabs>
        <w:spacing w:after="0"/>
        <w:jc w:val="left"/>
        <w:rPr>
          <w:sz w:val="22"/>
          <w:szCs w:val="22"/>
        </w:rPr>
      </w:pPr>
    </w:p>
    <w:p w14:paraId="57616F29" w14:textId="77777777" w:rsidR="00787BBC" w:rsidRPr="005B41C5" w:rsidRDefault="00787BBC" w:rsidP="00787BBC">
      <w:pPr>
        <w:pStyle w:val="DefaultText"/>
        <w:tabs>
          <w:tab w:val="left" w:pos="720"/>
          <w:tab w:val="left" w:pos="1440"/>
          <w:tab w:val="left" w:pos="2160"/>
          <w:tab w:val="left" w:pos="2880"/>
          <w:tab w:val="left" w:pos="3600"/>
          <w:tab w:val="left" w:pos="4320"/>
        </w:tabs>
        <w:spacing w:after="0"/>
        <w:jc w:val="left"/>
        <w:rPr>
          <w:b/>
          <w:sz w:val="22"/>
          <w:szCs w:val="22"/>
        </w:rPr>
      </w:pPr>
      <w:r w:rsidRPr="005B41C5">
        <w:rPr>
          <w:b/>
          <w:sz w:val="22"/>
          <w:szCs w:val="22"/>
        </w:rPr>
        <w:t>Section 10.</w:t>
      </w:r>
      <w:r w:rsidR="005173CD">
        <w:rPr>
          <w:b/>
          <w:sz w:val="22"/>
          <w:szCs w:val="22"/>
        </w:rPr>
        <w:t xml:space="preserve"> </w:t>
      </w:r>
      <w:r w:rsidRPr="005B41C5">
        <w:rPr>
          <w:b/>
          <w:sz w:val="22"/>
          <w:szCs w:val="22"/>
        </w:rPr>
        <w:t>Transition</w:t>
      </w:r>
    </w:p>
    <w:p w14:paraId="4FF2540E" w14:textId="77777777" w:rsidR="00787BBC" w:rsidRPr="005B41C5" w:rsidRDefault="00787BBC" w:rsidP="00787BBC">
      <w:pPr>
        <w:pStyle w:val="DefaultText"/>
        <w:tabs>
          <w:tab w:val="left" w:pos="720"/>
          <w:tab w:val="left" w:pos="1440"/>
          <w:tab w:val="left" w:pos="2160"/>
          <w:tab w:val="left" w:pos="2880"/>
          <w:tab w:val="left" w:pos="3600"/>
          <w:tab w:val="left" w:pos="4320"/>
        </w:tabs>
        <w:spacing w:after="0"/>
        <w:jc w:val="left"/>
        <w:rPr>
          <w:b/>
          <w:sz w:val="22"/>
          <w:szCs w:val="22"/>
        </w:rPr>
      </w:pPr>
    </w:p>
    <w:p w14:paraId="1E8F86F6" w14:textId="77777777" w:rsidR="00787BBC" w:rsidRPr="005B41C5" w:rsidRDefault="00787BBC" w:rsidP="00C5480C">
      <w:pPr>
        <w:pStyle w:val="DefaultText"/>
        <w:tabs>
          <w:tab w:val="left" w:pos="720"/>
          <w:tab w:val="left" w:pos="1440"/>
          <w:tab w:val="left" w:pos="2160"/>
          <w:tab w:val="left" w:pos="2880"/>
          <w:tab w:val="left" w:pos="3600"/>
          <w:tab w:val="left" w:pos="4320"/>
        </w:tabs>
        <w:spacing w:after="0"/>
        <w:ind w:left="720" w:right="-180" w:hanging="720"/>
        <w:jc w:val="left"/>
        <w:rPr>
          <w:sz w:val="22"/>
          <w:szCs w:val="22"/>
        </w:rPr>
      </w:pPr>
      <w:r w:rsidRPr="005B41C5">
        <w:rPr>
          <w:b/>
          <w:sz w:val="22"/>
          <w:szCs w:val="22"/>
        </w:rPr>
        <w:tab/>
      </w:r>
      <w:r w:rsidR="005412DC" w:rsidRPr="005B41C5">
        <w:rPr>
          <w:sz w:val="22"/>
          <w:szCs w:val="22"/>
        </w:rPr>
        <w:t>Any licensee whose compliance date, as defined in Section 3, falls within the calendar year 2007 shall be required to complete 12 credit hours by December 31, 2007, in lieu of completing 24 credit hours by the licensee’s regular compliance date.</w:t>
      </w:r>
      <w:r w:rsidR="004A28C0">
        <w:rPr>
          <w:sz w:val="22"/>
          <w:szCs w:val="22"/>
        </w:rPr>
        <w:t xml:space="preserve"> </w:t>
      </w:r>
      <w:r w:rsidR="005412DC" w:rsidRPr="005B41C5">
        <w:rPr>
          <w:sz w:val="22"/>
          <w:szCs w:val="22"/>
        </w:rPr>
        <w:t xml:space="preserve">Failure to complete 12 credit hours by </w:t>
      </w:r>
      <w:smartTag w:uri="urn:schemas-microsoft-com:office:smarttags" w:element="date">
        <w:smartTagPr>
          <w:attr w:name="Year" w:val="2007"/>
          <w:attr w:name="Day" w:val="31"/>
          <w:attr w:name="Month" w:val="12"/>
        </w:smartTagPr>
        <w:r w:rsidR="005412DC" w:rsidRPr="005B41C5">
          <w:rPr>
            <w:sz w:val="22"/>
            <w:szCs w:val="22"/>
          </w:rPr>
          <w:t xml:space="preserve">December 31, </w:t>
        </w:r>
        <w:proofErr w:type="gramStart"/>
        <w:r w:rsidR="005412DC" w:rsidRPr="005B41C5">
          <w:rPr>
            <w:sz w:val="22"/>
            <w:szCs w:val="22"/>
          </w:rPr>
          <w:t>2007</w:t>
        </w:r>
      </w:smartTag>
      <w:proofErr w:type="gramEnd"/>
      <w:r w:rsidR="005412DC" w:rsidRPr="005B41C5">
        <w:rPr>
          <w:sz w:val="22"/>
          <w:szCs w:val="22"/>
        </w:rPr>
        <w:t xml:space="preserve"> will subject the licensee to the procedures specified in Section 8.</w:t>
      </w:r>
      <w:r w:rsidR="004A28C0">
        <w:rPr>
          <w:sz w:val="22"/>
          <w:szCs w:val="22"/>
        </w:rPr>
        <w:t xml:space="preserve"> </w:t>
      </w:r>
      <w:r w:rsidR="005412DC" w:rsidRPr="005B41C5">
        <w:rPr>
          <w:sz w:val="22"/>
          <w:szCs w:val="22"/>
        </w:rPr>
        <w:t xml:space="preserve">After 2007, the regular compliance date and credit hour requirement calculated </w:t>
      </w:r>
      <w:r w:rsidR="0090695B" w:rsidRPr="005B41C5">
        <w:rPr>
          <w:sz w:val="22"/>
          <w:szCs w:val="22"/>
        </w:rPr>
        <w:t>pursuant to</w:t>
      </w:r>
      <w:r w:rsidR="005412DC" w:rsidRPr="005B41C5">
        <w:rPr>
          <w:sz w:val="22"/>
          <w:szCs w:val="22"/>
        </w:rPr>
        <w:t xml:space="preserve"> this Rule will apply.</w:t>
      </w:r>
    </w:p>
    <w:p w14:paraId="03395819" w14:textId="77777777" w:rsidR="005412DC" w:rsidRPr="005B41C5" w:rsidRDefault="005412DC" w:rsidP="00787BBC">
      <w:pPr>
        <w:pStyle w:val="DefaultText"/>
        <w:tabs>
          <w:tab w:val="left" w:pos="720"/>
          <w:tab w:val="left" w:pos="1440"/>
          <w:tab w:val="left" w:pos="2160"/>
          <w:tab w:val="left" w:pos="2880"/>
          <w:tab w:val="left" w:pos="3600"/>
          <w:tab w:val="left" w:pos="4320"/>
        </w:tabs>
        <w:spacing w:after="0"/>
        <w:jc w:val="left"/>
        <w:rPr>
          <w:sz w:val="22"/>
          <w:szCs w:val="22"/>
        </w:rPr>
      </w:pPr>
    </w:p>
    <w:p w14:paraId="49F56A8F" w14:textId="77777777" w:rsidR="00787BBC" w:rsidRPr="005B41C5" w:rsidRDefault="00787BBC" w:rsidP="00787BBC">
      <w:pPr>
        <w:pStyle w:val="DefaultText"/>
        <w:tabs>
          <w:tab w:val="left" w:pos="720"/>
          <w:tab w:val="left" w:pos="1440"/>
          <w:tab w:val="left" w:pos="2160"/>
          <w:tab w:val="left" w:pos="2880"/>
          <w:tab w:val="left" w:pos="3600"/>
          <w:tab w:val="left" w:pos="4320"/>
        </w:tabs>
        <w:spacing w:after="0"/>
        <w:jc w:val="left"/>
        <w:rPr>
          <w:sz w:val="22"/>
          <w:szCs w:val="22"/>
        </w:rPr>
      </w:pPr>
    </w:p>
    <w:p w14:paraId="6705C19F" w14:textId="77777777" w:rsidR="001E1350" w:rsidRPr="005B41C5" w:rsidRDefault="001E1350">
      <w:pPr>
        <w:pStyle w:val="DefaultText"/>
        <w:keepNext/>
        <w:tabs>
          <w:tab w:val="left" w:pos="720"/>
          <w:tab w:val="left" w:pos="1440"/>
          <w:tab w:val="left" w:pos="2160"/>
          <w:tab w:val="left" w:pos="2880"/>
          <w:tab w:val="left" w:pos="3600"/>
          <w:tab w:val="left" w:pos="4320"/>
        </w:tabs>
        <w:spacing w:after="0"/>
        <w:jc w:val="left"/>
        <w:rPr>
          <w:sz w:val="22"/>
          <w:szCs w:val="22"/>
        </w:rPr>
      </w:pPr>
      <w:r w:rsidRPr="005B41C5">
        <w:rPr>
          <w:b/>
          <w:sz w:val="22"/>
          <w:szCs w:val="22"/>
        </w:rPr>
        <w:lastRenderedPageBreak/>
        <w:t xml:space="preserve">Section </w:t>
      </w:r>
      <w:r w:rsidR="00E14E42" w:rsidRPr="005B41C5">
        <w:rPr>
          <w:b/>
          <w:sz w:val="22"/>
          <w:szCs w:val="22"/>
        </w:rPr>
        <w:t>10</w:t>
      </w:r>
      <w:r w:rsidRPr="005B41C5">
        <w:rPr>
          <w:b/>
          <w:sz w:val="22"/>
          <w:szCs w:val="22"/>
        </w:rPr>
        <w:t>. Effective Date</w:t>
      </w:r>
    </w:p>
    <w:p w14:paraId="62E1E127" w14:textId="77777777" w:rsidR="001E1350" w:rsidRPr="005B41C5" w:rsidRDefault="001E1350">
      <w:pPr>
        <w:pStyle w:val="DefaultText"/>
        <w:keepNext/>
        <w:tabs>
          <w:tab w:val="left" w:pos="720"/>
          <w:tab w:val="left" w:pos="1440"/>
          <w:tab w:val="left" w:pos="2160"/>
          <w:tab w:val="left" w:pos="2880"/>
          <w:tab w:val="left" w:pos="3600"/>
          <w:tab w:val="left" w:pos="4320"/>
        </w:tabs>
        <w:spacing w:after="0"/>
        <w:jc w:val="left"/>
        <w:rPr>
          <w:sz w:val="22"/>
          <w:szCs w:val="22"/>
        </w:rPr>
      </w:pPr>
    </w:p>
    <w:p w14:paraId="0E8780B2" w14:textId="77777777" w:rsidR="001E1350" w:rsidRPr="005B41C5" w:rsidRDefault="001E1350">
      <w:pPr>
        <w:pStyle w:val="DefaultText"/>
        <w:tabs>
          <w:tab w:val="left" w:pos="720"/>
          <w:tab w:val="left" w:pos="1440"/>
          <w:tab w:val="left" w:pos="2160"/>
          <w:tab w:val="left" w:pos="2880"/>
          <w:tab w:val="left" w:pos="3600"/>
          <w:tab w:val="left" w:pos="4320"/>
        </w:tabs>
        <w:spacing w:after="0"/>
        <w:jc w:val="left"/>
        <w:rPr>
          <w:sz w:val="22"/>
          <w:szCs w:val="22"/>
        </w:rPr>
      </w:pPr>
      <w:r w:rsidRPr="005B41C5">
        <w:rPr>
          <w:sz w:val="22"/>
          <w:szCs w:val="22"/>
        </w:rPr>
        <w:tab/>
        <w:t>This Rule is effective</w:t>
      </w:r>
      <w:r w:rsidR="00787BBC" w:rsidRPr="005B41C5">
        <w:rPr>
          <w:sz w:val="22"/>
          <w:szCs w:val="22"/>
        </w:rPr>
        <w:t xml:space="preserve"> </w:t>
      </w:r>
      <w:smartTag w:uri="urn:schemas-microsoft-com:office:smarttags" w:element="date">
        <w:smartTagPr>
          <w:attr w:name="Year" w:val="2007"/>
          <w:attr w:name="Day" w:val="1"/>
          <w:attr w:name="Month" w:val="1"/>
        </w:smartTagPr>
        <w:r w:rsidR="00787BBC" w:rsidRPr="005B41C5">
          <w:rPr>
            <w:sz w:val="22"/>
            <w:szCs w:val="22"/>
          </w:rPr>
          <w:t>January 1, 2007</w:t>
        </w:r>
      </w:smartTag>
      <w:r w:rsidRPr="005B41C5">
        <w:rPr>
          <w:sz w:val="22"/>
          <w:szCs w:val="22"/>
        </w:rPr>
        <w:t>.</w:t>
      </w:r>
    </w:p>
    <w:p w14:paraId="7F60D2E0" w14:textId="77777777" w:rsidR="001E1350" w:rsidRPr="005B41C5" w:rsidRDefault="001E1350">
      <w:pPr>
        <w:pStyle w:val="CaptionReal"/>
        <w:pBdr>
          <w:bottom w:val="single" w:sz="6" w:space="1" w:color="auto"/>
        </w:pBdr>
        <w:tabs>
          <w:tab w:val="clear" w:pos="-1152"/>
          <w:tab w:val="clear" w:pos="-432"/>
          <w:tab w:val="clear" w:pos="288"/>
          <w:tab w:val="clear" w:pos="1296"/>
          <w:tab w:val="clear" w:pos="1728"/>
          <w:tab w:val="clear" w:pos="2448"/>
          <w:tab w:val="clear" w:pos="3168"/>
          <w:tab w:val="clear" w:pos="3888"/>
          <w:tab w:val="clear" w:pos="4608"/>
          <w:tab w:val="clear" w:pos="5328"/>
          <w:tab w:val="clear" w:pos="6048"/>
          <w:tab w:val="left" w:pos="720"/>
          <w:tab w:val="left" w:pos="1440"/>
          <w:tab w:val="left" w:pos="2160"/>
          <w:tab w:val="left" w:pos="2880"/>
          <w:tab w:val="left" w:pos="3600"/>
          <w:tab w:val="left" w:pos="4320"/>
        </w:tabs>
        <w:jc w:val="left"/>
        <w:rPr>
          <w:b w:val="0"/>
          <w:sz w:val="22"/>
          <w:szCs w:val="22"/>
        </w:rPr>
      </w:pPr>
    </w:p>
    <w:p w14:paraId="4086CDA4" w14:textId="77777777" w:rsidR="001E1350" w:rsidRDefault="001E1350">
      <w:pPr>
        <w:pStyle w:val="CaptionReal"/>
        <w:tabs>
          <w:tab w:val="clear" w:pos="-1152"/>
          <w:tab w:val="clear" w:pos="-432"/>
          <w:tab w:val="clear" w:pos="288"/>
          <w:tab w:val="clear" w:pos="1296"/>
          <w:tab w:val="clear" w:pos="1728"/>
          <w:tab w:val="clear" w:pos="2448"/>
          <w:tab w:val="clear" w:pos="3168"/>
          <w:tab w:val="clear" w:pos="3888"/>
          <w:tab w:val="clear" w:pos="4608"/>
          <w:tab w:val="clear" w:pos="5328"/>
          <w:tab w:val="clear" w:pos="6048"/>
          <w:tab w:val="left" w:pos="720"/>
          <w:tab w:val="left" w:pos="1440"/>
          <w:tab w:val="left" w:pos="2160"/>
          <w:tab w:val="left" w:pos="2880"/>
          <w:tab w:val="left" w:pos="3600"/>
          <w:tab w:val="left" w:pos="4320"/>
        </w:tabs>
        <w:jc w:val="left"/>
        <w:rPr>
          <w:b w:val="0"/>
          <w:sz w:val="22"/>
          <w:szCs w:val="22"/>
        </w:rPr>
      </w:pPr>
    </w:p>
    <w:p w14:paraId="0E8BE692" w14:textId="77777777" w:rsidR="001E1350" w:rsidRPr="005B41C5" w:rsidRDefault="001E1350">
      <w:pPr>
        <w:pStyle w:val="CaptionReal"/>
        <w:tabs>
          <w:tab w:val="clear" w:pos="-1152"/>
          <w:tab w:val="clear" w:pos="-432"/>
          <w:tab w:val="clear" w:pos="288"/>
          <w:tab w:val="clear" w:pos="1296"/>
          <w:tab w:val="clear" w:pos="1728"/>
          <w:tab w:val="clear" w:pos="2448"/>
          <w:tab w:val="clear" w:pos="3168"/>
          <w:tab w:val="clear" w:pos="3888"/>
          <w:tab w:val="clear" w:pos="4608"/>
          <w:tab w:val="clear" w:pos="5328"/>
          <w:tab w:val="clear" w:pos="6048"/>
          <w:tab w:val="left" w:pos="720"/>
          <w:tab w:val="left" w:pos="1440"/>
          <w:tab w:val="left" w:pos="2160"/>
          <w:tab w:val="left" w:pos="2880"/>
          <w:tab w:val="left" w:pos="3600"/>
          <w:tab w:val="left" w:pos="4320"/>
        </w:tabs>
        <w:jc w:val="left"/>
        <w:rPr>
          <w:b w:val="0"/>
          <w:sz w:val="22"/>
          <w:szCs w:val="22"/>
        </w:rPr>
      </w:pPr>
      <w:r w:rsidRPr="005B41C5">
        <w:rPr>
          <w:b w:val="0"/>
          <w:sz w:val="22"/>
          <w:szCs w:val="22"/>
        </w:rPr>
        <w:t xml:space="preserve">STATUTORY AUTHORITY: 24-A M.R.S.A. §§ 212, 601(23), </w:t>
      </w:r>
      <w:r w:rsidR="00E14E42" w:rsidRPr="005B41C5">
        <w:rPr>
          <w:b w:val="0"/>
          <w:sz w:val="22"/>
          <w:szCs w:val="22"/>
        </w:rPr>
        <w:t>1410(4)(A)</w:t>
      </w:r>
      <w:r w:rsidRPr="005B41C5">
        <w:rPr>
          <w:b w:val="0"/>
          <w:sz w:val="22"/>
          <w:szCs w:val="22"/>
        </w:rPr>
        <w:t>, 1483(2), and 1485</w:t>
      </w:r>
    </w:p>
    <w:p w14:paraId="28192849" w14:textId="77777777" w:rsidR="005B41C5" w:rsidRPr="005B41C5" w:rsidRDefault="005B41C5" w:rsidP="005B41C5">
      <w:pPr>
        <w:pStyle w:val="CaptionReal"/>
        <w:tabs>
          <w:tab w:val="clear" w:pos="-1152"/>
          <w:tab w:val="clear" w:pos="-432"/>
          <w:tab w:val="clear" w:pos="288"/>
          <w:tab w:val="clear" w:pos="1296"/>
          <w:tab w:val="clear" w:pos="1728"/>
          <w:tab w:val="clear" w:pos="2448"/>
          <w:tab w:val="clear" w:pos="3168"/>
          <w:tab w:val="clear" w:pos="3888"/>
          <w:tab w:val="clear" w:pos="4608"/>
          <w:tab w:val="clear" w:pos="5328"/>
          <w:tab w:val="clear" w:pos="6048"/>
          <w:tab w:val="left" w:pos="720"/>
          <w:tab w:val="left" w:pos="1440"/>
          <w:tab w:val="left" w:pos="2160"/>
          <w:tab w:val="left" w:pos="2880"/>
          <w:tab w:val="left" w:pos="3600"/>
          <w:tab w:val="left" w:pos="4320"/>
        </w:tabs>
        <w:jc w:val="left"/>
        <w:rPr>
          <w:b w:val="0"/>
          <w:sz w:val="22"/>
          <w:szCs w:val="22"/>
        </w:rPr>
      </w:pPr>
    </w:p>
    <w:p w14:paraId="682B49AA" w14:textId="77777777" w:rsidR="005B41C5" w:rsidRPr="005B41C5" w:rsidRDefault="005B41C5" w:rsidP="005B41C5">
      <w:pPr>
        <w:pStyle w:val="CaptionReal"/>
        <w:tabs>
          <w:tab w:val="clear" w:pos="-1152"/>
          <w:tab w:val="clear" w:pos="-432"/>
          <w:tab w:val="clear" w:pos="288"/>
          <w:tab w:val="clear" w:pos="1296"/>
          <w:tab w:val="clear" w:pos="1728"/>
          <w:tab w:val="clear" w:pos="2448"/>
          <w:tab w:val="clear" w:pos="3168"/>
          <w:tab w:val="clear" w:pos="3888"/>
          <w:tab w:val="clear" w:pos="4608"/>
          <w:tab w:val="clear" w:pos="5328"/>
          <w:tab w:val="clear" w:pos="6048"/>
          <w:tab w:val="left" w:pos="720"/>
          <w:tab w:val="left" w:pos="1440"/>
          <w:tab w:val="left" w:pos="2160"/>
          <w:tab w:val="left" w:pos="2880"/>
          <w:tab w:val="left" w:pos="3600"/>
          <w:tab w:val="left" w:pos="4320"/>
        </w:tabs>
        <w:jc w:val="left"/>
        <w:rPr>
          <w:b w:val="0"/>
          <w:sz w:val="22"/>
          <w:szCs w:val="22"/>
        </w:rPr>
      </w:pPr>
      <w:r w:rsidRPr="005B41C5">
        <w:rPr>
          <w:b w:val="0"/>
          <w:sz w:val="22"/>
          <w:szCs w:val="22"/>
        </w:rPr>
        <w:t>EFFECTIVE DATE:</w:t>
      </w:r>
    </w:p>
    <w:p w14:paraId="5FB5F418" w14:textId="77777777" w:rsidR="005B41C5" w:rsidRDefault="005B41C5" w:rsidP="005B41C5">
      <w:pPr>
        <w:pStyle w:val="CaptionReal"/>
        <w:tabs>
          <w:tab w:val="clear" w:pos="-1152"/>
          <w:tab w:val="clear" w:pos="-432"/>
          <w:tab w:val="clear" w:pos="288"/>
          <w:tab w:val="clear" w:pos="1296"/>
          <w:tab w:val="clear" w:pos="1728"/>
          <w:tab w:val="clear" w:pos="2448"/>
          <w:tab w:val="clear" w:pos="3168"/>
          <w:tab w:val="clear" w:pos="3888"/>
          <w:tab w:val="clear" w:pos="4608"/>
          <w:tab w:val="clear" w:pos="5328"/>
          <w:tab w:val="clear" w:pos="6048"/>
          <w:tab w:val="left" w:pos="720"/>
          <w:tab w:val="left" w:pos="1440"/>
          <w:tab w:val="left" w:pos="2160"/>
          <w:tab w:val="left" w:pos="2880"/>
          <w:tab w:val="left" w:pos="3600"/>
          <w:tab w:val="left" w:pos="4320"/>
        </w:tabs>
        <w:jc w:val="left"/>
        <w:rPr>
          <w:b w:val="0"/>
          <w:sz w:val="22"/>
          <w:szCs w:val="22"/>
        </w:rPr>
      </w:pPr>
      <w:r w:rsidRPr="005B41C5">
        <w:rPr>
          <w:b w:val="0"/>
          <w:sz w:val="22"/>
          <w:szCs w:val="22"/>
        </w:rPr>
        <w:tab/>
      </w:r>
      <w:smartTag w:uri="urn:schemas-microsoft-com:office:smarttags" w:element="date">
        <w:smartTagPr>
          <w:attr w:name="Year" w:val="1999"/>
          <w:attr w:name="Day" w:val="5"/>
          <w:attr w:name="Month" w:val="3"/>
        </w:smartTagPr>
        <w:r w:rsidRPr="005B41C5">
          <w:rPr>
            <w:b w:val="0"/>
            <w:sz w:val="22"/>
            <w:szCs w:val="22"/>
          </w:rPr>
          <w:t>March 5, 1999</w:t>
        </w:r>
      </w:smartTag>
      <w:r>
        <w:rPr>
          <w:b w:val="0"/>
          <w:sz w:val="22"/>
          <w:szCs w:val="22"/>
        </w:rPr>
        <w:t xml:space="preserve"> – as </w:t>
      </w:r>
      <w:r w:rsidR="005173CD">
        <w:rPr>
          <w:b w:val="0"/>
          <w:sz w:val="22"/>
          <w:szCs w:val="22"/>
        </w:rPr>
        <w:t>Chapter</w:t>
      </w:r>
      <w:r>
        <w:rPr>
          <w:b w:val="0"/>
          <w:sz w:val="22"/>
          <w:szCs w:val="22"/>
        </w:rPr>
        <w:t xml:space="preserve"> 541</w:t>
      </w:r>
    </w:p>
    <w:p w14:paraId="626227CA" w14:textId="77777777" w:rsidR="005B41C5" w:rsidRDefault="005B41C5" w:rsidP="005B41C5">
      <w:pPr>
        <w:pStyle w:val="CaptionReal"/>
        <w:tabs>
          <w:tab w:val="clear" w:pos="-1152"/>
          <w:tab w:val="clear" w:pos="-432"/>
          <w:tab w:val="clear" w:pos="288"/>
          <w:tab w:val="clear" w:pos="1296"/>
          <w:tab w:val="clear" w:pos="1728"/>
          <w:tab w:val="clear" w:pos="2448"/>
          <w:tab w:val="clear" w:pos="3168"/>
          <w:tab w:val="clear" w:pos="3888"/>
          <w:tab w:val="clear" w:pos="4608"/>
          <w:tab w:val="clear" w:pos="5328"/>
          <w:tab w:val="clear" w:pos="6048"/>
          <w:tab w:val="left" w:pos="720"/>
          <w:tab w:val="left" w:pos="1440"/>
          <w:tab w:val="left" w:pos="2160"/>
          <w:tab w:val="left" w:pos="2880"/>
          <w:tab w:val="left" w:pos="3600"/>
          <w:tab w:val="left" w:pos="4320"/>
        </w:tabs>
        <w:jc w:val="left"/>
        <w:rPr>
          <w:b w:val="0"/>
          <w:sz w:val="22"/>
          <w:szCs w:val="22"/>
        </w:rPr>
      </w:pPr>
    </w:p>
    <w:p w14:paraId="6A9D5FE0" w14:textId="77777777" w:rsidR="005B41C5" w:rsidRDefault="005B41C5" w:rsidP="005B41C5">
      <w:pPr>
        <w:pStyle w:val="CaptionReal"/>
        <w:tabs>
          <w:tab w:val="clear" w:pos="-1152"/>
          <w:tab w:val="clear" w:pos="-432"/>
          <w:tab w:val="clear" w:pos="288"/>
          <w:tab w:val="clear" w:pos="1296"/>
          <w:tab w:val="clear" w:pos="1728"/>
          <w:tab w:val="clear" w:pos="2448"/>
          <w:tab w:val="clear" w:pos="3168"/>
          <w:tab w:val="clear" w:pos="3888"/>
          <w:tab w:val="clear" w:pos="4608"/>
          <w:tab w:val="clear" w:pos="5328"/>
          <w:tab w:val="clear" w:pos="6048"/>
          <w:tab w:val="left" w:pos="720"/>
          <w:tab w:val="left" w:pos="1440"/>
          <w:tab w:val="left" w:pos="2160"/>
          <w:tab w:val="left" w:pos="2880"/>
          <w:tab w:val="left" w:pos="3600"/>
          <w:tab w:val="left" w:pos="4320"/>
        </w:tabs>
        <w:jc w:val="left"/>
        <w:rPr>
          <w:b w:val="0"/>
          <w:sz w:val="22"/>
          <w:szCs w:val="22"/>
        </w:rPr>
      </w:pPr>
      <w:r>
        <w:rPr>
          <w:b w:val="0"/>
          <w:sz w:val="22"/>
          <w:szCs w:val="22"/>
        </w:rPr>
        <w:t>REPEALED AND REPLACED:</w:t>
      </w:r>
    </w:p>
    <w:p w14:paraId="3273F901" w14:textId="77777777" w:rsidR="001E1350" w:rsidRDefault="005B41C5" w:rsidP="005B41C5">
      <w:pPr>
        <w:pStyle w:val="CaptionReal"/>
        <w:tabs>
          <w:tab w:val="clear" w:pos="-1152"/>
          <w:tab w:val="clear" w:pos="-432"/>
          <w:tab w:val="clear" w:pos="288"/>
          <w:tab w:val="clear" w:pos="1296"/>
          <w:tab w:val="clear" w:pos="1728"/>
          <w:tab w:val="clear" w:pos="2448"/>
          <w:tab w:val="clear" w:pos="3168"/>
          <w:tab w:val="clear" w:pos="3888"/>
          <w:tab w:val="clear" w:pos="4608"/>
          <w:tab w:val="clear" w:pos="5328"/>
          <w:tab w:val="clear" w:pos="6048"/>
          <w:tab w:val="left" w:pos="720"/>
          <w:tab w:val="left" w:pos="1440"/>
          <w:tab w:val="left" w:pos="2160"/>
          <w:tab w:val="left" w:pos="2880"/>
          <w:tab w:val="left" w:pos="3600"/>
          <w:tab w:val="left" w:pos="4320"/>
        </w:tabs>
        <w:jc w:val="left"/>
        <w:rPr>
          <w:b w:val="0"/>
          <w:sz w:val="22"/>
          <w:szCs w:val="22"/>
        </w:rPr>
      </w:pPr>
      <w:r>
        <w:rPr>
          <w:b w:val="0"/>
          <w:sz w:val="22"/>
          <w:szCs w:val="22"/>
        </w:rPr>
        <w:tab/>
      </w:r>
      <w:smartTag w:uri="urn:schemas-microsoft-com:office:smarttags" w:element="date">
        <w:smartTagPr>
          <w:attr w:name="Year" w:val="2007"/>
          <w:attr w:name="Day" w:val="1"/>
          <w:attr w:name="Month" w:val="1"/>
        </w:smartTagPr>
        <w:r>
          <w:rPr>
            <w:b w:val="0"/>
            <w:sz w:val="22"/>
            <w:szCs w:val="22"/>
          </w:rPr>
          <w:t>January 1, 2007</w:t>
        </w:r>
      </w:smartTag>
      <w:r>
        <w:rPr>
          <w:b w:val="0"/>
          <w:sz w:val="22"/>
          <w:szCs w:val="22"/>
        </w:rPr>
        <w:t xml:space="preserve"> – as </w:t>
      </w:r>
      <w:r w:rsidR="005173CD">
        <w:rPr>
          <w:b w:val="0"/>
          <w:sz w:val="22"/>
          <w:szCs w:val="22"/>
        </w:rPr>
        <w:t>Chapter</w:t>
      </w:r>
      <w:r>
        <w:rPr>
          <w:b w:val="0"/>
          <w:sz w:val="22"/>
          <w:szCs w:val="22"/>
        </w:rPr>
        <w:t xml:space="preserve"> 542, filing 2006-518 and 519</w:t>
      </w:r>
    </w:p>
    <w:p w14:paraId="0E46A644" w14:textId="77777777" w:rsidR="00B20F7B" w:rsidRDefault="00B20F7B" w:rsidP="005B41C5">
      <w:pPr>
        <w:pStyle w:val="CaptionReal"/>
        <w:tabs>
          <w:tab w:val="clear" w:pos="-1152"/>
          <w:tab w:val="clear" w:pos="-432"/>
          <w:tab w:val="clear" w:pos="288"/>
          <w:tab w:val="clear" w:pos="1296"/>
          <w:tab w:val="clear" w:pos="1728"/>
          <w:tab w:val="clear" w:pos="2448"/>
          <w:tab w:val="clear" w:pos="3168"/>
          <w:tab w:val="clear" w:pos="3888"/>
          <w:tab w:val="clear" w:pos="4608"/>
          <w:tab w:val="clear" w:pos="5328"/>
          <w:tab w:val="clear" w:pos="6048"/>
          <w:tab w:val="left" w:pos="720"/>
          <w:tab w:val="left" w:pos="1440"/>
          <w:tab w:val="left" w:pos="2160"/>
          <w:tab w:val="left" w:pos="2880"/>
          <w:tab w:val="left" w:pos="3600"/>
          <w:tab w:val="left" w:pos="4320"/>
        </w:tabs>
        <w:jc w:val="left"/>
        <w:rPr>
          <w:b w:val="0"/>
          <w:sz w:val="22"/>
          <w:szCs w:val="22"/>
        </w:rPr>
      </w:pPr>
    </w:p>
    <w:p w14:paraId="4CD33A3A" w14:textId="09FA78AD" w:rsidR="00B20F7B" w:rsidRPr="005B41C5" w:rsidRDefault="00B20F7B" w:rsidP="005B41C5">
      <w:pPr>
        <w:pStyle w:val="CaptionReal"/>
        <w:tabs>
          <w:tab w:val="clear" w:pos="-1152"/>
          <w:tab w:val="clear" w:pos="-432"/>
          <w:tab w:val="clear" w:pos="288"/>
          <w:tab w:val="clear" w:pos="1296"/>
          <w:tab w:val="clear" w:pos="1728"/>
          <w:tab w:val="clear" w:pos="2448"/>
          <w:tab w:val="clear" w:pos="3168"/>
          <w:tab w:val="clear" w:pos="3888"/>
          <w:tab w:val="clear" w:pos="4608"/>
          <w:tab w:val="clear" w:pos="5328"/>
          <w:tab w:val="clear" w:pos="6048"/>
          <w:tab w:val="left" w:pos="720"/>
          <w:tab w:val="left" w:pos="1440"/>
          <w:tab w:val="left" w:pos="2160"/>
          <w:tab w:val="left" w:pos="2880"/>
          <w:tab w:val="left" w:pos="3600"/>
          <w:tab w:val="left" w:pos="4320"/>
        </w:tabs>
        <w:jc w:val="left"/>
        <w:rPr>
          <w:sz w:val="22"/>
          <w:szCs w:val="22"/>
        </w:rPr>
      </w:pPr>
      <w:r>
        <w:rPr>
          <w:b w:val="0"/>
          <w:sz w:val="22"/>
          <w:szCs w:val="22"/>
        </w:rPr>
        <w:t>APAO WORD VERSION CONVERSION (IF NEEDED) AND ACCESSIBILITY CHECK: July 18, 2025</w:t>
      </w:r>
    </w:p>
    <w:sectPr w:rsidR="00B20F7B" w:rsidRPr="005B41C5" w:rsidSect="005173CD">
      <w:headerReference w:type="default" r:id="rId7"/>
      <w:footerReference w:type="default" r:id="rId8"/>
      <w:type w:val="continuous"/>
      <w:pgSz w:w="12240" w:h="15840" w:code="1"/>
      <w:pgMar w:top="1440" w:right="1440" w:bottom="1440" w:left="1440" w:header="0" w:footer="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111DC" w14:textId="77777777" w:rsidR="00A869A5" w:rsidRDefault="00A869A5">
      <w:r>
        <w:separator/>
      </w:r>
    </w:p>
  </w:endnote>
  <w:endnote w:type="continuationSeparator" w:id="0">
    <w:p w14:paraId="28523FE7" w14:textId="77777777" w:rsidR="00A869A5" w:rsidRDefault="00A86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7B84C" w14:textId="77777777" w:rsidR="005B41C5" w:rsidRDefault="005B41C5" w:rsidP="008A59D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DC150" w14:textId="77777777" w:rsidR="00A869A5" w:rsidRDefault="00A869A5">
      <w:r>
        <w:separator/>
      </w:r>
    </w:p>
  </w:footnote>
  <w:footnote w:type="continuationSeparator" w:id="0">
    <w:p w14:paraId="3AAB0FBC" w14:textId="77777777" w:rsidR="00A869A5" w:rsidRDefault="00A86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84547" w14:textId="77777777" w:rsidR="005B41C5" w:rsidRDefault="005B41C5">
    <w:pPr>
      <w:pStyle w:val="Header"/>
      <w:spacing w:after="0"/>
      <w:jc w:val="right"/>
      <w:rPr>
        <w:sz w:val="18"/>
        <w:szCs w:val="18"/>
      </w:rPr>
    </w:pPr>
  </w:p>
  <w:p w14:paraId="6EE6A40F" w14:textId="77777777" w:rsidR="005B41C5" w:rsidRDefault="005B41C5">
    <w:pPr>
      <w:pStyle w:val="Header"/>
      <w:spacing w:after="0"/>
      <w:jc w:val="right"/>
      <w:rPr>
        <w:sz w:val="18"/>
        <w:szCs w:val="18"/>
      </w:rPr>
    </w:pPr>
  </w:p>
  <w:p w14:paraId="2130C98A" w14:textId="77777777" w:rsidR="005B41C5" w:rsidRDefault="005B41C5">
    <w:pPr>
      <w:pStyle w:val="Header"/>
      <w:spacing w:after="0"/>
      <w:jc w:val="right"/>
      <w:rPr>
        <w:sz w:val="18"/>
        <w:szCs w:val="18"/>
      </w:rPr>
    </w:pPr>
  </w:p>
  <w:p w14:paraId="67B070CC" w14:textId="77777777" w:rsidR="00B815CD" w:rsidRDefault="005173CD" w:rsidP="005173CD">
    <w:pPr>
      <w:pBdr>
        <w:bottom w:val="single" w:sz="4" w:space="1" w:color="auto"/>
      </w:pBdr>
      <w:spacing w:after="0"/>
      <w:jc w:val="right"/>
      <w:rPr>
        <w:sz w:val="18"/>
        <w:szCs w:val="18"/>
      </w:rPr>
    </w:pPr>
    <w:r w:rsidRPr="005173CD">
      <w:rPr>
        <w:sz w:val="18"/>
        <w:szCs w:val="18"/>
      </w:rPr>
      <w:t xml:space="preserve">02—031 Chapter 542     page </w:t>
    </w:r>
    <w:r w:rsidRPr="005173CD">
      <w:rPr>
        <w:rStyle w:val="PageNumber"/>
        <w:sz w:val="18"/>
        <w:szCs w:val="18"/>
      </w:rPr>
      <w:fldChar w:fldCharType="begin"/>
    </w:r>
    <w:r w:rsidRPr="005173CD">
      <w:rPr>
        <w:rStyle w:val="PageNumber"/>
        <w:sz w:val="18"/>
        <w:szCs w:val="18"/>
      </w:rPr>
      <w:instrText xml:space="preserve"> PAGE </w:instrText>
    </w:r>
    <w:r w:rsidRPr="005173CD">
      <w:rPr>
        <w:rStyle w:val="PageNumber"/>
        <w:sz w:val="18"/>
        <w:szCs w:val="18"/>
      </w:rPr>
      <w:fldChar w:fldCharType="separate"/>
    </w:r>
    <w:r w:rsidR="002B5423">
      <w:rPr>
        <w:rStyle w:val="PageNumber"/>
        <w:noProof/>
        <w:sz w:val="18"/>
        <w:szCs w:val="18"/>
      </w:rPr>
      <w:t>7</w:t>
    </w:r>
    <w:r w:rsidRPr="005173CD">
      <w:rPr>
        <w:rStyle w:val="PageNumber"/>
        <w:sz w:val="18"/>
        <w:szCs w:val="18"/>
      </w:rPr>
      <w:fldChar w:fldCharType="end"/>
    </w:r>
  </w:p>
  <w:p w14:paraId="76E42EC1" w14:textId="77777777" w:rsidR="005B41C5" w:rsidRPr="005173CD" w:rsidRDefault="005B41C5" w:rsidP="005173CD">
    <w:pPr>
      <w:pBdr>
        <w:bottom w:val="single" w:sz="4" w:space="1" w:color="auto"/>
      </w:pBdr>
      <w:spacing w:after="0"/>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A47D9"/>
    <w:multiLevelType w:val="hybridMultilevel"/>
    <w:tmpl w:val="08CCD620"/>
    <w:lvl w:ilvl="0" w:tplc="7A64E7D2">
      <w:start w:val="6"/>
      <w:numFmt w:val="upp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50433E5"/>
    <w:multiLevelType w:val="hybridMultilevel"/>
    <w:tmpl w:val="AF5262A4"/>
    <w:lvl w:ilvl="0" w:tplc="B1C8E6D2">
      <w:start w:val="3"/>
      <w:numFmt w:val="upperLetter"/>
      <w:lvlText w:val="%1."/>
      <w:lvlJc w:val="left"/>
      <w:pPr>
        <w:tabs>
          <w:tab w:val="num" w:pos="1260"/>
        </w:tabs>
        <w:ind w:left="1260" w:hanging="360"/>
      </w:pPr>
      <w:rPr>
        <w:rFonts w:hint="default"/>
        <w:i/>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16cid:durableId="545726214">
    <w:abstractNumId w:val="1"/>
  </w:num>
  <w:num w:numId="2" w16cid:durableId="1885630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hyphenationZone w:val="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350"/>
    <w:rsid w:val="00034130"/>
    <w:rsid w:val="00036517"/>
    <w:rsid w:val="00067B6D"/>
    <w:rsid w:val="000A27D4"/>
    <w:rsid w:val="000C3747"/>
    <w:rsid w:val="000E7EE2"/>
    <w:rsid w:val="001131D4"/>
    <w:rsid w:val="00141AF1"/>
    <w:rsid w:val="001500A5"/>
    <w:rsid w:val="00170736"/>
    <w:rsid w:val="00197201"/>
    <w:rsid w:val="001E1350"/>
    <w:rsid w:val="00211135"/>
    <w:rsid w:val="00257525"/>
    <w:rsid w:val="002A3EEA"/>
    <w:rsid w:val="002B5423"/>
    <w:rsid w:val="002C2F46"/>
    <w:rsid w:val="002C4E38"/>
    <w:rsid w:val="002E1532"/>
    <w:rsid w:val="002E4FD5"/>
    <w:rsid w:val="00320C54"/>
    <w:rsid w:val="00325EDB"/>
    <w:rsid w:val="00350BC7"/>
    <w:rsid w:val="00357EBC"/>
    <w:rsid w:val="003934EB"/>
    <w:rsid w:val="003A1F17"/>
    <w:rsid w:val="003B11ED"/>
    <w:rsid w:val="003B1F55"/>
    <w:rsid w:val="003B235C"/>
    <w:rsid w:val="003D77B4"/>
    <w:rsid w:val="003F11F1"/>
    <w:rsid w:val="004031D1"/>
    <w:rsid w:val="00407AB1"/>
    <w:rsid w:val="00457571"/>
    <w:rsid w:val="004A28C0"/>
    <w:rsid w:val="004A7FF5"/>
    <w:rsid w:val="004B0B73"/>
    <w:rsid w:val="004B652A"/>
    <w:rsid w:val="004C32A2"/>
    <w:rsid w:val="005173CD"/>
    <w:rsid w:val="005412DC"/>
    <w:rsid w:val="00542821"/>
    <w:rsid w:val="00547947"/>
    <w:rsid w:val="005B41C5"/>
    <w:rsid w:val="005C5BE5"/>
    <w:rsid w:val="005D4173"/>
    <w:rsid w:val="005D7414"/>
    <w:rsid w:val="00626DA8"/>
    <w:rsid w:val="006608FC"/>
    <w:rsid w:val="00691464"/>
    <w:rsid w:val="006C0D59"/>
    <w:rsid w:val="006E2DB5"/>
    <w:rsid w:val="006F6800"/>
    <w:rsid w:val="0070360E"/>
    <w:rsid w:val="00703A9C"/>
    <w:rsid w:val="00726BB3"/>
    <w:rsid w:val="00726FD1"/>
    <w:rsid w:val="007417D4"/>
    <w:rsid w:val="00751A60"/>
    <w:rsid w:val="00775A51"/>
    <w:rsid w:val="00787BBC"/>
    <w:rsid w:val="00796D19"/>
    <w:rsid w:val="007B1EE9"/>
    <w:rsid w:val="007C2BC1"/>
    <w:rsid w:val="007D7CAA"/>
    <w:rsid w:val="00803F8A"/>
    <w:rsid w:val="00812F5A"/>
    <w:rsid w:val="00890DAD"/>
    <w:rsid w:val="00895C77"/>
    <w:rsid w:val="00896B08"/>
    <w:rsid w:val="008A59DC"/>
    <w:rsid w:val="008C64D3"/>
    <w:rsid w:val="008F0DEC"/>
    <w:rsid w:val="0090695B"/>
    <w:rsid w:val="009729C3"/>
    <w:rsid w:val="009A238A"/>
    <w:rsid w:val="009B2886"/>
    <w:rsid w:val="009B3F56"/>
    <w:rsid w:val="009B53E3"/>
    <w:rsid w:val="009C18D9"/>
    <w:rsid w:val="009D1639"/>
    <w:rsid w:val="009F4183"/>
    <w:rsid w:val="00A03FCF"/>
    <w:rsid w:val="00A12796"/>
    <w:rsid w:val="00A42375"/>
    <w:rsid w:val="00A869A5"/>
    <w:rsid w:val="00AD7C50"/>
    <w:rsid w:val="00AE0E0B"/>
    <w:rsid w:val="00B13F8C"/>
    <w:rsid w:val="00B20F7B"/>
    <w:rsid w:val="00B272D7"/>
    <w:rsid w:val="00B60D5F"/>
    <w:rsid w:val="00B708AC"/>
    <w:rsid w:val="00B815CD"/>
    <w:rsid w:val="00B84BEF"/>
    <w:rsid w:val="00C22F2A"/>
    <w:rsid w:val="00C53229"/>
    <w:rsid w:val="00C5480C"/>
    <w:rsid w:val="00C86D71"/>
    <w:rsid w:val="00CA4C76"/>
    <w:rsid w:val="00CA6D09"/>
    <w:rsid w:val="00CC34A5"/>
    <w:rsid w:val="00CF5B40"/>
    <w:rsid w:val="00D123F9"/>
    <w:rsid w:val="00D41C4C"/>
    <w:rsid w:val="00D92139"/>
    <w:rsid w:val="00DB4DB0"/>
    <w:rsid w:val="00DB58D9"/>
    <w:rsid w:val="00DC1E7E"/>
    <w:rsid w:val="00DD3489"/>
    <w:rsid w:val="00E02E88"/>
    <w:rsid w:val="00E14E42"/>
    <w:rsid w:val="00EC372E"/>
    <w:rsid w:val="00EC6A3D"/>
    <w:rsid w:val="00F23826"/>
    <w:rsid w:val="00F477FA"/>
    <w:rsid w:val="00F735C6"/>
    <w:rsid w:val="00FB2404"/>
    <w:rsid w:val="00FE1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date"/>
  <w:shapeDefaults>
    <o:shapedefaults v:ext="edit" spidmax="2050"/>
    <o:shapelayout v:ext="edit">
      <o:idmap v:ext="edit" data="1"/>
    </o:shapelayout>
  </w:shapeDefaults>
  <w:decimalSymbol w:val="."/>
  <w:listSeparator w:val=","/>
  <w14:docId w14:val="7C07711C"/>
  <w15:chartTrackingRefBased/>
  <w15:docId w15:val="{9BE2F9B1-8634-4350-B7F1-C393B24BF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jc w:val="both"/>
    </w:pPr>
    <w:rPr>
      <w:rFonts w:ascii="Times New Roman" w:hAnsi="Times New Roman"/>
      <w:sz w:val="24"/>
    </w:rPr>
  </w:style>
  <w:style w:type="paragraph" w:styleId="Heading1">
    <w:name w:val="heading 1"/>
    <w:basedOn w:val="Normal"/>
    <w:qFormat/>
    <w:pPr>
      <w:spacing w:before="280" w:after="140"/>
      <w:outlineLvl w:val="0"/>
    </w:pPr>
    <w:rPr>
      <w:rFonts w:ascii="Arial Black" w:hAnsi="Arial Black" w:cs="Arial Black"/>
      <w:sz w:val="28"/>
    </w:rPr>
  </w:style>
  <w:style w:type="paragraph" w:styleId="Heading2">
    <w:name w:val="heading 2"/>
    <w:basedOn w:val="Normal"/>
    <w:qFormat/>
    <w:pPr>
      <w:spacing w:before="120" w:after="120"/>
      <w:outlineLvl w:val="1"/>
    </w:pPr>
    <w:rPr>
      <w:rFonts w:ascii="Arial" w:hAnsi="Arial" w:cs="Arial"/>
      <w:b/>
    </w:rPr>
  </w:style>
  <w:style w:type="paragraph" w:styleId="Heading3">
    <w:name w:val="heading 3"/>
    <w:basedOn w:val="Normal"/>
    <w:qFormat/>
    <w:pPr>
      <w:spacing w:before="120" w:after="120"/>
      <w:outlineLvl w:val="2"/>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itle">
    <w:name w:val="Title"/>
    <w:basedOn w:val="Normal"/>
    <w:qFormat/>
    <w:pPr>
      <w:spacing w:after="960"/>
      <w:jc w:val="center"/>
    </w:pPr>
    <w:rPr>
      <w:rFonts w:ascii="Arial Black" w:hAnsi="Arial Black" w:cs="Arial Black"/>
      <w:sz w:val="48"/>
    </w:rPr>
  </w:style>
  <w:style w:type="paragraph" w:customStyle="1" w:styleId="SignatureBlock">
    <w:name w:val="Signature Block"/>
    <w:basedOn w:val="Single"/>
    <w:pPr>
      <w:tabs>
        <w:tab w:val="left" w:pos="4680"/>
      </w:tabs>
    </w:pPr>
  </w:style>
  <w:style w:type="paragraph" w:customStyle="1" w:styleId="Single">
    <w:name w:val="Single"/>
    <w:basedOn w:val="Normal"/>
    <w:pPr>
      <w:spacing w:after="0"/>
    </w:pPr>
  </w:style>
  <w:style w:type="paragraph" w:customStyle="1" w:styleId="Footnote">
    <w:name w:val="Footnote"/>
    <w:basedOn w:val="Normal"/>
    <w:pPr>
      <w:spacing w:after="180"/>
    </w:pPr>
  </w:style>
  <w:style w:type="paragraph" w:customStyle="1" w:styleId="BlockQuote">
    <w:name w:val="Block Quote"/>
    <w:basedOn w:val="Normal"/>
    <w:pPr>
      <w:spacing w:after="180"/>
      <w:ind w:left="1080" w:right="1080"/>
    </w:pPr>
  </w:style>
  <w:style w:type="paragraph" w:customStyle="1" w:styleId="CenterRightTabs">
    <w:name w:val="Center/Right Tabs"/>
    <w:basedOn w:val="Normal"/>
    <w:rPr>
      <w:i/>
    </w:rPr>
  </w:style>
  <w:style w:type="paragraph" w:customStyle="1" w:styleId="Dotleader">
    <w:name w:val="Dot leader"/>
    <w:basedOn w:val="Normal"/>
    <w:pPr>
      <w:spacing w:after="180"/>
    </w:pPr>
  </w:style>
  <w:style w:type="paragraph" w:customStyle="1" w:styleId="HangingIndent">
    <w:name w:val="Hanging Indent"/>
    <w:basedOn w:val="Normal"/>
    <w:pPr>
      <w:spacing w:after="180"/>
      <w:ind w:left="720" w:hanging="720"/>
    </w:pPr>
  </w:style>
  <w:style w:type="paragraph" w:customStyle="1" w:styleId="Bullet1">
    <w:name w:val="Bullet 1"/>
    <w:basedOn w:val="Normal"/>
    <w:pPr>
      <w:spacing w:after="180"/>
    </w:pPr>
  </w:style>
  <w:style w:type="paragraph" w:customStyle="1" w:styleId="Bullet2">
    <w:name w:val="Bullet 2"/>
    <w:basedOn w:val="Normal"/>
    <w:pPr>
      <w:spacing w:after="180"/>
    </w:pPr>
  </w:style>
  <w:style w:type="paragraph" w:customStyle="1" w:styleId="NumberList">
    <w:name w:val="Number List"/>
    <w:basedOn w:val="Normal"/>
    <w:pPr>
      <w:spacing w:after="180"/>
    </w:pPr>
  </w:style>
  <w:style w:type="paragraph" w:customStyle="1" w:styleId="OutlineNumbering">
    <w:name w:val="Outline Numbering"/>
    <w:basedOn w:val="Normal"/>
    <w:pPr>
      <w:spacing w:after="180"/>
    </w:pPr>
  </w:style>
  <w:style w:type="paragraph" w:customStyle="1" w:styleId="TableText">
    <w:name w:val="Table Text"/>
    <w:basedOn w:val="Normal"/>
    <w:pPr>
      <w:tabs>
        <w:tab w:val="decimal" w:pos="0"/>
      </w:tabs>
      <w:spacing w:after="180"/>
    </w:pPr>
  </w:style>
  <w:style w:type="paragraph" w:customStyle="1" w:styleId="envelopeaddress">
    <w:name w:val="envelope address"/>
    <w:basedOn w:val="Normal"/>
    <w:pPr>
      <w:framePr w:w="8640" w:h="1987" w:hRule="exact" w:hSpace="187" w:vSpace="187" w:wrap="auto" w:hAnchor="page" w:xAlign="center" w:yAlign="bottom"/>
      <w:spacing w:after="0"/>
      <w:ind w:left="2880"/>
    </w:pPr>
    <w:rPr>
      <w:rFonts w:ascii="Lucida Console" w:hAnsi="Lucida Console" w:cs="Lucida Console"/>
      <w:caps/>
      <w:sz w:val="22"/>
    </w:rPr>
  </w:style>
  <w:style w:type="paragraph" w:customStyle="1" w:styleId="subsubsection">
    <w:name w:val="subsubsection"/>
    <w:basedOn w:val="Normal"/>
  </w:style>
  <w:style w:type="paragraph" w:customStyle="1" w:styleId="DefaultText">
    <w:name w:val="Default Text"/>
    <w:basedOn w:val="Normal"/>
  </w:style>
  <w:style w:type="paragraph" w:customStyle="1" w:styleId="CaptionReal">
    <w:name w:val="Caption [Real]"/>
    <w:basedOn w:val="Normal"/>
    <w:pPr>
      <w:tabs>
        <w:tab w:val="left" w:pos="-1152"/>
        <w:tab w:val="left" w:pos="-432"/>
        <w:tab w:val="left" w:pos="288"/>
        <w:tab w:val="left" w:pos="1296"/>
        <w:tab w:val="left" w:pos="1728"/>
        <w:tab w:val="left" w:pos="2448"/>
        <w:tab w:val="left" w:pos="3168"/>
        <w:tab w:val="left" w:pos="3888"/>
        <w:tab w:val="left" w:pos="4608"/>
        <w:tab w:val="left" w:pos="5328"/>
        <w:tab w:val="left" w:pos="6048"/>
      </w:tabs>
      <w:spacing w:after="0"/>
      <w:jc w:val="center"/>
    </w:pPr>
    <w:rPr>
      <w:b/>
      <w:sz w:val="32"/>
    </w:rPr>
  </w:style>
  <w:style w:type="paragraph" w:styleId="BalloonText">
    <w:name w:val="Balloon Text"/>
    <w:basedOn w:val="Normal"/>
    <w:semiHidden/>
    <w:rsid w:val="00F735C6"/>
    <w:rPr>
      <w:rFonts w:ascii="Tahoma" w:hAnsi="Tahoma" w:cs="Tahoma"/>
      <w:sz w:val="16"/>
      <w:szCs w:val="16"/>
    </w:rPr>
  </w:style>
  <w:style w:type="character" w:styleId="CommentReference">
    <w:name w:val="annotation reference"/>
    <w:basedOn w:val="DefaultParagraphFont"/>
    <w:semiHidden/>
    <w:rsid w:val="002A3EEA"/>
    <w:rPr>
      <w:sz w:val="16"/>
      <w:szCs w:val="16"/>
    </w:rPr>
  </w:style>
  <w:style w:type="paragraph" w:styleId="CommentText">
    <w:name w:val="annotation text"/>
    <w:basedOn w:val="Normal"/>
    <w:semiHidden/>
    <w:rsid w:val="002A3EEA"/>
    <w:rPr>
      <w:sz w:val="20"/>
    </w:rPr>
  </w:style>
  <w:style w:type="paragraph" w:styleId="CommentSubject">
    <w:name w:val="annotation subject"/>
    <w:basedOn w:val="CommentText"/>
    <w:next w:val="CommentText"/>
    <w:semiHidden/>
    <w:rsid w:val="002A3EEA"/>
    <w:rPr>
      <w:b/>
      <w:bCs/>
    </w:rPr>
  </w:style>
  <w:style w:type="character" w:styleId="PageNumber">
    <w:name w:val="page number"/>
    <w:basedOn w:val="DefaultParagraphFont"/>
    <w:rsid w:val="004B0B73"/>
  </w:style>
  <w:style w:type="paragraph" w:styleId="Revision">
    <w:name w:val="Revision"/>
    <w:hidden/>
    <w:uiPriority w:val="99"/>
    <w:semiHidden/>
    <w:rsid w:val="00B20F7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2739</Words>
  <Characters>15037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July 20, 1998</vt:lpstr>
    </vt:vector>
  </TitlesOfParts>
  <Company>Dept of Professional and Financial Regulation</Company>
  <LinksUpToDate>false</LinksUpToDate>
  <CharactersWithSpaces>17741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20, 1998</dc:title>
  <dc:subject/>
  <dc:creator>Bob Wake</dc:creator>
  <cp:keywords/>
  <dc:description/>
  <cp:lastModifiedBy>Parr, J.Chris</cp:lastModifiedBy>
  <cp:revision>2</cp:revision>
  <cp:lastPrinted>2007-02-12T20:40:00Z</cp:lastPrinted>
  <dcterms:created xsi:type="dcterms:W3CDTF">2025-07-18T12:28:00Z</dcterms:created>
  <dcterms:modified xsi:type="dcterms:W3CDTF">2025-07-18T12:28:00Z</dcterms:modified>
</cp:coreProperties>
</file>