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72BCFECC"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4C5069">
        <w:rPr>
          <w:rFonts w:ascii="Bookman Old Style" w:eastAsiaTheme="minorHAnsi" w:hAnsi="Bookman Old Style"/>
          <w:b/>
          <w:sz w:val="22"/>
          <w:szCs w:val="22"/>
        </w:rPr>
        <w:t xml:space="preserve">March </w:t>
      </w:r>
      <w:r w:rsidR="00F008B5">
        <w:rPr>
          <w:rFonts w:ascii="Bookman Old Style" w:eastAsiaTheme="minorHAnsi" w:hAnsi="Bookman Old Style"/>
          <w:b/>
          <w:sz w:val="22"/>
          <w:szCs w:val="22"/>
        </w:rPr>
        <w:t>11</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251360CE" w14:textId="2CDB5BC8" w:rsidR="007A1149" w:rsidRPr="007A1149" w:rsidRDefault="007A1149" w:rsidP="007A1149">
      <w:pPr>
        <w:tabs>
          <w:tab w:val="left" w:pos="-1440"/>
          <w:tab w:val="left" w:pos="-720"/>
          <w:tab w:val="left" w:pos="4320"/>
          <w:tab w:val="left" w:pos="10440"/>
        </w:tabs>
        <w:rPr>
          <w:rFonts w:ascii="Bookman Old Style" w:hAnsi="Bookman Old Style"/>
          <w:bCs/>
          <w:sz w:val="22"/>
          <w:szCs w:val="22"/>
        </w:rPr>
      </w:pPr>
      <w:r w:rsidRPr="007A1149">
        <w:rPr>
          <w:rFonts w:ascii="Bookman Old Style" w:hAnsi="Bookman Old Style"/>
          <w:bCs/>
          <w:sz w:val="22"/>
          <w:szCs w:val="22"/>
        </w:rPr>
        <w:t xml:space="preserve">AGENCY: </w:t>
      </w:r>
      <w:r w:rsidR="000F029F" w:rsidRPr="000F029F">
        <w:rPr>
          <w:rFonts w:ascii="Bookman Old Style" w:hAnsi="Bookman Old Style"/>
          <w:b/>
          <w:sz w:val="22"/>
          <w:szCs w:val="22"/>
        </w:rPr>
        <w:t>10-144</w:t>
      </w:r>
      <w:r w:rsidR="000F029F">
        <w:rPr>
          <w:rFonts w:ascii="Bookman Old Style" w:hAnsi="Bookman Old Style"/>
          <w:bCs/>
          <w:sz w:val="22"/>
          <w:szCs w:val="22"/>
        </w:rPr>
        <w:t xml:space="preserve"> - </w:t>
      </w:r>
      <w:r w:rsidRPr="007A1149">
        <w:rPr>
          <w:rFonts w:ascii="Bookman Old Style" w:hAnsi="Bookman Old Style"/>
          <w:bCs/>
          <w:sz w:val="22"/>
          <w:szCs w:val="22"/>
        </w:rPr>
        <w:t>Department of Health and Human Services</w:t>
      </w:r>
      <w:r w:rsidR="000F029F">
        <w:rPr>
          <w:rFonts w:ascii="Bookman Old Style" w:hAnsi="Bookman Old Style"/>
          <w:bCs/>
          <w:sz w:val="22"/>
          <w:szCs w:val="22"/>
        </w:rPr>
        <w:t xml:space="preserve"> (DHHS)</w:t>
      </w:r>
      <w:r w:rsidRPr="007A1149">
        <w:rPr>
          <w:rFonts w:ascii="Bookman Old Style" w:hAnsi="Bookman Old Style"/>
          <w:bCs/>
          <w:sz w:val="22"/>
          <w:szCs w:val="22"/>
        </w:rPr>
        <w:t xml:space="preserve">, </w:t>
      </w:r>
      <w:r w:rsidRPr="007A1149">
        <w:rPr>
          <w:rFonts w:ascii="Bookman Old Style" w:hAnsi="Bookman Old Style"/>
          <w:b/>
          <w:sz w:val="22"/>
          <w:szCs w:val="22"/>
        </w:rPr>
        <w:t>Office for Family Independence</w:t>
      </w:r>
      <w:r w:rsidR="000F029F" w:rsidRPr="000F029F">
        <w:rPr>
          <w:rFonts w:ascii="Bookman Old Style" w:hAnsi="Bookman Old Style"/>
          <w:b/>
          <w:sz w:val="22"/>
          <w:szCs w:val="22"/>
        </w:rPr>
        <w:t xml:space="preserve"> (OFI)</w:t>
      </w:r>
    </w:p>
    <w:p w14:paraId="3CA58C4A" w14:textId="35E22448" w:rsidR="007A1149" w:rsidRPr="007A1149" w:rsidRDefault="007A1149" w:rsidP="006140A5">
      <w:pPr>
        <w:tabs>
          <w:tab w:val="left" w:pos="-1440"/>
          <w:tab w:val="left" w:pos="-720"/>
        </w:tabs>
        <w:ind w:right="180"/>
        <w:rPr>
          <w:rFonts w:ascii="Bookman Old Style" w:hAnsi="Bookman Old Style"/>
          <w:bCs/>
          <w:sz w:val="22"/>
          <w:szCs w:val="22"/>
        </w:rPr>
      </w:pPr>
      <w:r w:rsidRPr="007A1149">
        <w:rPr>
          <w:rFonts w:ascii="Bookman Old Style" w:hAnsi="Bookman Old Style"/>
          <w:bCs/>
          <w:sz w:val="22"/>
          <w:szCs w:val="22"/>
        </w:rPr>
        <w:t xml:space="preserve">CHAPTER NUMBER AND TITLE: </w:t>
      </w:r>
      <w:r w:rsidR="000F029F" w:rsidRPr="000F029F">
        <w:rPr>
          <w:rFonts w:ascii="Bookman Old Style" w:hAnsi="Bookman Old Style"/>
          <w:b/>
          <w:sz w:val="22"/>
          <w:szCs w:val="22"/>
        </w:rPr>
        <w:t>Ch.</w:t>
      </w:r>
      <w:r w:rsidRPr="007A1149">
        <w:rPr>
          <w:rFonts w:ascii="Bookman Old Style" w:hAnsi="Bookman Old Style"/>
          <w:b/>
          <w:sz w:val="22"/>
          <w:szCs w:val="22"/>
        </w:rPr>
        <w:t xml:space="preserve"> 332</w:t>
      </w:r>
      <w:r w:rsidR="000F029F">
        <w:rPr>
          <w:rFonts w:ascii="Bookman Old Style" w:hAnsi="Bookman Old Style"/>
          <w:bCs/>
          <w:sz w:val="22"/>
          <w:szCs w:val="22"/>
        </w:rPr>
        <w:t>,</w:t>
      </w:r>
      <w:r w:rsidRPr="007A1149">
        <w:rPr>
          <w:rFonts w:ascii="Bookman Old Style" w:hAnsi="Bookman Old Style"/>
          <w:bCs/>
          <w:sz w:val="22"/>
          <w:szCs w:val="22"/>
        </w:rPr>
        <w:t xml:space="preserve"> MaineCare Eligibility Manual, </w:t>
      </w:r>
      <w:r w:rsidRPr="007A1149">
        <w:rPr>
          <w:rFonts w:ascii="Bookman Old Style" w:hAnsi="Bookman Old Style"/>
          <w:b/>
          <w:sz w:val="22"/>
          <w:szCs w:val="22"/>
        </w:rPr>
        <w:t xml:space="preserve">Parts 2 </w:t>
      </w:r>
      <w:r w:rsidRPr="007A1149">
        <w:rPr>
          <w:rFonts w:ascii="Bookman Old Style" w:hAnsi="Bookman Old Style"/>
          <w:b/>
          <w:i/>
          <w:iCs/>
          <w:sz w:val="22"/>
          <w:szCs w:val="22"/>
        </w:rPr>
        <w:t>and</w:t>
      </w:r>
      <w:r w:rsidRPr="007A1149">
        <w:rPr>
          <w:rFonts w:ascii="Bookman Old Style" w:hAnsi="Bookman Old Style"/>
          <w:b/>
          <w:sz w:val="22"/>
          <w:szCs w:val="22"/>
        </w:rPr>
        <w:t xml:space="preserve"> 3</w:t>
      </w:r>
      <w:r w:rsidR="006140A5">
        <w:rPr>
          <w:rFonts w:ascii="Bookman Old Style" w:hAnsi="Bookman Old Style"/>
          <w:bCs/>
          <w:sz w:val="22"/>
          <w:szCs w:val="22"/>
        </w:rPr>
        <w:t xml:space="preserve">: </w:t>
      </w:r>
      <w:r w:rsidRPr="007A1149">
        <w:rPr>
          <w:rFonts w:ascii="Bookman Old Style" w:hAnsi="Bookman Old Style"/>
          <w:b/>
          <w:sz w:val="22"/>
          <w:szCs w:val="22"/>
        </w:rPr>
        <w:t>MC</w:t>
      </w:r>
      <w:r w:rsidR="006140A5" w:rsidRPr="006140A5">
        <w:rPr>
          <w:rFonts w:ascii="Bookman Old Style" w:hAnsi="Bookman Old Style"/>
          <w:b/>
          <w:sz w:val="22"/>
          <w:szCs w:val="22"/>
        </w:rPr>
        <w:t xml:space="preserve"> #</w:t>
      </w:r>
      <w:r w:rsidRPr="007A1149">
        <w:rPr>
          <w:rFonts w:ascii="Bookman Old Style" w:hAnsi="Bookman Old Style"/>
          <w:b/>
          <w:sz w:val="22"/>
          <w:szCs w:val="22"/>
        </w:rPr>
        <w:t>296P</w:t>
      </w:r>
      <w:r w:rsidRPr="007A1149">
        <w:rPr>
          <w:rFonts w:ascii="Bookman Old Style" w:hAnsi="Bookman Old Style"/>
          <w:bCs/>
          <w:sz w:val="22"/>
          <w:szCs w:val="22"/>
        </w:rPr>
        <w:t xml:space="preserve"> </w:t>
      </w:r>
      <w:r w:rsidR="006140A5">
        <w:rPr>
          <w:rFonts w:ascii="Bookman Old Style" w:hAnsi="Bookman Old Style"/>
          <w:bCs/>
          <w:sz w:val="22"/>
          <w:szCs w:val="22"/>
        </w:rPr>
        <w:t>(</w:t>
      </w:r>
      <w:r w:rsidRPr="007A1149">
        <w:rPr>
          <w:rFonts w:ascii="Bookman Old Style" w:hAnsi="Bookman Old Style"/>
          <w:bCs/>
          <w:sz w:val="22"/>
          <w:szCs w:val="22"/>
        </w:rPr>
        <w:t xml:space="preserve">Transitional MaineCare 2019 </w:t>
      </w:r>
      <w:r w:rsidR="006140A5">
        <w:rPr>
          <w:rFonts w:ascii="Bookman Old Style" w:hAnsi="Bookman Old Style"/>
          <w:bCs/>
          <w:sz w:val="22"/>
          <w:szCs w:val="22"/>
        </w:rPr>
        <w:t>C</w:t>
      </w:r>
      <w:r w:rsidRPr="007A1149">
        <w:rPr>
          <w:rFonts w:ascii="Bookman Old Style" w:hAnsi="Bookman Old Style"/>
          <w:bCs/>
          <w:sz w:val="22"/>
          <w:szCs w:val="22"/>
        </w:rPr>
        <w:t>hanges</w:t>
      </w:r>
      <w:r w:rsidR="006140A5">
        <w:rPr>
          <w:rFonts w:ascii="Bookman Old Style" w:hAnsi="Bookman Old Style"/>
          <w:bCs/>
          <w:sz w:val="22"/>
          <w:szCs w:val="22"/>
        </w:rPr>
        <w:t>)</w:t>
      </w:r>
    </w:p>
    <w:p w14:paraId="41F56E59" w14:textId="61E5AED6" w:rsidR="007941BE" w:rsidRDefault="007941BE" w:rsidP="007A1149">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3603C408" w14:textId="44D88865" w:rsidR="007A1149" w:rsidRPr="007A1149" w:rsidRDefault="007A1149" w:rsidP="007A1149">
      <w:pPr>
        <w:tabs>
          <w:tab w:val="left" w:pos="-1440"/>
          <w:tab w:val="left" w:pos="-720"/>
          <w:tab w:val="left" w:pos="540"/>
          <w:tab w:val="left" w:pos="10440"/>
        </w:tabs>
        <w:rPr>
          <w:rFonts w:ascii="Bookman Old Style" w:hAnsi="Bookman Old Style"/>
          <w:b/>
          <w:sz w:val="22"/>
          <w:szCs w:val="22"/>
        </w:rPr>
      </w:pPr>
      <w:r w:rsidRPr="007A1149">
        <w:rPr>
          <w:rFonts w:ascii="Bookman Old Style" w:hAnsi="Bookman Old Style"/>
          <w:bCs/>
          <w:sz w:val="22"/>
          <w:szCs w:val="22"/>
        </w:rPr>
        <w:t xml:space="preserve">PROPOSED RULE NUMBER: </w:t>
      </w:r>
      <w:r w:rsidR="006140A5">
        <w:rPr>
          <w:rFonts w:ascii="Bookman Old Style" w:hAnsi="Bookman Old Style"/>
          <w:b/>
          <w:sz w:val="22"/>
          <w:szCs w:val="22"/>
        </w:rPr>
        <w:t>2020-P045</w:t>
      </w:r>
    </w:p>
    <w:p w14:paraId="7013E3CF" w14:textId="125A7880" w:rsidR="007A1149" w:rsidRPr="007A1149" w:rsidRDefault="007A1149" w:rsidP="006140A5">
      <w:pPr>
        <w:tabs>
          <w:tab w:val="left" w:pos="-1440"/>
          <w:tab w:val="left" w:pos="-720"/>
          <w:tab w:val="left" w:pos="540"/>
          <w:tab w:val="left" w:pos="10440"/>
        </w:tabs>
        <w:rPr>
          <w:rFonts w:ascii="Bookman Old Style" w:hAnsi="Bookman Old Style"/>
          <w:bCs/>
          <w:sz w:val="22"/>
          <w:szCs w:val="22"/>
        </w:rPr>
      </w:pPr>
      <w:r w:rsidRPr="007A1149">
        <w:rPr>
          <w:rFonts w:ascii="Bookman Old Style" w:hAnsi="Bookman Old Style"/>
          <w:bCs/>
          <w:sz w:val="22"/>
          <w:szCs w:val="22"/>
        </w:rPr>
        <w:t xml:space="preserve">BRIEF SUMMARY: </w:t>
      </w:r>
      <w:bookmarkStart w:id="0" w:name="_Hlk21441931"/>
      <w:r w:rsidRPr="007A1149">
        <w:rPr>
          <w:rFonts w:ascii="Bookman Old Style" w:hAnsi="Bookman Old Style"/>
          <w:bCs/>
          <w:sz w:val="22"/>
          <w:szCs w:val="22"/>
        </w:rPr>
        <w:t xml:space="preserve">This rule change aligns the </w:t>
      </w:r>
      <w:r w:rsidRPr="007A1149">
        <w:rPr>
          <w:rFonts w:ascii="Bookman Old Style" w:hAnsi="Bookman Old Style"/>
          <w:bCs/>
          <w:i/>
          <w:iCs/>
          <w:sz w:val="22"/>
          <w:szCs w:val="22"/>
        </w:rPr>
        <w:t>MaineCare Eligibility Manual</w:t>
      </w:r>
      <w:r w:rsidRPr="007A1149">
        <w:rPr>
          <w:rFonts w:ascii="Bookman Old Style" w:hAnsi="Bookman Old Style"/>
          <w:bCs/>
          <w:sz w:val="22"/>
          <w:szCs w:val="22"/>
        </w:rPr>
        <w:t xml:space="preserve"> with 22 MRS §3174-G (4) as amended by HP 1261 – LD 1774. This amendment requires the Department to provide transitional Medicaid, to individuals eligible due to increased earnings, for a twelve-month period. Previously, this assistance was provided for a six-month period with an option of two three-month extensions.</w:t>
      </w:r>
    </w:p>
    <w:p w14:paraId="46176BB1" w14:textId="77777777" w:rsidR="007A1149" w:rsidRPr="007A1149" w:rsidRDefault="007A1149" w:rsidP="007A1149">
      <w:pPr>
        <w:tabs>
          <w:tab w:val="left" w:pos="2160"/>
          <w:tab w:val="left" w:pos="5040"/>
        </w:tabs>
        <w:rPr>
          <w:rFonts w:ascii="Bookman Old Style" w:hAnsi="Bookman Old Style"/>
          <w:bCs/>
          <w:sz w:val="22"/>
          <w:szCs w:val="22"/>
        </w:rPr>
      </w:pPr>
      <w:r w:rsidRPr="007A1149">
        <w:rPr>
          <w:rFonts w:ascii="Bookman Old Style" w:hAnsi="Bookman Old Style"/>
          <w:bCs/>
          <w:sz w:val="22"/>
          <w:szCs w:val="22"/>
        </w:rPr>
        <w:t>The Department has incorporated into this rule a number of formatting and grammatical changes. The Department made some adjustments to word choice with the intent of using terms more consistently from section to section and replaced words that may have taken on a different connotation since previous drafts. These changes increase the readability of the Parts in question.</w:t>
      </w:r>
    </w:p>
    <w:p w14:paraId="0B8B49EF" w14:textId="77777777" w:rsidR="007A1149" w:rsidRPr="007A1149" w:rsidRDefault="007A1149" w:rsidP="007A1149">
      <w:pPr>
        <w:tabs>
          <w:tab w:val="left" w:pos="2160"/>
          <w:tab w:val="left" w:pos="5040"/>
        </w:tabs>
        <w:rPr>
          <w:rFonts w:ascii="Bookman Old Style" w:hAnsi="Bookman Old Style"/>
          <w:bCs/>
          <w:sz w:val="22"/>
          <w:szCs w:val="22"/>
        </w:rPr>
      </w:pPr>
      <w:r w:rsidRPr="007A1149">
        <w:rPr>
          <w:rFonts w:ascii="Bookman Old Style" w:hAnsi="Bookman Old Style"/>
          <w:bCs/>
          <w:sz w:val="22"/>
          <w:szCs w:val="22"/>
        </w:rPr>
        <w:t>The Department has removed some obsolete references in the Parts in question. These references caused undue confusion.</w:t>
      </w:r>
    </w:p>
    <w:p w14:paraId="79A00720" w14:textId="77777777" w:rsidR="007A1149" w:rsidRPr="007A1149" w:rsidRDefault="007A1149" w:rsidP="007A1149">
      <w:pPr>
        <w:tabs>
          <w:tab w:val="left" w:pos="2160"/>
          <w:tab w:val="left" w:pos="5040"/>
        </w:tabs>
        <w:rPr>
          <w:rFonts w:ascii="Bookman Old Style" w:hAnsi="Bookman Old Style"/>
          <w:bCs/>
          <w:sz w:val="22"/>
          <w:szCs w:val="22"/>
        </w:rPr>
      </w:pPr>
      <w:r w:rsidRPr="007A1149">
        <w:rPr>
          <w:rFonts w:ascii="Bookman Old Style" w:hAnsi="Bookman Old Style"/>
          <w:bCs/>
          <w:sz w:val="22"/>
          <w:szCs w:val="22"/>
        </w:rPr>
        <w:t>The Department removed language specific to internal processes that do not directly impact eligibility or client interactions. These changes included removing references to the job title of the individual in the department who would most often take a particular action. In addition to this level of specificity being unnecessary, it appeared to unduly restrict individuals with other titles who are capable of taking these actions from doing so, thereby impeding access to benefits and timely decisions for program applicants and recipients.</w:t>
      </w:r>
      <w:bookmarkEnd w:id="0"/>
    </w:p>
    <w:p w14:paraId="0B3E4466" w14:textId="5E9BFD04" w:rsidR="007A1149" w:rsidRPr="007A1149" w:rsidRDefault="007A1149" w:rsidP="007A1149">
      <w:pPr>
        <w:tabs>
          <w:tab w:val="left" w:pos="-720"/>
        </w:tabs>
        <w:rPr>
          <w:rFonts w:ascii="Bookman Old Style" w:hAnsi="Bookman Old Style"/>
          <w:bCs/>
          <w:sz w:val="22"/>
          <w:szCs w:val="22"/>
        </w:rPr>
      </w:pPr>
      <w:r w:rsidRPr="007A1149">
        <w:rPr>
          <w:rFonts w:ascii="Bookman Old Style" w:hAnsi="Bookman Old Style"/>
          <w:bCs/>
          <w:noProof/>
          <w:sz w:val="22"/>
          <w:szCs w:val="22"/>
        </w:rPr>
        <w:t xml:space="preserve">See </w:t>
      </w:r>
      <w:r w:rsidR="006140A5" w:rsidRPr="007A1149">
        <w:rPr>
          <w:rFonts w:ascii="Bookman Old Style" w:hAnsi="Bookman Old Style"/>
          <w:bCs/>
          <w:noProof/>
          <w:sz w:val="22"/>
          <w:szCs w:val="22"/>
          <w:u w:val="single"/>
        </w:rPr>
        <w:t>http://www.</w:t>
      </w:r>
      <w:r w:rsidR="006140A5" w:rsidRPr="006140A5">
        <w:rPr>
          <w:rFonts w:ascii="Bookman Old Style" w:hAnsi="Bookman Old Style"/>
          <w:bCs/>
          <w:noProof/>
          <w:sz w:val="22"/>
          <w:szCs w:val="22"/>
          <w:u w:val="single"/>
        </w:rPr>
        <w:t>m</w:t>
      </w:r>
      <w:r w:rsidR="006140A5" w:rsidRPr="007A1149">
        <w:rPr>
          <w:rFonts w:ascii="Bookman Old Style" w:hAnsi="Bookman Old Style"/>
          <w:bCs/>
          <w:noProof/>
          <w:sz w:val="22"/>
          <w:szCs w:val="22"/>
          <w:u w:val="single"/>
        </w:rPr>
        <w:t>aine.gov/dhhs/ofi/rules/index.shtml</w:t>
      </w:r>
      <w:r w:rsidRPr="007A1149">
        <w:rPr>
          <w:rFonts w:ascii="Bookman Old Style" w:hAnsi="Bookman Old Style"/>
          <w:bCs/>
          <w:noProof/>
          <w:sz w:val="22"/>
          <w:szCs w:val="22"/>
        </w:rPr>
        <w:t xml:space="preserve"> for rules and related rulemaking documents.</w:t>
      </w:r>
    </w:p>
    <w:p w14:paraId="24665C19" w14:textId="77777777" w:rsidR="007A1149" w:rsidRPr="007A1149" w:rsidRDefault="007A1149" w:rsidP="007A1149">
      <w:pPr>
        <w:rPr>
          <w:rFonts w:ascii="Bookman Old Style" w:hAnsi="Bookman Old Style"/>
          <w:bCs/>
          <w:sz w:val="22"/>
          <w:szCs w:val="22"/>
        </w:rPr>
      </w:pPr>
      <w:r w:rsidRPr="007A1149">
        <w:rPr>
          <w:rFonts w:ascii="Bookman Old Style" w:hAnsi="Bookman Old Style"/>
          <w:bCs/>
          <w:sz w:val="22"/>
          <w:szCs w:val="22"/>
        </w:rPr>
        <w:t>PUBLIC HEARING: None.</w:t>
      </w:r>
    </w:p>
    <w:p w14:paraId="05E7E5C1" w14:textId="77777777" w:rsidR="007A1149" w:rsidRPr="007A1149" w:rsidRDefault="007A1149" w:rsidP="007A1149">
      <w:pPr>
        <w:tabs>
          <w:tab w:val="left" w:pos="-1440"/>
          <w:tab w:val="left" w:pos="-720"/>
          <w:tab w:val="left" w:pos="540"/>
          <w:tab w:val="left" w:pos="10440"/>
        </w:tabs>
        <w:ind w:left="540" w:hanging="540"/>
        <w:rPr>
          <w:rFonts w:ascii="Bookman Old Style" w:hAnsi="Bookman Old Style"/>
          <w:bCs/>
          <w:sz w:val="22"/>
          <w:szCs w:val="22"/>
        </w:rPr>
      </w:pPr>
      <w:r w:rsidRPr="007A1149">
        <w:rPr>
          <w:rFonts w:ascii="Bookman Old Style" w:hAnsi="Bookman Old Style"/>
          <w:bCs/>
          <w:sz w:val="22"/>
          <w:szCs w:val="22"/>
        </w:rPr>
        <w:t>COMMENT DEADLINE: Sunday, April 12, 2020.</w:t>
      </w:r>
    </w:p>
    <w:p w14:paraId="605FFB59" w14:textId="6157D3C4" w:rsidR="00F008B5" w:rsidRDefault="007A1149" w:rsidP="006140A5">
      <w:pPr>
        <w:tabs>
          <w:tab w:val="left" w:pos="-1440"/>
          <w:tab w:val="left" w:pos="-720"/>
          <w:tab w:val="left" w:pos="540"/>
          <w:tab w:val="left" w:pos="10440"/>
        </w:tabs>
        <w:rPr>
          <w:rFonts w:ascii="Bookman Old Style" w:hAnsi="Bookman Old Style"/>
          <w:bCs/>
          <w:sz w:val="22"/>
          <w:szCs w:val="22"/>
        </w:rPr>
      </w:pPr>
      <w:r w:rsidRPr="007A1149">
        <w:rPr>
          <w:rFonts w:ascii="Bookman Old Style" w:hAnsi="Bookman Old Style"/>
          <w:bCs/>
          <w:sz w:val="22"/>
          <w:szCs w:val="22"/>
        </w:rPr>
        <w:t>CONTACT PERSON FOR THIS FILING:</w:t>
      </w:r>
      <w:r w:rsidR="006140A5">
        <w:rPr>
          <w:rFonts w:ascii="Bookman Old Style" w:hAnsi="Bookman Old Style"/>
          <w:bCs/>
          <w:sz w:val="22"/>
          <w:szCs w:val="22"/>
        </w:rPr>
        <w:t xml:space="preserve"> </w:t>
      </w:r>
      <w:r w:rsidRPr="007A1149">
        <w:rPr>
          <w:rFonts w:ascii="Bookman Old Style" w:hAnsi="Bookman Old Style"/>
          <w:bCs/>
          <w:sz w:val="22"/>
          <w:szCs w:val="22"/>
        </w:rPr>
        <w:t>Esther Bullard, MaineCare Program Manager</w:t>
      </w:r>
      <w:r w:rsidR="006140A5">
        <w:rPr>
          <w:rFonts w:ascii="Bookman Old Style" w:hAnsi="Bookman Old Style"/>
          <w:bCs/>
          <w:sz w:val="22"/>
          <w:szCs w:val="22"/>
        </w:rPr>
        <w:t xml:space="preserve">, </w:t>
      </w:r>
      <w:r w:rsidRPr="007A1149">
        <w:rPr>
          <w:rFonts w:ascii="Bookman Old Style" w:hAnsi="Bookman Old Style"/>
          <w:bCs/>
          <w:sz w:val="22"/>
          <w:szCs w:val="22"/>
        </w:rPr>
        <w:t>Department of Health and Human Services</w:t>
      </w:r>
      <w:r w:rsidR="006140A5">
        <w:rPr>
          <w:rFonts w:ascii="Bookman Old Style" w:hAnsi="Bookman Old Style"/>
          <w:bCs/>
          <w:sz w:val="22"/>
          <w:szCs w:val="22"/>
        </w:rPr>
        <w:t xml:space="preserve">, </w:t>
      </w:r>
      <w:r w:rsidRPr="007A1149">
        <w:rPr>
          <w:rFonts w:ascii="Bookman Old Style" w:hAnsi="Bookman Old Style"/>
          <w:bCs/>
          <w:sz w:val="22"/>
          <w:szCs w:val="22"/>
        </w:rPr>
        <w:t>Office for Family Independence</w:t>
      </w:r>
      <w:r w:rsidR="006140A5">
        <w:rPr>
          <w:rFonts w:ascii="Bookman Old Style" w:hAnsi="Bookman Old Style"/>
          <w:bCs/>
          <w:sz w:val="22"/>
          <w:szCs w:val="22"/>
        </w:rPr>
        <w:t xml:space="preserve">, </w:t>
      </w:r>
      <w:r w:rsidRPr="007A1149">
        <w:rPr>
          <w:rFonts w:ascii="Bookman Old Style" w:hAnsi="Bookman Old Style"/>
          <w:bCs/>
          <w:sz w:val="22"/>
          <w:szCs w:val="22"/>
        </w:rPr>
        <w:t>109 Capitol Street</w:t>
      </w:r>
      <w:r w:rsidR="006140A5">
        <w:rPr>
          <w:rFonts w:ascii="Bookman Old Style" w:hAnsi="Bookman Old Style"/>
          <w:bCs/>
          <w:sz w:val="22"/>
          <w:szCs w:val="22"/>
        </w:rPr>
        <w:t xml:space="preserve"> – 11 State House Station, </w:t>
      </w:r>
      <w:r w:rsidRPr="007A1149">
        <w:rPr>
          <w:rFonts w:ascii="Bookman Old Style" w:hAnsi="Bookman Old Style"/>
          <w:bCs/>
          <w:sz w:val="22"/>
          <w:szCs w:val="22"/>
        </w:rPr>
        <w:t>Augusta, ME 04330-6841</w:t>
      </w:r>
      <w:r w:rsidR="006140A5">
        <w:rPr>
          <w:rFonts w:ascii="Bookman Old Style" w:hAnsi="Bookman Old Style"/>
          <w:bCs/>
          <w:sz w:val="22"/>
          <w:szCs w:val="22"/>
        </w:rPr>
        <w:t>. Telep</w:t>
      </w:r>
      <w:r w:rsidRPr="007A1149">
        <w:rPr>
          <w:rFonts w:ascii="Bookman Old Style" w:hAnsi="Bookman Old Style"/>
          <w:bCs/>
          <w:sz w:val="22"/>
          <w:szCs w:val="22"/>
        </w:rPr>
        <w:t>hone: (207) 624-4178</w:t>
      </w:r>
      <w:r w:rsidR="006140A5">
        <w:rPr>
          <w:rFonts w:ascii="Bookman Old Style" w:hAnsi="Bookman Old Style"/>
          <w:bCs/>
          <w:sz w:val="22"/>
          <w:szCs w:val="22"/>
        </w:rPr>
        <w:t xml:space="preserve">. </w:t>
      </w:r>
      <w:r w:rsidRPr="007A1149">
        <w:rPr>
          <w:rFonts w:ascii="Bookman Old Style" w:hAnsi="Bookman Old Style"/>
          <w:bCs/>
          <w:sz w:val="22"/>
          <w:szCs w:val="22"/>
        </w:rPr>
        <w:t>Fax: (207) 287-3455</w:t>
      </w:r>
      <w:r w:rsidR="006140A5">
        <w:rPr>
          <w:rFonts w:ascii="Bookman Old Style" w:hAnsi="Bookman Old Style"/>
          <w:bCs/>
          <w:sz w:val="22"/>
          <w:szCs w:val="22"/>
        </w:rPr>
        <w:t xml:space="preserve">. </w:t>
      </w:r>
      <w:r w:rsidRPr="007A1149">
        <w:rPr>
          <w:rFonts w:ascii="Bookman Old Style" w:hAnsi="Bookman Old Style"/>
          <w:bCs/>
          <w:sz w:val="22"/>
          <w:szCs w:val="22"/>
        </w:rPr>
        <w:t>TT Users Call Maine Relay – 711</w:t>
      </w:r>
      <w:r w:rsidR="006140A5">
        <w:rPr>
          <w:rFonts w:ascii="Bookman Old Style" w:hAnsi="Bookman Old Style"/>
          <w:bCs/>
          <w:sz w:val="22"/>
          <w:szCs w:val="22"/>
        </w:rPr>
        <w:t xml:space="preserve">. Email: </w:t>
      </w:r>
      <w:r w:rsidRPr="007A1149">
        <w:rPr>
          <w:rFonts w:ascii="Bookman Old Style" w:hAnsi="Bookman Old Style"/>
          <w:bCs/>
          <w:color w:val="000000" w:themeColor="text1"/>
          <w:sz w:val="22"/>
          <w:szCs w:val="22"/>
          <w:u w:val="single"/>
        </w:rPr>
        <w:t>Esther.Bullard@Maine.gov</w:t>
      </w:r>
      <w:r w:rsidR="006140A5" w:rsidRPr="006140A5">
        <w:rPr>
          <w:rFonts w:ascii="Bookman Old Style" w:hAnsi="Bookman Old Style"/>
          <w:bCs/>
          <w:color w:val="000000" w:themeColor="text1"/>
          <w:sz w:val="22"/>
          <w:szCs w:val="22"/>
        </w:rPr>
        <w:t xml:space="preserve"> </w:t>
      </w:r>
      <w:r w:rsidR="006140A5">
        <w:rPr>
          <w:rFonts w:ascii="Bookman Old Style" w:hAnsi="Bookman Old Style"/>
          <w:bCs/>
          <w:sz w:val="22"/>
          <w:szCs w:val="22"/>
        </w:rPr>
        <w:t>.</w:t>
      </w:r>
    </w:p>
    <w:p w14:paraId="54FAB84E" w14:textId="77777777" w:rsidR="006140A5" w:rsidRDefault="006140A5" w:rsidP="006140A5">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FINANCIAL IMPACT ON MUNICIPALITIES OR COUNTIES: None anticipated.</w:t>
      </w:r>
    </w:p>
    <w:p w14:paraId="2C5035E9" w14:textId="500B1A3F" w:rsidR="006140A5" w:rsidRPr="007A1149" w:rsidRDefault="006140A5" w:rsidP="006140A5">
      <w:pPr>
        <w:tabs>
          <w:tab w:val="left" w:pos="-1440"/>
          <w:tab w:val="left" w:pos="-720"/>
          <w:tab w:val="left" w:pos="540"/>
          <w:tab w:val="left" w:pos="10440"/>
        </w:tabs>
        <w:rPr>
          <w:rFonts w:ascii="Bookman Old Style" w:hAnsi="Bookman Old Style"/>
          <w:bCs/>
          <w:sz w:val="22"/>
          <w:szCs w:val="22"/>
          <w:u w:val="single"/>
        </w:rPr>
      </w:pPr>
      <w:r w:rsidRPr="007A1149">
        <w:rPr>
          <w:rFonts w:ascii="Bookman Old Style" w:hAnsi="Bookman Old Style"/>
          <w:bCs/>
          <w:sz w:val="22"/>
          <w:szCs w:val="22"/>
        </w:rPr>
        <w:t>STATUTORY AUTHORITY FOR THIS RULE: 22 MRS §42(1)</w:t>
      </w:r>
    </w:p>
    <w:p w14:paraId="02910D10" w14:textId="0876E30C" w:rsidR="006140A5" w:rsidRDefault="006140A5"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OFI RULE WEBSITE: </w:t>
      </w:r>
      <w:r w:rsidRPr="006140A5">
        <w:rPr>
          <w:rFonts w:ascii="Bookman Old Style" w:hAnsi="Bookman Old Style"/>
          <w:bCs/>
          <w:sz w:val="22"/>
          <w:szCs w:val="22"/>
          <w:u w:val="single"/>
        </w:rPr>
        <w:t>http://www.maine.gov/dhhs/ofi/rules/index.shtml</w:t>
      </w:r>
      <w:r>
        <w:rPr>
          <w:rFonts w:ascii="Bookman Old Style" w:hAnsi="Bookman Old Style"/>
          <w:bCs/>
          <w:sz w:val="22"/>
          <w:szCs w:val="22"/>
        </w:rPr>
        <w:t xml:space="preserve"> .</w:t>
      </w:r>
    </w:p>
    <w:p w14:paraId="796A6234" w14:textId="501E2234" w:rsidR="006140A5" w:rsidRDefault="0057340E"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u w:val="single"/>
        </w:rPr>
      </w:pPr>
      <w:r>
        <w:rPr>
          <w:rFonts w:ascii="Bookman Old Style" w:hAnsi="Bookman Old Style"/>
          <w:bCs/>
          <w:sz w:val="22"/>
          <w:szCs w:val="22"/>
        </w:rPr>
        <w:t xml:space="preserve">OFI WEBSITE: </w:t>
      </w:r>
      <w:r w:rsidRPr="0057340E">
        <w:rPr>
          <w:rFonts w:ascii="Bookman Old Style" w:hAnsi="Bookman Old Style"/>
          <w:bCs/>
          <w:sz w:val="22"/>
          <w:szCs w:val="22"/>
          <w:u w:val="single"/>
        </w:rPr>
        <w:t>http://www.maine.gov/dhhs/ofi/</w:t>
      </w:r>
      <w:r w:rsidRPr="0057340E">
        <w:rPr>
          <w:rFonts w:ascii="Bookman Old Style" w:hAnsi="Bookman Old Style"/>
          <w:bCs/>
          <w:sz w:val="22"/>
          <w:szCs w:val="22"/>
        </w:rPr>
        <w:t xml:space="preserve"> .</w:t>
      </w:r>
    </w:p>
    <w:p w14:paraId="43BA083B" w14:textId="01959E7E" w:rsidR="0057340E" w:rsidRPr="0057340E" w:rsidRDefault="0057340E"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DHHS WEBSITE: </w:t>
      </w:r>
      <w:r w:rsidRPr="0057340E">
        <w:rPr>
          <w:rFonts w:ascii="Bookman Old Style" w:hAnsi="Bookman Old Style"/>
          <w:bCs/>
          <w:sz w:val="22"/>
          <w:szCs w:val="22"/>
          <w:u w:val="single"/>
        </w:rPr>
        <w:t>http://www.maine.gov/dhhs/</w:t>
      </w:r>
      <w:r w:rsidRPr="0057340E">
        <w:rPr>
          <w:rFonts w:ascii="Bookman Old Style" w:hAnsi="Bookman Old Style"/>
          <w:bCs/>
          <w:sz w:val="22"/>
          <w:szCs w:val="22"/>
        </w:rPr>
        <w:t xml:space="preserve"> .</w:t>
      </w:r>
    </w:p>
    <w:p w14:paraId="3F5ED680" w14:textId="3457B21C" w:rsidR="00DF46B9" w:rsidRDefault="00DF46B9"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OFI RULEMAKING LIAISON: </w:t>
      </w:r>
      <w:r w:rsidRPr="00DF46B9">
        <w:rPr>
          <w:rFonts w:ascii="Bookman Old Style" w:hAnsi="Bookman Old Style"/>
          <w:bCs/>
          <w:sz w:val="22"/>
          <w:szCs w:val="22"/>
          <w:u w:val="single"/>
        </w:rPr>
        <w:t>Dan.Cohen@Maine.gov</w:t>
      </w:r>
      <w:r>
        <w:rPr>
          <w:rFonts w:ascii="Bookman Old Style" w:hAnsi="Bookman Old Style"/>
          <w:bCs/>
          <w:sz w:val="22"/>
          <w:szCs w:val="22"/>
        </w:rPr>
        <w:t xml:space="preserve"> .</w:t>
      </w:r>
    </w:p>
    <w:p w14:paraId="20315E9D" w14:textId="47BD2C71" w:rsidR="0057340E" w:rsidRDefault="0055351E"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5351E">
        <w:rPr>
          <w:rFonts w:ascii="Bookman Old Style" w:hAnsi="Bookman Old Style"/>
          <w:bCs/>
          <w:sz w:val="22"/>
          <w:szCs w:val="22"/>
        </w:rPr>
        <w:t xml:space="preserve">DHHS RULEMAKING LIAISON: </w:t>
      </w:r>
      <w:r w:rsidRPr="00DF46B9">
        <w:rPr>
          <w:rFonts w:ascii="Bookman Old Style" w:hAnsi="Bookman Old Style"/>
          <w:bCs/>
          <w:sz w:val="22"/>
          <w:szCs w:val="22"/>
          <w:u w:val="single"/>
        </w:rPr>
        <w:t>Kevin.Wells@Maine.gov</w:t>
      </w:r>
      <w:r>
        <w:rPr>
          <w:rFonts w:ascii="Bookman Old Style" w:hAnsi="Bookman Old Style"/>
          <w:bCs/>
          <w:sz w:val="22"/>
          <w:szCs w:val="22"/>
        </w:rPr>
        <w:t xml:space="preserve"> .</w:t>
      </w:r>
    </w:p>
    <w:p w14:paraId="7A1CAB03" w14:textId="38D98E9F" w:rsidR="0055351E" w:rsidRDefault="0055351E" w:rsidP="0055351E">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D413F68" w14:textId="77777777" w:rsidR="0055351E" w:rsidRDefault="0055351E" w:rsidP="00130F4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418F4F96" w14:textId="59D34B55" w:rsidR="00473861" w:rsidRPr="00473861" w:rsidRDefault="00473861" w:rsidP="00473861">
      <w:pPr>
        <w:overflowPunct/>
        <w:autoSpaceDE/>
        <w:autoSpaceDN/>
        <w:adjustRightInd/>
        <w:textAlignment w:val="auto"/>
        <w:rPr>
          <w:rFonts w:ascii="Bookman Old Style" w:eastAsiaTheme="minorHAnsi" w:hAnsi="Bookman Old Style" w:cs="Courier New"/>
          <w:sz w:val="22"/>
          <w:szCs w:val="22"/>
        </w:rPr>
      </w:pPr>
      <w:r w:rsidRPr="00473861">
        <w:rPr>
          <w:rFonts w:ascii="Bookman Old Style" w:eastAsiaTheme="minorHAnsi" w:hAnsi="Bookman Old Style" w:cs="Courier New"/>
          <w:sz w:val="22"/>
          <w:szCs w:val="22"/>
        </w:rPr>
        <w:t xml:space="preserve">AGENCY: </w:t>
      </w:r>
      <w:r w:rsidRPr="00473861">
        <w:rPr>
          <w:rFonts w:ascii="Bookman Old Style" w:eastAsiaTheme="minorHAnsi" w:hAnsi="Bookman Old Style" w:cs="Courier New"/>
          <w:b/>
          <w:bCs/>
          <w:sz w:val="22"/>
          <w:szCs w:val="22"/>
        </w:rPr>
        <w:t>94-293 - Baxter State Park Authority</w:t>
      </w:r>
      <w:r w:rsidRPr="00473861">
        <w:rPr>
          <w:rFonts w:ascii="Bookman Old Style" w:eastAsiaTheme="minorHAnsi" w:hAnsi="Bookman Old Style" w:cs="Courier New"/>
          <w:sz w:val="22"/>
          <w:szCs w:val="22"/>
        </w:rPr>
        <w:t xml:space="preserve"> </w:t>
      </w:r>
    </w:p>
    <w:p w14:paraId="31ED1173" w14:textId="580B06F3" w:rsidR="00473861" w:rsidRPr="00473861" w:rsidRDefault="00473861" w:rsidP="00473861">
      <w:pPr>
        <w:overflowPunct/>
        <w:autoSpaceDE/>
        <w:autoSpaceDN/>
        <w:adjustRightInd/>
        <w:ind w:right="900"/>
        <w:textAlignment w:val="auto"/>
        <w:rPr>
          <w:rFonts w:ascii="Bookman Old Style" w:eastAsiaTheme="minorHAnsi" w:hAnsi="Bookman Old Style" w:cs="Courier New"/>
          <w:sz w:val="22"/>
          <w:szCs w:val="22"/>
        </w:rPr>
      </w:pPr>
      <w:r w:rsidRPr="00473861">
        <w:rPr>
          <w:rFonts w:ascii="Bookman Old Style" w:eastAsiaTheme="minorHAnsi" w:hAnsi="Bookman Old Style" w:cs="Courier New"/>
          <w:sz w:val="22"/>
          <w:szCs w:val="22"/>
        </w:rPr>
        <w:t xml:space="preserve">CHAPTER NUMBER AND TITLE: </w:t>
      </w:r>
      <w:r w:rsidRPr="00473861">
        <w:rPr>
          <w:rFonts w:ascii="Bookman Old Style" w:eastAsiaTheme="minorHAnsi" w:hAnsi="Bookman Old Style" w:cs="Courier New"/>
          <w:b/>
          <w:bCs/>
          <w:sz w:val="22"/>
          <w:szCs w:val="22"/>
        </w:rPr>
        <w:t>Ch. 1</w:t>
      </w:r>
      <w:r w:rsidRPr="00473861">
        <w:rPr>
          <w:rFonts w:ascii="Bookman Old Style" w:eastAsiaTheme="minorHAnsi" w:hAnsi="Bookman Old Style" w:cs="Courier New"/>
          <w:sz w:val="22"/>
          <w:szCs w:val="22"/>
        </w:rPr>
        <w:t>, Baxter State Park Rules and Regulations</w:t>
      </w:r>
      <w:r>
        <w:rPr>
          <w:rFonts w:ascii="Bookman Old Style" w:eastAsiaTheme="minorHAnsi" w:hAnsi="Bookman Old Style" w:cs="Courier New"/>
          <w:sz w:val="22"/>
          <w:szCs w:val="22"/>
        </w:rPr>
        <w:t xml:space="preserve">, </w:t>
      </w:r>
      <w:r w:rsidRPr="00473861">
        <w:rPr>
          <w:rFonts w:ascii="Bookman Old Style" w:eastAsiaTheme="minorHAnsi" w:hAnsi="Bookman Old Style" w:cs="Courier New"/>
          <w:b/>
          <w:bCs/>
          <w:sz w:val="22"/>
          <w:szCs w:val="22"/>
        </w:rPr>
        <w:t xml:space="preserve">Rule 4.5 </w:t>
      </w:r>
    </w:p>
    <w:p w14:paraId="4FE5E6DA" w14:textId="621D9942" w:rsidR="00473861" w:rsidRPr="00473861" w:rsidRDefault="00473861" w:rsidP="00473861">
      <w:pPr>
        <w:overflowPunct/>
        <w:autoSpaceDE/>
        <w:autoSpaceDN/>
        <w:adjustRightInd/>
        <w:textAlignment w:val="auto"/>
        <w:rPr>
          <w:rFonts w:ascii="Bookman Old Style" w:eastAsiaTheme="minorHAnsi" w:hAnsi="Bookman Old Style" w:cs="Courier New"/>
          <w:sz w:val="22"/>
          <w:szCs w:val="22"/>
        </w:rPr>
      </w:pPr>
      <w:r w:rsidRPr="00473861">
        <w:rPr>
          <w:rFonts w:ascii="Bookman Old Style" w:eastAsiaTheme="minorHAnsi" w:hAnsi="Bookman Old Style" w:cs="Courier New"/>
          <w:sz w:val="22"/>
          <w:szCs w:val="22"/>
        </w:rPr>
        <w:t xml:space="preserve">ADOPTED RULE NUMBER: </w:t>
      </w:r>
      <w:r w:rsidRPr="00473861">
        <w:rPr>
          <w:rFonts w:ascii="Bookman Old Style" w:eastAsiaTheme="minorHAnsi" w:hAnsi="Bookman Old Style" w:cs="Courier New"/>
          <w:b/>
          <w:bCs/>
          <w:sz w:val="22"/>
          <w:szCs w:val="22"/>
        </w:rPr>
        <w:t>2020-038</w:t>
      </w:r>
      <w:r w:rsidRPr="00473861">
        <w:rPr>
          <w:rFonts w:ascii="Bookman Old Style" w:eastAsiaTheme="minorHAnsi" w:hAnsi="Bookman Old Style" w:cs="Courier New"/>
          <w:sz w:val="22"/>
          <w:szCs w:val="22"/>
        </w:rPr>
        <w:t xml:space="preserve"> </w:t>
      </w:r>
    </w:p>
    <w:p w14:paraId="41D613A2" w14:textId="16B4854F" w:rsidR="00473861" w:rsidRPr="00473861" w:rsidRDefault="00473861" w:rsidP="00473861">
      <w:pPr>
        <w:overflowPunct/>
        <w:autoSpaceDE/>
        <w:autoSpaceDN/>
        <w:adjustRightInd/>
        <w:textAlignment w:val="auto"/>
        <w:rPr>
          <w:rFonts w:ascii="Bookman Old Style" w:eastAsiaTheme="minorHAnsi" w:hAnsi="Bookman Old Style" w:cs="Courier New"/>
          <w:sz w:val="22"/>
          <w:szCs w:val="22"/>
        </w:rPr>
      </w:pPr>
      <w:r w:rsidRPr="00473861">
        <w:rPr>
          <w:rFonts w:ascii="Bookman Old Style" w:eastAsiaTheme="minorHAnsi" w:hAnsi="Bookman Old Style" w:cs="Courier New"/>
          <w:sz w:val="22"/>
          <w:szCs w:val="22"/>
        </w:rPr>
        <w:t>CONCISE SUMMARY: Revising Rule 4.5 (</w:t>
      </w:r>
      <w:r>
        <w:rPr>
          <w:rFonts w:ascii="Bookman Old Style" w:eastAsiaTheme="minorHAnsi" w:hAnsi="Bookman Old Style" w:cs="Courier New"/>
          <w:sz w:val="22"/>
          <w:szCs w:val="22"/>
        </w:rPr>
        <w:t>“</w:t>
      </w:r>
      <w:r w:rsidRPr="00473861">
        <w:rPr>
          <w:rFonts w:ascii="Bookman Old Style" w:eastAsiaTheme="minorHAnsi" w:hAnsi="Bookman Old Style" w:cs="Courier New"/>
          <w:sz w:val="22"/>
          <w:szCs w:val="22"/>
        </w:rPr>
        <w:t xml:space="preserve">All trash, rubbish, litter, camping gear, equipment, and materials </w:t>
      </w:r>
      <w:r>
        <w:rPr>
          <w:rFonts w:ascii="Bookman Old Style" w:eastAsiaTheme="minorHAnsi" w:hAnsi="Bookman Old Style" w:cs="Courier New"/>
          <w:sz w:val="22"/>
          <w:szCs w:val="22"/>
        </w:rPr>
        <w:t>…</w:t>
      </w:r>
      <w:r w:rsidRPr="00473861">
        <w:rPr>
          <w:rFonts w:ascii="Bookman Old Style" w:eastAsiaTheme="minorHAnsi" w:hAnsi="Bookman Old Style" w:cs="Courier New"/>
          <w:sz w:val="22"/>
          <w:szCs w:val="22"/>
        </w:rPr>
        <w:t>)</w:t>
      </w:r>
      <w:r>
        <w:rPr>
          <w:rFonts w:ascii="Bookman Old Style" w:eastAsiaTheme="minorHAnsi" w:hAnsi="Bookman Old Style" w:cs="Courier New"/>
          <w:sz w:val="22"/>
          <w:szCs w:val="22"/>
        </w:rPr>
        <w:t>.</w:t>
      </w:r>
      <w:r w:rsidRPr="00473861">
        <w:rPr>
          <w:rFonts w:ascii="Bookman Old Style" w:eastAsiaTheme="minorHAnsi" w:hAnsi="Bookman Old Style" w:cs="Courier New"/>
          <w:sz w:val="22"/>
          <w:szCs w:val="22"/>
        </w:rPr>
        <w:t xml:space="preserve"> Rule 4.5 </w:t>
      </w:r>
      <w:r>
        <w:rPr>
          <w:rFonts w:ascii="Bookman Old Style" w:eastAsiaTheme="minorHAnsi" w:hAnsi="Bookman Old Style" w:cs="Courier New"/>
          <w:sz w:val="22"/>
          <w:szCs w:val="22"/>
        </w:rPr>
        <w:t xml:space="preserve">is </w:t>
      </w:r>
      <w:r w:rsidRPr="00473861">
        <w:rPr>
          <w:rFonts w:ascii="Bookman Old Style" w:eastAsiaTheme="minorHAnsi" w:hAnsi="Bookman Old Style" w:cs="Courier New"/>
          <w:sz w:val="22"/>
          <w:szCs w:val="22"/>
        </w:rPr>
        <w:t xml:space="preserve">amended in order to provide enforceable requirements around Baxter State Park visitors properly storing food, garbage, and scented items in a bear-safe manner. Expected operation of this rule will be in accordance with BSP Policy, and administration will be consistent with other BSP Rules and Regulations. </w:t>
      </w:r>
    </w:p>
    <w:p w14:paraId="65E17310" w14:textId="05FB7391" w:rsidR="00473861" w:rsidRPr="00473861" w:rsidRDefault="00473861" w:rsidP="00473861">
      <w:pPr>
        <w:overflowPunct/>
        <w:autoSpaceDE/>
        <w:autoSpaceDN/>
        <w:adjustRightInd/>
        <w:textAlignment w:val="auto"/>
        <w:rPr>
          <w:rFonts w:ascii="Bookman Old Style" w:eastAsiaTheme="minorHAnsi" w:hAnsi="Bookman Old Style" w:cs="Courier New"/>
          <w:sz w:val="22"/>
          <w:szCs w:val="22"/>
        </w:rPr>
      </w:pPr>
      <w:r w:rsidRPr="00473861">
        <w:rPr>
          <w:rFonts w:ascii="Bookman Old Style" w:eastAsiaTheme="minorHAnsi" w:hAnsi="Bookman Old Style" w:cs="Courier New"/>
          <w:sz w:val="22"/>
          <w:szCs w:val="22"/>
        </w:rPr>
        <w:t>EFFECTIVE DATE: M</w:t>
      </w:r>
      <w:r>
        <w:rPr>
          <w:rFonts w:ascii="Bookman Old Style" w:eastAsiaTheme="minorHAnsi" w:hAnsi="Bookman Old Style" w:cs="Courier New"/>
          <w:sz w:val="22"/>
          <w:szCs w:val="22"/>
        </w:rPr>
        <w:t>arch</w:t>
      </w:r>
      <w:r w:rsidRPr="00473861">
        <w:rPr>
          <w:rFonts w:ascii="Bookman Old Style" w:eastAsiaTheme="minorHAnsi" w:hAnsi="Bookman Old Style" w:cs="Courier New"/>
          <w:sz w:val="22"/>
          <w:szCs w:val="22"/>
        </w:rPr>
        <w:t xml:space="preserve"> 9</w:t>
      </w:r>
      <w:r>
        <w:rPr>
          <w:rFonts w:ascii="Bookman Old Style" w:eastAsiaTheme="minorHAnsi" w:hAnsi="Bookman Old Style" w:cs="Courier New"/>
          <w:sz w:val="22"/>
          <w:szCs w:val="22"/>
        </w:rPr>
        <w:t>,</w:t>
      </w:r>
      <w:r w:rsidRPr="00473861">
        <w:rPr>
          <w:rFonts w:ascii="Bookman Old Style" w:eastAsiaTheme="minorHAnsi" w:hAnsi="Bookman Old Style" w:cs="Courier New"/>
          <w:sz w:val="22"/>
          <w:szCs w:val="22"/>
        </w:rPr>
        <w:t xml:space="preserve"> 2020 </w:t>
      </w:r>
    </w:p>
    <w:p w14:paraId="73F4B539" w14:textId="7CC3150E" w:rsidR="00F008B5" w:rsidRDefault="00473861" w:rsidP="00473861">
      <w:pPr>
        <w:overflowPunct/>
        <w:autoSpaceDE/>
        <w:autoSpaceDN/>
        <w:adjustRightInd/>
        <w:textAlignment w:val="auto"/>
        <w:rPr>
          <w:rFonts w:ascii="Bookman Old Style" w:hAnsi="Bookman Old Style"/>
          <w:bCs/>
          <w:sz w:val="22"/>
          <w:szCs w:val="22"/>
        </w:rPr>
      </w:pPr>
      <w:r w:rsidRPr="00473861">
        <w:rPr>
          <w:rFonts w:ascii="Bookman Old Style" w:eastAsiaTheme="minorHAnsi" w:hAnsi="Bookman Old Style" w:cs="Courier New"/>
          <w:sz w:val="22"/>
          <w:szCs w:val="22"/>
        </w:rPr>
        <w:t>AGENCY CONTACT PERSON</w:t>
      </w:r>
      <w:r>
        <w:rPr>
          <w:rFonts w:ascii="Bookman Old Style" w:eastAsiaTheme="minorHAnsi" w:hAnsi="Bookman Old Style" w:cs="Courier New"/>
          <w:sz w:val="22"/>
          <w:szCs w:val="22"/>
        </w:rPr>
        <w:t xml:space="preserve"> / RULEMAKING LIAISON</w:t>
      </w:r>
      <w:r w:rsidRPr="00473861">
        <w:rPr>
          <w:rFonts w:ascii="Bookman Old Style" w:eastAsiaTheme="minorHAnsi" w:hAnsi="Bookman Old Style" w:cs="Courier New"/>
          <w:sz w:val="22"/>
          <w:szCs w:val="22"/>
        </w:rPr>
        <w:t>: Georgia Manzo</w:t>
      </w:r>
      <w:r>
        <w:rPr>
          <w:rFonts w:ascii="Bookman Old Style" w:eastAsiaTheme="minorHAnsi" w:hAnsi="Bookman Old Style" w:cs="Courier New"/>
          <w:sz w:val="22"/>
          <w:szCs w:val="22"/>
        </w:rPr>
        <w:t>,</w:t>
      </w:r>
      <w:r w:rsidRPr="00473861">
        <w:rPr>
          <w:rFonts w:ascii="Bookman Old Style" w:eastAsiaTheme="minorHAnsi" w:hAnsi="Bookman Old Style" w:cs="Courier New"/>
          <w:sz w:val="22"/>
          <w:szCs w:val="22"/>
        </w:rPr>
        <w:t xml:space="preserve"> Baxter State Park Authority</w:t>
      </w:r>
      <w:r>
        <w:rPr>
          <w:rFonts w:ascii="Bookman Old Style" w:eastAsiaTheme="minorHAnsi" w:hAnsi="Bookman Old Style" w:cs="Courier New"/>
          <w:sz w:val="22"/>
          <w:szCs w:val="22"/>
        </w:rPr>
        <w:t xml:space="preserve">, </w:t>
      </w:r>
      <w:r w:rsidRPr="00473861">
        <w:rPr>
          <w:rFonts w:ascii="Bookman Old Style" w:eastAsiaTheme="minorHAnsi" w:hAnsi="Bookman Old Style" w:cs="Courier New"/>
          <w:sz w:val="22"/>
          <w:szCs w:val="22"/>
        </w:rPr>
        <w:t>64 Balsam Drive, Millinocket, ME 04462</w:t>
      </w:r>
      <w:r>
        <w:rPr>
          <w:rFonts w:ascii="Bookman Old Style" w:eastAsiaTheme="minorHAnsi" w:hAnsi="Bookman Old Style" w:cs="Courier New"/>
          <w:sz w:val="22"/>
          <w:szCs w:val="22"/>
        </w:rPr>
        <w:t xml:space="preserve">. </w:t>
      </w:r>
      <w:r w:rsidRPr="00473861">
        <w:rPr>
          <w:rFonts w:ascii="Bookman Old Style" w:eastAsiaTheme="minorHAnsi" w:hAnsi="Bookman Old Style" w:cs="Courier New"/>
          <w:sz w:val="22"/>
          <w:szCs w:val="22"/>
        </w:rPr>
        <w:t xml:space="preserve">Telephone: (207) 723-9616 </w:t>
      </w:r>
      <w:r>
        <w:rPr>
          <w:rFonts w:ascii="Bookman Old Style" w:eastAsiaTheme="minorHAnsi" w:hAnsi="Bookman Old Style" w:cs="Courier New"/>
          <w:sz w:val="22"/>
          <w:szCs w:val="22"/>
        </w:rPr>
        <w:t>x</w:t>
      </w:r>
      <w:r w:rsidRPr="00473861">
        <w:rPr>
          <w:rFonts w:ascii="Bookman Old Style" w:eastAsiaTheme="minorHAnsi" w:hAnsi="Bookman Old Style" w:cs="Courier New"/>
          <w:sz w:val="22"/>
          <w:szCs w:val="22"/>
        </w:rPr>
        <w:t>222</w:t>
      </w:r>
      <w:r>
        <w:rPr>
          <w:rFonts w:ascii="Bookman Old Style" w:eastAsiaTheme="minorHAnsi" w:hAnsi="Bookman Old Style" w:cs="Courier New"/>
          <w:sz w:val="22"/>
          <w:szCs w:val="22"/>
        </w:rPr>
        <w:t xml:space="preserve">. Email: </w:t>
      </w:r>
      <w:r w:rsidRPr="00473861">
        <w:rPr>
          <w:rFonts w:ascii="Bookman Old Style" w:eastAsiaTheme="minorHAnsi" w:hAnsi="Bookman Old Style" w:cs="Courier New"/>
          <w:sz w:val="22"/>
          <w:szCs w:val="22"/>
          <w:u w:val="single"/>
        </w:rPr>
        <w:t>Georgia.Manzo@Ba</w:t>
      </w:r>
      <w:r>
        <w:rPr>
          <w:rFonts w:ascii="Bookman Old Style" w:eastAsiaTheme="minorHAnsi" w:hAnsi="Bookman Old Style" w:cs="Courier New"/>
          <w:sz w:val="22"/>
          <w:szCs w:val="22"/>
          <w:u w:val="single"/>
        </w:rPr>
        <w:t>x</w:t>
      </w:r>
      <w:r w:rsidRPr="00473861">
        <w:rPr>
          <w:rFonts w:ascii="Bookman Old Style" w:eastAsiaTheme="minorHAnsi" w:hAnsi="Bookman Old Style" w:cs="Courier New"/>
          <w:sz w:val="22"/>
          <w:szCs w:val="22"/>
          <w:u w:val="single"/>
        </w:rPr>
        <w:t>terStatePark.org</w:t>
      </w:r>
      <w:r w:rsidRPr="00473861">
        <w:rPr>
          <w:rFonts w:ascii="Bookman Old Style" w:eastAsiaTheme="minorHAnsi" w:hAnsi="Bookman Old Style" w:cs="Courier New"/>
          <w:sz w:val="22"/>
          <w:szCs w:val="22"/>
        </w:rPr>
        <w:t xml:space="preserve"> </w:t>
      </w:r>
      <w:r>
        <w:rPr>
          <w:rFonts w:ascii="Bookman Old Style" w:hAnsi="Bookman Old Style"/>
          <w:bCs/>
          <w:sz w:val="22"/>
          <w:szCs w:val="22"/>
        </w:rPr>
        <w:t>.</w:t>
      </w:r>
    </w:p>
    <w:p w14:paraId="394EA56F" w14:textId="7ED195E3" w:rsidR="00473861" w:rsidRDefault="00473861" w:rsidP="0047386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PARK WEBSITE: </w:t>
      </w:r>
      <w:r w:rsidR="009A40BD" w:rsidRPr="009A40BD">
        <w:rPr>
          <w:rFonts w:ascii="Bookman Old Style" w:hAnsi="Bookman Old Style"/>
          <w:bCs/>
          <w:sz w:val="22"/>
          <w:szCs w:val="22"/>
          <w:u w:val="single"/>
        </w:rPr>
        <w:t>https://baxterstatepark.org/</w:t>
      </w:r>
      <w:r>
        <w:rPr>
          <w:rFonts w:ascii="Bookman Old Style" w:hAnsi="Bookman Old Style"/>
          <w:bCs/>
          <w:sz w:val="22"/>
          <w:szCs w:val="22"/>
        </w:rPr>
        <w:t xml:space="preserve"> .</w:t>
      </w:r>
    </w:p>
    <w:p w14:paraId="405AAE3D" w14:textId="77777777" w:rsidR="00473861" w:rsidRDefault="00473861" w:rsidP="009A40BD">
      <w:pPr>
        <w:pBdr>
          <w:bottom w:val="single" w:sz="4" w:space="1" w:color="auto"/>
        </w:pBdr>
        <w:overflowPunct/>
        <w:autoSpaceDE/>
        <w:autoSpaceDN/>
        <w:adjustRightInd/>
        <w:textAlignment w:val="auto"/>
        <w:rPr>
          <w:rFonts w:ascii="Bookman Old Style" w:hAnsi="Bookman Old Style"/>
          <w:bCs/>
          <w:sz w:val="22"/>
          <w:szCs w:val="22"/>
        </w:rPr>
      </w:pPr>
    </w:p>
    <w:p w14:paraId="6B81CA14" w14:textId="69F601EF" w:rsidR="00473861" w:rsidRDefault="00473861" w:rsidP="00DC790D">
      <w:pPr>
        <w:tabs>
          <w:tab w:val="left" w:pos="-1440"/>
          <w:tab w:val="left" w:pos="-720"/>
          <w:tab w:val="left" w:pos="4320"/>
          <w:tab w:val="left" w:pos="10440"/>
        </w:tabs>
        <w:ind w:right="360"/>
        <w:rPr>
          <w:rFonts w:ascii="Bookman Old Style" w:hAnsi="Bookman Old Style"/>
          <w:bCs/>
          <w:sz w:val="22"/>
          <w:szCs w:val="22"/>
        </w:rPr>
      </w:pPr>
    </w:p>
    <w:p w14:paraId="08AF201E" w14:textId="286F8119" w:rsidR="005E6131" w:rsidRPr="005E6131" w:rsidRDefault="005E6131" w:rsidP="005E6131">
      <w:pPr>
        <w:rPr>
          <w:rFonts w:ascii="Bookman Old Style" w:hAnsi="Bookman Old Style"/>
          <w:bCs/>
          <w:sz w:val="22"/>
          <w:szCs w:val="22"/>
        </w:rPr>
      </w:pPr>
      <w:bookmarkStart w:id="1" w:name="_Hlk34812618"/>
      <w:r w:rsidRPr="005E6131">
        <w:rPr>
          <w:rFonts w:ascii="Bookman Old Style" w:hAnsi="Bookman Old Style"/>
          <w:bCs/>
          <w:sz w:val="22"/>
          <w:szCs w:val="22"/>
        </w:rPr>
        <w:t>AGENCY:</w:t>
      </w:r>
      <w:r w:rsidR="009E1562">
        <w:rPr>
          <w:rFonts w:ascii="Bookman Old Style" w:hAnsi="Bookman Old Style"/>
          <w:bCs/>
          <w:sz w:val="22"/>
          <w:szCs w:val="22"/>
        </w:rPr>
        <w:t xml:space="preserve"> </w:t>
      </w:r>
      <w:r w:rsidR="009E1562" w:rsidRPr="009E1562">
        <w:rPr>
          <w:rFonts w:ascii="Bookman Old Style" w:hAnsi="Bookman Old Style"/>
          <w:b/>
          <w:sz w:val="22"/>
          <w:szCs w:val="22"/>
        </w:rPr>
        <w:t xml:space="preserve">13-188 - </w:t>
      </w:r>
      <w:r w:rsidRPr="005E6131">
        <w:rPr>
          <w:rFonts w:ascii="Bookman Old Style" w:hAnsi="Bookman Old Style"/>
          <w:b/>
          <w:sz w:val="22"/>
          <w:szCs w:val="22"/>
        </w:rPr>
        <w:t>Department of Marine Resources</w:t>
      </w:r>
      <w:r w:rsidR="009E1562" w:rsidRPr="009E1562">
        <w:rPr>
          <w:rFonts w:ascii="Bookman Old Style" w:hAnsi="Bookman Old Style"/>
          <w:b/>
          <w:sz w:val="22"/>
          <w:szCs w:val="22"/>
        </w:rPr>
        <w:t xml:space="preserve"> (DMR)</w:t>
      </w:r>
    </w:p>
    <w:bookmarkEnd w:id="1"/>
    <w:p w14:paraId="416FDA51" w14:textId="4147EA4F" w:rsidR="005E6131" w:rsidRPr="005E6131" w:rsidRDefault="005E6131" w:rsidP="005E6131">
      <w:pPr>
        <w:overflowPunct/>
        <w:autoSpaceDE/>
        <w:autoSpaceDN/>
        <w:adjustRightInd/>
        <w:textAlignment w:val="auto"/>
        <w:rPr>
          <w:rFonts w:ascii="Bookman Old Style" w:hAnsi="Bookman Old Style"/>
          <w:bCs/>
          <w:sz w:val="22"/>
          <w:szCs w:val="22"/>
        </w:rPr>
      </w:pPr>
      <w:r w:rsidRPr="005E6131">
        <w:rPr>
          <w:rFonts w:ascii="Bookman Old Style" w:hAnsi="Bookman Old Style"/>
          <w:bCs/>
          <w:sz w:val="22"/>
          <w:szCs w:val="22"/>
        </w:rPr>
        <w:t xml:space="preserve">CHAPTER NUMBER AND TITLE: </w:t>
      </w:r>
      <w:r w:rsidRPr="005E6131">
        <w:rPr>
          <w:rFonts w:ascii="Bookman Old Style" w:hAnsi="Bookman Old Style"/>
          <w:b/>
          <w:sz w:val="22"/>
          <w:szCs w:val="22"/>
        </w:rPr>
        <w:t>Ch</w:t>
      </w:r>
      <w:r w:rsidR="009E1562" w:rsidRPr="009E1562">
        <w:rPr>
          <w:rFonts w:ascii="Bookman Old Style" w:hAnsi="Bookman Old Style"/>
          <w:b/>
          <w:sz w:val="22"/>
          <w:szCs w:val="22"/>
        </w:rPr>
        <w:t>.</w:t>
      </w:r>
      <w:r w:rsidRPr="005E6131">
        <w:rPr>
          <w:rFonts w:ascii="Bookman Old Style" w:hAnsi="Bookman Old Style"/>
          <w:b/>
          <w:sz w:val="22"/>
          <w:szCs w:val="22"/>
        </w:rPr>
        <w:t xml:space="preserve"> 8</w:t>
      </w:r>
      <w:r w:rsidR="009E1562">
        <w:rPr>
          <w:rFonts w:ascii="Bookman Old Style" w:hAnsi="Bookman Old Style"/>
          <w:bCs/>
          <w:sz w:val="22"/>
          <w:szCs w:val="22"/>
        </w:rPr>
        <w:t>,</w:t>
      </w:r>
      <w:r w:rsidRPr="005E6131">
        <w:rPr>
          <w:rFonts w:ascii="Bookman Old Style" w:hAnsi="Bookman Old Style"/>
          <w:bCs/>
          <w:sz w:val="22"/>
          <w:szCs w:val="22"/>
        </w:rPr>
        <w:t xml:space="preserve"> Landings Program </w:t>
      </w:r>
      <w:r w:rsidR="009E1562">
        <w:rPr>
          <w:rFonts w:ascii="Bookman Old Style" w:hAnsi="Bookman Old Style"/>
          <w:bCs/>
          <w:sz w:val="22"/>
          <w:szCs w:val="22"/>
        </w:rPr>
        <w:t>(Bait)</w:t>
      </w:r>
    </w:p>
    <w:p w14:paraId="4572AEC5" w14:textId="5473CCA0" w:rsidR="005E6131" w:rsidRPr="005E6131" w:rsidRDefault="005E6131" w:rsidP="009E1562">
      <w:pPr>
        <w:rPr>
          <w:rFonts w:ascii="Bookman Old Style" w:hAnsi="Bookman Old Style"/>
          <w:bCs/>
          <w:sz w:val="22"/>
          <w:szCs w:val="22"/>
        </w:rPr>
      </w:pPr>
      <w:r w:rsidRPr="005E6131">
        <w:rPr>
          <w:rFonts w:ascii="Bookman Old Style" w:hAnsi="Bookman Old Style"/>
          <w:bCs/>
          <w:sz w:val="22"/>
          <w:szCs w:val="22"/>
        </w:rPr>
        <w:t>ADOPTED RULE NUMBER:</w:t>
      </w:r>
      <w:r w:rsidR="009E1562">
        <w:rPr>
          <w:rFonts w:ascii="Bookman Old Style" w:hAnsi="Bookman Old Style"/>
          <w:bCs/>
          <w:sz w:val="22"/>
          <w:szCs w:val="22"/>
        </w:rPr>
        <w:t xml:space="preserve"> </w:t>
      </w:r>
      <w:r w:rsidR="009E1562" w:rsidRPr="009E1562">
        <w:rPr>
          <w:rFonts w:ascii="Bookman Old Style" w:hAnsi="Bookman Old Style"/>
          <w:b/>
          <w:sz w:val="22"/>
          <w:szCs w:val="22"/>
        </w:rPr>
        <w:t>2020-039</w:t>
      </w:r>
    </w:p>
    <w:p w14:paraId="48017E1B" w14:textId="797DFE92" w:rsidR="005E6131" w:rsidRPr="005E6131" w:rsidRDefault="005E6131" w:rsidP="005E6131">
      <w:pPr>
        <w:rPr>
          <w:rFonts w:ascii="Bookman Old Style" w:hAnsi="Bookman Old Style"/>
          <w:bCs/>
          <w:sz w:val="22"/>
          <w:szCs w:val="22"/>
        </w:rPr>
      </w:pPr>
      <w:r w:rsidRPr="005E6131">
        <w:rPr>
          <w:rFonts w:ascii="Bookman Old Style" w:hAnsi="Bookman Old Style"/>
          <w:bCs/>
          <w:sz w:val="22"/>
          <w:szCs w:val="22"/>
        </w:rPr>
        <w:t xml:space="preserve">CONCISE SUMMARY: </w:t>
      </w:r>
      <w:bookmarkStart w:id="2" w:name="_Hlk32397925"/>
      <w:r w:rsidRPr="005E6131">
        <w:rPr>
          <w:rFonts w:ascii="Bookman Old Style" w:hAnsi="Bookman Old Style"/>
          <w:bCs/>
          <w:sz w:val="22"/>
          <w:szCs w:val="22"/>
        </w:rPr>
        <w:t>This rule updates reporting requirements for herring and menhaden. The Primary Buyer Permit reporting elements for herring are expanded and are required weekly. The Herring Harvester Permit reporting requirements are expanded and are required daily. The Menhaden Harvester Permit is implemented, and reporting is required daily during the quota fisheries and weekly during the small-scale fishery.</w:t>
      </w:r>
      <w:bookmarkEnd w:id="2"/>
    </w:p>
    <w:p w14:paraId="19BD76DB" w14:textId="110DC319" w:rsidR="005E6131" w:rsidRPr="005E6131" w:rsidRDefault="005E6131" w:rsidP="009E1562">
      <w:pPr>
        <w:rPr>
          <w:rFonts w:ascii="Bookman Old Style" w:hAnsi="Bookman Old Style"/>
          <w:bCs/>
          <w:sz w:val="22"/>
          <w:szCs w:val="22"/>
        </w:rPr>
      </w:pPr>
      <w:r w:rsidRPr="005E6131">
        <w:rPr>
          <w:rFonts w:ascii="Bookman Old Style" w:hAnsi="Bookman Old Style"/>
          <w:bCs/>
          <w:sz w:val="22"/>
          <w:szCs w:val="22"/>
        </w:rPr>
        <w:t>EFFECTIVE DATE:</w:t>
      </w:r>
      <w:r w:rsidR="009E1562">
        <w:rPr>
          <w:rFonts w:ascii="Bookman Old Style" w:hAnsi="Bookman Old Style"/>
          <w:bCs/>
          <w:sz w:val="22"/>
          <w:szCs w:val="22"/>
        </w:rPr>
        <w:t xml:space="preserve"> March 15, 2020</w:t>
      </w:r>
    </w:p>
    <w:p w14:paraId="4AEEB442" w14:textId="4FB51FFA" w:rsidR="009E1562" w:rsidRPr="005E6131" w:rsidRDefault="009E1562" w:rsidP="009E1562">
      <w:pPr>
        <w:ind w:right="-180"/>
        <w:rPr>
          <w:rFonts w:ascii="Bookman Old Style" w:hAnsi="Bookman Old Style"/>
          <w:bCs/>
          <w:sz w:val="22"/>
          <w:szCs w:val="22"/>
        </w:rPr>
      </w:pPr>
      <w:r>
        <w:rPr>
          <w:rFonts w:ascii="Bookman Old Style" w:hAnsi="Bookman Old Style"/>
          <w:bCs/>
          <w:sz w:val="22"/>
          <w:szCs w:val="22"/>
        </w:rPr>
        <w:t>DMR</w:t>
      </w:r>
      <w:r w:rsidR="005E6131"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005E6131"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005E6131"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005E6131"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sidRPr="00D85C44">
        <w:rPr>
          <w:rFonts w:ascii="Bookman Old Style" w:hAnsi="Bookman Old Style"/>
          <w:bCs/>
          <w:color w:val="000000" w:themeColor="text1"/>
          <w:sz w:val="22"/>
          <w:szCs w:val="22"/>
        </w:rPr>
        <w:t xml:space="preserve"> </w:t>
      </w:r>
      <w:r>
        <w:rPr>
          <w:rFonts w:ascii="Bookman Old Style" w:hAnsi="Bookman Old Style"/>
          <w:bCs/>
          <w:sz w:val="22"/>
          <w:szCs w:val="22"/>
        </w:rPr>
        <w:t>.</w:t>
      </w:r>
    </w:p>
    <w:p w14:paraId="1EAF4AA9" w14:textId="5F13F5AE" w:rsidR="005E6131" w:rsidRPr="005E6131" w:rsidRDefault="009E1562" w:rsidP="005E6131">
      <w:pPr>
        <w:rPr>
          <w:rFonts w:ascii="Bookman Old Style" w:hAnsi="Bookman Old Style"/>
          <w:bCs/>
          <w:sz w:val="22"/>
          <w:szCs w:val="22"/>
        </w:rPr>
      </w:pPr>
      <w:r>
        <w:rPr>
          <w:rFonts w:ascii="Bookman Old Style" w:hAnsi="Bookman Old Style"/>
          <w:bCs/>
          <w:sz w:val="22"/>
          <w:szCs w:val="22"/>
        </w:rPr>
        <w:t xml:space="preserve">DMR RULEMAKING </w:t>
      </w:r>
      <w:r w:rsidR="005E6131" w:rsidRPr="005E6131">
        <w:rPr>
          <w:rFonts w:ascii="Bookman Old Style" w:hAnsi="Bookman Old Style"/>
          <w:bCs/>
          <w:sz w:val="22"/>
          <w:szCs w:val="22"/>
        </w:rPr>
        <w:t xml:space="preserve">WEBSITE: </w:t>
      </w:r>
      <w:hyperlink r:id="rId8" w:history="1">
        <w:r w:rsidR="00D85C44" w:rsidRPr="005E6131">
          <w:rPr>
            <w:rStyle w:val="Hyperlink"/>
            <w:rFonts w:ascii="Bookman Old Style" w:hAnsi="Bookman Old Style"/>
            <w:bCs/>
            <w:sz w:val="22"/>
            <w:szCs w:val="22"/>
          </w:rPr>
          <w:t>http://www.maine.gov/dmr/rulemaking/</w:t>
        </w:r>
      </w:hyperlink>
      <w:r w:rsidR="00D85C44" w:rsidRPr="00D85C44">
        <w:rPr>
          <w:rFonts w:ascii="Bookman Old Style" w:hAnsi="Bookman Old Style"/>
          <w:bCs/>
          <w:color w:val="000000" w:themeColor="text1"/>
          <w:sz w:val="22"/>
          <w:szCs w:val="22"/>
        </w:rPr>
        <w:t xml:space="preserve"> </w:t>
      </w:r>
      <w:r>
        <w:rPr>
          <w:rFonts w:ascii="Bookman Old Style" w:hAnsi="Bookman Old Style"/>
          <w:bCs/>
          <w:sz w:val="22"/>
          <w:szCs w:val="22"/>
        </w:rPr>
        <w:t>.</w:t>
      </w:r>
    </w:p>
    <w:p w14:paraId="1DB50CE9" w14:textId="58D55463" w:rsidR="005E6131" w:rsidRDefault="009E1562" w:rsidP="00DC790D">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D85C44">
        <w:rPr>
          <w:rFonts w:ascii="Bookman Old Style" w:hAnsi="Bookman Old Style"/>
          <w:bCs/>
          <w:color w:val="000000" w:themeColor="text1"/>
          <w:sz w:val="22"/>
          <w:szCs w:val="22"/>
        </w:rPr>
        <w:t xml:space="preserve"> </w:t>
      </w:r>
      <w:r w:rsidRPr="009E1562">
        <w:rPr>
          <w:rFonts w:ascii="Bookman Old Style" w:hAnsi="Bookman Old Style"/>
          <w:bCs/>
          <w:color w:val="0000FF"/>
          <w:sz w:val="22"/>
          <w:szCs w:val="22"/>
        </w:rPr>
        <w:t>.</w:t>
      </w:r>
    </w:p>
    <w:p w14:paraId="4E6779E8" w14:textId="7E888B89" w:rsidR="009E1562" w:rsidRDefault="009E1562" w:rsidP="00DC790D">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4A531C2E" w14:textId="540187CB" w:rsidR="009E1562" w:rsidRDefault="009E1562" w:rsidP="009E1562">
      <w:pPr>
        <w:pBdr>
          <w:bottom w:val="single" w:sz="4" w:space="1" w:color="auto"/>
        </w:pBdr>
        <w:tabs>
          <w:tab w:val="left" w:pos="-1440"/>
          <w:tab w:val="left" w:pos="-720"/>
          <w:tab w:val="left" w:pos="4320"/>
          <w:tab w:val="left" w:pos="10440"/>
        </w:tabs>
        <w:ind w:right="360"/>
        <w:rPr>
          <w:rFonts w:ascii="Bookman Old Style" w:hAnsi="Bookman Old Style"/>
          <w:bCs/>
          <w:sz w:val="22"/>
          <w:szCs w:val="22"/>
        </w:rPr>
      </w:pPr>
    </w:p>
    <w:p w14:paraId="59C36005" w14:textId="37478FE9" w:rsidR="009E1562" w:rsidRDefault="009E1562" w:rsidP="00DC790D">
      <w:pPr>
        <w:tabs>
          <w:tab w:val="left" w:pos="-1440"/>
          <w:tab w:val="left" w:pos="-720"/>
          <w:tab w:val="left" w:pos="4320"/>
          <w:tab w:val="left" w:pos="10440"/>
        </w:tabs>
        <w:ind w:right="360"/>
        <w:rPr>
          <w:rFonts w:ascii="Bookman Old Style" w:hAnsi="Bookman Old Style"/>
          <w:bCs/>
          <w:sz w:val="22"/>
          <w:szCs w:val="22"/>
        </w:rPr>
      </w:pPr>
    </w:p>
    <w:p w14:paraId="158E2768" w14:textId="77777777" w:rsidR="008F4DA0" w:rsidRPr="005E6131" w:rsidRDefault="008F4DA0" w:rsidP="008F4DA0">
      <w:pPr>
        <w:rPr>
          <w:rFonts w:ascii="Bookman Old Style" w:hAnsi="Bookman Old Style"/>
          <w:bCs/>
          <w:sz w:val="22"/>
          <w:szCs w:val="22"/>
        </w:rPr>
      </w:pPr>
      <w:r w:rsidRPr="005E6131">
        <w:rPr>
          <w:rFonts w:ascii="Bookman Old Style" w:hAnsi="Bookman Old Style"/>
          <w:bCs/>
          <w:sz w:val="22"/>
          <w:szCs w:val="22"/>
        </w:rPr>
        <w:t>AGENCY:</w:t>
      </w:r>
      <w:r>
        <w:rPr>
          <w:rFonts w:ascii="Bookman Old Style" w:hAnsi="Bookman Old Style"/>
          <w:bCs/>
          <w:sz w:val="22"/>
          <w:szCs w:val="22"/>
        </w:rPr>
        <w:t xml:space="preserve"> </w:t>
      </w:r>
      <w:r w:rsidRPr="009E1562">
        <w:rPr>
          <w:rFonts w:ascii="Bookman Old Style" w:hAnsi="Bookman Old Style"/>
          <w:b/>
          <w:sz w:val="22"/>
          <w:szCs w:val="22"/>
        </w:rPr>
        <w:t xml:space="preserve">13-188 - </w:t>
      </w:r>
      <w:r w:rsidRPr="005E6131">
        <w:rPr>
          <w:rFonts w:ascii="Bookman Old Style" w:hAnsi="Bookman Old Style"/>
          <w:b/>
          <w:sz w:val="22"/>
          <w:szCs w:val="22"/>
        </w:rPr>
        <w:t>Department of Marine Resources</w:t>
      </w:r>
      <w:r w:rsidRPr="009E1562">
        <w:rPr>
          <w:rFonts w:ascii="Bookman Old Style" w:hAnsi="Bookman Old Style"/>
          <w:b/>
          <w:sz w:val="22"/>
          <w:szCs w:val="22"/>
        </w:rPr>
        <w:t xml:space="preserve"> (DMR)</w:t>
      </w:r>
    </w:p>
    <w:p w14:paraId="67AF671E" w14:textId="5471EBF6" w:rsidR="008F4DA0" w:rsidRPr="008F4DA0" w:rsidRDefault="008F4DA0" w:rsidP="008F4DA0">
      <w:pPr>
        <w:overflowPunct/>
        <w:autoSpaceDE/>
        <w:autoSpaceDN/>
        <w:adjustRightInd/>
        <w:textAlignment w:val="auto"/>
        <w:rPr>
          <w:rFonts w:ascii="Bookman Old Style" w:hAnsi="Bookman Old Style"/>
          <w:bCs/>
          <w:sz w:val="22"/>
          <w:szCs w:val="22"/>
        </w:rPr>
      </w:pPr>
      <w:r w:rsidRPr="008F4DA0">
        <w:rPr>
          <w:rFonts w:ascii="Bookman Old Style" w:hAnsi="Bookman Old Style"/>
          <w:bCs/>
          <w:sz w:val="22"/>
          <w:szCs w:val="22"/>
        </w:rPr>
        <w:t xml:space="preserve">CHAPTER NUMBER AND TITLE: </w:t>
      </w:r>
      <w:r w:rsidRPr="008F4DA0">
        <w:rPr>
          <w:rFonts w:ascii="Bookman Old Style" w:hAnsi="Bookman Old Style"/>
          <w:b/>
          <w:sz w:val="22"/>
          <w:szCs w:val="22"/>
        </w:rPr>
        <w:t>Ch. 8</w:t>
      </w:r>
      <w:r>
        <w:rPr>
          <w:rFonts w:ascii="Bookman Old Style" w:hAnsi="Bookman Old Style"/>
          <w:bCs/>
          <w:sz w:val="22"/>
          <w:szCs w:val="22"/>
        </w:rPr>
        <w:t>,</w:t>
      </w:r>
      <w:r w:rsidRPr="008F4DA0">
        <w:rPr>
          <w:rFonts w:ascii="Bookman Old Style" w:hAnsi="Bookman Old Style"/>
          <w:bCs/>
          <w:sz w:val="22"/>
          <w:szCs w:val="22"/>
        </w:rPr>
        <w:t xml:space="preserve"> Landings Program </w:t>
      </w:r>
      <w:r>
        <w:rPr>
          <w:rFonts w:ascii="Bookman Old Style" w:hAnsi="Bookman Old Style"/>
          <w:bCs/>
          <w:sz w:val="22"/>
          <w:szCs w:val="22"/>
        </w:rPr>
        <w:t>(</w:t>
      </w:r>
      <w:r w:rsidRPr="008F4DA0">
        <w:rPr>
          <w:rFonts w:ascii="Bookman Old Style" w:hAnsi="Bookman Old Style"/>
          <w:bCs/>
          <w:sz w:val="22"/>
          <w:szCs w:val="22"/>
        </w:rPr>
        <w:t>Aquaculture Reporting</w:t>
      </w:r>
      <w:r>
        <w:rPr>
          <w:rFonts w:ascii="Bookman Old Style" w:hAnsi="Bookman Old Style"/>
          <w:bCs/>
          <w:sz w:val="22"/>
          <w:szCs w:val="22"/>
        </w:rPr>
        <w:t>)</w:t>
      </w:r>
    </w:p>
    <w:p w14:paraId="4F13E528" w14:textId="01501029" w:rsidR="008F4DA0" w:rsidRPr="008F4DA0" w:rsidRDefault="008F4DA0" w:rsidP="008F4DA0">
      <w:pPr>
        <w:rPr>
          <w:rFonts w:ascii="Bookman Old Style" w:hAnsi="Bookman Old Style"/>
          <w:b/>
          <w:sz w:val="22"/>
          <w:szCs w:val="22"/>
        </w:rPr>
      </w:pPr>
      <w:r w:rsidRPr="008F4DA0">
        <w:rPr>
          <w:rFonts w:ascii="Bookman Old Style" w:hAnsi="Bookman Old Style"/>
          <w:bCs/>
          <w:sz w:val="22"/>
          <w:szCs w:val="22"/>
        </w:rPr>
        <w:t xml:space="preserve">ADOPTED RULE NUMBER: </w:t>
      </w:r>
      <w:r>
        <w:rPr>
          <w:rFonts w:ascii="Bookman Old Style" w:hAnsi="Bookman Old Style"/>
          <w:b/>
          <w:sz w:val="22"/>
          <w:szCs w:val="22"/>
        </w:rPr>
        <w:t>2020-040</w:t>
      </w:r>
    </w:p>
    <w:p w14:paraId="423670BA" w14:textId="5828F78B" w:rsidR="008F4DA0" w:rsidRPr="008F4DA0" w:rsidRDefault="008F4DA0" w:rsidP="008F4DA0">
      <w:pPr>
        <w:rPr>
          <w:rFonts w:ascii="Bookman Old Style" w:hAnsi="Bookman Old Style"/>
          <w:bCs/>
          <w:sz w:val="22"/>
          <w:szCs w:val="22"/>
        </w:rPr>
      </w:pPr>
      <w:r w:rsidRPr="008F4DA0">
        <w:rPr>
          <w:rFonts w:ascii="Bookman Old Style" w:hAnsi="Bookman Old Style"/>
          <w:bCs/>
          <w:sz w:val="22"/>
          <w:szCs w:val="22"/>
        </w:rPr>
        <w:t xml:space="preserve">CONCISE SUMMARY: </w:t>
      </w:r>
      <w:bookmarkStart w:id="3" w:name="_Hlk32241162"/>
      <w:r w:rsidRPr="008F4DA0">
        <w:rPr>
          <w:rFonts w:ascii="Bookman Old Style" w:hAnsi="Bookman Old Style"/>
          <w:bCs/>
          <w:sz w:val="22"/>
          <w:szCs w:val="22"/>
        </w:rPr>
        <w:t xml:space="preserve">Effective January 1, 2021, this rule creates a monthly reporting requirement for persons holding an aquaculture license and growing any species other than finfish on an aquaculture lease or license site. Currently these individuals report annually to the DMR Aquaculture Program. This rule changes this reporting requirement to a standardized monthly report to the DMR Landings Program, consistent with harvester reporting in other Maine fisheries. The data elements for the monthly reporting requirement are specified in the rule. </w:t>
      </w:r>
      <w:bookmarkEnd w:id="3"/>
    </w:p>
    <w:p w14:paraId="5B199AE2" w14:textId="536B5858" w:rsidR="008F4DA0" w:rsidRPr="005E6131" w:rsidRDefault="008F4DA0" w:rsidP="008F4DA0">
      <w:pPr>
        <w:rPr>
          <w:rFonts w:ascii="Bookman Old Style" w:hAnsi="Bookman Old Style"/>
          <w:bCs/>
          <w:sz w:val="22"/>
          <w:szCs w:val="22"/>
        </w:rPr>
      </w:pPr>
      <w:r w:rsidRPr="005E6131">
        <w:rPr>
          <w:rFonts w:ascii="Bookman Old Style" w:hAnsi="Bookman Old Style"/>
          <w:bCs/>
          <w:sz w:val="22"/>
          <w:szCs w:val="22"/>
        </w:rPr>
        <w:t>EFFECTIVE DATE:</w:t>
      </w:r>
      <w:r>
        <w:rPr>
          <w:rFonts w:ascii="Bookman Old Style" w:hAnsi="Bookman Old Style"/>
          <w:bCs/>
          <w:sz w:val="22"/>
          <w:szCs w:val="22"/>
        </w:rPr>
        <w:t xml:space="preserve"> January 1, 2021</w:t>
      </w:r>
    </w:p>
    <w:p w14:paraId="0057C90A" w14:textId="14628074" w:rsidR="008F4DA0" w:rsidRPr="005E6131" w:rsidRDefault="008F4DA0" w:rsidP="008F4DA0">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42C83E8D" w14:textId="248E1104" w:rsidR="008F4DA0" w:rsidRPr="005E6131" w:rsidRDefault="008F4DA0" w:rsidP="008F4DA0">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171490BA" w14:textId="2DBE8D20" w:rsidR="008F4DA0" w:rsidRDefault="008F4DA0" w:rsidP="008F4DA0">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0B00E7D8" w14:textId="58C72367" w:rsidR="008F4DA0" w:rsidRDefault="008F4DA0" w:rsidP="008F4DA0">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4F68AD4B" w14:textId="38E6E791" w:rsidR="009E1562" w:rsidRDefault="009E1562" w:rsidP="008F4DA0">
      <w:pPr>
        <w:pBdr>
          <w:bottom w:val="single" w:sz="4" w:space="1" w:color="auto"/>
        </w:pBdr>
        <w:tabs>
          <w:tab w:val="left" w:pos="-1440"/>
          <w:tab w:val="left" w:pos="-720"/>
          <w:tab w:val="left" w:pos="4320"/>
          <w:tab w:val="left" w:pos="10440"/>
        </w:tabs>
        <w:ind w:right="360"/>
        <w:rPr>
          <w:rFonts w:ascii="Bookman Old Style" w:hAnsi="Bookman Old Style"/>
          <w:bCs/>
          <w:sz w:val="22"/>
          <w:szCs w:val="22"/>
        </w:rPr>
      </w:pPr>
    </w:p>
    <w:p w14:paraId="54B5264C" w14:textId="448B17D0" w:rsidR="008F4DA0" w:rsidRDefault="008F4DA0" w:rsidP="00DC790D">
      <w:pPr>
        <w:tabs>
          <w:tab w:val="left" w:pos="-1440"/>
          <w:tab w:val="left" w:pos="-720"/>
          <w:tab w:val="left" w:pos="4320"/>
          <w:tab w:val="left" w:pos="10440"/>
        </w:tabs>
        <w:ind w:right="360"/>
        <w:rPr>
          <w:rFonts w:ascii="Bookman Old Style" w:hAnsi="Bookman Old Style"/>
          <w:bCs/>
          <w:sz w:val="22"/>
          <w:szCs w:val="22"/>
        </w:rPr>
      </w:pPr>
    </w:p>
    <w:p w14:paraId="3FF850E3" w14:textId="514590E6" w:rsidR="00AC5CD0" w:rsidRPr="00AC5CD0" w:rsidRDefault="00AC5CD0" w:rsidP="00AC5CD0">
      <w:pPr>
        <w:rPr>
          <w:rFonts w:ascii="Bookman Old Style" w:hAnsi="Bookman Old Style"/>
          <w:bCs/>
          <w:sz w:val="22"/>
          <w:szCs w:val="22"/>
        </w:rPr>
      </w:pPr>
      <w:bookmarkStart w:id="4" w:name="_Hlk34815320"/>
      <w:r w:rsidRPr="00AC5CD0">
        <w:rPr>
          <w:rFonts w:ascii="Bookman Old Style" w:hAnsi="Bookman Old Style"/>
          <w:bCs/>
          <w:sz w:val="22"/>
          <w:szCs w:val="22"/>
        </w:rPr>
        <w:t xml:space="preserve">AGENCY: </w:t>
      </w:r>
      <w:r w:rsidR="004B4646" w:rsidRPr="004B4646">
        <w:rPr>
          <w:rFonts w:ascii="Bookman Old Style" w:hAnsi="Bookman Old Style"/>
          <w:b/>
          <w:sz w:val="22"/>
          <w:szCs w:val="22"/>
        </w:rPr>
        <w:t xml:space="preserve">13-188 - </w:t>
      </w:r>
      <w:r w:rsidRPr="00AC5CD0">
        <w:rPr>
          <w:rFonts w:ascii="Bookman Old Style" w:hAnsi="Bookman Old Style"/>
          <w:b/>
          <w:sz w:val="22"/>
          <w:szCs w:val="22"/>
        </w:rPr>
        <w:t>Department of Marine Resources</w:t>
      </w:r>
      <w:r w:rsidR="004B4646" w:rsidRPr="004B4646">
        <w:rPr>
          <w:rFonts w:ascii="Bookman Old Style" w:hAnsi="Bookman Old Style"/>
          <w:b/>
          <w:sz w:val="22"/>
          <w:szCs w:val="22"/>
        </w:rPr>
        <w:t xml:space="preserve"> (DMR)</w:t>
      </w:r>
    </w:p>
    <w:bookmarkEnd w:id="4"/>
    <w:p w14:paraId="3443EBE8" w14:textId="218735B3" w:rsidR="00AC5CD0" w:rsidRPr="00AC5CD0" w:rsidRDefault="00AC5CD0" w:rsidP="00AC5CD0">
      <w:pPr>
        <w:overflowPunct/>
        <w:autoSpaceDE/>
        <w:autoSpaceDN/>
        <w:adjustRightInd/>
        <w:textAlignment w:val="auto"/>
        <w:rPr>
          <w:rFonts w:ascii="Bookman Old Style" w:hAnsi="Bookman Old Style"/>
          <w:bCs/>
          <w:sz w:val="22"/>
          <w:szCs w:val="22"/>
        </w:rPr>
      </w:pPr>
      <w:r w:rsidRPr="00AC5CD0">
        <w:rPr>
          <w:rFonts w:ascii="Bookman Old Style" w:hAnsi="Bookman Old Style"/>
          <w:bCs/>
          <w:sz w:val="22"/>
          <w:szCs w:val="22"/>
        </w:rPr>
        <w:t xml:space="preserve">CHAPTER NUMBER AND TITLE: </w:t>
      </w:r>
      <w:r w:rsidRPr="00AC5CD0">
        <w:rPr>
          <w:rFonts w:ascii="Bookman Old Style" w:hAnsi="Bookman Old Style"/>
          <w:b/>
          <w:sz w:val="22"/>
          <w:szCs w:val="22"/>
        </w:rPr>
        <w:t>Ch</w:t>
      </w:r>
      <w:r w:rsidR="004B4646" w:rsidRPr="004B4646">
        <w:rPr>
          <w:rFonts w:ascii="Bookman Old Style" w:hAnsi="Bookman Old Style"/>
          <w:b/>
          <w:sz w:val="22"/>
          <w:szCs w:val="22"/>
        </w:rPr>
        <w:t>.</w:t>
      </w:r>
      <w:r w:rsidRPr="00AC5CD0">
        <w:rPr>
          <w:rFonts w:ascii="Bookman Old Style" w:hAnsi="Bookman Old Style"/>
          <w:b/>
          <w:sz w:val="22"/>
          <w:szCs w:val="22"/>
        </w:rPr>
        <w:t xml:space="preserve"> 30</w:t>
      </w:r>
      <w:r w:rsidR="004B4646">
        <w:rPr>
          <w:rFonts w:ascii="Bookman Old Style" w:hAnsi="Bookman Old Style"/>
          <w:bCs/>
          <w:sz w:val="22"/>
          <w:szCs w:val="22"/>
        </w:rPr>
        <w:t>,</w:t>
      </w:r>
      <w:r w:rsidRPr="00AC5CD0">
        <w:rPr>
          <w:rFonts w:ascii="Bookman Old Style" w:hAnsi="Bookman Old Style"/>
          <w:bCs/>
          <w:sz w:val="22"/>
          <w:szCs w:val="22"/>
        </w:rPr>
        <w:t xml:space="preserve"> River Herring </w:t>
      </w:r>
      <w:r w:rsidR="004B4646">
        <w:rPr>
          <w:rFonts w:ascii="Bookman Old Style" w:hAnsi="Bookman Old Style"/>
          <w:bCs/>
          <w:sz w:val="22"/>
          <w:szCs w:val="22"/>
        </w:rPr>
        <w:t xml:space="preserve">(River Herring </w:t>
      </w:r>
      <w:r w:rsidRPr="00AC5CD0">
        <w:rPr>
          <w:rFonts w:ascii="Bookman Old Style" w:hAnsi="Bookman Old Style"/>
          <w:bCs/>
          <w:sz w:val="22"/>
          <w:szCs w:val="22"/>
        </w:rPr>
        <w:t>Pilot Project Exemption</w:t>
      </w:r>
      <w:r w:rsidR="004B4646">
        <w:rPr>
          <w:rFonts w:ascii="Bookman Old Style" w:hAnsi="Bookman Old Style"/>
          <w:bCs/>
          <w:sz w:val="22"/>
          <w:szCs w:val="22"/>
        </w:rPr>
        <w:t>)</w:t>
      </w:r>
      <w:r w:rsidRPr="00AC5CD0">
        <w:rPr>
          <w:rFonts w:ascii="Bookman Old Style" w:hAnsi="Bookman Old Style"/>
          <w:bCs/>
          <w:sz w:val="22"/>
          <w:szCs w:val="22"/>
        </w:rPr>
        <w:t xml:space="preserve"> </w:t>
      </w:r>
    </w:p>
    <w:p w14:paraId="0F7F019E" w14:textId="5A8E9013" w:rsidR="00AC5CD0" w:rsidRPr="00AC5CD0" w:rsidRDefault="00AC5CD0" w:rsidP="004B4646">
      <w:pPr>
        <w:rPr>
          <w:rFonts w:ascii="Bookman Old Style" w:hAnsi="Bookman Old Style"/>
          <w:b/>
          <w:sz w:val="22"/>
          <w:szCs w:val="22"/>
        </w:rPr>
      </w:pPr>
      <w:r w:rsidRPr="00AC5CD0">
        <w:rPr>
          <w:rFonts w:ascii="Bookman Old Style" w:hAnsi="Bookman Old Style"/>
          <w:bCs/>
          <w:sz w:val="22"/>
          <w:szCs w:val="22"/>
        </w:rPr>
        <w:t xml:space="preserve">ADOPTED RULE NUMBER: </w:t>
      </w:r>
      <w:r w:rsidR="004B4646">
        <w:rPr>
          <w:rFonts w:ascii="Bookman Old Style" w:hAnsi="Bookman Old Style"/>
          <w:b/>
          <w:sz w:val="22"/>
          <w:szCs w:val="22"/>
        </w:rPr>
        <w:t>2020-041</w:t>
      </w:r>
    </w:p>
    <w:p w14:paraId="0D505293" w14:textId="2A3A0F42" w:rsidR="00AC5CD0" w:rsidRPr="00AC5CD0" w:rsidRDefault="00AC5CD0" w:rsidP="00AC5CD0">
      <w:pPr>
        <w:rPr>
          <w:rFonts w:ascii="Bookman Old Style" w:hAnsi="Bookman Old Style"/>
          <w:bCs/>
          <w:sz w:val="22"/>
          <w:szCs w:val="22"/>
        </w:rPr>
      </w:pPr>
      <w:r w:rsidRPr="00AC5CD0">
        <w:rPr>
          <w:rFonts w:ascii="Bookman Old Style" w:hAnsi="Bookman Old Style"/>
          <w:bCs/>
          <w:sz w:val="22"/>
          <w:szCs w:val="22"/>
        </w:rPr>
        <w:t xml:space="preserve">CONCISE SUMMARY: </w:t>
      </w:r>
      <w:bookmarkStart w:id="5" w:name="_Hlk32908954"/>
      <w:r w:rsidRPr="00AC5CD0">
        <w:rPr>
          <w:rFonts w:ascii="Bookman Old Style" w:hAnsi="Bookman Old Style"/>
          <w:bCs/>
          <w:sz w:val="22"/>
          <w:szCs w:val="22"/>
        </w:rPr>
        <w:t>This rule adds an exemption to the existing prohibition on the taking, possession, harvest and sale of river herring to include three ponds that were approved for a pilot project by the Atlantic States Marine Fisheries Commission Shad and River Herring Management Board in October 2019. Specific harvest limitations will be established in the authorization provided by the Commissioner. The exemption will expire in December 2025, because within a five-year period, the municipal ponds selected for inclusion must meet the established sustainability criteria for harvest to continue under the sustainable fisheries management plan.</w:t>
      </w:r>
      <w:bookmarkEnd w:id="5"/>
    </w:p>
    <w:p w14:paraId="5D7C7E35" w14:textId="4C34BC5A" w:rsidR="00AC5CD0" w:rsidRPr="00AC5CD0" w:rsidRDefault="00AC5CD0" w:rsidP="00AC5CD0">
      <w:pPr>
        <w:rPr>
          <w:rFonts w:ascii="Bookman Old Style" w:hAnsi="Bookman Old Style"/>
          <w:bCs/>
          <w:sz w:val="22"/>
          <w:szCs w:val="22"/>
        </w:rPr>
      </w:pPr>
      <w:bookmarkStart w:id="6" w:name="_Hlk34815290"/>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34FF9AE2" w14:textId="77777777" w:rsidR="00AC5CD0" w:rsidRPr="005E6131" w:rsidRDefault="00AC5CD0" w:rsidP="00AC5CD0">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4CE59928" w14:textId="77777777" w:rsidR="00AC5CD0" w:rsidRPr="005E6131" w:rsidRDefault="00AC5CD0" w:rsidP="00AC5CD0">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1F317132" w14:textId="77777777" w:rsidR="00AC5CD0" w:rsidRDefault="00AC5CD0" w:rsidP="00AC5CD0">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46D04096" w14:textId="77777777" w:rsidR="00AC5CD0" w:rsidRDefault="00AC5CD0" w:rsidP="00AC5CD0">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bookmarkEnd w:id="6"/>
    <w:p w14:paraId="271D571D" w14:textId="1E2AB8CA" w:rsidR="008F4DA0" w:rsidRDefault="008F4DA0" w:rsidP="00AC5CD0">
      <w:pPr>
        <w:pBdr>
          <w:bottom w:val="single" w:sz="4" w:space="1" w:color="auto"/>
        </w:pBdr>
        <w:tabs>
          <w:tab w:val="left" w:pos="-1440"/>
          <w:tab w:val="left" w:pos="-720"/>
          <w:tab w:val="left" w:pos="4320"/>
          <w:tab w:val="left" w:pos="10440"/>
        </w:tabs>
        <w:ind w:right="360"/>
        <w:rPr>
          <w:rFonts w:ascii="Bookman Old Style" w:hAnsi="Bookman Old Style"/>
          <w:bCs/>
          <w:sz w:val="22"/>
          <w:szCs w:val="22"/>
        </w:rPr>
      </w:pPr>
    </w:p>
    <w:p w14:paraId="67FFED08" w14:textId="603528F7" w:rsidR="00AC5CD0" w:rsidRDefault="00AC5CD0" w:rsidP="00DC790D">
      <w:pPr>
        <w:tabs>
          <w:tab w:val="left" w:pos="-1440"/>
          <w:tab w:val="left" w:pos="-720"/>
          <w:tab w:val="left" w:pos="4320"/>
          <w:tab w:val="left" w:pos="10440"/>
        </w:tabs>
        <w:ind w:right="360"/>
        <w:rPr>
          <w:rFonts w:ascii="Bookman Old Style" w:hAnsi="Bookman Old Style"/>
          <w:bCs/>
          <w:sz w:val="22"/>
          <w:szCs w:val="22"/>
        </w:rPr>
      </w:pPr>
    </w:p>
    <w:p w14:paraId="55543512" w14:textId="77777777" w:rsidR="00EC1069" w:rsidRPr="00AC5CD0" w:rsidRDefault="00EC1069" w:rsidP="00EC1069">
      <w:pPr>
        <w:rPr>
          <w:rFonts w:ascii="Bookman Old Style" w:hAnsi="Bookman Old Style"/>
          <w:bCs/>
          <w:sz w:val="22"/>
          <w:szCs w:val="22"/>
        </w:rPr>
      </w:pPr>
      <w:r w:rsidRPr="00AC5CD0">
        <w:rPr>
          <w:rFonts w:ascii="Bookman Old Style" w:hAnsi="Bookman Old Style"/>
          <w:bCs/>
          <w:sz w:val="22"/>
          <w:szCs w:val="22"/>
        </w:rPr>
        <w:t xml:space="preserve">AGENCY: </w:t>
      </w:r>
      <w:r w:rsidRPr="004B4646">
        <w:rPr>
          <w:rFonts w:ascii="Bookman Old Style" w:hAnsi="Bookman Old Style"/>
          <w:b/>
          <w:sz w:val="22"/>
          <w:szCs w:val="22"/>
        </w:rPr>
        <w:t xml:space="preserve">13-188 - </w:t>
      </w:r>
      <w:r w:rsidRPr="00AC5CD0">
        <w:rPr>
          <w:rFonts w:ascii="Bookman Old Style" w:hAnsi="Bookman Old Style"/>
          <w:b/>
          <w:sz w:val="22"/>
          <w:szCs w:val="22"/>
        </w:rPr>
        <w:t>Department of Marine Resources</w:t>
      </w:r>
      <w:r w:rsidRPr="004B4646">
        <w:rPr>
          <w:rFonts w:ascii="Bookman Old Style" w:hAnsi="Bookman Old Style"/>
          <w:b/>
          <w:sz w:val="22"/>
          <w:szCs w:val="22"/>
        </w:rPr>
        <w:t xml:space="preserve"> (DMR)</w:t>
      </w:r>
    </w:p>
    <w:p w14:paraId="66769440" w14:textId="39569E39" w:rsidR="00EC1069" w:rsidRPr="00DB7042" w:rsidRDefault="00EC1069" w:rsidP="00EC1069">
      <w:pPr>
        <w:ind w:right="-180"/>
        <w:rPr>
          <w:rFonts w:ascii="Bookman Old Style" w:hAnsi="Bookman Old Style"/>
          <w:bCs/>
          <w:sz w:val="22"/>
          <w:szCs w:val="22"/>
        </w:rPr>
      </w:pPr>
      <w:r w:rsidRPr="00DB7042">
        <w:rPr>
          <w:rFonts w:ascii="Bookman Old Style" w:hAnsi="Bookman Old Style"/>
          <w:bCs/>
          <w:sz w:val="22"/>
          <w:szCs w:val="22"/>
        </w:rPr>
        <w:t xml:space="preserve">CHAPTER NUMBER AND TITLE: </w:t>
      </w:r>
      <w:r w:rsidRPr="00EC1069">
        <w:rPr>
          <w:rFonts w:ascii="Bookman Old Style" w:hAnsi="Bookman Old Style"/>
          <w:b/>
          <w:sz w:val="22"/>
          <w:szCs w:val="22"/>
        </w:rPr>
        <w:t>Ch. 32</w:t>
      </w:r>
      <w:r>
        <w:rPr>
          <w:rFonts w:ascii="Bookman Old Style" w:hAnsi="Bookman Old Style"/>
          <w:bCs/>
          <w:sz w:val="22"/>
          <w:szCs w:val="22"/>
        </w:rPr>
        <w:t>, Eels</w:t>
      </w:r>
      <w:r w:rsidRPr="00DB7042">
        <w:rPr>
          <w:rFonts w:ascii="Bookman Old Style" w:hAnsi="Bookman Old Style"/>
          <w:bCs/>
          <w:sz w:val="22"/>
          <w:szCs w:val="22"/>
        </w:rPr>
        <w:t xml:space="preserve"> </w:t>
      </w:r>
      <w:r>
        <w:rPr>
          <w:rFonts w:ascii="Bookman Old Style" w:hAnsi="Bookman Old Style"/>
          <w:bCs/>
          <w:sz w:val="22"/>
          <w:szCs w:val="22"/>
        </w:rPr>
        <w:t>(</w:t>
      </w:r>
      <w:r w:rsidRPr="00DB7042">
        <w:rPr>
          <w:rFonts w:ascii="Bookman Old Style" w:hAnsi="Bookman Old Style"/>
          <w:bCs/>
          <w:sz w:val="22"/>
          <w:szCs w:val="22"/>
        </w:rPr>
        <w:t xml:space="preserve">Elver Quota System for the 2020 </w:t>
      </w:r>
      <w:r>
        <w:rPr>
          <w:rFonts w:ascii="Bookman Old Style" w:hAnsi="Bookman Old Style"/>
          <w:bCs/>
          <w:sz w:val="22"/>
          <w:szCs w:val="22"/>
        </w:rPr>
        <w:t>S</w:t>
      </w:r>
      <w:r w:rsidRPr="00DB7042">
        <w:rPr>
          <w:rFonts w:ascii="Bookman Old Style" w:hAnsi="Bookman Old Style"/>
          <w:bCs/>
          <w:sz w:val="22"/>
          <w:szCs w:val="22"/>
        </w:rPr>
        <w:t>eason</w:t>
      </w:r>
      <w:r>
        <w:rPr>
          <w:rFonts w:ascii="Bookman Old Style" w:hAnsi="Bookman Old Style"/>
          <w:bCs/>
          <w:sz w:val="22"/>
          <w:szCs w:val="22"/>
        </w:rPr>
        <w:t>)</w:t>
      </w:r>
    </w:p>
    <w:p w14:paraId="371E22AF" w14:textId="781D9D30" w:rsidR="00EC1069" w:rsidRPr="00DB7042" w:rsidRDefault="00EC1069" w:rsidP="00EC1069">
      <w:pPr>
        <w:rPr>
          <w:rFonts w:ascii="Bookman Old Style" w:hAnsi="Bookman Old Style"/>
          <w:bCs/>
          <w:sz w:val="22"/>
          <w:szCs w:val="22"/>
        </w:rPr>
      </w:pPr>
      <w:r w:rsidRPr="00DB7042">
        <w:rPr>
          <w:rFonts w:ascii="Bookman Old Style" w:hAnsi="Bookman Old Style"/>
          <w:bCs/>
          <w:sz w:val="22"/>
          <w:szCs w:val="22"/>
        </w:rPr>
        <w:t xml:space="preserve">ADOPTED RULE NUMBER: </w:t>
      </w:r>
      <w:r w:rsidRPr="00EC1069">
        <w:rPr>
          <w:rFonts w:ascii="Bookman Old Style" w:hAnsi="Bookman Old Style"/>
          <w:b/>
          <w:sz w:val="22"/>
          <w:szCs w:val="22"/>
        </w:rPr>
        <w:t>2020-042</w:t>
      </w:r>
    </w:p>
    <w:p w14:paraId="2836D4F1" w14:textId="3EBF84C6" w:rsidR="00EC1069" w:rsidRPr="00DB7042" w:rsidRDefault="00EC1069" w:rsidP="00EC1069">
      <w:pPr>
        <w:rPr>
          <w:rFonts w:ascii="Bookman Old Style" w:hAnsi="Bookman Old Style"/>
          <w:bCs/>
          <w:sz w:val="22"/>
          <w:szCs w:val="22"/>
        </w:rPr>
      </w:pPr>
      <w:r w:rsidRPr="00DB7042">
        <w:rPr>
          <w:rFonts w:ascii="Bookman Old Style" w:hAnsi="Bookman Old Style"/>
          <w:bCs/>
          <w:sz w:val="22"/>
          <w:szCs w:val="22"/>
        </w:rPr>
        <w:t xml:space="preserve">CONCISE SUMMARY: </w:t>
      </w:r>
      <w:bookmarkStart w:id="7" w:name="_Hlk31891634"/>
      <w:r w:rsidRPr="00DB7042">
        <w:rPr>
          <w:rFonts w:ascii="Bookman Old Style" w:hAnsi="Bookman Old Style"/>
          <w:bCs/>
          <w:sz w:val="22"/>
          <w:szCs w:val="22"/>
        </w:rPr>
        <w:t>This proposed rulemaking establishes the elver quota allocations for the 2020 season for individuals licensed under §§</w:t>
      </w:r>
      <w:r>
        <w:rPr>
          <w:rFonts w:ascii="Bookman Old Style" w:hAnsi="Bookman Old Style"/>
          <w:bCs/>
          <w:sz w:val="22"/>
          <w:szCs w:val="22"/>
        </w:rPr>
        <w:t xml:space="preserve"> </w:t>
      </w:r>
      <w:r w:rsidRPr="00DB7042">
        <w:rPr>
          <w:rFonts w:ascii="Bookman Old Style" w:hAnsi="Bookman Old Style"/>
          <w:bCs/>
          <w:sz w:val="22"/>
          <w:szCs w:val="22"/>
        </w:rPr>
        <w:t xml:space="preserve">6505-A and 6302-A, and the method of calculating individual elver quota allocations for individuals licensed under §6505-A. 2020 allocations for individuals who held a license in 2019 will be the same as their 2019 allocations, plus any quota associated with licenses not renewed in 2019, or licenses suspended for the duration of the 2020 season, in excess of that which is allocated to new license holders, which will be distributed evenly to all existing license holders. Finally, the proposed rule establishes a $500 fee for the inspection of elver export events by Maine Marine Patrol. </w:t>
      </w:r>
      <w:bookmarkEnd w:id="7"/>
    </w:p>
    <w:p w14:paraId="05D05C8A" w14:textId="77777777" w:rsidR="00EC1069" w:rsidRPr="00AC5CD0" w:rsidRDefault="00EC1069" w:rsidP="00EC1069">
      <w:pPr>
        <w:rPr>
          <w:rFonts w:ascii="Bookman Old Style" w:hAnsi="Bookman Old Style"/>
          <w:bCs/>
          <w:sz w:val="22"/>
          <w:szCs w:val="22"/>
        </w:rPr>
      </w:pPr>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257AD268" w14:textId="77777777" w:rsidR="00EC1069" w:rsidRPr="005E6131" w:rsidRDefault="00EC1069" w:rsidP="00EC1069">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73E6A310" w14:textId="77777777" w:rsidR="00EC1069" w:rsidRPr="005E6131" w:rsidRDefault="00EC1069" w:rsidP="00EC1069">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720AA15C" w14:textId="77777777" w:rsidR="00EC1069" w:rsidRDefault="00EC1069" w:rsidP="00EC1069">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1CDD2CB4" w14:textId="77777777" w:rsidR="00EC1069" w:rsidRDefault="00EC1069" w:rsidP="00EC1069">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72717C7F" w14:textId="545586E1" w:rsidR="00AC5CD0" w:rsidRDefault="00AC5CD0" w:rsidP="00EC1069">
      <w:pPr>
        <w:pBdr>
          <w:bottom w:val="single" w:sz="4" w:space="1" w:color="auto"/>
        </w:pBdr>
        <w:rPr>
          <w:rFonts w:ascii="Bookman Old Style" w:hAnsi="Bookman Old Style"/>
          <w:bCs/>
          <w:sz w:val="22"/>
          <w:szCs w:val="22"/>
        </w:rPr>
      </w:pPr>
    </w:p>
    <w:p w14:paraId="7024559B" w14:textId="792E351A" w:rsidR="00EC1069" w:rsidRDefault="00EC1069" w:rsidP="00EC1069">
      <w:pPr>
        <w:rPr>
          <w:rFonts w:ascii="Bookman Old Style" w:hAnsi="Bookman Old Style"/>
          <w:bCs/>
          <w:sz w:val="22"/>
          <w:szCs w:val="22"/>
        </w:rPr>
      </w:pPr>
    </w:p>
    <w:p w14:paraId="4FC66AFD" w14:textId="77777777" w:rsidR="004723B9" w:rsidRPr="004723B9" w:rsidRDefault="004723B9" w:rsidP="004723B9">
      <w:pPr>
        <w:rPr>
          <w:rFonts w:ascii="Bookman Old Style" w:hAnsi="Bookman Old Style"/>
          <w:bCs/>
          <w:sz w:val="22"/>
          <w:szCs w:val="22"/>
        </w:rPr>
      </w:pPr>
      <w:r w:rsidRPr="004723B9">
        <w:rPr>
          <w:rFonts w:ascii="Bookman Old Style" w:hAnsi="Bookman Old Style"/>
          <w:bCs/>
          <w:sz w:val="22"/>
          <w:szCs w:val="22"/>
        </w:rPr>
        <w:t xml:space="preserve">AGENCY: </w:t>
      </w:r>
      <w:r w:rsidRPr="004723B9">
        <w:rPr>
          <w:rFonts w:ascii="Bookman Old Style" w:hAnsi="Bookman Old Style"/>
          <w:b/>
          <w:sz w:val="22"/>
          <w:szCs w:val="22"/>
        </w:rPr>
        <w:t>13-188 - Department of Marine Resources (DMR)</w:t>
      </w:r>
    </w:p>
    <w:p w14:paraId="0A034BC0" w14:textId="77777777" w:rsidR="004723B9" w:rsidRPr="004723B9" w:rsidRDefault="004723B9" w:rsidP="004723B9">
      <w:pPr>
        <w:overflowPunct/>
        <w:autoSpaceDE/>
        <w:autoSpaceDN/>
        <w:adjustRightInd/>
        <w:textAlignment w:val="auto"/>
        <w:rPr>
          <w:rFonts w:ascii="Bookman Old Style" w:hAnsi="Bookman Old Style"/>
          <w:bCs/>
          <w:sz w:val="22"/>
          <w:szCs w:val="22"/>
        </w:rPr>
      </w:pPr>
      <w:r w:rsidRPr="004723B9">
        <w:rPr>
          <w:rFonts w:ascii="Bookman Old Style" w:hAnsi="Bookman Old Style"/>
          <w:bCs/>
          <w:sz w:val="22"/>
          <w:szCs w:val="22"/>
        </w:rPr>
        <w:t xml:space="preserve">CHAPTER NUMBER AND TITLE: </w:t>
      </w:r>
      <w:r w:rsidRPr="004723B9">
        <w:rPr>
          <w:rFonts w:ascii="Bookman Old Style" w:hAnsi="Bookman Old Style"/>
          <w:b/>
          <w:sz w:val="22"/>
          <w:szCs w:val="22"/>
        </w:rPr>
        <w:t>Ch. 36</w:t>
      </w:r>
      <w:r w:rsidRPr="004723B9">
        <w:rPr>
          <w:rFonts w:ascii="Bookman Old Style" w:hAnsi="Bookman Old Style"/>
          <w:bCs/>
          <w:sz w:val="22"/>
          <w:szCs w:val="22"/>
        </w:rPr>
        <w:t xml:space="preserve">, Atlantic Herring </w:t>
      </w:r>
    </w:p>
    <w:p w14:paraId="3B7DB514" w14:textId="77777777" w:rsidR="004723B9" w:rsidRPr="004723B9" w:rsidRDefault="004723B9" w:rsidP="004723B9">
      <w:pPr>
        <w:rPr>
          <w:rFonts w:ascii="Bookman Old Style" w:hAnsi="Bookman Old Style"/>
          <w:b/>
          <w:sz w:val="22"/>
          <w:szCs w:val="22"/>
        </w:rPr>
      </w:pPr>
      <w:r w:rsidRPr="004723B9">
        <w:rPr>
          <w:rFonts w:ascii="Bookman Old Style" w:hAnsi="Bookman Old Style"/>
          <w:bCs/>
          <w:sz w:val="22"/>
          <w:szCs w:val="22"/>
        </w:rPr>
        <w:t xml:space="preserve">ADOPTED RULE NUMBER: </w:t>
      </w:r>
      <w:r w:rsidRPr="004723B9">
        <w:rPr>
          <w:rFonts w:ascii="Bookman Old Style" w:hAnsi="Bookman Old Style"/>
          <w:b/>
          <w:sz w:val="22"/>
          <w:szCs w:val="22"/>
        </w:rPr>
        <w:t>2020-043</w:t>
      </w:r>
    </w:p>
    <w:p w14:paraId="6098A02C" w14:textId="77777777" w:rsidR="004723B9" w:rsidRPr="004723B9" w:rsidRDefault="004723B9" w:rsidP="004723B9">
      <w:pPr>
        <w:rPr>
          <w:rFonts w:ascii="Bookman Old Style" w:hAnsi="Bookman Old Style"/>
          <w:bCs/>
          <w:sz w:val="22"/>
          <w:szCs w:val="22"/>
        </w:rPr>
      </w:pPr>
      <w:r w:rsidRPr="004723B9">
        <w:rPr>
          <w:rFonts w:ascii="Bookman Old Style" w:hAnsi="Bookman Old Style"/>
          <w:bCs/>
          <w:sz w:val="22"/>
          <w:szCs w:val="22"/>
        </w:rPr>
        <w:t xml:space="preserve">CONCISE SUMMARY: This regulation reorganizes the Atlantic herring fishery allocation into trimesters, as previously used. Updated definitions for landing, and carrier vessel are enclosed. The Fixed Gear Set Aside has been reduced from 39 mt to 30 mt to comply with 2020 specifications. </w:t>
      </w:r>
    </w:p>
    <w:p w14:paraId="7FE20BA6" w14:textId="77777777" w:rsidR="004723B9" w:rsidRPr="00AC5CD0" w:rsidRDefault="004723B9" w:rsidP="004723B9">
      <w:pPr>
        <w:rPr>
          <w:rFonts w:ascii="Bookman Old Style" w:hAnsi="Bookman Old Style"/>
          <w:bCs/>
          <w:sz w:val="22"/>
          <w:szCs w:val="22"/>
        </w:rPr>
      </w:pPr>
      <w:bookmarkStart w:id="8" w:name="_Hlk34818383"/>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1DE5E6C7" w14:textId="77777777" w:rsidR="004723B9" w:rsidRPr="005E6131" w:rsidRDefault="004723B9" w:rsidP="004723B9">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17D3235B" w14:textId="77777777" w:rsidR="004723B9" w:rsidRPr="005E6131" w:rsidRDefault="004723B9" w:rsidP="004723B9">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1A002357" w14:textId="77777777" w:rsidR="004723B9" w:rsidRDefault="004723B9" w:rsidP="004723B9">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12588CD0" w14:textId="77777777" w:rsidR="004723B9" w:rsidRDefault="004723B9" w:rsidP="004723B9">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bookmarkEnd w:id="8"/>
    <w:p w14:paraId="0F991C5E" w14:textId="3F2E0A46" w:rsidR="004723B9" w:rsidRDefault="004723B9" w:rsidP="004723B9">
      <w:pPr>
        <w:pBdr>
          <w:bottom w:val="single" w:sz="4" w:space="1" w:color="auto"/>
        </w:pBdr>
        <w:rPr>
          <w:rFonts w:ascii="Bookman Old Style" w:hAnsi="Bookman Old Style"/>
          <w:bCs/>
          <w:sz w:val="22"/>
          <w:szCs w:val="22"/>
        </w:rPr>
      </w:pPr>
    </w:p>
    <w:p w14:paraId="54AF20A1" w14:textId="5D839F6C" w:rsidR="004723B9" w:rsidRDefault="004723B9" w:rsidP="00EC1069">
      <w:pPr>
        <w:rPr>
          <w:rFonts w:ascii="Bookman Old Style" w:hAnsi="Bookman Old Style"/>
          <w:bCs/>
          <w:sz w:val="22"/>
          <w:szCs w:val="22"/>
        </w:rPr>
      </w:pPr>
    </w:p>
    <w:p w14:paraId="1CA1B4D6" w14:textId="0A3FFBFC" w:rsidR="003B1ECB" w:rsidRPr="003B1ECB" w:rsidRDefault="003B1ECB" w:rsidP="003B1ECB">
      <w:pPr>
        <w:rPr>
          <w:rFonts w:ascii="Bookman Old Style" w:hAnsi="Bookman Old Style"/>
          <w:bCs/>
          <w:sz w:val="22"/>
          <w:szCs w:val="22"/>
        </w:rPr>
      </w:pPr>
      <w:r w:rsidRPr="003B1ECB">
        <w:rPr>
          <w:rFonts w:ascii="Bookman Old Style" w:hAnsi="Bookman Old Style"/>
          <w:bCs/>
          <w:sz w:val="22"/>
          <w:szCs w:val="22"/>
        </w:rPr>
        <w:t>AGENCY:</w:t>
      </w:r>
      <w:r>
        <w:rPr>
          <w:rFonts w:ascii="Bookman Old Style" w:hAnsi="Bookman Old Style"/>
          <w:bCs/>
          <w:sz w:val="22"/>
          <w:szCs w:val="22"/>
        </w:rPr>
        <w:t xml:space="preserve"> </w:t>
      </w:r>
      <w:r w:rsidRPr="003B1ECB">
        <w:rPr>
          <w:rFonts w:ascii="Bookman Old Style" w:hAnsi="Bookman Old Style"/>
          <w:b/>
          <w:sz w:val="22"/>
          <w:szCs w:val="22"/>
        </w:rPr>
        <w:t>13-188 - Department of Marine Resources (DMR)</w:t>
      </w:r>
    </w:p>
    <w:p w14:paraId="02A328FF" w14:textId="61D77C68" w:rsidR="003B1ECB" w:rsidRPr="003B1ECB" w:rsidRDefault="003B1ECB" w:rsidP="003B1ECB">
      <w:pPr>
        <w:overflowPunct/>
        <w:autoSpaceDE/>
        <w:autoSpaceDN/>
        <w:adjustRightInd/>
        <w:textAlignment w:val="auto"/>
        <w:rPr>
          <w:rFonts w:ascii="Bookman Old Style" w:hAnsi="Bookman Old Style"/>
          <w:bCs/>
          <w:sz w:val="22"/>
          <w:szCs w:val="22"/>
        </w:rPr>
      </w:pPr>
      <w:r w:rsidRPr="003B1ECB">
        <w:rPr>
          <w:rFonts w:ascii="Bookman Old Style" w:hAnsi="Bookman Old Style"/>
          <w:bCs/>
          <w:sz w:val="22"/>
          <w:szCs w:val="22"/>
        </w:rPr>
        <w:t xml:space="preserve">CHAPTER NUMBER AND TITLE: </w:t>
      </w:r>
      <w:r w:rsidRPr="003B1ECB">
        <w:rPr>
          <w:rFonts w:ascii="Bookman Old Style" w:hAnsi="Bookman Old Style"/>
          <w:b/>
          <w:sz w:val="22"/>
          <w:szCs w:val="22"/>
        </w:rPr>
        <w:t>Ch. 40</w:t>
      </w:r>
      <w:r>
        <w:rPr>
          <w:rFonts w:ascii="Bookman Old Style" w:hAnsi="Bookman Old Style"/>
          <w:bCs/>
          <w:sz w:val="22"/>
          <w:szCs w:val="22"/>
        </w:rPr>
        <w:t>,</w:t>
      </w:r>
      <w:r w:rsidRPr="003B1ECB">
        <w:rPr>
          <w:rFonts w:ascii="Bookman Old Style" w:hAnsi="Bookman Old Style"/>
          <w:bCs/>
          <w:sz w:val="22"/>
          <w:szCs w:val="22"/>
        </w:rPr>
        <w:t xml:space="preserve"> Smelt Regulations  </w:t>
      </w:r>
    </w:p>
    <w:p w14:paraId="6B53042C" w14:textId="09F3A7B6" w:rsidR="003B1ECB" w:rsidRPr="003B1ECB" w:rsidRDefault="003B1ECB" w:rsidP="003B1ECB">
      <w:pPr>
        <w:rPr>
          <w:rFonts w:ascii="Bookman Old Style" w:hAnsi="Bookman Old Style"/>
          <w:bCs/>
          <w:sz w:val="22"/>
          <w:szCs w:val="22"/>
        </w:rPr>
      </w:pPr>
      <w:r w:rsidRPr="003B1ECB">
        <w:rPr>
          <w:rFonts w:ascii="Bookman Old Style" w:hAnsi="Bookman Old Style"/>
          <w:bCs/>
          <w:sz w:val="22"/>
          <w:szCs w:val="22"/>
        </w:rPr>
        <w:t>ADOPTED RULE NUMBER:</w:t>
      </w:r>
      <w:r>
        <w:rPr>
          <w:rFonts w:ascii="Bookman Old Style" w:hAnsi="Bookman Old Style"/>
          <w:bCs/>
          <w:sz w:val="22"/>
          <w:szCs w:val="22"/>
        </w:rPr>
        <w:t xml:space="preserve"> </w:t>
      </w:r>
      <w:r w:rsidRPr="000C003D">
        <w:rPr>
          <w:rFonts w:ascii="Bookman Old Style" w:hAnsi="Bookman Old Style"/>
          <w:b/>
          <w:sz w:val="22"/>
          <w:szCs w:val="22"/>
        </w:rPr>
        <w:t>2020-044</w:t>
      </w:r>
    </w:p>
    <w:p w14:paraId="5FAE6F9B" w14:textId="72D409A3" w:rsidR="003B1ECB" w:rsidRPr="003B1ECB" w:rsidRDefault="003B1ECB" w:rsidP="003B1ECB">
      <w:pPr>
        <w:rPr>
          <w:rFonts w:ascii="Bookman Old Style" w:hAnsi="Bookman Old Style"/>
          <w:bCs/>
          <w:sz w:val="22"/>
          <w:szCs w:val="22"/>
        </w:rPr>
      </w:pPr>
      <w:r w:rsidRPr="003B1ECB">
        <w:rPr>
          <w:rFonts w:ascii="Bookman Old Style" w:hAnsi="Bookman Old Style"/>
          <w:bCs/>
          <w:sz w:val="22"/>
          <w:szCs w:val="22"/>
        </w:rPr>
        <w:t xml:space="preserve">CONCISE SUMMARY: </w:t>
      </w:r>
      <w:bookmarkStart w:id="9" w:name="_Hlk32910902"/>
      <w:r w:rsidRPr="003B1ECB">
        <w:rPr>
          <w:rFonts w:ascii="Bookman Old Style" w:hAnsi="Bookman Old Style"/>
          <w:bCs/>
          <w:sz w:val="22"/>
          <w:szCs w:val="22"/>
        </w:rPr>
        <w:t>This rule is a reorganization of daily limits in the smelt regulation, for improved clarity regarding daily limits in specific zones during different times of year. The rule does not change any existing limits. The rule also removes a repealed statutory reference.</w:t>
      </w:r>
    </w:p>
    <w:bookmarkEnd w:id="9"/>
    <w:p w14:paraId="20F114CA" w14:textId="77777777" w:rsidR="003B1ECB" w:rsidRPr="00AC5CD0" w:rsidRDefault="003B1ECB" w:rsidP="003B1ECB">
      <w:pPr>
        <w:rPr>
          <w:rFonts w:ascii="Bookman Old Style" w:hAnsi="Bookman Old Style"/>
          <w:bCs/>
          <w:sz w:val="22"/>
          <w:szCs w:val="22"/>
        </w:rPr>
      </w:pPr>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5BB75848" w14:textId="77777777" w:rsidR="003B1ECB" w:rsidRPr="005E6131" w:rsidRDefault="003B1ECB" w:rsidP="003B1ECB">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23C2A643" w14:textId="77777777" w:rsidR="003B1ECB" w:rsidRPr="005E6131" w:rsidRDefault="003B1ECB" w:rsidP="003B1ECB">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7D712596" w14:textId="77777777" w:rsidR="003B1ECB" w:rsidRDefault="003B1ECB" w:rsidP="003B1ECB">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78BBF61B" w14:textId="77777777" w:rsidR="003B1ECB" w:rsidRDefault="003B1ECB" w:rsidP="003B1ECB">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7DD22D07" w14:textId="4B82B171" w:rsidR="004723B9" w:rsidRDefault="004723B9" w:rsidP="000C003D">
      <w:pPr>
        <w:pBdr>
          <w:bottom w:val="single" w:sz="4" w:space="1" w:color="auto"/>
        </w:pBdr>
        <w:rPr>
          <w:rFonts w:ascii="Bookman Old Style" w:hAnsi="Bookman Old Style"/>
          <w:bCs/>
          <w:sz w:val="22"/>
          <w:szCs w:val="22"/>
        </w:rPr>
      </w:pPr>
    </w:p>
    <w:p w14:paraId="6FDE265F" w14:textId="7C1F43DD" w:rsidR="000C003D" w:rsidRDefault="000C003D" w:rsidP="00EC1069">
      <w:pPr>
        <w:rPr>
          <w:rFonts w:ascii="Bookman Old Style" w:hAnsi="Bookman Old Style"/>
          <w:bCs/>
          <w:sz w:val="22"/>
          <w:szCs w:val="22"/>
        </w:rPr>
      </w:pPr>
    </w:p>
    <w:p w14:paraId="5575682D" w14:textId="2B8B9691" w:rsidR="00624648" w:rsidRPr="00624648" w:rsidRDefault="00624648" w:rsidP="00624648">
      <w:pPr>
        <w:rPr>
          <w:rFonts w:ascii="Bookman Old Style" w:hAnsi="Bookman Old Style"/>
          <w:bCs/>
          <w:sz w:val="22"/>
          <w:szCs w:val="22"/>
        </w:rPr>
      </w:pPr>
      <w:r w:rsidRPr="00624648">
        <w:rPr>
          <w:rFonts w:ascii="Bookman Old Style" w:hAnsi="Bookman Old Style"/>
          <w:bCs/>
          <w:sz w:val="22"/>
          <w:szCs w:val="22"/>
        </w:rPr>
        <w:t xml:space="preserve">AGENCY: </w:t>
      </w:r>
      <w:r w:rsidRPr="00624648">
        <w:rPr>
          <w:rFonts w:ascii="Bookman Old Style" w:hAnsi="Bookman Old Style"/>
          <w:b/>
          <w:sz w:val="22"/>
          <w:szCs w:val="22"/>
        </w:rPr>
        <w:t>13-188 - Department of Marine Resources (DMR)</w:t>
      </w:r>
    </w:p>
    <w:p w14:paraId="142A703A" w14:textId="2E3A4D8A" w:rsidR="00624648" w:rsidRPr="00624648" w:rsidRDefault="00624648" w:rsidP="00624648">
      <w:pPr>
        <w:overflowPunct/>
        <w:autoSpaceDE/>
        <w:autoSpaceDN/>
        <w:adjustRightInd/>
        <w:textAlignment w:val="auto"/>
        <w:rPr>
          <w:rFonts w:ascii="Bookman Old Style" w:hAnsi="Bookman Old Style"/>
          <w:bCs/>
          <w:sz w:val="22"/>
          <w:szCs w:val="22"/>
        </w:rPr>
      </w:pPr>
      <w:r w:rsidRPr="00624648">
        <w:rPr>
          <w:rFonts w:ascii="Bookman Old Style" w:hAnsi="Bookman Old Style"/>
          <w:bCs/>
          <w:sz w:val="22"/>
          <w:szCs w:val="22"/>
        </w:rPr>
        <w:t xml:space="preserve">CHAPTER NUMBER AND TITLE: </w:t>
      </w:r>
      <w:r w:rsidRPr="00624648">
        <w:rPr>
          <w:rFonts w:ascii="Bookman Old Style" w:hAnsi="Bookman Old Style"/>
          <w:b/>
          <w:sz w:val="22"/>
          <w:szCs w:val="22"/>
        </w:rPr>
        <w:t>Ch</w:t>
      </w:r>
      <w:r w:rsidR="00BC5238" w:rsidRPr="00BC5238">
        <w:rPr>
          <w:rFonts w:ascii="Bookman Old Style" w:hAnsi="Bookman Old Style"/>
          <w:b/>
          <w:sz w:val="22"/>
          <w:szCs w:val="22"/>
        </w:rPr>
        <w:t>.</w:t>
      </w:r>
      <w:r w:rsidRPr="00624648">
        <w:rPr>
          <w:rFonts w:ascii="Bookman Old Style" w:hAnsi="Bookman Old Style"/>
          <w:b/>
          <w:sz w:val="22"/>
          <w:szCs w:val="22"/>
        </w:rPr>
        <w:t xml:space="preserve"> 41</w:t>
      </w:r>
      <w:r w:rsidR="00BC5238">
        <w:rPr>
          <w:rFonts w:ascii="Bookman Old Style" w:hAnsi="Bookman Old Style"/>
          <w:bCs/>
          <w:sz w:val="22"/>
          <w:szCs w:val="22"/>
        </w:rPr>
        <w:t>,</w:t>
      </w:r>
      <w:r w:rsidRPr="00624648">
        <w:rPr>
          <w:rFonts w:ascii="Bookman Old Style" w:hAnsi="Bookman Old Style"/>
          <w:bCs/>
          <w:sz w:val="22"/>
          <w:szCs w:val="22"/>
        </w:rPr>
        <w:t xml:space="preserve"> Atlantic Menhaden </w:t>
      </w:r>
      <w:r w:rsidR="00BC5238">
        <w:rPr>
          <w:rFonts w:ascii="Bookman Old Style" w:hAnsi="Bookman Old Style"/>
          <w:bCs/>
          <w:sz w:val="22"/>
          <w:szCs w:val="22"/>
        </w:rPr>
        <w:t>(</w:t>
      </w:r>
      <w:r w:rsidRPr="00624648">
        <w:rPr>
          <w:rFonts w:ascii="Bookman Old Style" w:hAnsi="Bookman Old Style"/>
          <w:bCs/>
          <w:sz w:val="22"/>
          <w:szCs w:val="22"/>
        </w:rPr>
        <w:t>2020 Season</w:t>
      </w:r>
      <w:r w:rsidR="00BC5238">
        <w:rPr>
          <w:rFonts w:ascii="Bookman Old Style" w:hAnsi="Bookman Old Style"/>
          <w:bCs/>
          <w:sz w:val="22"/>
          <w:szCs w:val="22"/>
        </w:rPr>
        <w:t>)</w:t>
      </w:r>
    </w:p>
    <w:p w14:paraId="5A3C7F75" w14:textId="7C604320" w:rsidR="00624648" w:rsidRPr="00624648" w:rsidRDefault="00624648" w:rsidP="00BC5238">
      <w:pPr>
        <w:rPr>
          <w:rFonts w:ascii="Bookman Old Style" w:hAnsi="Bookman Old Style"/>
          <w:bCs/>
          <w:sz w:val="22"/>
          <w:szCs w:val="22"/>
        </w:rPr>
      </w:pPr>
      <w:r w:rsidRPr="00624648">
        <w:rPr>
          <w:rFonts w:ascii="Bookman Old Style" w:hAnsi="Bookman Old Style"/>
          <w:bCs/>
          <w:sz w:val="22"/>
          <w:szCs w:val="22"/>
        </w:rPr>
        <w:t xml:space="preserve">ADOPTED RULE NUMBER: </w:t>
      </w:r>
      <w:r w:rsidR="00BC5238" w:rsidRPr="00BC5238">
        <w:rPr>
          <w:rFonts w:ascii="Bookman Old Style" w:hAnsi="Bookman Old Style"/>
          <w:b/>
          <w:sz w:val="22"/>
          <w:szCs w:val="22"/>
        </w:rPr>
        <w:t>2020-045</w:t>
      </w:r>
    </w:p>
    <w:p w14:paraId="40985D1A" w14:textId="13FC1737" w:rsidR="00624648" w:rsidRPr="00624648" w:rsidRDefault="00624648" w:rsidP="00624648">
      <w:pPr>
        <w:rPr>
          <w:rFonts w:ascii="Bookman Old Style" w:hAnsi="Bookman Old Style"/>
          <w:bCs/>
          <w:sz w:val="22"/>
          <w:szCs w:val="22"/>
        </w:rPr>
      </w:pPr>
      <w:r w:rsidRPr="00624648">
        <w:rPr>
          <w:rFonts w:ascii="Bookman Old Style" w:hAnsi="Bookman Old Style"/>
          <w:bCs/>
          <w:sz w:val="22"/>
          <w:szCs w:val="22"/>
        </w:rPr>
        <w:t xml:space="preserve">CONCISE SUMMARY: </w:t>
      </w:r>
      <w:bookmarkStart w:id="10" w:name="_Hlk33795677"/>
      <w:r w:rsidRPr="00624648">
        <w:rPr>
          <w:rFonts w:ascii="Bookman Old Style" w:hAnsi="Bookman Old Style"/>
          <w:bCs/>
          <w:sz w:val="22"/>
          <w:szCs w:val="22"/>
        </w:rPr>
        <w:t>This rulemaking amends the reporting of menhaden landings; reporting through an approved electronic option will be required. State and episodic fisheries remain at daily reporting. The Incidental and Small Scale fishery is amended to a weekly reporting requirement. This rulemaking introduces a personal use bait permit that will allow harvesters to use a bait gillnet to take three barrels of menhaden daily, separate from all other menhaden fishery activity. The harvest schedule has been modified; open harvest days are Monday, Tuesday, Thursday, and Friday during the quota allocation fishery programs. Harvester vessels may make multiple transfers of menhaden to no more than two carrier vessels per calendar day. Carrier vessels are defined and effort restrictions for their activity have been described. Carrier vessels are prohibited from making transfers at sea. Carrier vessels are prohibited from participating in the Incidental and Small Scale fishery.</w:t>
      </w:r>
    </w:p>
    <w:bookmarkEnd w:id="10"/>
    <w:p w14:paraId="792D938D" w14:textId="77777777" w:rsidR="00624648" w:rsidRPr="00AC5CD0" w:rsidRDefault="00624648" w:rsidP="00624648">
      <w:pPr>
        <w:rPr>
          <w:rFonts w:ascii="Bookman Old Style" w:hAnsi="Bookman Old Style"/>
          <w:bCs/>
          <w:sz w:val="22"/>
          <w:szCs w:val="22"/>
        </w:rPr>
      </w:pPr>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64827ADD" w14:textId="77777777" w:rsidR="00624648" w:rsidRPr="005E6131" w:rsidRDefault="00624648" w:rsidP="00624648">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7CB05237" w14:textId="77777777" w:rsidR="00624648" w:rsidRPr="005E6131" w:rsidRDefault="00624648" w:rsidP="00624648">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134EF155" w14:textId="77777777" w:rsidR="00624648" w:rsidRDefault="00624648" w:rsidP="00624648">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568D0C57" w14:textId="77777777" w:rsidR="00624648" w:rsidRDefault="00624648" w:rsidP="00624648">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6CB8D2CC" w14:textId="491364BC" w:rsidR="000C003D" w:rsidRDefault="000C003D" w:rsidP="00BC5238">
      <w:pPr>
        <w:pBdr>
          <w:bottom w:val="single" w:sz="4" w:space="1" w:color="auto"/>
        </w:pBdr>
        <w:rPr>
          <w:rFonts w:ascii="Bookman Old Style" w:hAnsi="Bookman Old Style"/>
          <w:bCs/>
          <w:sz w:val="22"/>
          <w:szCs w:val="22"/>
        </w:rPr>
      </w:pPr>
    </w:p>
    <w:p w14:paraId="080C4C47" w14:textId="318960C6" w:rsidR="00BC5238" w:rsidRDefault="00BC5238" w:rsidP="00EC1069">
      <w:pPr>
        <w:rPr>
          <w:rFonts w:ascii="Bookman Old Style" w:hAnsi="Bookman Old Style"/>
          <w:bCs/>
          <w:sz w:val="22"/>
          <w:szCs w:val="22"/>
        </w:rPr>
      </w:pPr>
    </w:p>
    <w:p w14:paraId="612A11A8" w14:textId="77777777" w:rsidR="00F05DCF" w:rsidRPr="00F05DCF" w:rsidRDefault="00F05DCF" w:rsidP="00F05DCF">
      <w:pPr>
        <w:rPr>
          <w:rFonts w:ascii="Bookman Old Style" w:hAnsi="Bookman Old Style"/>
          <w:bCs/>
          <w:sz w:val="22"/>
          <w:szCs w:val="22"/>
        </w:rPr>
      </w:pPr>
      <w:r w:rsidRPr="00F05DCF">
        <w:rPr>
          <w:rFonts w:ascii="Bookman Old Style" w:hAnsi="Bookman Old Style"/>
          <w:bCs/>
          <w:sz w:val="22"/>
          <w:szCs w:val="22"/>
        </w:rPr>
        <w:t xml:space="preserve">AGENCY: </w:t>
      </w:r>
      <w:r w:rsidRPr="00F05DCF">
        <w:rPr>
          <w:rFonts w:ascii="Bookman Old Style" w:hAnsi="Bookman Old Style"/>
          <w:b/>
          <w:sz w:val="22"/>
          <w:szCs w:val="22"/>
        </w:rPr>
        <w:t>13-188 - Department of Marine Resources (DMR)</w:t>
      </w:r>
    </w:p>
    <w:p w14:paraId="25F4361F" w14:textId="68E1FA28" w:rsidR="00F05DCF" w:rsidRPr="00F05DCF" w:rsidRDefault="00F05DCF" w:rsidP="00F05DCF">
      <w:pPr>
        <w:overflowPunct/>
        <w:autoSpaceDE/>
        <w:autoSpaceDN/>
        <w:adjustRightInd/>
        <w:textAlignment w:val="auto"/>
        <w:rPr>
          <w:rFonts w:ascii="Bookman Old Style" w:hAnsi="Bookman Old Style"/>
          <w:bCs/>
          <w:sz w:val="22"/>
          <w:szCs w:val="22"/>
        </w:rPr>
      </w:pPr>
      <w:r w:rsidRPr="00F05DCF">
        <w:rPr>
          <w:rFonts w:ascii="Bookman Old Style" w:hAnsi="Bookman Old Style"/>
          <w:bCs/>
          <w:sz w:val="22"/>
          <w:szCs w:val="22"/>
        </w:rPr>
        <w:t xml:space="preserve">CHAPTER NUMBER AND TITLE: </w:t>
      </w:r>
      <w:r w:rsidRPr="00F05DCF">
        <w:rPr>
          <w:rFonts w:ascii="Bookman Old Style" w:hAnsi="Bookman Old Style"/>
          <w:b/>
          <w:sz w:val="22"/>
          <w:szCs w:val="22"/>
        </w:rPr>
        <w:t>Ch. 42</w:t>
      </w:r>
      <w:r>
        <w:rPr>
          <w:rFonts w:ascii="Bookman Old Style" w:hAnsi="Bookman Old Style"/>
          <w:bCs/>
          <w:sz w:val="22"/>
          <w:szCs w:val="22"/>
        </w:rPr>
        <w:t>,</w:t>
      </w:r>
      <w:r w:rsidRPr="00F05DCF">
        <w:rPr>
          <w:rFonts w:ascii="Bookman Old Style" w:hAnsi="Bookman Old Style"/>
          <w:bCs/>
          <w:sz w:val="22"/>
          <w:szCs w:val="22"/>
        </w:rPr>
        <w:t xml:space="preserve"> Striped Bass</w:t>
      </w:r>
    </w:p>
    <w:p w14:paraId="24CCFFCE" w14:textId="224FA0AF" w:rsidR="00F05DCF" w:rsidRPr="00F05DCF" w:rsidRDefault="00F05DCF" w:rsidP="00F05DCF">
      <w:pPr>
        <w:rPr>
          <w:rFonts w:ascii="Bookman Old Style" w:hAnsi="Bookman Old Style"/>
          <w:b/>
          <w:sz w:val="22"/>
          <w:szCs w:val="22"/>
        </w:rPr>
      </w:pPr>
      <w:r w:rsidRPr="00F05DCF">
        <w:rPr>
          <w:rFonts w:ascii="Bookman Old Style" w:hAnsi="Bookman Old Style"/>
          <w:bCs/>
          <w:sz w:val="22"/>
          <w:szCs w:val="22"/>
        </w:rPr>
        <w:t xml:space="preserve">ADOPTED RULE NUMBER: </w:t>
      </w:r>
      <w:r>
        <w:rPr>
          <w:rFonts w:ascii="Bookman Old Style" w:hAnsi="Bookman Old Style"/>
          <w:b/>
          <w:sz w:val="22"/>
          <w:szCs w:val="22"/>
        </w:rPr>
        <w:t>2020-046</w:t>
      </w:r>
    </w:p>
    <w:p w14:paraId="677E52AE" w14:textId="77777777" w:rsidR="00F05DCF" w:rsidRPr="00F05DCF" w:rsidRDefault="00F05DCF" w:rsidP="00F05DCF">
      <w:pPr>
        <w:outlineLvl w:val="0"/>
        <w:rPr>
          <w:rFonts w:ascii="Bookman Old Style" w:hAnsi="Bookman Old Style"/>
          <w:bCs/>
          <w:sz w:val="22"/>
          <w:szCs w:val="22"/>
        </w:rPr>
      </w:pPr>
      <w:r w:rsidRPr="00F05DCF">
        <w:rPr>
          <w:rFonts w:ascii="Bookman Old Style" w:hAnsi="Bookman Old Style"/>
          <w:bCs/>
          <w:sz w:val="22"/>
          <w:szCs w:val="22"/>
        </w:rPr>
        <w:t xml:space="preserve">CONCISE SUMMARY: Currently, it is unlawful for any person to take or possess striped bass which are less than 28 inches in total length. This rule modifies the existing regulatory requirement by adding a maximum size limit, such that it is also unlawful for any person to take or possess striped bass which are 35 inches in total length or longer. This rule is needed to come into compliance with the Atlantic States Marine Fisheries Commission’s Addendum VI to Amendment 6 to the Atlantic Striped Bass Interstate Fishery Management Plan, which is intended to address the overfishing status of the stock. </w:t>
      </w:r>
    </w:p>
    <w:p w14:paraId="06A09903" w14:textId="77777777" w:rsidR="00F05DCF" w:rsidRPr="00AC5CD0" w:rsidRDefault="00F05DCF" w:rsidP="00F05DCF">
      <w:pPr>
        <w:rPr>
          <w:rFonts w:ascii="Bookman Old Style" w:hAnsi="Bookman Old Style"/>
          <w:bCs/>
          <w:sz w:val="22"/>
          <w:szCs w:val="22"/>
        </w:rPr>
      </w:pPr>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5A1ABBCA" w14:textId="77777777" w:rsidR="00F05DCF" w:rsidRPr="005E6131" w:rsidRDefault="00F05DCF" w:rsidP="00F05DCF">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4EA31AF6" w14:textId="77777777" w:rsidR="00F05DCF" w:rsidRPr="005E6131" w:rsidRDefault="00F05DCF" w:rsidP="00F05DCF">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624E1C64" w14:textId="77777777" w:rsidR="00F05DCF" w:rsidRDefault="00F05DCF" w:rsidP="00F05DCF">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69A41E0A" w14:textId="77777777" w:rsidR="00F05DCF" w:rsidRDefault="00F05DCF" w:rsidP="00F05DCF">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4474692A" w14:textId="63D42912" w:rsidR="00BC5238" w:rsidRDefault="00BC5238" w:rsidP="00F05DCF">
      <w:pPr>
        <w:pBdr>
          <w:bottom w:val="single" w:sz="4" w:space="1" w:color="auto"/>
        </w:pBdr>
        <w:rPr>
          <w:rFonts w:ascii="Bookman Old Style" w:hAnsi="Bookman Old Style"/>
          <w:bCs/>
          <w:sz w:val="22"/>
          <w:szCs w:val="22"/>
        </w:rPr>
      </w:pPr>
    </w:p>
    <w:p w14:paraId="5D388D06" w14:textId="5D871830" w:rsidR="00F05DCF" w:rsidRDefault="00F05DCF" w:rsidP="00EC1069">
      <w:pPr>
        <w:rPr>
          <w:rFonts w:ascii="Bookman Old Style" w:hAnsi="Bookman Old Style"/>
          <w:bCs/>
          <w:sz w:val="22"/>
          <w:szCs w:val="22"/>
        </w:rPr>
      </w:pPr>
    </w:p>
    <w:p w14:paraId="6F098462" w14:textId="77777777" w:rsidR="00633A75" w:rsidRPr="00633A75" w:rsidRDefault="00633A75" w:rsidP="00633A75">
      <w:pPr>
        <w:rPr>
          <w:rFonts w:ascii="Bookman Old Style" w:hAnsi="Bookman Old Style"/>
          <w:bCs/>
          <w:sz w:val="22"/>
          <w:szCs w:val="22"/>
        </w:rPr>
      </w:pPr>
      <w:r w:rsidRPr="00633A75">
        <w:rPr>
          <w:rFonts w:ascii="Bookman Old Style" w:hAnsi="Bookman Old Style"/>
          <w:bCs/>
          <w:sz w:val="22"/>
          <w:szCs w:val="22"/>
        </w:rPr>
        <w:t xml:space="preserve">AGENCY: </w:t>
      </w:r>
      <w:r w:rsidRPr="00633A75">
        <w:rPr>
          <w:rFonts w:ascii="Bookman Old Style" w:hAnsi="Bookman Old Style"/>
          <w:b/>
          <w:sz w:val="22"/>
          <w:szCs w:val="22"/>
        </w:rPr>
        <w:t>13-188 - Department of Marine Resources (DMR)</w:t>
      </w:r>
    </w:p>
    <w:p w14:paraId="5B2887C8" w14:textId="77777777" w:rsidR="00633A75" w:rsidRPr="00633A75" w:rsidRDefault="00633A75" w:rsidP="00633A75">
      <w:pPr>
        <w:overflowPunct/>
        <w:autoSpaceDE/>
        <w:autoSpaceDN/>
        <w:adjustRightInd/>
        <w:textAlignment w:val="auto"/>
        <w:rPr>
          <w:rFonts w:ascii="Bookman Old Style" w:hAnsi="Bookman Old Style"/>
          <w:bCs/>
          <w:sz w:val="22"/>
          <w:szCs w:val="22"/>
        </w:rPr>
      </w:pPr>
      <w:r w:rsidRPr="00633A75">
        <w:rPr>
          <w:rFonts w:ascii="Bookman Old Style" w:hAnsi="Bookman Old Style"/>
          <w:bCs/>
          <w:sz w:val="22"/>
          <w:szCs w:val="22"/>
        </w:rPr>
        <w:t xml:space="preserve">CHAPTER NUMBER AND TITLE: </w:t>
      </w:r>
      <w:r w:rsidRPr="00633A75">
        <w:rPr>
          <w:rFonts w:ascii="Bookman Old Style" w:hAnsi="Bookman Old Style"/>
          <w:b/>
          <w:sz w:val="22"/>
          <w:szCs w:val="22"/>
        </w:rPr>
        <w:t>Ch. 55</w:t>
      </w:r>
      <w:r w:rsidRPr="00633A75">
        <w:rPr>
          <w:rFonts w:ascii="Bookman Old Style" w:hAnsi="Bookman Old Style"/>
          <w:bCs/>
          <w:sz w:val="22"/>
          <w:szCs w:val="22"/>
        </w:rPr>
        <w:t xml:space="preserve">, Gear Restrictions </w:t>
      </w:r>
    </w:p>
    <w:p w14:paraId="3CEDD7F3" w14:textId="77777777" w:rsidR="00633A75" w:rsidRPr="00633A75" w:rsidRDefault="00633A75" w:rsidP="00633A75">
      <w:pPr>
        <w:rPr>
          <w:rFonts w:ascii="Bookman Old Style" w:hAnsi="Bookman Old Style"/>
          <w:bCs/>
          <w:sz w:val="22"/>
          <w:szCs w:val="22"/>
        </w:rPr>
      </w:pPr>
      <w:r w:rsidRPr="00633A75">
        <w:rPr>
          <w:rFonts w:ascii="Bookman Old Style" w:hAnsi="Bookman Old Style"/>
          <w:bCs/>
          <w:sz w:val="22"/>
          <w:szCs w:val="22"/>
        </w:rPr>
        <w:t xml:space="preserve">ADOPTED RULE NUMBER: </w:t>
      </w:r>
      <w:r w:rsidRPr="00633A75">
        <w:rPr>
          <w:rFonts w:ascii="Bookman Old Style" w:hAnsi="Bookman Old Style"/>
          <w:b/>
          <w:sz w:val="22"/>
          <w:szCs w:val="22"/>
        </w:rPr>
        <w:t>2020-047</w:t>
      </w:r>
    </w:p>
    <w:p w14:paraId="0B826C62" w14:textId="77777777" w:rsidR="00633A75" w:rsidRPr="00633A75" w:rsidRDefault="00633A75" w:rsidP="00633A75">
      <w:pPr>
        <w:rPr>
          <w:rFonts w:ascii="Bookman Old Style" w:hAnsi="Bookman Old Style"/>
          <w:bCs/>
          <w:sz w:val="22"/>
          <w:szCs w:val="22"/>
        </w:rPr>
      </w:pPr>
      <w:r w:rsidRPr="00633A75">
        <w:rPr>
          <w:rFonts w:ascii="Bookman Old Style" w:hAnsi="Bookman Old Style"/>
          <w:bCs/>
          <w:sz w:val="22"/>
          <w:szCs w:val="22"/>
        </w:rPr>
        <w:t xml:space="preserve">CONCISE SUMMARY: </w:t>
      </w:r>
      <w:bookmarkStart w:id="11" w:name="_Hlk32411916"/>
      <w:r w:rsidRPr="00633A75">
        <w:rPr>
          <w:rFonts w:ascii="Bookman Old Style" w:hAnsi="Bookman Old Style"/>
          <w:bCs/>
          <w:sz w:val="22"/>
          <w:szCs w:val="22"/>
        </w:rPr>
        <w:t>This rule strikes the requirement to seek a permit authorized by the Commissioner of Marine Resources to use purse seine gear targeting Atlantic menhaden in the Damariscotta and Saint George Rivers.</w:t>
      </w:r>
      <w:bookmarkEnd w:id="11"/>
    </w:p>
    <w:p w14:paraId="72FD9621" w14:textId="77777777" w:rsidR="00633A75" w:rsidRPr="00AC5CD0" w:rsidRDefault="00633A75" w:rsidP="00633A75">
      <w:pPr>
        <w:rPr>
          <w:rFonts w:ascii="Bookman Old Style" w:hAnsi="Bookman Old Style"/>
          <w:bCs/>
          <w:sz w:val="22"/>
          <w:szCs w:val="22"/>
        </w:rPr>
      </w:pPr>
      <w:r w:rsidRPr="00AC5CD0">
        <w:rPr>
          <w:rFonts w:ascii="Bookman Old Style" w:hAnsi="Bookman Old Style"/>
          <w:bCs/>
          <w:sz w:val="22"/>
          <w:szCs w:val="22"/>
        </w:rPr>
        <w:t xml:space="preserve">EFFECTIVE DATE: </w:t>
      </w:r>
      <w:r>
        <w:rPr>
          <w:rFonts w:ascii="Bookman Old Style" w:hAnsi="Bookman Old Style"/>
          <w:bCs/>
          <w:sz w:val="22"/>
          <w:szCs w:val="22"/>
        </w:rPr>
        <w:t>March 15, 2020</w:t>
      </w:r>
    </w:p>
    <w:p w14:paraId="05755FDC" w14:textId="77777777" w:rsidR="00633A75" w:rsidRPr="005E6131" w:rsidRDefault="00633A75" w:rsidP="00633A75">
      <w:pPr>
        <w:ind w:right="-180"/>
        <w:rPr>
          <w:rFonts w:ascii="Bookman Old Style" w:hAnsi="Bookman Old Style"/>
          <w:bCs/>
          <w:sz w:val="22"/>
          <w:szCs w:val="22"/>
        </w:rPr>
      </w:pPr>
      <w:r>
        <w:rPr>
          <w:rFonts w:ascii="Bookman Old Style" w:hAnsi="Bookman Old Style"/>
          <w:bCs/>
          <w:sz w:val="22"/>
          <w:szCs w:val="22"/>
        </w:rPr>
        <w:t>DMR</w:t>
      </w:r>
      <w:r w:rsidRPr="005E6131">
        <w:rPr>
          <w:rFonts w:ascii="Bookman Old Style" w:hAnsi="Bookman Old Style"/>
          <w:bCs/>
          <w:sz w:val="22"/>
          <w:szCs w:val="22"/>
        </w:rPr>
        <w:t xml:space="preserve"> CONTACT PERSON: Amanda Ellis</w:t>
      </w:r>
      <w:r>
        <w:rPr>
          <w:rFonts w:ascii="Bookman Old Style" w:hAnsi="Bookman Old Style"/>
          <w:bCs/>
          <w:sz w:val="22"/>
          <w:szCs w:val="22"/>
        </w:rPr>
        <w:t>,</w:t>
      </w:r>
      <w:r w:rsidRPr="005E6131">
        <w:rPr>
          <w:rFonts w:ascii="Bookman Old Style" w:hAnsi="Bookman Old Style"/>
          <w:bCs/>
          <w:sz w:val="22"/>
          <w:szCs w:val="22"/>
        </w:rPr>
        <w:t xml:space="preserve"> Department of Marine Resources</w:t>
      </w:r>
      <w:r>
        <w:rPr>
          <w:rFonts w:ascii="Bookman Old Style" w:hAnsi="Bookman Old Style"/>
          <w:bCs/>
          <w:sz w:val="22"/>
          <w:szCs w:val="22"/>
        </w:rPr>
        <w:t>,</w:t>
      </w:r>
      <w:r w:rsidRPr="005E6131">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5E6131">
        <w:rPr>
          <w:rFonts w:ascii="Bookman Old Style" w:hAnsi="Bookman Old Style"/>
          <w:bCs/>
          <w:sz w:val="22"/>
          <w:szCs w:val="22"/>
        </w:rPr>
        <w:t>Augusta, Maine 04333</w:t>
      </w:r>
      <w:r>
        <w:rPr>
          <w:rFonts w:ascii="Bookman Old Style" w:hAnsi="Bookman Old Style"/>
          <w:bCs/>
          <w:sz w:val="22"/>
          <w:szCs w:val="22"/>
        </w:rPr>
        <w:t xml:space="preserve">. </w:t>
      </w:r>
      <w:r w:rsidRPr="005E6131">
        <w:rPr>
          <w:rFonts w:ascii="Bookman Old Style" w:hAnsi="Bookman Old Style"/>
          <w:bCs/>
          <w:sz w:val="22"/>
          <w:szCs w:val="22"/>
        </w:rPr>
        <w:t>Telephone: (207) 624-6573</w:t>
      </w:r>
      <w:r>
        <w:rPr>
          <w:rFonts w:ascii="Bookman Old Style" w:hAnsi="Bookman Old Style"/>
          <w:bCs/>
          <w:sz w:val="22"/>
          <w:szCs w:val="22"/>
        </w:rPr>
        <w:t xml:space="preserve">. </w:t>
      </w:r>
      <w:r w:rsidRPr="005E6131">
        <w:rPr>
          <w:rFonts w:ascii="Bookman Old Style" w:hAnsi="Bookman Old Style"/>
          <w:bCs/>
          <w:sz w:val="22"/>
          <w:szCs w:val="22"/>
        </w:rPr>
        <w:t>F</w:t>
      </w:r>
      <w:r>
        <w:rPr>
          <w:rFonts w:ascii="Bookman Old Style" w:hAnsi="Bookman Old Style"/>
          <w:bCs/>
          <w:sz w:val="22"/>
          <w:szCs w:val="22"/>
        </w:rPr>
        <w:t>ax</w:t>
      </w:r>
      <w:r w:rsidRPr="005E6131">
        <w:rPr>
          <w:rFonts w:ascii="Bookman Old Style" w:hAnsi="Bookman Old Style"/>
          <w:bCs/>
          <w:sz w:val="22"/>
          <w:szCs w:val="22"/>
        </w:rPr>
        <w:t>: (207) 624-6024</w:t>
      </w:r>
      <w:r>
        <w:rPr>
          <w:rFonts w:ascii="Bookman Old Style" w:hAnsi="Bookman Old Style"/>
          <w:bCs/>
          <w:sz w:val="22"/>
          <w:szCs w:val="22"/>
        </w:rPr>
        <w:t xml:space="preserve">. </w:t>
      </w:r>
      <w:r w:rsidRPr="005E6131">
        <w:rPr>
          <w:rFonts w:ascii="Bookman Old Style" w:hAnsi="Bookman Old Style"/>
          <w:bCs/>
          <w:sz w:val="22"/>
          <w:szCs w:val="22"/>
        </w:rPr>
        <w:t>TTY: (207) 633-9500 (Deaf/Hard of Hearing)</w:t>
      </w:r>
      <w:r>
        <w:rPr>
          <w:rFonts w:ascii="Bookman Old Style" w:hAnsi="Bookman Old Style"/>
          <w:bCs/>
          <w:sz w:val="22"/>
          <w:szCs w:val="22"/>
        </w:rPr>
        <w:t xml:space="preserve">. </w:t>
      </w:r>
      <w:r w:rsidRPr="005E6131">
        <w:rPr>
          <w:rFonts w:ascii="Bookman Old Style" w:hAnsi="Bookman Old Style"/>
          <w:bCs/>
          <w:sz w:val="22"/>
          <w:szCs w:val="22"/>
        </w:rPr>
        <w:t>E</w:t>
      </w:r>
      <w:r>
        <w:rPr>
          <w:rFonts w:ascii="Bookman Old Style" w:hAnsi="Bookman Old Style"/>
          <w:bCs/>
          <w:sz w:val="22"/>
          <w:szCs w:val="22"/>
        </w:rPr>
        <w:t>mail</w:t>
      </w:r>
      <w:r w:rsidRPr="005E6131">
        <w:rPr>
          <w:rFonts w:ascii="Bookman Old Style" w:hAnsi="Bookman Old Style"/>
          <w:bCs/>
          <w:sz w:val="22"/>
          <w:szCs w:val="22"/>
        </w:rPr>
        <w:t xml:space="preserve">: </w:t>
      </w:r>
      <w:r w:rsidRPr="005E6131">
        <w:rPr>
          <w:rFonts w:ascii="Bookman Old Style" w:hAnsi="Bookman Old Style"/>
          <w:bCs/>
          <w:color w:val="000000" w:themeColor="text1"/>
          <w:sz w:val="22"/>
          <w:szCs w:val="22"/>
          <w:u w:val="single"/>
        </w:rPr>
        <w:t>dmr.rulemaking@maine.gov</w:t>
      </w:r>
      <w:r>
        <w:rPr>
          <w:rFonts w:ascii="Bookman Old Style" w:hAnsi="Bookman Old Style"/>
          <w:bCs/>
          <w:color w:val="000000" w:themeColor="text1"/>
          <w:sz w:val="22"/>
          <w:szCs w:val="22"/>
          <w:u w:val="single"/>
        </w:rPr>
        <w:t xml:space="preserve"> </w:t>
      </w:r>
      <w:r>
        <w:rPr>
          <w:rFonts w:ascii="Bookman Old Style" w:hAnsi="Bookman Old Style"/>
          <w:bCs/>
          <w:sz w:val="22"/>
          <w:szCs w:val="22"/>
        </w:rPr>
        <w:t>.</w:t>
      </w:r>
    </w:p>
    <w:p w14:paraId="02EB35BF" w14:textId="77777777" w:rsidR="00633A75" w:rsidRPr="005E6131" w:rsidRDefault="00633A75" w:rsidP="00633A75">
      <w:pPr>
        <w:rPr>
          <w:rFonts w:ascii="Bookman Old Style" w:hAnsi="Bookman Old Style"/>
          <w:bCs/>
          <w:sz w:val="22"/>
          <w:szCs w:val="22"/>
        </w:rPr>
      </w:pPr>
      <w:r>
        <w:rPr>
          <w:rFonts w:ascii="Bookman Old Style" w:hAnsi="Bookman Old Style"/>
          <w:bCs/>
          <w:sz w:val="22"/>
          <w:szCs w:val="22"/>
        </w:rPr>
        <w:t xml:space="preserve">DMR RULEMAKING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http://www.maine.gov/dmr/rulemaking/</w:t>
      </w:r>
      <w:r w:rsidRPr="005E6131">
        <w:rPr>
          <w:rFonts w:ascii="Bookman Old Style" w:hAnsi="Bookman Old Style"/>
          <w:bCs/>
          <w:sz w:val="22"/>
          <w:szCs w:val="22"/>
        </w:rPr>
        <w:t xml:space="preserve"> </w:t>
      </w:r>
      <w:r>
        <w:rPr>
          <w:rFonts w:ascii="Bookman Old Style" w:hAnsi="Bookman Old Style"/>
          <w:bCs/>
          <w:sz w:val="22"/>
          <w:szCs w:val="22"/>
        </w:rPr>
        <w:t>.</w:t>
      </w:r>
    </w:p>
    <w:p w14:paraId="1479840E" w14:textId="77777777" w:rsidR="00633A75" w:rsidRDefault="00633A75" w:rsidP="00633A75">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w:t>
      </w:r>
      <w:r w:rsidRPr="005E6131">
        <w:rPr>
          <w:rFonts w:ascii="Bookman Old Style" w:hAnsi="Bookman Old Style"/>
          <w:bCs/>
          <w:sz w:val="22"/>
          <w:szCs w:val="22"/>
        </w:rPr>
        <w:t xml:space="preserve">WEBSITE: </w:t>
      </w:r>
      <w:r w:rsidRPr="005E6131">
        <w:rPr>
          <w:rFonts w:ascii="Bookman Old Style" w:hAnsi="Bookman Old Style"/>
          <w:bCs/>
          <w:color w:val="000000" w:themeColor="text1"/>
          <w:sz w:val="22"/>
          <w:szCs w:val="22"/>
          <w:u w:val="single"/>
        </w:rPr>
        <w:t>http://www.maine.gov/dmr/</w:t>
      </w:r>
      <w:r w:rsidRPr="009E1562">
        <w:rPr>
          <w:rFonts w:ascii="Bookman Old Style" w:hAnsi="Bookman Old Style"/>
          <w:bCs/>
          <w:color w:val="0000FF"/>
          <w:sz w:val="22"/>
          <w:szCs w:val="22"/>
        </w:rPr>
        <w:t xml:space="preserve"> .</w:t>
      </w:r>
    </w:p>
    <w:p w14:paraId="14CBD240" w14:textId="77777777" w:rsidR="00633A75" w:rsidRDefault="00633A75" w:rsidP="00633A75">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 xml:space="preserve">DMR RULEMAKING LIAISON: </w:t>
      </w:r>
      <w:r w:rsidRPr="00D85C44">
        <w:rPr>
          <w:rFonts w:ascii="Bookman Old Style" w:hAnsi="Bookman Old Style"/>
          <w:bCs/>
          <w:sz w:val="22"/>
          <w:szCs w:val="22"/>
          <w:u w:val="single"/>
        </w:rPr>
        <w:t>Deirdre.Gilbert@Maine.gov</w:t>
      </w:r>
      <w:r>
        <w:rPr>
          <w:rFonts w:ascii="Bookman Old Style" w:hAnsi="Bookman Old Style"/>
          <w:bCs/>
          <w:sz w:val="22"/>
          <w:szCs w:val="22"/>
        </w:rPr>
        <w:t xml:space="preserve"> .</w:t>
      </w:r>
    </w:p>
    <w:p w14:paraId="6A4D9E77" w14:textId="77777777" w:rsidR="00633A75" w:rsidRDefault="00633A75" w:rsidP="00633A75">
      <w:pPr>
        <w:pBdr>
          <w:bottom w:val="single" w:sz="4" w:space="1" w:color="auto"/>
        </w:pBdr>
        <w:rPr>
          <w:rFonts w:ascii="Bookman Old Style" w:hAnsi="Bookman Old Style"/>
          <w:bCs/>
          <w:sz w:val="22"/>
          <w:szCs w:val="22"/>
        </w:rPr>
      </w:pPr>
    </w:p>
    <w:p w14:paraId="737D550C" w14:textId="77777777" w:rsidR="00F05DCF" w:rsidRDefault="00F05DCF" w:rsidP="00EC1069">
      <w:pPr>
        <w:rPr>
          <w:rFonts w:ascii="Bookman Old Style" w:hAnsi="Bookman Old Style"/>
          <w:bCs/>
          <w:sz w:val="22"/>
          <w:szCs w:val="22"/>
        </w:rPr>
      </w:pPr>
    </w:p>
    <w:sectPr w:rsidR="00F05DCF" w:rsidSect="00C97164">
      <w:footerReference w:type="default" r:id="rId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63357795">
    <w:abstractNumId w:val="35"/>
  </w:num>
  <w:num w:numId="2" w16cid:durableId="974486909">
    <w:abstractNumId w:val="3"/>
  </w:num>
  <w:num w:numId="3" w16cid:durableId="110176484">
    <w:abstractNumId w:val="34"/>
  </w:num>
  <w:num w:numId="4" w16cid:durableId="1371028272">
    <w:abstractNumId w:val="25"/>
  </w:num>
  <w:num w:numId="5" w16cid:durableId="550070536">
    <w:abstractNumId w:val="5"/>
  </w:num>
  <w:num w:numId="6" w16cid:durableId="1822431218">
    <w:abstractNumId w:val="2"/>
  </w:num>
  <w:num w:numId="7" w16cid:durableId="676350869">
    <w:abstractNumId w:val="6"/>
  </w:num>
  <w:num w:numId="8" w16cid:durableId="1921713545">
    <w:abstractNumId w:val="29"/>
  </w:num>
  <w:num w:numId="9" w16cid:durableId="1456100360">
    <w:abstractNumId w:val="17"/>
  </w:num>
  <w:num w:numId="10" w16cid:durableId="1399864748">
    <w:abstractNumId w:val="4"/>
  </w:num>
  <w:num w:numId="11" w16cid:durableId="1542477854">
    <w:abstractNumId w:val="20"/>
  </w:num>
  <w:num w:numId="12" w16cid:durableId="172306166">
    <w:abstractNumId w:val="24"/>
  </w:num>
  <w:num w:numId="13" w16cid:durableId="455293828">
    <w:abstractNumId w:val="30"/>
  </w:num>
  <w:num w:numId="14" w16cid:durableId="474444791">
    <w:abstractNumId w:val="18"/>
  </w:num>
  <w:num w:numId="15" w16cid:durableId="1688216303">
    <w:abstractNumId w:val="21"/>
  </w:num>
  <w:num w:numId="16" w16cid:durableId="2115858404">
    <w:abstractNumId w:val="23"/>
  </w:num>
  <w:num w:numId="17" w16cid:durableId="1876385815">
    <w:abstractNumId w:val="8"/>
  </w:num>
  <w:num w:numId="18" w16cid:durableId="2126188315">
    <w:abstractNumId w:val="27"/>
  </w:num>
  <w:num w:numId="19" w16cid:durableId="865217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55507">
    <w:abstractNumId w:val="11"/>
  </w:num>
  <w:num w:numId="21" w16cid:durableId="563100084">
    <w:abstractNumId w:val="26"/>
  </w:num>
  <w:num w:numId="22" w16cid:durableId="1870216705">
    <w:abstractNumId w:val="13"/>
  </w:num>
  <w:num w:numId="23" w16cid:durableId="1237860097">
    <w:abstractNumId w:val="22"/>
  </w:num>
  <w:num w:numId="24" w16cid:durableId="85078087">
    <w:abstractNumId w:val="31"/>
  </w:num>
  <w:num w:numId="25" w16cid:durableId="51582678">
    <w:abstractNumId w:val="28"/>
  </w:num>
  <w:num w:numId="26" w16cid:durableId="766509564">
    <w:abstractNumId w:val="10"/>
  </w:num>
  <w:num w:numId="27" w16cid:durableId="1199976804">
    <w:abstractNumId w:val="15"/>
  </w:num>
  <w:num w:numId="28" w16cid:durableId="1591429179">
    <w:abstractNumId w:val="12"/>
  </w:num>
  <w:num w:numId="29" w16cid:durableId="1892305023">
    <w:abstractNumId w:val="9"/>
  </w:num>
  <w:num w:numId="30" w16cid:durableId="1338118372">
    <w:abstractNumId w:val="19"/>
  </w:num>
  <w:num w:numId="31" w16cid:durableId="27874006">
    <w:abstractNumId w:val="16"/>
  </w:num>
  <w:num w:numId="32" w16cid:durableId="1601445453">
    <w:abstractNumId w:val="7"/>
  </w:num>
  <w:num w:numId="33" w16cid:durableId="182986093">
    <w:abstractNumId w:val="32"/>
  </w:num>
  <w:num w:numId="34" w16cid:durableId="841163422">
    <w:abstractNumId w:val="0"/>
  </w:num>
  <w:num w:numId="35" w16cid:durableId="997609303">
    <w:abstractNumId w:val="14"/>
  </w:num>
  <w:num w:numId="36" w16cid:durableId="453523764">
    <w:abstractNumId w:val="1"/>
  </w:num>
  <w:num w:numId="37" w16cid:durableId="576521776">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03D"/>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29F"/>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7996"/>
    <w:rsid w:val="00280804"/>
    <w:rsid w:val="00280B9A"/>
    <w:rsid w:val="00280D53"/>
    <w:rsid w:val="00281664"/>
    <w:rsid w:val="002819A9"/>
    <w:rsid w:val="00281DBD"/>
    <w:rsid w:val="00282FC9"/>
    <w:rsid w:val="00283572"/>
    <w:rsid w:val="00283ABD"/>
    <w:rsid w:val="00283C76"/>
    <w:rsid w:val="00283F0C"/>
    <w:rsid w:val="002853A9"/>
    <w:rsid w:val="00285DF6"/>
    <w:rsid w:val="00285FC2"/>
    <w:rsid w:val="00286DA7"/>
    <w:rsid w:val="00287E1C"/>
    <w:rsid w:val="002906DF"/>
    <w:rsid w:val="00290713"/>
    <w:rsid w:val="002914EC"/>
    <w:rsid w:val="00291B83"/>
    <w:rsid w:val="00291ECB"/>
    <w:rsid w:val="00292293"/>
    <w:rsid w:val="00292684"/>
    <w:rsid w:val="00292E9B"/>
    <w:rsid w:val="0029392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4971"/>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ECB"/>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0C47"/>
    <w:rsid w:val="0045156C"/>
    <w:rsid w:val="00451EB0"/>
    <w:rsid w:val="00453185"/>
    <w:rsid w:val="00453E1F"/>
    <w:rsid w:val="004549CE"/>
    <w:rsid w:val="00455120"/>
    <w:rsid w:val="004564C3"/>
    <w:rsid w:val="00456AC2"/>
    <w:rsid w:val="00456F27"/>
    <w:rsid w:val="0045701F"/>
    <w:rsid w:val="00457092"/>
    <w:rsid w:val="004579C9"/>
    <w:rsid w:val="00457CA3"/>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3B9"/>
    <w:rsid w:val="0047284D"/>
    <w:rsid w:val="00472AE8"/>
    <w:rsid w:val="004734E1"/>
    <w:rsid w:val="00473664"/>
    <w:rsid w:val="00473718"/>
    <w:rsid w:val="0047372A"/>
    <w:rsid w:val="00473861"/>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46"/>
    <w:rsid w:val="004B46B8"/>
    <w:rsid w:val="004B47AB"/>
    <w:rsid w:val="004B4C30"/>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51E"/>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EC"/>
    <w:rsid w:val="00571587"/>
    <w:rsid w:val="005725F2"/>
    <w:rsid w:val="00573127"/>
    <w:rsid w:val="0057340E"/>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D54"/>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6131"/>
    <w:rsid w:val="005E76FA"/>
    <w:rsid w:val="005F0474"/>
    <w:rsid w:val="005F1346"/>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9FC"/>
    <w:rsid w:val="00611B6F"/>
    <w:rsid w:val="00611CEF"/>
    <w:rsid w:val="00611D2A"/>
    <w:rsid w:val="00611D50"/>
    <w:rsid w:val="006123A5"/>
    <w:rsid w:val="006140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648"/>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3A75"/>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0DF"/>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437"/>
    <w:rsid w:val="006B143C"/>
    <w:rsid w:val="006B1A15"/>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BE"/>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149"/>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D7FE1"/>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DA0"/>
    <w:rsid w:val="008F4ED9"/>
    <w:rsid w:val="008F53FE"/>
    <w:rsid w:val="008F5698"/>
    <w:rsid w:val="008F584A"/>
    <w:rsid w:val="008F5D01"/>
    <w:rsid w:val="008F71B2"/>
    <w:rsid w:val="008F792B"/>
    <w:rsid w:val="008F7BBF"/>
    <w:rsid w:val="00900694"/>
    <w:rsid w:val="0090217D"/>
    <w:rsid w:val="0090306E"/>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0BD"/>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281"/>
    <w:rsid w:val="009E06AC"/>
    <w:rsid w:val="009E0BBC"/>
    <w:rsid w:val="009E1064"/>
    <w:rsid w:val="009E1562"/>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625"/>
    <w:rsid w:val="00A27DB0"/>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18C"/>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5CD0"/>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25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37"/>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61A8"/>
    <w:rsid w:val="00BA6C28"/>
    <w:rsid w:val="00BA6F47"/>
    <w:rsid w:val="00BB08E6"/>
    <w:rsid w:val="00BB0C29"/>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238"/>
    <w:rsid w:val="00BC5517"/>
    <w:rsid w:val="00BC59B0"/>
    <w:rsid w:val="00BC5EDF"/>
    <w:rsid w:val="00BD0371"/>
    <w:rsid w:val="00BD0DDA"/>
    <w:rsid w:val="00BD1A07"/>
    <w:rsid w:val="00BD1AC7"/>
    <w:rsid w:val="00BD1F65"/>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6E1"/>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5E31"/>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A76"/>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C44"/>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6B9"/>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ED6"/>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35C"/>
    <w:rsid w:val="00E9097E"/>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069"/>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8B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5DCF"/>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284"/>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6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mr/rulemak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2E23-083C-4324-ABFC-BE0BE9C7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11626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2020-02-28T14:17:00Z</cp:lastPrinted>
  <dcterms:created xsi:type="dcterms:W3CDTF">2025-03-29T22:22:00Z</dcterms:created>
  <dcterms:modified xsi:type="dcterms:W3CDTF">2025-03-29T22:22:00Z</dcterms:modified>
</cp:coreProperties>
</file>