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7046" w14:textId="5A60A340" w:rsidR="00325B55" w:rsidRPr="00F1582B" w:rsidRDefault="00325B55" w:rsidP="006977B8">
      <w:pPr>
        <w:pBdr>
          <w:bottom w:val="single" w:sz="4" w:space="1" w:color="auto"/>
        </w:pBdr>
        <w:tabs>
          <w:tab w:val="left" w:pos="270"/>
          <w:tab w:val="right" w:pos="9360"/>
        </w:tabs>
        <w:overflowPunct/>
        <w:autoSpaceDE/>
        <w:autoSpaceDN/>
        <w:adjustRightInd/>
        <w:textAlignment w:val="auto"/>
        <w:rPr>
          <w:rFonts w:ascii="Bookman Old Style" w:eastAsiaTheme="minorHAnsi" w:hAnsi="Bookman Old Style"/>
          <w:b/>
          <w:sz w:val="22"/>
          <w:szCs w:val="22"/>
        </w:rPr>
      </w:pPr>
      <w:r w:rsidRPr="00F1582B">
        <w:rPr>
          <w:rFonts w:ascii="Bookman Old Style" w:eastAsiaTheme="minorHAnsi" w:hAnsi="Bookman Old Style"/>
          <w:b/>
          <w:sz w:val="22"/>
          <w:szCs w:val="22"/>
        </w:rPr>
        <w:t xml:space="preserve">State </w:t>
      </w:r>
      <w:r w:rsidR="004D37E6" w:rsidRPr="00F1582B">
        <w:rPr>
          <w:rFonts w:ascii="Bookman Old Style" w:eastAsiaTheme="minorHAnsi" w:hAnsi="Bookman Old Style"/>
          <w:b/>
          <w:sz w:val="22"/>
          <w:szCs w:val="22"/>
        </w:rPr>
        <w:t>of Maine: Notice of Agency Rule</w:t>
      </w:r>
      <w:r w:rsidRPr="00F1582B">
        <w:rPr>
          <w:rFonts w:ascii="Bookman Old Style" w:eastAsiaTheme="minorHAnsi" w:hAnsi="Bookman Old Style"/>
          <w:b/>
          <w:sz w:val="22"/>
          <w:szCs w:val="22"/>
        </w:rPr>
        <w:t xml:space="preserve">making – </w:t>
      </w:r>
      <w:r w:rsidR="00BB0E5D">
        <w:rPr>
          <w:rFonts w:ascii="Bookman Old Style" w:eastAsiaTheme="minorHAnsi" w:hAnsi="Bookman Old Style"/>
          <w:b/>
          <w:sz w:val="22"/>
          <w:szCs w:val="22"/>
        </w:rPr>
        <w:t>March</w:t>
      </w:r>
      <w:r w:rsidR="007030EE">
        <w:rPr>
          <w:rFonts w:ascii="Bookman Old Style" w:eastAsiaTheme="minorHAnsi" w:hAnsi="Bookman Old Style"/>
          <w:b/>
          <w:sz w:val="22"/>
          <w:szCs w:val="22"/>
        </w:rPr>
        <w:t xml:space="preserve"> </w:t>
      </w:r>
      <w:r w:rsidR="002075E7">
        <w:rPr>
          <w:rFonts w:ascii="Bookman Old Style" w:eastAsiaTheme="minorHAnsi" w:hAnsi="Bookman Old Style"/>
          <w:b/>
          <w:sz w:val="22"/>
          <w:szCs w:val="22"/>
        </w:rPr>
        <w:t>10</w:t>
      </w:r>
      <w:r w:rsidR="00045741" w:rsidRPr="00F1582B">
        <w:rPr>
          <w:rFonts w:ascii="Bookman Old Style" w:eastAsiaTheme="minorHAnsi" w:hAnsi="Bookman Old Style"/>
          <w:b/>
          <w:sz w:val="22"/>
          <w:szCs w:val="22"/>
        </w:rPr>
        <w:t>, 20</w:t>
      </w:r>
      <w:r w:rsidR="000C7403" w:rsidRPr="00F1582B">
        <w:rPr>
          <w:rFonts w:ascii="Bookman Old Style" w:eastAsiaTheme="minorHAnsi" w:hAnsi="Bookman Old Style"/>
          <w:b/>
          <w:sz w:val="22"/>
          <w:szCs w:val="22"/>
        </w:rPr>
        <w:t>2</w:t>
      </w:r>
      <w:r w:rsidR="004265A0" w:rsidRPr="00F1582B">
        <w:rPr>
          <w:rFonts w:ascii="Bookman Old Style" w:eastAsiaTheme="minorHAnsi" w:hAnsi="Bookman Old Style"/>
          <w:b/>
          <w:sz w:val="22"/>
          <w:szCs w:val="22"/>
        </w:rPr>
        <w:t>1</w:t>
      </w:r>
      <w:r w:rsidR="003B7179" w:rsidRPr="00F1582B">
        <w:rPr>
          <w:rFonts w:ascii="Bookman Old Style" w:eastAsiaTheme="minorHAnsi" w:hAnsi="Bookman Old Style"/>
          <w:b/>
          <w:sz w:val="22"/>
          <w:szCs w:val="22"/>
        </w:rPr>
        <w:tab/>
      </w:r>
    </w:p>
    <w:p w14:paraId="7032EB2B" w14:textId="77777777" w:rsidR="00325B55" w:rsidRPr="00F1582B" w:rsidRDefault="00325B55" w:rsidP="006977B8">
      <w:pPr>
        <w:tabs>
          <w:tab w:val="left" w:pos="270"/>
          <w:tab w:val="right" w:pos="9360"/>
        </w:tabs>
        <w:overflowPunct/>
        <w:autoSpaceDE/>
        <w:autoSpaceDN/>
        <w:adjustRightInd/>
        <w:textAlignment w:val="auto"/>
        <w:rPr>
          <w:rFonts w:ascii="Bookman Old Style" w:eastAsiaTheme="minorHAnsi" w:hAnsi="Bookman Old Style"/>
          <w:sz w:val="22"/>
          <w:szCs w:val="22"/>
        </w:rPr>
      </w:pPr>
    </w:p>
    <w:p w14:paraId="6C74C43C" w14:textId="77777777" w:rsidR="00325B55" w:rsidRPr="00F1582B" w:rsidRDefault="00325B55" w:rsidP="006977B8">
      <w:pPr>
        <w:tabs>
          <w:tab w:val="left" w:pos="270"/>
          <w:tab w:val="right" w:pos="9360"/>
        </w:tabs>
        <w:overflowPunct/>
        <w:autoSpaceDE/>
        <w:autoSpaceDN/>
        <w:adjustRightInd/>
        <w:textAlignment w:val="auto"/>
        <w:rPr>
          <w:rFonts w:ascii="Bookman Old Style" w:eastAsiaTheme="minorHAnsi" w:hAnsi="Bookman Old Style"/>
          <w:sz w:val="22"/>
          <w:szCs w:val="22"/>
        </w:rPr>
      </w:pPr>
    </w:p>
    <w:p w14:paraId="56991620" w14:textId="77777777" w:rsidR="005F1346" w:rsidRPr="00F1582B" w:rsidRDefault="005F1346" w:rsidP="006977B8">
      <w:pPr>
        <w:tabs>
          <w:tab w:val="left" w:pos="270"/>
          <w:tab w:val="right" w:pos="9360"/>
        </w:tabs>
        <w:overflowPunct/>
        <w:autoSpaceDE/>
        <w:autoSpaceDN/>
        <w:adjustRightInd/>
        <w:textAlignment w:val="auto"/>
        <w:rPr>
          <w:rFonts w:ascii="Bookman Old Style" w:eastAsiaTheme="minorHAnsi" w:hAnsi="Bookman Old Style"/>
          <w:sz w:val="22"/>
          <w:szCs w:val="22"/>
        </w:rPr>
      </w:pPr>
    </w:p>
    <w:p w14:paraId="49F2ABDB" w14:textId="77777777" w:rsidR="005B5A8F" w:rsidRPr="00F1582B" w:rsidRDefault="005B5A8F" w:rsidP="006977B8">
      <w:pPr>
        <w:tabs>
          <w:tab w:val="left" w:pos="270"/>
          <w:tab w:val="right" w:pos="9360"/>
        </w:tabs>
        <w:overflowPunct/>
        <w:autoSpaceDE/>
        <w:autoSpaceDN/>
        <w:adjustRightInd/>
        <w:textAlignment w:val="auto"/>
        <w:rPr>
          <w:rFonts w:ascii="Bookman Old Style" w:eastAsiaTheme="minorHAnsi" w:hAnsi="Bookman Old Style"/>
          <w:sz w:val="22"/>
          <w:szCs w:val="22"/>
        </w:rPr>
      </w:pPr>
    </w:p>
    <w:p w14:paraId="7DB7CF6A" w14:textId="77777777" w:rsidR="00CB5434" w:rsidRPr="00F1582B" w:rsidRDefault="00CB5434" w:rsidP="006977B8">
      <w:pPr>
        <w:tabs>
          <w:tab w:val="left" w:pos="270"/>
          <w:tab w:val="right" w:pos="9360"/>
        </w:tabs>
        <w:overflowPunct/>
        <w:autoSpaceDE/>
        <w:autoSpaceDN/>
        <w:adjustRightInd/>
        <w:textAlignment w:val="auto"/>
        <w:rPr>
          <w:rFonts w:ascii="Bookman Old Style" w:eastAsiaTheme="minorHAnsi" w:hAnsi="Bookman Old Style"/>
          <w:sz w:val="22"/>
          <w:szCs w:val="22"/>
        </w:rPr>
      </w:pPr>
    </w:p>
    <w:p w14:paraId="0F9D1411" w14:textId="77777777" w:rsidR="009A12C8" w:rsidRPr="00F1582B" w:rsidRDefault="009A12C8" w:rsidP="006977B8">
      <w:pPr>
        <w:tabs>
          <w:tab w:val="right" w:pos="9360"/>
        </w:tabs>
        <w:overflowPunct/>
        <w:autoSpaceDE/>
        <w:autoSpaceDN/>
        <w:adjustRightInd/>
        <w:textAlignment w:val="auto"/>
        <w:rPr>
          <w:rFonts w:ascii="Bookman Old Style" w:eastAsiaTheme="minorHAnsi" w:hAnsi="Bookman Old Style" w:cs="Courier New"/>
          <w:sz w:val="22"/>
          <w:szCs w:val="22"/>
        </w:rPr>
      </w:pPr>
    </w:p>
    <w:p w14:paraId="18177BB6" w14:textId="264F51BA" w:rsidR="009A12C8" w:rsidRPr="00F1582B" w:rsidRDefault="00633740" w:rsidP="006977B8">
      <w:pPr>
        <w:pBdr>
          <w:top w:val="single" w:sz="4" w:space="1" w:color="auto"/>
          <w:bottom w:val="single" w:sz="4" w:space="1" w:color="auto"/>
        </w:pBdr>
        <w:tabs>
          <w:tab w:val="right" w:pos="9360"/>
        </w:tabs>
        <w:overflowPunct/>
        <w:autoSpaceDE/>
        <w:autoSpaceDN/>
        <w:adjustRightInd/>
        <w:textAlignment w:val="auto"/>
        <w:rPr>
          <w:rFonts w:ascii="Bookman Old Style" w:eastAsiaTheme="minorHAnsi" w:hAnsi="Bookman Old Style" w:cs="Courier New"/>
          <w:b/>
          <w:sz w:val="22"/>
          <w:szCs w:val="22"/>
        </w:rPr>
      </w:pPr>
      <w:r>
        <w:rPr>
          <w:rFonts w:ascii="Bookman Old Style" w:eastAsiaTheme="minorHAnsi" w:hAnsi="Bookman Old Style" w:cs="Courier New"/>
          <w:b/>
          <w:sz w:val="22"/>
          <w:szCs w:val="22"/>
        </w:rPr>
        <w:t>PROPOSALS</w:t>
      </w:r>
    </w:p>
    <w:p w14:paraId="57F1BD0C" w14:textId="637D2760" w:rsidR="009A12C8" w:rsidRDefault="009A12C8" w:rsidP="006977B8">
      <w:pPr>
        <w:tabs>
          <w:tab w:val="right" w:pos="9360"/>
        </w:tabs>
        <w:overflowPunct/>
        <w:autoSpaceDE/>
        <w:autoSpaceDN/>
        <w:adjustRightInd/>
        <w:textAlignment w:val="auto"/>
        <w:rPr>
          <w:rFonts w:ascii="Bookman Old Style" w:eastAsiaTheme="minorHAnsi" w:hAnsi="Bookman Old Style" w:cs="Courier New"/>
          <w:sz w:val="22"/>
          <w:szCs w:val="22"/>
        </w:rPr>
      </w:pPr>
    </w:p>
    <w:p w14:paraId="50C6F100" w14:textId="4448597C" w:rsidR="0092548F" w:rsidRPr="001764F3" w:rsidRDefault="0092548F" w:rsidP="0092548F">
      <w:pPr>
        <w:tabs>
          <w:tab w:val="left" w:pos="-1440"/>
          <w:tab w:val="left" w:pos="-720"/>
          <w:tab w:val="left" w:pos="4320"/>
          <w:tab w:val="left" w:pos="10440"/>
        </w:tabs>
        <w:ind w:right="360"/>
        <w:rPr>
          <w:rFonts w:ascii="Bookman Old Style" w:hAnsi="Bookman Old Style"/>
          <w:b/>
          <w:bCs/>
          <w:sz w:val="22"/>
          <w:szCs w:val="22"/>
        </w:rPr>
      </w:pPr>
      <w:r w:rsidRPr="003A1759">
        <w:rPr>
          <w:rFonts w:ascii="Bookman Old Style" w:hAnsi="Bookman Old Style"/>
          <w:sz w:val="22"/>
          <w:szCs w:val="22"/>
        </w:rPr>
        <w:t xml:space="preserve">AGENCY: </w:t>
      </w:r>
      <w:r w:rsidR="001764F3" w:rsidRPr="001764F3">
        <w:rPr>
          <w:rFonts w:ascii="Bookman Old Style" w:hAnsi="Bookman Old Style"/>
          <w:b/>
          <w:bCs/>
          <w:sz w:val="22"/>
          <w:szCs w:val="22"/>
        </w:rPr>
        <w:t>16-219</w:t>
      </w:r>
      <w:r w:rsidR="001764F3">
        <w:rPr>
          <w:rFonts w:ascii="Bookman Old Style" w:hAnsi="Bookman Old Style"/>
          <w:sz w:val="22"/>
          <w:szCs w:val="22"/>
        </w:rPr>
        <w:t xml:space="preserve"> – Department of Public Safety (DPS), </w:t>
      </w:r>
      <w:r w:rsidRPr="001764F3">
        <w:rPr>
          <w:rFonts w:ascii="Bookman Old Style" w:hAnsi="Bookman Old Style"/>
          <w:b/>
          <w:bCs/>
          <w:sz w:val="22"/>
          <w:szCs w:val="22"/>
        </w:rPr>
        <w:t>Office of State Fire Marshal</w:t>
      </w:r>
      <w:r w:rsidR="001764F3" w:rsidRPr="001764F3">
        <w:rPr>
          <w:rFonts w:ascii="Bookman Old Style" w:hAnsi="Bookman Old Style"/>
          <w:b/>
          <w:bCs/>
          <w:sz w:val="22"/>
          <w:szCs w:val="22"/>
        </w:rPr>
        <w:t xml:space="preserve"> (FMO)</w:t>
      </w:r>
    </w:p>
    <w:p w14:paraId="7B186257" w14:textId="5423A147" w:rsidR="0092548F" w:rsidRPr="003A1759" w:rsidRDefault="0092548F" w:rsidP="0092548F">
      <w:pPr>
        <w:tabs>
          <w:tab w:val="left" w:pos="-1440"/>
          <w:tab w:val="left" w:pos="-720"/>
          <w:tab w:val="left" w:pos="540"/>
          <w:tab w:val="left" w:pos="10440"/>
        </w:tabs>
        <w:rPr>
          <w:rFonts w:ascii="Bookman Old Style" w:hAnsi="Bookman Old Style"/>
          <w:sz w:val="22"/>
          <w:szCs w:val="22"/>
        </w:rPr>
      </w:pPr>
      <w:r w:rsidRPr="003A1759">
        <w:rPr>
          <w:rFonts w:ascii="Bookman Old Style" w:hAnsi="Bookman Old Style"/>
          <w:sz w:val="22"/>
          <w:szCs w:val="22"/>
        </w:rPr>
        <w:t xml:space="preserve">CHAPTER NUMBER AND TITLE: </w:t>
      </w:r>
      <w:r w:rsidRPr="001764F3">
        <w:rPr>
          <w:rFonts w:ascii="Bookman Old Style" w:hAnsi="Bookman Old Style"/>
          <w:b/>
          <w:bCs/>
          <w:sz w:val="22"/>
          <w:szCs w:val="22"/>
        </w:rPr>
        <w:t>Ch</w:t>
      </w:r>
      <w:r w:rsidR="001764F3" w:rsidRPr="001764F3">
        <w:rPr>
          <w:rFonts w:ascii="Bookman Old Style" w:hAnsi="Bookman Old Style"/>
          <w:b/>
          <w:bCs/>
          <w:sz w:val="22"/>
          <w:szCs w:val="22"/>
        </w:rPr>
        <w:t>.</w:t>
      </w:r>
      <w:r w:rsidRPr="001764F3">
        <w:rPr>
          <w:rFonts w:ascii="Bookman Old Style" w:hAnsi="Bookman Old Style"/>
          <w:b/>
          <w:bCs/>
          <w:sz w:val="22"/>
          <w:szCs w:val="22"/>
        </w:rPr>
        <w:t xml:space="preserve"> 50</w:t>
      </w:r>
      <w:r w:rsidRPr="003A1759">
        <w:rPr>
          <w:rFonts w:ascii="Bookman Old Style" w:hAnsi="Bookman Old Style"/>
          <w:sz w:val="22"/>
          <w:szCs w:val="22"/>
        </w:rPr>
        <w:t>,</w:t>
      </w:r>
      <w:bookmarkStart w:id="0" w:name="_Hlk27054333"/>
      <w:bookmarkStart w:id="1" w:name="_Hlk34123182"/>
      <w:r w:rsidRPr="003A1759">
        <w:rPr>
          <w:rFonts w:ascii="Bookman Old Style" w:hAnsi="Bookman Old Style"/>
          <w:sz w:val="22"/>
          <w:szCs w:val="22"/>
        </w:rPr>
        <w:t xml:space="preserve"> Death Benefits for Firefighters Who Die in the Line of Duty</w:t>
      </w:r>
      <w:bookmarkEnd w:id="0"/>
      <w:bookmarkEnd w:id="1"/>
    </w:p>
    <w:p w14:paraId="71819F89" w14:textId="530E702D" w:rsidR="0092548F" w:rsidRPr="003A1759" w:rsidRDefault="0092548F" w:rsidP="0092548F">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3A1759">
        <w:rPr>
          <w:rFonts w:ascii="Bookman Old Style" w:hAnsi="Bookman Old Style"/>
          <w:sz w:val="22"/>
          <w:szCs w:val="22"/>
        </w:rPr>
        <w:t>TYPE OF RULE:</w:t>
      </w:r>
      <w:r w:rsidR="001764F3">
        <w:rPr>
          <w:rFonts w:ascii="Bookman Old Style" w:hAnsi="Bookman Old Style"/>
          <w:sz w:val="22"/>
          <w:szCs w:val="22"/>
        </w:rPr>
        <w:t xml:space="preserve"> </w:t>
      </w:r>
      <w:r w:rsidRPr="003A1759">
        <w:rPr>
          <w:rFonts w:ascii="Bookman Old Style" w:hAnsi="Bookman Old Style"/>
          <w:sz w:val="22"/>
          <w:szCs w:val="22"/>
        </w:rPr>
        <w:t>Routine Technical</w:t>
      </w:r>
    </w:p>
    <w:p w14:paraId="14D23565" w14:textId="73B84810" w:rsidR="0092548F" w:rsidRPr="001764F3" w:rsidRDefault="0092548F" w:rsidP="0092548F">
      <w:pPr>
        <w:tabs>
          <w:tab w:val="left" w:pos="-1440"/>
          <w:tab w:val="left" w:pos="-720"/>
          <w:tab w:val="left" w:pos="540"/>
          <w:tab w:val="left" w:pos="10440"/>
        </w:tabs>
        <w:ind w:right="360"/>
        <w:rPr>
          <w:rFonts w:ascii="Bookman Old Style" w:hAnsi="Bookman Old Style"/>
          <w:b/>
          <w:bCs/>
          <w:sz w:val="22"/>
          <w:szCs w:val="22"/>
        </w:rPr>
      </w:pPr>
      <w:r w:rsidRPr="003A1759">
        <w:rPr>
          <w:rFonts w:ascii="Bookman Old Style" w:hAnsi="Bookman Old Style"/>
          <w:sz w:val="22"/>
          <w:szCs w:val="22"/>
        </w:rPr>
        <w:t>PROPOSED RULE NUMBER:</w:t>
      </w:r>
      <w:r w:rsidR="001764F3">
        <w:rPr>
          <w:rFonts w:ascii="Bookman Old Style" w:hAnsi="Bookman Old Style"/>
          <w:sz w:val="22"/>
          <w:szCs w:val="22"/>
        </w:rPr>
        <w:t xml:space="preserve"> </w:t>
      </w:r>
      <w:r w:rsidR="001764F3">
        <w:rPr>
          <w:rFonts w:ascii="Bookman Old Style" w:hAnsi="Bookman Old Style"/>
          <w:b/>
          <w:bCs/>
          <w:sz w:val="22"/>
          <w:szCs w:val="22"/>
        </w:rPr>
        <w:t>2021-P041</w:t>
      </w:r>
    </w:p>
    <w:p w14:paraId="5F572973" w14:textId="3B0D7261" w:rsidR="0092548F" w:rsidRPr="003A1759" w:rsidRDefault="0092548F" w:rsidP="0092548F">
      <w:pPr>
        <w:tabs>
          <w:tab w:val="left" w:pos="-1440"/>
          <w:tab w:val="left" w:pos="-720"/>
          <w:tab w:val="left" w:pos="0"/>
        </w:tabs>
        <w:rPr>
          <w:rFonts w:ascii="Bookman Old Style" w:hAnsi="Bookman Old Style"/>
          <w:sz w:val="22"/>
          <w:szCs w:val="22"/>
        </w:rPr>
      </w:pPr>
      <w:r w:rsidRPr="003A1759">
        <w:rPr>
          <w:rFonts w:ascii="Bookman Old Style" w:hAnsi="Bookman Old Style"/>
          <w:sz w:val="22"/>
          <w:szCs w:val="22"/>
        </w:rPr>
        <w:t>BRIEF SUMMARY</w:t>
      </w:r>
      <w:bookmarkStart w:id="2" w:name="_Hlk15472945"/>
      <w:r w:rsidRPr="003A1759">
        <w:rPr>
          <w:rFonts w:ascii="Bookman Old Style" w:hAnsi="Bookman Old Style"/>
          <w:sz w:val="22"/>
          <w:szCs w:val="22"/>
        </w:rPr>
        <w:t xml:space="preserve">: </w:t>
      </w:r>
      <w:bookmarkStart w:id="3" w:name="_Hlk34120579"/>
      <w:r w:rsidRPr="003A1759">
        <w:rPr>
          <w:rFonts w:ascii="Bookman Old Style" w:hAnsi="Bookman Old Style"/>
          <w:sz w:val="22"/>
          <w:szCs w:val="22"/>
        </w:rPr>
        <w:t xml:space="preserve">This routine technical rule proposal will make permanent </w:t>
      </w:r>
      <w:r w:rsidR="001764F3">
        <w:rPr>
          <w:rFonts w:ascii="Bookman Old Style" w:hAnsi="Bookman Old Style"/>
          <w:sz w:val="22"/>
          <w:szCs w:val="22"/>
        </w:rPr>
        <w:t>e</w:t>
      </w:r>
      <w:r w:rsidRPr="003A1759">
        <w:rPr>
          <w:rFonts w:ascii="Bookman Old Style" w:hAnsi="Bookman Old Style"/>
          <w:sz w:val="22"/>
          <w:szCs w:val="22"/>
        </w:rPr>
        <w:t xml:space="preserve">mergency </w:t>
      </w:r>
      <w:r w:rsidR="001764F3">
        <w:rPr>
          <w:rFonts w:ascii="Bookman Old Style" w:hAnsi="Bookman Old Style"/>
          <w:sz w:val="22"/>
          <w:szCs w:val="22"/>
        </w:rPr>
        <w:t>r</w:t>
      </w:r>
      <w:r w:rsidRPr="003A1759">
        <w:rPr>
          <w:rFonts w:ascii="Bookman Old Style" w:hAnsi="Bookman Old Style"/>
          <w:sz w:val="22"/>
          <w:szCs w:val="22"/>
        </w:rPr>
        <w:t>ule 2021-031 adopted and made effective January 25, 2021. The rule is being proposed to meet death benefit increases in accordance with 25 MRS §1612.</w:t>
      </w:r>
      <w:bookmarkEnd w:id="2"/>
      <w:bookmarkEnd w:id="3"/>
    </w:p>
    <w:p w14:paraId="2DDDFEBD" w14:textId="4F48B529" w:rsidR="0092548F" w:rsidRPr="003A1759" w:rsidRDefault="0092548F" w:rsidP="0092548F">
      <w:pPr>
        <w:tabs>
          <w:tab w:val="left" w:pos="-1440"/>
          <w:tab w:val="left" w:pos="-720"/>
          <w:tab w:val="left" w:pos="540"/>
          <w:tab w:val="left" w:pos="10440"/>
        </w:tabs>
        <w:ind w:right="360"/>
        <w:rPr>
          <w:rFonts w:ascii="Bookman Old Style" w:hAnsi="Bookman Old Style"/>
          <w:sz w:val="22"/>
          <w:szCs w:val="22"/>
        </w:rPr>
      </w:pPr>
      <w:r w:rsidRPr="003A1759">
        <w:rPr>
          <w:rFonts w:ascii="Bookman Old Style" w:hAnsi="Bookman Old Style"/>
          <w:sz w:val="22"/>
          <w:szCs w:val="22"/>
        </w:rPr>
        <w:t>PUBLIC HEARING: N/A</w:t>
      </w:r>
    </w:p>
    <w:p w14:paraId="388269F5" w14:textId="0EECE93A" w:rsidR="0092548F" w:rsidRPr="003A1759" w:rsidRDefault="0092548F" w:rsidP="0092548F">
      <w:pPr>
        <w:tabs>
          <w:tab w:val="left" w:pos="-1440"/>
          <w:tab w:val="left" w:pos="-720"/>
          <w:tab w:val="left" w:pos="540"/>
          <w:tab w:val="left" w:pos="10440"/>
        </w:tabs>
        <w:ind w:left="540" w:right="360" w:hanging="540"/>
        <w:rPr>
          <w:rFonts w:ascii="Bookman Old Style" w:hAnsi="Bookman Old Style"/>
          <w:sz w:val="22"/>
          <w:szCs w:val="22"/>
        </w:rPr>
      </w:pPr>
      <w:r w:rsidRPr="003A1759">
        <w:rPr>
          <w:rFonts w:ascii="Bookman Old Style" w:hAnsi="Bookman Old Style"/>
          <w:sz w:val="22"/>
          <w:szCs w:val="22"/>
        </w:rPr>
        <w:t xml:space="preserve">COMMENT DEADLINE: April </w:t>
      </w:r>
      <w:r w:rsidR="00E63984">
        <w:rPr>
          <w:rFonts w:ascii="Bookman Old Style" w:hAnsi="Bookman Old Style"/>
          <w:sz w:val="22"/>
          <w:szCs w:val="22"/>
        </w:rPr>
        <w:t>9</w:t>
      </w:r>
      <w:r w:rsidRPr="003A1759">
        <w:rPr>
          <w:rFonts w:ascii="Bookman Old Style" w:hAnsi="Bookman Old Style"/>
          <w:sz w:val="22"/>
          <w:szCs w:val="22"/>
        </w:rPr>
        <w:t>, 2021</w:t>
      </w:r>
    </w:p>
    <w:p w14:paraId="481FFB1D" w14:textId="373A0754" w:rsidR="001764F3" w:rsidRDefault="0092548F" w:rsidP="0092548F">
      <w:pPr>
        <w:tabs>
          <w:tab w:val="left" w:pos="-1440"/>
          <w:tab w:val="left" w:pos="-720"/>
          <w:tab w:val="left" w:pos="540"/>
          <w:tab w:val="left" w:pos="10440"/>
        </w:tabs>
        <w:rPr>
          <w:rFonts w:ascii="Bookman Old Style" w:hAnsi="Bookman Old Style"/>
          <w:sz w:val="22"/>
          <w:szCs w:val="22"/>
        </w:rPr>
      </w:pPr>
      <w:r w:rsidRPr="003A1759">
        <w:rPr>
          <w:rFonts w:ascii="Bookman Old Style" w:hAnsi="Bookman Old Style"/>
          <w:sz w:val="22"/>
          <w:szCs w:val="22"/>
        </w:rPr>
        <w:t>CONTACT PERSON FOR THIS FILING</w:t>
      </w:r>
      <w:r w:rsidR="001764F3">
        <w:rPr>
          <w:rFonts w:ascii="Bookman Old Style" w:hAnsi="Bookman Old Style"/>
          <w:sz w:val="22"/>
          <w:szCs w:val="22"/>
        </w:rPr>
        <w:t xml:space="preserve"> / SMALL BUSINESS IMPACT INFORMATION / FMO RULEMAKING LIAISON</w:t>
      </w:r>
      <w:r w:rsidRPr="003A1759">
        <w:rPr>
          <w:rFonts w:ascii="Bookman Old Style" w:hAnsi="Bookman Old Style"/>
          <w:sz w:val="22"/>
          <w:szCs w:val="22"/>
        </w:rPr>
        <w:t xml:space="preserve">: Richard E. Taylor, Sr. Planning and Research Analyst, </w:t>
      </w:r>
      <w:r w:rsidR="001764F3">
        <w:rPr>
          <w:rFonts w:ascii="Bookman Old Style" w:hAnsi="Bookman Old Style"/>
          <w:sz w:val="22"/>
          <w:szCs w:val="22"/>
        </w:rPr>
        <w:t xml:space="preserve">FMO, </w:t>
      </w:r>
      <w:r w:rsidRPr="003A1759">
        <w:rPr>
          <w:rFonts w:ascii="Bookman Old Style" w:hAnsi="Bookman Old Style"/>
          <w:sz w:val="22"/>
          <w:szCs w:val="22"/>
        </w:rPr>
        <w:t>52 State House Station, Augusta, ME 04333-0052</w:t>
      </w:r>
      <w:r w:rsidR="001764F3">
        <w:rPr>
          <w:rFonts w:ascii="Bookman Old Style" w:hAnsi="Bookman Old Style"/>
          <w:sz w:val="22"/>
          <w:szCs w:val="22"/>
        </w:rPr>
        <w:t>. Telephone:</w:t>
      </w:r>
      <w:r w:rsidRPr="003A1759">
        <w:rPr>
          <w:rFonts w:ascii="Bookman Old Style" w:hAnsi="Bookman Old Style"/>
          <w:sz w:val="22"/>
          <w:szCs w:val="22"/>
        </w:rPr>
        <w:t xml:space="preserve"> </w:t>
      </w:r>
      <w:r w:rsidR="001764F3">
        <w:rPr>
          <w:rFonts w:ascii="Bookman Old Style" w:hAnsi="Bookman Old Style"/>
          <w:sz w:val="22"/>
          <w:szCs w:val="22"/>
        </w:rPr>
        <w:t>(</w:t>
      </w:r>
      <w:r w:rsidRPr="003A1759">
        <w:rPr>
          <w:rFonts w:ascii="Bookman Old Style" w:hAnsi="Bookman Old Style"/>
          <w:sz w:val="22"/>
          <w:szCs w:val="22"/>
        </w:rPr>
        <w:t>207</w:t>
      </w:r>
      <w:r w:rsidR="001764F3">
        <w:rPr>
          <w:rFonts w:ascii="Bookman Old Style" w:hAnsi="Bookman Old Style"/>
          <w:sz w:val="22"/>
          <w:szCs w:val="22"/>
        </w:rPr>
        <w:t xml:space="preserve">) </w:t>
      </w:r>
      <w:r w:rsidRPr="003A1759">
        <w:rPr>
          <w:rFonts w:ascii="Bookman Old Style" w:hAnsi="Bookman Old Style"/>
          <w:sz w:val="22"/>
          <w:szCs w:val="22"/>
        </w:rPr>
        <w:t>626-3873</w:t>
      </w:r>
      <w:r w:rsidR="001764F3">
        <w:rPr>
          <w:rFonts w:ascii="Bookman Old Style" w:hAnsi="Bookman Old Style"/>
          <w:sz w:val="22"/>
          <w:szCs w:val="22"/>
        </w:rPr>
        <w:t>. Email:</w:t>
      </w:r>
      <w:r w:rsidRPr="003A1759">
        <w:rPr>
          <w:rFonts w:ascii="Bookman Old Style" w:hAnsi="Bookman Old Style"/>
          <w:sz w:val="22"/>
          <w:szCs w:val="22"/>
        </w:rPr>
        <w:t xml:space="preserve"> </w:t>
      </w:r>
      <w:hyperlink r:id="rId8" w:history="1">
        <w:r w:rsidR="001764F3" w:rsidRPr="00777708">
          <w:rPr>
            <w:rStyle w:val="Hyperlink"/>
            <w:rFonts w:ascii="Bookman Old Style" w:hAnsi="Bookman Old Style"/>
            <w:sz w:val="22"/>
            <w:szCs w:val="22"/>
          </w:rPr>
          <w:t>Richard.E.Taylor@Maine.gov</w:t>
        </w:r>
      </w:hyperlink>
      <w:r w:rsidRPr="003A1759">
        <w:rPr>
          <w:rFonts w:ascii="Bookman Old Style" w:hAnsi="Bookman Old Style"/>
          <w:sz w:val="22"/>
          <w:szCs w:val="22"/>
        </w:rPr>
        <w:t xml:space="preserve"> </w:t>
      </w:r>
      <w:r w:rsidR="001764F3">
        <w:rPr>
          <w:rFonts w:ascii="Bookman Old Style" w:hAnsi="Bookman Old Style"/>
          <w:sz w:val="22"/>
          <w:szCs w:val="22"/>
        </w:rPr>
        <w:t>.</w:t>
      </w:r>
    </w:p>
    <w:p w14:paraId="41B1C10F" w14:textId="74D43297" w:rsidR="0092548F" w:rsidRPr="003A1759" w:rsidRDefault="0092548F" w:rsidP="0092548F">
      <w:pPr>
        <w:tabs>
          <w:tab w:val="left" w:pos="-1440"/>
          <w:tab w:val="left" w:pos="-720"/>
          <w:tab w:val="left" w:pos="540"/>
          <w:tab w:val="left" w:pos="10440"/>
        </w:tabs>
        <w:ind w:right="972"/>
        <w:rPr>
          <w:rStyle w:val="apple-converted-space"/>
          <w:rFonts w:ascii="Bookman Old Style" w:hAnsi="Bookman Old Style"/>
          <w:color w:val="000000"/>
          <w:sz w:val="22"/>
          <w:szCs w:val="22"/>
          <w:shd w:val="clear" w:color="auto" w:fill="FFFFFF"/>
        </w:rPr>
      </w:pPr>
      <w:r w:rsidRPr="003A1759">
        <w:rPr>
          <w:rFonts w:ascii="Bookman Old Style" w:hAnsi="Bookman Old Style"/>
          <w:color w:val="000000"/>
          <w:sz w:val="22"/>
          <w:szCs w:val="22"/>
          <w:shd w:val="clear" w:color="auto" w:fill="FFFFFF"/>
        </w:rPr>
        <w:t>FINANCIAL IMPACT ON MUNICIPALITIES OR COUNTIES:</w:t>
      </w:r>
      <w:r w:rsidRPr="003A1759">
        <w:rPr>
          <w:rStyle w:val="apple-converted-space"/>
          <w:rFonts w:ascii="Bookman Old Style" w:hAnsi="Bookman Old Style"/>
          <w:color w:val="000000"/>
          <w:sz w:val="22"/>
          <w:szCs w:val="22"/>
          <w:shd w:val="clear" w:color="auto" w:fill="FFFFFF"/>
        </w:rPr>
        <w:t> No fiscal impact</w:t>
      </w:r>
    </w:p>
    <w:p w14:paraId="5B484100" w14:textId="7C7FA967" w:rsidR="0092548F" w:rsidRPr="003A1759" w:rsidRDefault="0092548F" w:rsidP="0092548F">
      <w:pPr>
        <w:tabs>
          <w:tab w:val="left" w:pos="-1440"/>
          <w:tab w:val="left" w:pos="-720"/>
          <w:tab w:val="left" w:pos="540"/>
          <w:tab w:val="left" w:pos="10440"/>
        </w:tabs>
        <w:ind w:right="360"/>
        <w:rPr>
          <w:rFonts w:ascii="Bookman Old Style" w:hAnsi="Bookman Old Style"/>
          <w:sz w:val="22"/>
          <w:szCs w:val="22"/>
        </w:rPr>
      </w:pPr>
      <w:r w:rsidRPr="003A1759">
        <w:rPr>
          <w:rFonts w:ascii="Bookman Old Style" w:hAnsi="Bookman Old Style"/>
          <w:sz w:val="22"/>
          <w:szCs w:val="22"/>
        </w:rPr>
        <w:t>STATUTORY AUTHORITY FOR THIS RULE: 25 MRS</w:t>
      </w:r>
      <w:bookmarkStart w:id="4" w:name="_Hlk64989552"/>
      <w:r w:rsidRPr="003A1759">
        <w:rPr>
          <w:rFonts w:ascii="Bookman Old Style" w:hAnsi="Bookman Old Style"/>
          <w:sz w:val="22"/>
          <w:szCs w:val="22"/>
        </w:rPr>
        <w:t xml:space="preserve"> §</w:t>
      </w:r>
      <w:bookmarkEnd w:id="4"/>
      <w:r w:rsidRPr="003A1759">
        <w:rPr>
          <w:rFonts w:ascii="Bookman Old Style" w:hAnsi="Bookman Old Style"/>
          <w:sz w:val="22"/>
          <w:szCs w:val="22"/>
        </w:rPr>
        <w:t>1612</w:t>
      </w:r>
    </w:p>
    <w:p w14:paraId="7DF2940F" w14:textId="77777777" w:rsidR="0092548F" w:rsidRPr="003A1759" w:rsidRDefault="0092548F" w:rsidP="0092548F">
      <w:pPr>
        <w:tabs>
          <w:tab w:val="left" w:pos="-1440"/>
          <w:tab w:val="left" w:pos="-720"/>
          <w:tab w:val="left" w:pos="540"/>
          <w:tab w:val="left" w:pos="10440"/>
        </w:tabs>
        <w:ind w:right="360"/>
        <w:rPr>
          <w:rFonts w:ascii="Bookman Old Style" w:hAnsi="Bookman Old Style"/>
          <w:sz w:val="22"/>
          <w:szCs w:val="22"/>
        </w:rPr>
      </w:pPr>
      <w:r w:rsidRPr="003A1759">
        <w:rPr>
          <w:rFonts w:ascii="Bookman Old Style" w:hAnsi="Bookman Old Style"/>
          <w:sz w:val="22"/>
          <w:szCs w:val="22"/>
        </w:rPr>
        <w:t xml:space="preserve">SUBSTANTIVE STATE OR FEDERAL LAW BEING IMPLEMENTED </w:t>
      </w:r>
      <w:r w:rsidRPr="003A1759">
        <w:rPr>
          <w:rFonts w:ascii="Bookman Old Style" w:hAnsi="Bookman Old Style"/>
          <w:i/>
          <w:sz w:val="22"/>
          <w:szCs w:val="22"/>
        </w:rPr>
        <w:t>(if different)</w:t>
      </w:r>
      <w:r w:rsidRPr="003A1759">
        <w:rPr>
          <w:rFonts w:ascii="Bookman Old Style" w:hAnsi="Bookman Old Style"/>
          <w:sz w:val="22"/>
          <w:szCs w:val="22"/>
        </w:rPr>
        <w:t>:</w:t>
      </w:r>
    </w:p>
    <w:p w14:paraId="22D4F48E" w14:textId="77777777" w:rsidR="001764F3" w:rsidRDefault="001764F3" w:rsidP="001764F3">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FMO PROPOSED RULES WEBSITE</w:t>
      </w:r>
      <w:r w:rsidRPr="003A1759">
        <w:rPr>
          <w:rFonts w:ascii="Bookman Old Style" w:hAnsi="Bookman Old Style"/>
          <w:sz w:val="22"/>
          <w:szCs w:val="22"/>
        </w:rPr>
        <w:t xml:space="preserve">: </w:t>
      </w:r>
      <w:bookmarkStart w:id="5" w:name="_Hlk15471871"/>
      <w:r w:rsidRPr="003A1759">
        <w:rPr>
          <w:rFonts w:ascii="Bookman Old Style" w:hAnsi="Bookman Old Style"/>
          <w:sz w:val="22"/>
          <w:szCs w:val="22"/>
        </w:rPr>
        <w:fldChar w:fldCharType="begin"/>
      </w:r>
      <w:r w:rsidRPr="003A1759">
        <w:rPr>
          <w:rFonts w:ascii="Bookman Old Style" w:hAnsi="Bookman Old Style"/>
          <w:sz w:val="22"/>
          <w:szCs w:val="22"/>
        </w:rPr>
        <w:instrText xml:space="preserve"> HYPERLINK "https://www.maine.gov/dps/fmo/fire-service-laws/rules/proposed" </w:instrText>
      </w:r>
      <w:r w:rsidRPr="003A1759">
        <w:rPr>
          <w:rFonts w:ascii="Bookman Old Style" w:hAnsi="Bookman Old Style"/>
          <w:sz w:val="22"/>
          <w:szCs w:val="22"/>
        </w:rPr>
      </w:r>
      <w:r w:rsidRPr="003A1759">
        <w:rPr>
          <w:rFonts w:ascii="Bookman Old Style" w:hAnsi="Bookman Old Style"/>
          <w:sz w:val="22"/>
          <w:szCs w:val="22"/>
        </w:rPr>
        <w:fldChar w:fldCharType="separate"/>
      </w:r>
      <w:r w:rsidRPr="003A1759">
        <w:rPr>
          <w:rStyle w:val="Hyperlink"/>
          <w:rFonts w:ascii="Bookman Old Style" w:hAnsi="Bookman Old Style"/>
          <w:sz w:val="22"/>
          <w:szCs w:val="22"/>
        </w:rPr>
        <w:t>https://www.maine.gov/dps/fmo/fire-service-laws/rules/proposed</w:t>
      </w:r>
      <w:r w:rsidRPr="003A1759">
        <w:rPr>
          <w:rFonts w:ascii="Bookman Old Style" w:hAnsi="Bookman Old Style"/>
          <w:sz w:val="22"/>
          <w:szCs w:val="22"/>
        </w:rPr>
        <w:fldChar w:fldCharType="end"/>
      </w:r>
      <w:bookmarkEnd w:id="5"/>
      <w:r>
        <w:rPr>
          <w:rFonts w:ascii="Bookman Old Style" w:hAnsi="Bookman Old Style"/>
          <w:sz w:val="22"/>
          <w:szCs w:val="22"/>
        </w:rPr>
        <w:t xml:space="preserve"> .</w:t>
      </w:r>
    </w:p>
    <w:p w14:paraId="21095A15" w14:textId="5CA198CC" w:rsidR="001764F3" w:rsidRPr="003A1759" w:rsidRDefault="001764F3" w:rsidP="001764F3">
      <w:pPr>
        <w:tabs>
          <w:tab w:val="left" w:pos="-1440"/>
          <w:tab w:val="left" w:pos="-720"/>
          <w:tab w:val="left" w:pos="540"/>
          <w:tab w:val="left" w:pos="10440"/>
        </w:tabs>
        <w:ind w:right="360"/>
        <w:rPr>
          <w:rFonts w:ascii="Bookman Old Style" w:hAnsi="Bookman Old Style"/>
          <w:sz w:val="22"/>
          <w:szCs w:val="22"/>
        </w:rPr>
      </w:pPr>
      <w:r>
        <w:rPr>
          <w:rFonts w:ascii="Bookman Old Style" w:hAnsi="Bookman Old Style"/>
          <w:sz w:val="22"/>
          <w:szCs w:val="22"/>
        </w:rPr>
        <w:t>FMO</w:t>
      </w:r>
      <w:r w:rsidRPr="003A1759">
        <w:rPr>
          <w:rFonts w:ascii="Bookman Old Style" w:hAnsi="Bookman Old Style"/>
          <w:sz w:val="22"/>
          <w:szCs w:val="22"/>
        </w:rPr>
        <w:t xml:space="preserve"> WEBSITE: </w:t>
      </w:r>
      <w:hyperlink r:id="rId9" w:history="1">
        <w:r w:rsidRPr="00777708">
          <w:rPr>
            <w:rStyle w:val="Hyperlink"/>
            <w:rFonts w:ascii="Bookman Old Style" w:hAnsi="Bookman Old Style"/>
            <w:sz w:val="22"/>
            <w:szCs w:val="22"/>
          </w:rPr>
          <w:t>https://www.maine.gov/dps/fmo/</w:t>
        </w:r>
      </w:hyperlink>
      <w:r>
        <w:rPr>
          <w:rFonts w:ascii="Bookman Old Style" w:hAnsi="Bookman Old Style"/>
          <w:sz w:val="22"/>
          <w:szCs w:val="22"/>
        </w:rPr>
        <w:t xml:space="preserve"> .</w:t>
      </w:r>
    </w:p>
    <w:p w14:paraId="5ACB454A" w14:textId="77777777" w:rsidR="003B4A1F" w:rsidRDefault="003B4A1F" w:rsidP="001764F3">
      <w:pPr>
        <w:pBdr>
          <w:bottom w:val="single" w:sz="4" w:space="1" w:color="auto"/>
        </w:pBdr>
        <w:tabs>
          <w:tab w:val="left" w:pos="-1440"/>
          <w:tab w:val="left" w:pos="-720"/>
          <w:tab w:val="left" w:pos="540"/>
          <w:tab w:val="left" w:pos="10440"/>
        </w:tabs>
        <w:overflowPunct/>
        <w:autoSpaceDE/>
        <w:autoSpaceDN/>
        <w:adjustRightInd/>
        <w:textAlignment w:val="auto"/>
        <w:rPr>
          <w:rFonts w:ascii="Bookman Old Style" w:hAnsi="Bookman Old Style"/>
          <w:sz w:val="22"/>
          <w:szCs w:val="22"/>
        </w:rPr>
      </w:pPr>
    </w:p>
    <w:p w14:paraId="5A8699E6" w14:textId="4AC84EA9" w:rsidR="00F85909" w:rsidRDefault="00F85909" w:rsidP="00F85909">
      <w:pPr>
        <w:tabs>
          <w:tab w:val="left" w:pos="-1440"/>
          <w:tab w:val="left" w:pos="-720"/>
          <w:tab w:val="left" w:pos="540"/>
          <w:tab w:val="left" w:pos="10440"/>
        </w:tabs>
        <w:overflowPunct/>
        <w:autoSpaceDE/>
        <w:autoSpaceDN/>
        <w:adjustRightInd/>
        <w:textAlignment w:val="auto"/>
        <w:rPr>
          <w:rFonts w:ascii="Bookman Old Style" w:eastAsia="Arial" w:hAnsi="Bookman Old Style" w:cs="Arial"/>
          <w:color w:val="000000"/>
          <w:sz w:val="22"/>
          <w:szCs w:val="22"/>
        </w:rPr>
      </w:pPr>
    </w:p>
    <w:p w14:paraId="6681BD2C" w14:textId="0BD3C36B" w:rsidR="009A465C"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 xml:space="preserve">AGENCY: </w:t>
      </w:r>
      <w:r w:rsidR="009A465C" w:rsidRPr="009A465C">
        <w:rPr>
          <w:rFonts w:ascii="Bookman Old Style" w:hAnsi="Bookman Old Style" w:cs="Courier New"/>
          <w:b/>
          <w:bCs/>
          <w:sz w:val="22"/>
          <w:szCs w:val="22"/>
        </w:rPr>
        <w:t>18-125</w:t>
      </w:r>
      <w:r w:rsidR="009A465C">
        <w:rPr>
          <w:rFonts w:ascii="Bookman Old Style" w:hAnsi="Bookman Old Style" w:cs="Courier New"/>
          <w:sz w:val="22"/>
          <w:szCs w:val="22"/>
        </w:rPr>
        <w:t xml:space="preserve"> -</w:t>
      </w:r>
      <w:r w:rsidRPr="000E574F">
        <w:rPr>
          <w:rFonts w:ascii="Bookman Old Style" w:hAnsi="Bookman Old Style" w:cs="Courier New"/>
          <w:sz w:val="22"/>
          <w:szCs w:val="22"/>
        </w:rPr>
        <w:t xml:space="preserve"> Department of Administrative and Financial Services</w:t>
      </w:r>
      <w:r w:rsidR="009A465C">
        <w:rPr>
          <w:rFonts w:ascii="Bookman Old Style" w:hAnsi="Bookman Old Style" w:cs="Courier New"/>
          <w:sz w:val="22"/>
          <w:szCs w:val="22"/>
        </w:rPr>
        <w:t xml:space="preserve"> (DAFS),</w:t>
      </w:r>
      <w:r w:rsidRPr="000E574F">
        <w:rPr>
          <w:rFonts w:ascii="Bookman Old Style" w:hAnsi="Bookman Old Style" w:cs="Courier New"/>
          <w:sz w:val="22"/>
          <w:szCs w:val="22"/>
        </w:rPr>
        <w:t xml:space="preserve"> </w:t>
      </w:r>
      <w:r w:rsidR="009A465C" w:rsidRPr="009A465C">
        <w:rPr>
          <w:rFonts w:ascii="Bookman Old Style" w:hAnsi="Bookman Old Style" w:cs="Courier New"/>
          <w:b/>
          <w:bCs/>
          <w:sz w:val="22"/>
          <w:szCs w:val="22"/>
        </w:rPr>
        <w:t>Bureau of Revenue Services (Maine Revenue Services – MRS)</w:t>
      </w:r>
    </w:p>
    <w:p w14:paraId="19C02C32" w14:textId="154F8FD4"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 xml:space="preserve">CHAPTER NUMBER AND TITLE: </w:t>
      </w:r>
      <w:r w:rsidR="009A465C" w:rsidRPr="009A465C">
        <w:rPr>
          <w:rFonts w:ascii="Bookman Old Style" w:hAnsi="Bookman Old Style" w:cs="Courier New"/>
          <w:b/>
          <w:bCs/>
          <w:sz w:val="22"/>
          <w:szCs w:val="22"/>
        </w:rPr>
        <w:t>Ch.</w:t>
      </w:r>
      <w:r w:rsidRPr="009A465C">
        <w:rPr>
          <w:rFonts w:ascii="Bookman Old Style" w:hAnsi="Bookman Old Style" w:cs="Courier New"/>
          <w:b/>
          <w:bCs/>
          <w:sz w:val="22"/>
          <w:szCs w:val="22"/>
        </w:rPr>
        <w:t xml:space="preserve"> 202</w:t>
      </w:r>
      <w:r w:rsidR="009A465C">
        <w:rPr>
          <w:rFonts w:ascii="Bookman Old Style" w:hAnsi="Bookman Old Style" w:cs="Courier New"/>
          <w:sz w:val="22"/>
          <w:szCs w:val="22"/>
        </w:rPr>
        <w:t>,</w:t>
      </w:r>
      <w:r w:rsidRPr="000E574F">
        <w:rPr>
          <w:rFonts w:ascii="Bookman Old Style" w:hAnsi="Bookman Old Style" w:cs="Courier New"/>
          <w:sz w:val="22"/>
          <w:szCs w:val="22"/>
        </w:rPr>
        <w:t xml:space="preserve"> Tree Growth Tax Law Valuations - 2021 </w:t>
      </w:r>
    </w:p>
    <w:p w14:paraId="763B438B" w14:textId="02CFDC82" w:rsidR="001D3FEB" w:rsidRDefault="001D3FEB" w:rsidP="009A465C">
      <w:pPr>
        <w:pStyle w:val="PlainText"/>
        <w:rPr>
          <w:rFonts w:ascii="Bookman Old Style" w:hAnsi="Bookman Old Style" w:cs="Courier New"/>
          <w:sz w:val="22"/>
          <w:szCs w:val="22"/>
        </w:rPr>
      </w:pPr>
      <w:r w:rsidRPr="000E574F">
        <w:rPr>
          <w:rFonts w:ascii="Bookman Old Style" w:hAnsi="Bookman Old Style" w:cs="Courier New"/>
          <w:sz w:val="22"/>
          <w:szCs w:val="22"/>
        </w:rPr>
        <w:t>TYPE OF RULE</w:t>
      </w:r>
      <w:r w:rsidR="009A465C">
        <w:rPr>
          <w:rFonts w:ascii="Bookman Old Style" w:hAnsi="Bookman Old Style" w:cs="Courier New"/>
          <w:sz w:val="22"/>
          <w:szCs w:val="22"/>
        </w:rPr>
        <w:t>:</w:t>
      </w:r>
      <w:r w:rsidRPr="000E574F">
        <w:rPr>
          <w:rFonts w:ascii="Bookman Old Style" w:hAnsi="Bookman Old Style" w:cs="Courier New"/>
          <w:sz w:val="22"/>
          <w:szCs w:val="22"/>
        </w:rPr>
        <w:t xml:space="preserve"> Routine Technical </w:t>
      </w:r>
    </w:p>
    <w:p w14:paraId="5A9B233B" w14:textId="627223AE" w:rsidR="001D3FEB" w:rsidRPr="009A465C" w:rsidRDefault="001D3FEB" w:rsidP="001D3FEB">
      <w:pPr>
        <w:pStyle w:val="PlainText"/>
        <w:rPr>
          <w:rFonts w:ascii="Bookman Old Style" w:hAnsi="Bookman Old Style" w:cs="Courier New"/>
          <w:b/>
          <w:bCs/>
          <w:sz w:val="22"/>
          <w:szCs w:val="22"/>
        </w:rPr>
      </w:pPr>
      <w:r w:rsidRPr="000E574F">
        <w:rPr>
          <w:rFonts w:ascii="Bookman Old Style" w:hAnsi="Bookman Old Style" w:cs="Courier New"/>
          <w:sz w:val="22"/>
          <w:szCs w:val="22"/>
        </w:rPr>
        <w:t xml:space="preserve">PROPOSED RULE NUMBER: </w:t>
      </w:r>
      <w:r w:rsidR="009A465C">
        <w:rPr>
          <w:rFonts w:ascii="Bookman Old Style" w:hAnsi="Bookman Old Style" w:cs="Courier New"/>
          <w:b/>
          <w:bCs/>
          <w:sz w:val="22"/>
          <w:szCs w:val="22"/>
        </w:rPr>
        <w:t>2021-P042</w:t>
      </w:r>
    </w:p>
    <w:p w14:paraId="0CA37277" w14:textId="76635A62"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 xml:space="preserve">BRIEF SUMMARY: MRS is proposing to repeal and replace </w:t>
      </w:r>
      <w:r w:rsidR="009A465C">
        <w:rPr>
          <w:rFonts w:ascii="Bookman Old Style" w:hAnsi="Bookman Old Style" w:cs="Courier New"/>
          <w:sz w:val="22"/>
          <w:szCs w:val="22"/>
        </w:rPr>
        <w:t>r</w:t>
      </w:r>
      <w:r w:rsidRPr="000E574F">
        <w:rPr>
          <w:rFonts w:ascii="Bookman Old Style" w:hAnsi="Bookman Old Style" w:cs="Courier New"/>
          <w:sz w:val="22"/>
          <w:szCs w:val="22"/>
        </w:rPr>
        <w:t xml:space="preserve">ule </w:t>
      </w:r>
      <w:r w:rsidR="009A465C">
        <w:rPr>
          <w:rFonts w:ascii="Bookman Old Style" w:hAnsi="Bookman Old Style" w:cs="Courier New"/>
          <w:sz w:val="22"/>
          <w:szCs w:val="22"/>
        </w:rPr>
        <w:t xml:space="preserve">chapter </w:t>
      </w:r>
      <w:r w:rsidRPr="000E574F">
        <w:rPr>
          <w:rFonts w:ascii="Bookman Old Style" w:hAnsi="Bookman Old Style" w:cs="Courier New"/>
          <w:sz w:val="22"/>
          <w:szCs w:val="22"/>
        </w:rPr>
        <w:t xml:space="preserve">202 ("Tree Growth Tax Law Valuations"). The following changes are being made to the proposed </w:t>
      </w:r>
      <w:r w:rsidR="009A465C">
        <w:rPr>
          <w:rFonts w:ascii="Bookman Old Style" w:hAnsi="Bookman Old Style" w:cs="Courier New"/>
          <w:sz w:val="22"/>
          <w:szCs w:val="22"/>
        </w:rPr>
        <w:t>r</w:t>
      </w:r>
      <w:r w:rsidRPr="000E574F">
        <w:rPr>
          <w:rFonts w:ascii="Bookman Old Style" w:hAnsi="Bookman Old Style" w:cs="Courier New"/>
          <w:sz w:val="22"/>
          <w:szCs w:val="22"/>
        </w:rPr>
        <w:t xml:space="preserve">ule. The rule is being replaced to provide updated valuation rates for each forest type by region. 36 MRS §576 requires that the State Tax Assessor annually establish the value per acre for each forest type, by economic region, for parcels classified under the </w:t>
      </w:r>
      <w:r w:rsidRPr="009A465C">
        <w:rPr>
          <w:rFonts w:ascii="Bookman Old Style" w:hAnsi="Bookman Old Style" w:cs="Courier New"/>
          <w:i/>
          <w:iCs/>
          <w:sz w:val="22"/>
          <w:szCs w:val="22"/>
        </w:rPr>
        <w:t>Tree Growth Tax Law</w:t>
      </w:r>
      <w:r w:rsidRPr="000E574F">
        <w:rPr>
          <w:rFonts w:ascii="Bookman Old Style" w:hAnsi="Bookman Old Style" w:cs="Courier New"/>
          <w:sz w:val="22"/>
          <w:szCs w:val="22"/>
        </w:rPr>
        <w:t xml:space="preserve">. </w:t>
      </w:r>
    </w:p>
    <w:p w14:paraId="756B0583" w14:textId="1B578094"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 xml:space="preserve">PUBLIC HEARING: </w:t>
      </w:r>
      <w:r w:rsidR="009A465C">
        <w:rPr>
          <w:rFonts w:ascii="Bookman Old Style" w:hAnsi="Bookman Old Style" w:cs="Courier New"/>
          <w:sz w:val="22"/>
          <w:szCs w:val="22"/>
        </w:rPr>
        <w:t>none</w:t>
      </w:r>
    </w:p>
    <w:p w14:paraId="25BF5AF8" w14:textId="36529993"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 xml:space="preserve">COMMENT DEADLINE: April </w:t>
      </w:r>
      <w:r w:rsidR="009A465C">
        <w:rPr>
          <w:rFonts w:ascii="Bookman Old Style" w:hAnsi="Bookman Old Style" w:cs="Courier New"/>
          <w:sz w:val="22"/>
          <w:szCs w:val="22"/>
        </w:rPr>
        <w:t>9</w:t>
      </w:r>
      <w:r w:rsidRPr="000E574F">
        <w:rPr>
          <w:rFonts w:ascii="Bookman Old Style" w:hAnsi="Bookman Old Style" w:cs="Courier New"/>
          <w:sz w:val="22"/>
          <w:szCs w:val="22"/>
        </w:rPr>
        <w:t xml:space="preserve">, 2021 </w:t>
      </w:r>
    </w:p>
    <w:p w14:paraId="3911909F" w14:textId="7FDF571E"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CONTACT PERSON FOR THIS FILING</w:t>
      </w:r>
      <w:r w:rsidR="009A465C">
        <w:rPr>
          <w:rFonts w:ascii="Bookman Old Style" w:hAnsi="Bookman Old Style" w:cs="Courier New"/>
          <w:sz w:val="22"/>
          <w:szCs w:val="22"/>
        </w:rPr>
        <w:t xml:space="preserve"> / SMALL BUSINESS IMPACT INFORMATION / MRS RULEMAKING LIAISON</w:t>
      </w:r>
      <w:r w:rsidRPr="000E574F">
        <w:rPr>
          <w:rFonts w:ascii="Bookman Old Style" w:hAnsi="Bookman Old Style" w:cs="Courier New"/>
          <w:sz w:val="22"/>
          <w:szCs w:val="22"/>
        </w:rPr>
        <w:t>: Alex Weber, General Counsel, Maine Revenue Services, 51 Commerce Drive</w:t>
      </w:r>
      <w:r w:rsidR="009A465C">
        <w:rPr>
          <w:rFonts w:ascii="Bookman Old Style" w:hAnsi="Bookman Old Style" w:cs="Courier New"/>
          <w:sz w:val="22"/>
          <w:szCs w:val="22"/>
        </w:rPr>
        <w:t xml:space="preserve"> – 24 State House Station</w:t>
      </w:r>
      <w:r w:rsidRPr="000E574F">
        <w:rPr>
          <w:rFonts w:ascii="Bookman Old Style" w:hAnsi="Bookman Old Style" w:cs="Courier New"/>
          <w:sz w:val="22"/>
          <w:szCs w:val="22"/>
        </w:rPr>
        <w:t>, Augusta, Maine 04330</w:t>
      </w:r>
      <w:r w:rsidR="009A465C">
        <w:rPr>
          <w:rFonts w:ascii="Bookman Old Style" w:hAnsi="Bookman Old Style" w:cs="Courier New"/>
          <w:sz w:val="22"/>
          <w:szCs w:val="22"/>
        </w:rPr>
        <w:t>. Telephone:</w:t>
      </w:r>
      <w:r w:rsidRPr="000E574F">
        <w:rPr>
          <w:rFonts w:ascii="Bookman Old Style" w:hAnsi="Bookman Old Style" w:cs="Courier New"/>
          <w:sz w:val="22"/>
          <w:szCs w:val="22"/>
        </w:rPr>
        <w:t xml:space="preserve"> (207) 624-9712</w:t>
      </w:r>
      <w:r w:rsidR="009A465C">
        <w:rPr>
          <w:rFonts w:ascii="Bookman Old Style" w:hAnsi="Bookman Old Style" w:cs="Courier New"/>
          <w:sz w:val="22"/>
          <w:szCs w:val="22"/>
        </w:rPr>
        <w:t>. Email:</w:t>
      </w:r>
      <w:r w:rsidRPr="000E574F">
        <w:rPr>
          <w:rFonts w:ascii="Bookman Old Style" w:hAnsi="Bookman Old Style" w:cs="Courier New"/>
          <w:sz w:val="22"/>
          <w:szCs w:val="22"/>
        </w:rPr>
        <w:t xml:space="preserve"> </w:t>
      </w:r>
      <w:hyperlink r:id="rId10" w:history="1">
        <w:r w:rsidR="009A465C" w:rsidRPr="00777708">
          <w:rPr>
            <w:rStyle w:val="Hyperlink"/>
            <w:rFonts w:ascii="Bookman Old Style" w:hAnsi="Bookman Old Style" w:cs="Courier New"/>
            <w:sz w:val="22"/>
            <w:szCs w:val="22"/>
          </w:rPr>
          <w:t>Alexander.J.Weber@Maine.gov</w:t>
        </w:r>
      </w:hyperlink>
      <w:r w:rsidR="009A465C">
        <w:rPr>
          <w:rFonts w:ascii="Bookman Old Style" w:hAnsi="Bookman Old Style" w:cs="Courier New"/>
          <w:sz w:val="22"/>
          <w:szCs w:val="22"/>
        </w:rPr>
        <w:t xml:space="preserve"> .</w:t>
      </w:r>
    </w:p>
    <w:p w14:paraId="07317C5F" w14:textId="79EA7960"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lastRenderedPageBreak/>
        <w:t xml:space="preserve">FINANCIAL IMPACT ON MUNICIPALITIES OR COUNTIES: The rule has minimal impact on municipalities. The valuation amounts for the </w:t>
      </w:r>
      <w:r w:rsidRPr="009A465C">
        <w:rPr>
          <w:rFonts w:ascii="Bookman Old Style" w:hAnsi="Bookman Old Style" w:cs="Courier New"/>
          <w:i/>
          <w:iCs/>
          <w:sz w:val="22"/>
          <w:szCs w:val="22"/>
        </w:rPr>
        <w:t>Tree Growth Tax Law</w:t>
      </w:r>
      <w:r w:rsidRPr="000E574F">
        <w:rPr>
          <w:rFonts w:ascii="Bookman Old Style" w:hAnsi="Bookman Old Style" w:cs="Courier New"/>
          <w:sz w:val="22"/>
          <w:szCs w:val="22"/>
        </w:rPr>
        <w:t xml:space="preserve"> program vary from year to year, which impacts the property tax assessed on land in the program. Fluctuations in local taxes due to valuation changes in this program are partially offset by reimbursement and state subsidy provisions. </w:t>
      </w:r>
    </w:p>
    <w:p w14:paraId="107CE9EF" w14:textId="38E29FAE"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 xml:space="preserve">STATUTORY AUTHORITY FOR THIS RULE: 36 MRS §576 </w:t>
      </w:r>
    </w:p>
    <w:p w14:paraId="232729C0" w14:textId="25338052"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 xml:space="preserve">SUBSTANTIVE STATE OR FEDERAL LAW BEING IMPLEMENTED </w:t>
      </w:r>
      <w:r w:rsidRPr="009A465C">
        <w:rPr>
          <w:rFonts w:ascii="Bookman Old Style" w:hAnsi="Bookman Old Style" w:cs="Courier New"/>
          <w:i/>
          <w:iCs/>
          <w:sz w:val="22"/>
          <w:szCs w:val="22"/>
        </w:rPr>
        <w:t>(</w:t>
      </w:r>
      <w:r w:rsidR="009A465C" w:rsidRPr="009A465C">
        <w:rPr>
          <w:rFonts w:ascii="Bookman Old Style" w:hAnsi="Bookman Old Style" w:cs="Courier New"/>
          <w:i/>
          <w:iCs/>
          <w:sz w:val="22"/>
          <w:szCs w:val="22"/>
        </w:rPr>
        <w:t>if different)</w:t>
      </w:r>
      <w:r w:rsidRPr="000E574F">
        <w:rPr>
          <w:rFonts w:ascii="Bookman Old Style" w:hAnsi="Bookman Old Style" w:cs="Courier New"/>
          <w:sz w:val="22"/>
          <w:szCs w:val="22"/>
        </w:rPr>
        <w:t xml:space="preserve">: </w:t>
      </w:r>
    </w:p>
    <w:p w14:paraId="30797FDF" w14:textId="68E6D0E8" w:rsidR="001D3FEB" w:rsidRDefault="001D3FEB" w:rsidP="001D3FEB">
      <w:pPr>
        <w:pStyle w:val="PlainText"/>
        <w:rPr>
          <w:rFonts w:ascii="Bookman Old Style" w:hAnsi="Bookman Old Style" w:cs="Courier New"/>
          <w:sz w:val="22"/>
          <w:szCs w:val="22"/>
        </w:rPr>
      </w:pPr>
      <w:r w:rsidRPr="000E574F">
        <w:rPr>
          <w:rFonts w:ascii="Bookman Old Style" w:hAnsi="Bookman Old Style" w:cs="Courier New"/>
          <w:sz w:val="22"/>
          <w:szCs w:val="22"/>
        </w:rPr>
        <w:t xml:space="preserve">AGENCY WEBSITE: </w:t>
      </w:r>
      <w:hyperlink r:id="rId11" w:history="1">
        <w:r w:rsidR="009A465C" w:rsidRPr="00777708">
          <w:rPr>
            <w:rStyle w:val="Hyperlink"/>
            <w:rFonts w:ascii="Bookman Old Style" w:hAnsi="Bookman Old Style" w:cs="Courier New"/>
            <w:sz w:val="22"/>
            <w:szCs w:val="22"/>
          </w:rPr>
          <w:t>www.maine.gov/revenue</w:t>
        </w:r>
      </w:hyperlink>
      <w:r w:rsidR="009A465C">
        <w:rPr>
          <w:rFonts w:ascii="Bookman Old Style" w:hAnsi="Bookman Old Style" w:cs="Courier New"/>
          <w:sz w:val="22"/>
          <w:szCs w:val="22"/>
        </w:rPr>
        <w:t xml:space="preserve"> .</w:t>
      </w:r>
    </w:p>
    <w:p w14:paraId="017E7DC5" w14:textId="0B462EEE" w:rsidR="001D3FEB" w:rsidRPr="000E574F" w:rsidRDefault="009A465C" w:rsidP="001D3FEB">
      <w:pPr>
        <w:pStyle w:val="PlainText"/>
        <w:rPr>
          <w:rFonts w:ascii="Bookman Old Style" w:hAnsi="Bookman Old Style" w:cs="Courier New"/>
          <w:sz w:val="22"/>
          <w:szCs w:val="22"/>
        </w:rPr>
      </w:pPr>
      <w:r>
        <w:rPr>
          <w:rFonts w:ascii="Bookman Old Style" w:hAnsi="Bookman Old Style" w:cs="Courier New"/>
          <w:sz w:val="22"/>
          <w:szCs w:val="22"/>
        </w:rPr>
        <w:t>DAFS</w:t>
      </w:r>
      <w:r w:rsidR="001D3FEB" w:rsidRPr="000E574F">
        <w:rPr>
          <w:rFonts w:ascii="Bookman Old Style" w:hAnsi="Bookman Old Style" w:cs="Courier New"/>
          <w:sz w:val="22"/>
          <w:szCs w:val="22"/>
        </w:rPr>
        <w:t xml:space="preserve"> RULEMAKING LIAISON: </w:t>
      </w:r>
      <w:hyperlink r:id="rId12" w:history="1">
        <w:r w:rsidRPr="00777708">
          <w:rPr>
            <w:rStyle w:val="Hyperlink"/>
            <w:rFonts w:ascii="Bookman Old Style" w:hAnsi="Bookman Old Style" w:cs="Courier New"/>
            <w:sz w:val="22"/>
            <w:szCs w:val="22"/>
          </w:rPr>
          <w:t>Anya.Trundy@Maine.gov</w:t>
        </w:r>
      </w:hyperlink>
      <w:r>
        <w:rPr>
          <w:rFonts w:ascii="Bookman Old Style" w:hAnsi="Bookman Old Style" w:cs="Courier New"/>
          <w:sz w:val="22"/>
          <w:szCs w:val="22"/>
        </w:rPr>
        <w:t xml:space="preserve"> .</w:t>
      </w:r>
    </w:p>
    <w:p w14:paraId="4B468BEC" w14:textId="77777777" w:rsidR="001764F3" w:rsidRDefault="001764F3" w:rsidP="001D3FEB">
      <w:pPr>
        <w:pBdr>
          <w:bottom w:val="single" w:sz="4" w:space="1" w:color="auto"/>
        </w:pBdr>
        <w:tabs>
          <w:tab w:val="left" w:pos="-1440"/>
          <w:tab w:val="left" w:pos="-720"/>
          <w:tab w:val="left" w:pos="540"/>
          <w:tab w:val="left" w:pos="10440"/>
        </w:tabs>
        <w:overflowPunct/>
        <w:autoSpaceDE/>
        <w:autoSpaceDN/>
        <w:adjustRightInd/>
        <w:textAlignment w:val="auto"/>
        <w:rPr>
          <w:rFonts w:ascii="Bookman Old Style" w:eastAsia="Arial" w:hAnsi="Bookman Old Style" w:cs="Arial"/>
          <w:color w:val="000000"/>
          <w:sz w:val="22"/>
          <w:szCs w:val="22"/>
        </w:rPr>
      </w:pPr>
    </w:p>
    <w:p w14:paraId="0CBCB0F8" w14:textId="3DDDD882" w:rsidR="001764F3" w:rsidRDefault="001764F3" w:rsidP="00F85909">
      <w:pPr>
        <w:tabs>
          <w:tab w:val="left" w:pos="-1440"/>
          <w:tab w:val="left" w:pos="-720"/>
          <w:tab w:val="left" w:pos="540"/>
          <w:tab w:val="left" w:pos="10440"/>
        </w:tabs>
        <w:overflowPunct/>
        <w:autoSpaceDE/>
        <w:autoSpaceDN/>
        <w:adjustRightInd/>
        <w:textAlignment w:val="auto"/>
        <w:rPr>
          <w:rFonts w:ascii="Bookman Old Style" w:eastAsia="Arial" w:hAnsi="Bookman Old Style" w:cs="Arial"/>
          <w:color w:val="000000"/>
          <w:sz w:val="22"/>
          <w:szCs w:val="22"/>
        </w:rPr>
      </w:pPr>
    </w:p>
    <w:p w14:paraId="21637232" w14:textId="522E171C"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 xml:space="preserve">AGENCY: </w:t>
      </w:r>
      <w:r w:rsidR="00BC1C9A" w:rsidRPr="00BC1C9A">
        <w:rPr>
          <w:rFonts w:ascii="Bookman Old Style" w:eastAsia="Arial" w:hAnsi="Bookman Old Style" w:cs="Arial"/>
          <w:b/>
          <w:color w:val="000000"/>
          <w:sz w:val="22"/>
          <w:szCs w:val="22"/>
        </w:rPr>
        <w:t>10-144</w:t>
      </w:r>
      <w:r w:rsidR="00BC1C9A">
        <w:rPr>
          <w:rFonts w:ascii="Bookman Old Style" w:eastAsia="Arial" w:hAnsi="Bookman Old Style" w:cs="Arial"/>
          <w:bCs/>
          <w:color w:val="000000"/>
          <w:sz w:val="22"/>
          <w:szCs w:val="22"/>
        </w:rPr>
        <w:t xml:space="preserve"> - </w:t>
      </w:r>
      <w:r w:rsidRPr="006F13F8">
        <w:rPr>
          <w:rFonts w:ascii="Bookman Old Style" w:eastAsia="Arial" w:hAnsi="Bookman Old Style" w:cs="Arial"/>
          <w:bCs/>
          <w:color w:val="000000"/>
          <w:sz w:val="22"/>
          <w:szCs w:val="22"/>
        </w:rPr>
        <w:t>Department of Health and Human Services</w:t>
      </w:r>
      <w:r w:rsidR="00BC1C9A">
        <w:rPr>
          <w:rFonts w:ascii="Bookman Old Style" w:eastAsia="Arial" w:hAnsi="Bookman Old Style" w:cs="Arial"/>
          <w:bCs/>
          <w:color w:val="000000"/>
          <w:sz w:val="22"/>
          <w:szCs w:val="22"/>
        </w:rPr>
        <w:t xml:space="preserve"> (DHHS)</w:t>
      </w:r>
      <w:r w:rsidRPr="006F13F8">
        <w:rPr>
          <w:rFonts w:ascii="Bookman Old Style" w:eastAsia="Arial" w:hAnsi="Bookman Old Style" w:cs="Arial"/>
          <w:bCs/>
          <w:color w:val="000000"/>
          <w:sz w:val="22"/>
          <w:szCs w:val="22"/>
        </w:rPr>
        <w:t xml:space="preserve">, </w:t>
      </w:r>
      <w:r w:rsidRPr="006F13F8">
        <w:rPr>
          <w:rFonts w:ascii="Bookman Old Style" w:eastAsia="Arial" w:hAnsi="Bookman Old Style" w:cs="Arial"/>
          <w:b/>
          <w:color w:val="000000"/>
          <w:sz w:val="22"/>
          <w:szCs w:val="22"/>
        </w:rPr>
        <w:t>Office for Family Independence</w:t>
      </w:r>
      <w:r w:rsidR="00BC1C9A" w:rsidRPr="00BC1C9A">
        <w:rPr>
          <w:rFonts w:ascii="Bookman Old Style" w:eastAsia="Arial" w:hAnsi="Bookman Old Style" w:cs="Arial"/>
          <w:b/>
          <w:color w:val="000000"/>
          <w:sz w:val="22"/>
          <w:szCs w:val="22"/>
        </w:rPr>
        <w:t xml:space="preserve"> (OFI)</w:t>
      </w:r>
    </w:p>
    <w:p w14:paraId="5CBE4A26" w14:textId="2BEF9A6C" w:rsidR="006F13F8" w:rsidRPr="006F13F8" w:rsidRDefault="006F13F8" w:rsidP="00BC1C9A">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 xml:space="preserve">CHAPTER NUMBER AND TITLE: </w:t>
      </w:r>
      <w:r w:rsidR="00BC1C9A" w:rsidRPr="00BC1C9A">
        <w:rPr>
          <w:rFonts w:ascii="Bookman Old Style" w:eastAsia="Arial" w:hAnsi="Bookman Old Style" w:cs="Arial"/>
          <w:b/>
          <w:color w:val="000000"/>
          <w:sz w:val="22"/>
          <w:szCs w:val="22"/>
        </w:rPr>
        <w:t>Ch. 301</w:t>
      </w:r>
      <w:r w:rsidR="00BC1C9A">
        <w:rPr>
          <w:rFonts w:ascii="Bookman Old Style" w:eastAsia="Arial" w:hAnsi="Bookman Old Style" w:cs="Arial"/>
          <w:bCs/>
          <w:color w:val="000000"/>
          <w:sz w:val="22"/>
          <w:szCs w:val="22"/>
        </w:rPr>
        <w:t xml:space="preserve">, </w:t>
      </w:r>
      <w:r w:rsidR="00BC1C9A" w:rsidRPr="00BC1C9A">
        <w:rPr>
          <w:rFonts w:ascii="Bookman Old Style" w:eastAsia="Arial" w:hAnsi="Bookman Old Style" w:cs="Arial"/>
          <w:bCs/>
          <w:color w:val="000000"/>
          <w:sz w:val="22"/>
          <w:szCs w:val="22"/>
        </w:rPr>
        <w:t xml:space="preserve">Food Supplement Program, </w:t>
      </w:r>
      <w:r w:rsidR="00BC1C9A" w:rsidRPr="00BC1C9A">
        <w:rPr>
          <w:rFonts w:ascii="Bookman Old Style" w:eastAsia="Arial" w:hAnsi="Bookman Old Style" w:cs="Arial"/>
          <w:b/>
          <w:color w:val="000000"/>
          <w:sz w:val="22"/>
          <w:szCs w:val="22"/>
        </w:rPr>
        <w:t>FS 219P</w:t>
      </w:r>
      <w:r w:rsidR="00BC1C9A" w:rsidRPr="00BC1C9A">
        <w:rPr>
          <w:rFonts w:ascii="Bookman Old Style" w:eastAsia="Arial" w:hAnsi="Bookman Old Style" w:cs="Arial"/>
          <w:bCs/>
          <w:color w:val="000000"/>
          <w:sz w:val="22"/>
          <w:szCs w:val="22"/>
        </w:rPr>
        <w:t xml:space="preserve"> (Temporary Student Policy): </w:t>
      </w:r>
      <w:r w:rsidR="00BC1C9A" w:rsidRPr="00BC1C9A">
        <w:rPr>
          <w:rFonts w:ascii="Bookman Old Style" w:eastAsia="Arial" w:hAnsi="Bookman Old Style" w:cs="Arial"/>
          <w:b/>
          <w:color w:val="000000"/>
          <w:sz w:val="22"/>
          <w:szCs w:val="22"/>
        </w:rPr>
        <w:t>Section FS 444</w:t>
      </w:r>
      <w:r w:rsidR="00BC1C9A" w:rsidRPr="00BC1C9A">
        <w:rPr>
          <w:rFonts w:ascii="Bookman Old Style" w:eastAsia="Arial" w:hAnsi="Bookman Old Style" w:cs="Arial"/>
          <w:b/>
          <w:color w:val="000000"/>
          <w:sz w:val="22"/>
          <w:szCs w:val="22"/>
        </w:rPr>
        <w:noBreakHyphen/>
        <w:t>7</w:t>
      </w:r>
      <w:r w:rsidR="00BC1C9A" w:rsidRPr="00BC1C9A">
        <w:rPr>
          <w:rFonts w:ascii="Bookman Old Style" w:eastAsia="Arial" w:hAnsi="Bookman Old Style" w:cs="Arial"/>
          <w:bCs/>
          <w:color w:val="000000"/>
          <w:sz w:val="22"/>
          <w:szCs w:val="22"/>
        </w:rPr>
        <w:t>, Households with Special Circumstances, Students</w:t>
      </w:r>
    </w:p>
    <w:p w14:paraId="223FE76F" w14:textId="133614B0" w:rsidR="00BC1C9A" w:rsidRDefault="00BC1C9A"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Pr>
          <w:rFonts w:ascii="Bookman Old Style" w:eastAsia="Arial" w:hAnsi="Bookman Old Style" w:cs="Arial"/>
          <w:bCs/>
          <w:color w:val="000000"/>
          <w:sz w:val="22"/>
          <w:szCs w:val="22"/>
        </w:rPr>
        <w:t>TYPE OF RULE: Routine Technical</w:t>
      </w:r>
    </w:p>
    <w:p w14:paraId="0B2F80E7" w14:textId="342C4AD7"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 xml:space="preserve">PROPOSED RULE NUMBER: </w:t>
      </w:r>
      <w:r w:rsidRPr="00BC1C9A">
        <w:rPr>
          <w:rFonts w:ascii="Bookman Old Style" w:eastAsia="Arial" w:hAnsi="Bookman Old Style" w:cs="Arial"/>
          <w:b/>
          <w:color w:val="000000"/>
          <w:sz w:val="22"/>
          <w:szCs w:val="22"/>
        </w:rPr>
        <w:t>2021-P043</w:t>
      </w:r>
    </w:p>
    <w:p w14:paraId="5DCFC253" w14:textId="4CB163BF"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BRIEF SUMMARY:</w:t>
      </w:r>
      <w:bookmarkStart w:id="6" w:name="_Hlk60210211"/>
      <w:r w:rsidR="00BC1C9A">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 xml:space="preserve">This rule change proposes to implement expanded eligibility for post-secondary students from January 16, </w:t>
      </w:r>
      <w:proofErr w:type="gramStart"/>
      <w:r w:rsidRPr="006F13F8">
        <w:rPr>
          <w:rFonts w:ascii="Bookman Old Style" w:eastAsia="Arial" w:hAnsi="Bookman Old Style" w:cs="Arial"/>
          <w:bCs/>
          <w:color w:val="000000"/>
          <w:sz w:val="22"/>
          <w:szCs w:val="22"/>
        </w:rPr>
        <w:t>2021</w:t>
      </w:r>
      <w:proofErr w:type="gramEnd"/>
      <w:r w:rsidRPr="006F13F8">
        <w:rPr>
          <w:rFonts w:ascii="Bookman Old Style" w:eastAsia="Arial" w:hAnsi="Bookman Old Style" w:cs="Arial"/>
          <w:bCs/>
          <w:color w:val="000000"/>
          <w:sz w:val="22"/>
          <w:szCs w:val="22"/>
        </w:rPr>
        <w:t xml:space="preserve"> through any certification period begun during the COVID-19 Public Health Emergency (PHE) or within 30 days of the date the COVID-19 PHE is terminated.</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This temporary expansion of eligibility for students would change the previous restriction on student eligibility for Food Supplement Program benefits.</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7 USC §2015(e) and 7 CFR §273.5.</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As a result, Food Supplement benefits will be available to more individuals.</w:t>
      </w:r>
      <w:bookmarkEnd w:id="6"/>
    </w:p>
    <w:p w14:paraId="065ECBF0" w14:textId="327DF30F"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bookmarkStart w:id="7" w:name="_Hlk60215625"/>
      <w:r w:rsidRPr="006F13F8">
        <w:rPr>
          <w:rFonts w:ascii="Bookman Old Style" w:eastAsia="Arial" w:hAnsi="Bookman Old Style" w:cs="Arial"/>
          <w:bCs/>
          <w:color w:val="000000"/>
          <w:sz w:val="22"/>
          <w:szCs w:val="22"/>
        </w:rPr>
        <w:t>A rule change is necessary to remain in compliance with PL 116-260.</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i/>
          <w:iCs/>
          <w:color w:val="000000"/>
          <w:sz w:val="22"/>
          <w:szCs w:val="22"/>
        </w:rPr>
        <w:t>The Consolidated Appropriations Act, 2021</w:t>
      </w:r>
      <w:r w:rsidRPr="006F13F8">
        <w:rPr>
          <w:rFonts w:ascii="Bookman Old Style" w:eastAsia="Arial" w:hAnsi="Bookman Old Style" w:cs="Arial"/>
          <w:bCs/>
          <w:color w:val="000000"/>
          <w:sz w:val="22"/>
          <w:szCs w:val="22"/>
        </w:rPr>
        <w:t xml:space="preserve"> (PL 116-260) Title VII Nutrition and Agriculture Relief, Subtitle A Nutrition, Section 702(e) requires that students enrolled at least half-time in an institution of higher education and are eligible for work study or with an expected family contribution of $0 are not </w:t>
      </w:r>
      <w:r w:rsidRPr="006F13F8">
        <w:rPr>
          <w:rFonts w:ascii="Bookman Old Style" w:eastAsia="Arial" w:hAnsi="Bookman Old Style" w:cs="Arial"/>
          <w:bCs/>
          <w:i/>
          <w:iCs/>
          <w:color w:val="000000"/>
          <w:sz w:val="22"/>
          <w:szCs w:val="22"/>
        </w:rPr>
        <w:t>per se</w:t>
      </w:r>
      <w:r w:rsidRPr="006F13F8">
        <w:rPr>
          <w:rFonts w:ascii="Bookman Old Style" w:eastAsia="Arial" w:hAnsi="Bookman Old Style" w:cs="Arial"/>
          <w:bCs/>
          <w:color w:val="000000"/>
          <w:sz w:val="22"/>
          <w:szCs w:val="22"/>
        </w:rPr>
        <w:t xml:space="preserve"> ineligible for Food Supplement Program benefits based on their student status.</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 xml:space="preserve">This expansion of eligibility is effective for any certification period in effect between January 16, </w:t>
      </w:r>
      <w:proofErr w:type="gramStart"/>
      <w:r w:rsidRPr="006F13F8">
        <w:rPr>
          <w:rFonts w:ascii="Bookman Old Style" w:eastAsia="Arial" w:hAnsi="Bookman Old Style" w:cs="Arial"/>
          <w:bCs/>
          <w:color w:val="000000"/>
          <w:sz w:val="22"/>
          <w:szCs w:val="22"/>
        </w:rPr>
        <w:t>2021</w:t>
      </w:r>
      <w:proofErr w:type="gramEnd"/>
      <w:r w:rsidRPr="006F13F8">
        <w:rPr>
          <w:rFonts w:ascii="Bookman Old Style" w:eastAsia="Arial" w:hAnsi="Bookman Old Style" w:cs="Arial"/>
          <w:bCs/>
          <w:color w:val="000000"/>
          <w:sz w:val="22"/>
          <w:szCs w:val="22"/>
        </w:rPr>
        <w:t xml:space="preserve"> and until 30 days after the COVID-19 PHE ends.</w:t>
      </w:r>
    </w:p>
    <w:p w14:paraId="7DC26B3C" w14:textId="77777777"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 xml:space="preserve">This rulemaking is distinct from 217P which was proposed on February 17, 2021, though both arise from the same </w:t>
      </w:r>
      <w:r w:rsidRPr="006F13F8">
        <w:rPr>
          <w:rFonts w:ascii="Bookman Old Style" w:eastAsia="Arial" w:hAnsi="Bookman Old Style" w:cs="Arial"/>
          <w:bCs/>
          <w:i/>
          <w:iCs/>
          <w:color w:val="000000"/>
          <w:sz w:val="22"/>
          <w:szCs w:val="22"/>
        </w:rPr>
        <w:t>Consolidated Appropriations Act, 2021</w:t>
      </w:r>
      <w:r w:rsidRPr="006F13F8">
        <w:rPr>
          <w:rFonts w:ascii="Bookman Old Style" w:eastAsia="Arial" w:hAnsi="Bookman Old Style" w:cs="Arial"/>
          <w:bCs/>
          <w:color w:val="000000"/>
          <w:sz w:val="22"/>
          <w:szCs w:val="22"/>
        </w:rPr>
        <w:t>.</w:t>
      </w:r>
    </w:p>
    <w:p w14:paraId="2698CDB7" w14:textId="6AAC45E8"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bookmarkStart w:id="8" w:name="_Hlk52870310"/>
      <w:r w:rsidRPr="006F13F8">
        <w:rPr>
          <w:rFonts w:ascii="Bookman Old Style" w:eastAsia="Arial" w:hAnsi="Bookman Old Style" w:cs="Arial"/>
          <w:bCs/>
          <w:color w:val="000000"/>
          <w:sz w:val="22"/>
          <w:szCs w:val="22"/>
        </w:rPr>
        <w:t xml:space="preserve">The Department implemented these changes on an emergency basis on February 18, </w:t>
      </w:r>
      <w:proofErr w:type="gramStart"/>
      <w:r w:rsidRPr="006F13F8">
        <w:rPr>
          <w:rFonts w:ascii="Bookman Old Style" w:eastAsia="Arial" w:hAnsi="Bookman Old Style" w:cs="Arial"/>
          <w:bCs/>
          <w:color w:val="000000"/>
          <w:sz w:val="22"/>
          <w:szCs w:val="22"/>
        </w:rPr>
        <w:t>2021</w:t>
      </w:r>
      <w:proofErr w:type="gramEnd"/>
      <w:r w:rsidRPr="006F13F8">
        <w:rPr>
          <w:rFonts w:ascii="Bookman Old Style" w:eastAsia="Arial" w:hAnsi="Bookman Old Style" w:cs="Arial"/>
          <w:bCs/>
          <w:color w:val="000000"/>
          <w:sz w:val="22"/>
          <w:szCs w:val="22"/>
        </w:rPr>
        <w:t xml:space="preserve"> effective January 16, 202</w:t>
      </w:r>
      <w:r w:rsidR="003131EE">
        <w:rPr>
          <w:rFonts w:ascii="Bookman Old Style" w:eastAsia="Arial" w:hAnsi="Bookman Old Style" w:cs="Arial"/>
          <w:bCs/>
          <w:color w:val="000000"/>
          <w:sz w:val="22"/>
          <w:szCs w:val="22"/>
        </w:rPr>
        <w:t>1</w:t>
      </w:r>
      <w:r w:rsidRPr="006F13F8">
        <w:rPr>
          <w:rFonts w:ascii="Bookman Old Style" w:eastAsia="Arial" w:hAnsi="Bookman Old Style" w:cs="Arial"/>
          <w:bCs/>
          <w:color w:val="000000"/>
          <w:sz w:val="22"/>
          <w:szCs w:val="22"/>
        </w:rPr>
        <w:t>, in Rulemaking No. FS219E.</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Because the emergency rule is effective for only 90 days, this rulemaking is necessary to make the changes permanent.</w:t>
      </w:r>
      <w:bookmarkEnd w:id="8"/>
    </w:p>
    <w:p w14:paraId="4F18B521" w14:textId="07B642D6"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The Consolidated Appropriations Act was enacted on December 27, 2020, requiring expanded student eligibility be implemented no later than January 16, 2021.</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 xml:space="preserve">Food and Nutrition Services (FNS) provided the final guidance in a February 2, </w:t>
      </w:r>
      <w:proofErr w:type="gramStart"/>
      <w:r w:rsidRPr="006F13F8">
        <w:rPr>
          <w:rFonts w:ascii="Bookman Old Style" w:eastAsia="Arial" w:hAnsi="Bookman Old Style" w:cs="Arial"/>
          <w:bCs/>
          <w:color w:val="000000"/>
          <w:sz w:val="22"/>
          <w:szCs w:val="22"/>
        </w:rPr>
        <w:t>2021</w:t>
      </w:r>
      <w:proofErr w:type="gramEnd"/>
      <w:r w:rsidRPr="006F13F8">
        <w:rPr>
          <w:rFonts w:ascii="Bookman Old Style" w:eastAsia="Arial" w:hAnsi="Bookman Old Style" w:cs="Arial"/>
          <w:bCs/>
          <w:color w:val="000000"/>
          <w:sz w:val="22"/>
          <w:szCs w:val="22"/>
        </w:rPr>
        <w:t xml:space="preserve"> memo.</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Accordingly, the Department proposes to adopt this rule change to apply retroactively, effective January 16, 2021, to Food Supplement eligibility.</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Retroactive rulemaking is authorized by the Legislature in accordance with 22 MRS §42(8) because this rule would provide a benefit to recipients or beneficiaries and would not have an adverse financial effect on either providers or beneficiaries or recipients.</w:t>
      </w:r>
    </w:p>
    <w:bookmarkEnd w:id="7"/>
    <w:p w14:paraId="01E9900E" w14:textId="7F111618"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 xml:space="preserve">Additionally, the Department regularly reviews rules for readability, consistency, and </w:t>
      </w:r>
      <w:proofErr w:type="spellStart"/>
      <w:r w:rsidRPr="006F13F8">
        <w:rPr>
          <w:rFonts w:ascii="Bookman Old Style" w:eastAsia="Arial" w:hAnsi="Bookman Old Style" w:cs="Arial"/>
          <w:bCs/>
          <w:color w:val="000000"/>
          <w:sz w:val="22"/>
          <w:szCs w:val="22"/>
        </w:rPr>
        <w:t>contempora</w:t>
      </w:r>
      <w:r w:rsidR="00BC1C9A">
        <w:rPr>
          <w:rFonts w:ascii="Bookman Old Style" w:eastAsia="Arial" w:hAnsi="Bookman Old Style" w:cs="Arial"/>
          <w:bCs/>
          <w:color w:val="000000"/>
          <w:sz w:val="22"/>
          <w:szCs w:val="22"/>
        </w:rPr>
        <w:t>r</w:t>
      </w:r>
      <w:r w:rsidRPr="006F13F8">
        <w:rPr>
          <w:rFonts w:ascii="Bookman Old Style" w:eastAsia="Arial" w:hAnsi="Bookman Old Style" w:cs="Arial"/>
          <w:bCs/>
          <w:color w:val="000000"/>
          <w:sz w:val="22"/>
          <w:szCs w:val="22"/>
        </w:rPr>
        <w:t>i</w:t>
      </w:r>
      <w:r w:rsidR="00BC1C9A">
        <w:rPr>
          <w:rFonts w:ascii="Bookman Old Style" w:eastAsia="Arial" w:hAnsi="Bookman Old Style" w:cs="Arial"/>
          <w:bCs/>
          <w:color w:val="000000"/>
          <w:sz w:val="22"/>
          <w:szCs w:val="22"/>
        </w:rPr>
        <w:t>e</w:t>
      </w:r>
      <w:r w:rsidRPr="006F13F8">
        <w:rPr>
          <w:rFonts w:ascii="Bookman Old Style" w:eastAsia="Arial" w:hAnsi="Bookman Old Style" w:cs="Arial"/>
          <w:bCs/>
          <w:color w:val="000000"/>
          <w:sz w:val="22"/>
          <w:szCs w:val="22"/>
        </w:rPr>
        <w:t>sness</w:t>
      </w:r>
      <w:proofErr w:type="spellEnd"/>
      <w:r w:rsidRPr="006F13F8">
        <w:rPr>
          <w:rFonts w:ascii="Bookman Old Style" w:eastAsia="Arial" w:hAnsi="Bookman Old Style" w:cs="Arial"/>
          <w:bCs/>
          <w:color w:val="000000"/>
          <w:sz w:val="22"/>
          <w:szCs w:val="22"/>
        </w:rPr>
        <w:t>.</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To these ends, the following changes are proposed:</w:t>
      </w:r>
    </w:p>
    <w:p w14:paraId="78480D20" w14:textId="185FE343"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752E2E">
        <w:rPr>
          <w:rFonts w:ascii="Bookman Old Style" w:eastAsia="Arial" w:hAnsi="Bookman Old Style" w:cs="Arial"/>
          <w:b/>
          <w:color w:val="000000"/>
          <w:sz w:val="22"/>
          <w:szCs w:val="22"/>
        </w:rPr>
        <w:lastRenderedPageBreak/>
        <w:t>1)</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 xml:space="preserve">Formatting and enumeration would be updated for ease of reference and consistency with other sections of this manual, and other Office for Family Independence </w:t>
      </w:r>
      <w:proofErr w:type="gramStart"/>
      <w:r w:rsidRPr="006F13F8">
        <w:rPr>
          <w:rFonts w:ascii="Bookman Old Style" w:eastAsia="Arial" w:hAnsi="Bookman Old Style" w:cs="Arial"/>
          <w:bCs/>
          <w:color w:val="000000"/>
          <w:sz w:val="22"/>
          <w:szCs w:val="22"/>
        </w:rPr>
        <w:t>manuals;</w:t>
      </w:r>
      <w:proofErr w:type="gramEnd"/>
    </w:p>
    <w:p w14:paraId="7F2C6CA0" w14:textId="52549385"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752E2E">
        <w:rPr>
          <w:rFonts w:ascii="Bookman Old Style" w:eastAsia="Arial" w:hAnsi="Bookman Old Style" w:cs="Arial"/>
          <w:b/>
          <w:color w:val="000000"/>
          <w:sz w:val="22"/>
          <w:szCs w:val="22"/>
        </w:rPr>
        <w:t>2)</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 xml:space="preserve">The list of exemptions to student ineligibility would be reorganized to list them from the easiest to verify and apply to the most </w:t>
      </w:r>
      <w:proofErr w:type="gramStart"/>
      <w:r w:rsidRPr="006F13F8">
        <w:rPr>
          <w:rFonts w:ascii="Bookman Old Style" w:eastAsia="Arial" w:hAnsi="Bookman Old Style" w:cs="Arial"/>
          <w:bCs/>
          <w:color w:val="000000"/>
          <w:sz w:val="22"/>
          <w:szCs w:val="22"/>
        </w:rPr>
        <w:t>cumbersome;</w:t>
      </w:r>
      <w:proofErr w:type="gramEnd"/>
    </w:p>
    <w:p w14:paraId="66502B89" w14:textId="778F72B8"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752E2E">
        <w:rPr>
          <w:rFonts w:ascii="Bookman Old Style" w:eastAsia="Arial" w:hAnsi="Bookman Old Style" w:cs="Arial"/>
          <w:b/>
          <w:color w:val="000000"/>
          <w:sz w:val="22"/>
          <w:szCs w:val="22"/>
        </w:rPr>
        <w:t>3)</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Incorrect citations would be corrected.</w:t>
      </w:r>
    </w:p>
    <w:p w14:paraId="2CA318E3" w14:textId="326F2EE5"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752E2E">
        <w:rPr>
          <w:rFonts w:ascii="Bookman Old Style" w:eastAsia="Arial" w:hAnsi="Bookman Old Style" w:cs="Arial"/>
          <w:b/>
          <w:color w:val="000000"/>
          <w:sz w:val="22"/>
          <w:szCs w:val="22"/>
        </w:rPr>
        <w:t>4)</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 xml:space="preserve">Redundant conjunctions would be </w:t>
      </w:r>
      <w:proofErr w:type="gramStart"/>
      <w:r w:rsidRPr="006F13F8">
        <w:rPr>
          <w:rFonts w:ascii="Bookman Old Style" w:eastAsia="Arial" w:hAnsi="Bookman Old Style" w:cs="Arial"/>
          <w:bCs/>
          <w:color w:val="000000"/>
          <w:sz w:val="22"/>
          <w:szCs w:val="22"/>
        </w:rPr>
        <w:t>removed;</w:t>
      </w:r>
      <w:proofErr w:type="gramEnd"/>
    </w:p>
    <w:p w14:paraId="07FE8872" w14:textId="3A75DB72"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752E2E">
        <w:rPr>
          <w:rFonts w:ascii="Bookman Old Style" w:eastAsia="Arial" w:hAnsi="Bookman Old Style" w:cs="Arial"/>
          <w:b/>
          <w:color w:val="000000"/>
          <w:sz w:val="22"/>
          <w:szCs w:val="22"/>
        </w:rPr>
        <w:t>5)</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 xml:space="preserve">Names of programs would be updated or added as </w:t>
      </w:r>
      <w:proofErr w:type="gramStart"/>
      <w:r w:rsidRPr="006F13F8">
        <w:rPr>
          <w:rFonts w:ascii="Bookman Old Style" w:eastAsia="Arial" w:hAnsi="Bookman Old Style" w:cs="Arial"/>
          <w:bCs/>
          <w:color w:val="000000"/>
          <w:sz w:val="22"/>
          <w:szCs w:val="22"/>
        </w:rPr>
        <w:t>needed;</w:t>
      </w:r>
      <w:proofErr w:type="gramEnd"/>
    </w:p>
    <w:p w14:paraId="4AC537EF" w14:textId="24C7F826"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752E2E">
        <w:rPr>
          <w:rFonts w:ascii="Bookman Old Style" w:eastAsia="Arial" w:hAnsi="Bookman Old Style" w:cs="Arial"/>
          <w:b/>
          <w:color w:val="000000"/>
          <w:sz w:val="22"/>
          <w:szCs w:val="22"/>
        </w:rPr>
        <w:t>6)</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 xml:space="preserve">Gender specific pronouns would be replaced with gender neutral </w:t>
      </w:r>
      <w:proofErr w:type="gramStart"/>
      <w:r w:rsidRPr="006F13F8">
        <w:rPr>
          <w:rFonts w:ascii="Bookman Old Style" w:eastAsia="Arial" w:hAnsi="Bookman Old Style" w:cs="Arial"/>
          <w:bCs/>
          <w:color w:val="000000"/>
          <w:sz w:val="22"/>
          <w:szCs w:val="22"/>
        </w:rPr>
        <w:t>ones;</w:t>
      </w:r>
      <w:proofErr w:type="gramEnd"/>
    </w:p>
    <w:p w14:paraId="0AFFA059" w14:textId="4FE3AF12"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752E2E">
        <w:rPr>
          <w:rFonts w:ascii="Bookman Old Style" w:eastAsia="Arial" w:hAnsi="Bookman Old Style" w:cs="Arial"/>
          <w:b/>
          <w:color w:val="000000"/>
          <w:sz w:val="22"/>
          <w:szCs w:val="22"/>
        </w:rPr>
        <w:t>7)</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The Subsection on treatment of income would be dramatically reworded to read more like a list of requirements and less like an instruction manual for Department staff,</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and be updated to minimize redundancies; and</w:t>
      </w:r>
    </w:p>
    <w:p w14:paraId="0BB7259E" w14:textId="11954316"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752E2E">
        <w:rPr>
          <w:rFonts w:ascii="Bookman Old Style" w:eastAsia="Arial" w:hAnsi="Bookman Old Style" w:cs="Arial"/>
          <w:b/>
          <w:color w:val="000000"/>
          <w:sz w:val="22"/>
          <w:szCs w:val="22"/>
        </w:rPr>
        <w:t>8)</w:t>
      </w:r>
      <w:r w:rsidR="00752E2E">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A detailed example that has caused some confusion about income and expense averaging strategies would be removed, and the process for that averaging would be consolidated to its own paragraph for emphasis.</w:t>
      </w:r>
    </w:p>
    <w:p w14:paraId="0C2AC31E" w14:textId="77777777"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 xml:space="preserve">See </w:t>
      </w:r>
      <w:hyperlink r:id="rId13" w:history="1">
        <w:r w:rsidRPr="006F13F8">
          <w:rPr>
            <w:rStyle w:val="Hyperlink"/>
            <w:rFonts w:ascii="Bookman Old Style" w:eastAsia="Arial" w:hAnsi="Bookman Old Style" w:cs="Arial"/>
            <w:bCs/>
            <w:sz w:val="22"/>
            <w:szCs w:val="22"/>
          </w:rPr>
          <w:t>http://www.Maine.gov/dhhs/ofi/rules/index.shtml</w:t>
        </w:r>
      </w:hyperlink>
      <w:r w:rsidRPr="006F13F8">
        <w:rPr>
          <w:rFonts w:ascii="Bookman Old Style" w:eastAsia="Arial" w:hAnsi="Bookman Old Style" w:cs="Arial"/>
          <w:bCs/>
          <w:color w:val="000000"/>
          <w:sz w:val="22"/>
          <w:szCs w:val="22"/>
        </w:rPr>
        <w:t xml:space="preserve"> for rules and related rulemaking documents.</w:t>
      </w:r>
    </w:p>
    <w:p w14:paraId="5BF50AE1" w14:textId="77777777"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PUBLIC HEARING: None Scheduled.</w:t>
      </w:r>
    </w:p>
    <w:p w14:paraId="62AF44F5" w14:textId="75BD42C9"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COMMENT DEADLINE:</w:t>
      </w:r>
      <w:r w:rsidR="00AB7582">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Monday April 12, 2021.</w:t>
      </w:r>
    </w:p>
    <w:p w14:paraId="369E11D3" w14:textId="34BD3506" w:rsidR="00D14D47"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CONTACT PERSON FOR THIS FILING:</w:t>
      </w:r>
      <w:r w:rsidR="00D14D47">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Ian Miller, Senior Program Manager–Food Supplement</w:t>
      </w:r>
      <w:r w:rsidR="00D14D47">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Department of Health and Human Services</w:t>
      </w:r>
      <w:r w:rsidR="00D14D47">
        <w:rPr>
          <w:rFonts w:ascii="Bookman Old Style" w:eastAsia="Arial" w:hAnsi="Bookman Old Style" w:cs="Arial"/>
          <w:bCs/>
          <w:color w:val="000000"/>
          <w:sz w:val="22"/>
          <w:szCs w:val="22"/>
        </w:rPr>
        <w:t xml:space="preserve"> - </w:t>
      </w:r>
      <w:r w:rsidRPr="006F13F8">
        <w:rPr>
          <w:rFonts w:ascii="Bookman Old Style" w:eastAsia="Arial" w:hAnsi="Bookman Old Style" w:cs="Arial"/>
          <w:bCs/>
          <w:color w:val="000000"/>
          <w:sz w:val="22"/>
          <w:szCs w:val="22"/>
        </w:rPr>
        <w:t>Office for Family Independence</w:t>
      </w:r>
      <w:r w:rsidR="00D14D47">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109 Capitol Street</w:t>
      </w:r>
      <w:r w:rsidR="00D14D47">
        <w:rPr>
          <w:rFonts w:ascii="Bookman Old Style" w:eastAsia="Arial" w:hAnsi="Bookman Old Style" w:cs="Arial"/>
          <w:bCs/>
          <w:color w:val="000000"/>
          <w:sz w:val="22"/>
          <w:szCs w:val="22"/>
        </w:rPr>
        <w:t xml:space="preserve"> – 11 State House Station, </w:t>
      </w:r>
      <w:r w:rsidRPr="006F13F8">
        <w:rPr>
          <w:rFonts w:ascii="Bookman Old Style" w:eastAsia="Arial" w:hAnsi="Bookman Old Style" w:cs="Arial"/>
          <w:bCs/>
          <w:color w:val="000000"/>
          <w:sz w:val="22"/>
          <w:szCs w:val="22"/>
        </w:rPr>
        <w:t>Augusta, ME 04330-6841</w:t>
      </w:r>
      <w:r w:rsidR="00D14D47">
        <w:rPr>
          <w:rFonts w:ascii="Bookman Old Style" w:eastAsia="Arial" w:hAnsi="Bookman Old Style" w:cs="Arial"/>
          <w:bCs/>
          <w:color w:val="000000"/>
          <w:sz w:val="22"/>
          <w:szCs w:val="22"/>
        </w:rPr>
        <w:t>. Telep</w:t>
      </w:r>
      <w:r w:rsidRPr="006F13F8">
        <w:rPr>
          <w:rFonts w:ascii="Bookman Old Style" w:eastAsia="Arial" w:hAnsi="Bookman Old Style" w:cs="Arial"/>
          <w:bCs/>
          <w:color w:val="000000"/>
          <w:sz w:val="22"/>
          <w:szCs w:val="22"/>
        </w:rPr>
        <w:t>hone: (207) 624-4138</w:t>
      </w:r>
      <w:r w:rsidR="00D14D47">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Fax: (207) 287-3455</w:t>
      </w:r>
      <w:r w:rsidR="00D14D47">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TT Users Call Maine Relay – 711</w:t>
      </w:r>
      <w:r w:rsidR="00D14D47">
        <w:rPr>
          <w:rFonts w:ascii="Bookman Old Style" w:eastAsia="Arial" w:hAnsi="Bookman Old Style" w:cs="Arial"/>
          <w:bCs/>
          <w:color w:val="000000"/>
          <w:sz w:val="22"/>
          <w:szCs w:val="22"/>
        </w:rPr>
        <w:t xml:space="preserve">. Email: </w:t>
      </w:r>
      <w:hyperlink r:id="rId14" w:history="1">
        <w:r w:rsidRPr="006F13F8">
          <w:rPr>
            <w:rStyle w:val="Hyperlink"/>
            <w:rFonts w:ascii="Bookman Old Style" w:eastAsia="Arial" w:hAnsi="Bookman Old Style" w:cs="Arial"/>
            <w:bCs/>
            <w:sz w:val="22"/>
            <w:szCs w:val="22"/>
          </w:rPr>
          <w:t>Ian.Miller@Maine.gov</w:t>
        </w:r>
      </w:hyperlink>
      <w:r w:rsidR="00D14D47">
        <w:rPr>
          <w:rFonts w:ascii="Bookman Old Style" w:eastAsia="Arial" w:hAnsi="Bookman Old Style" w:cs="Arial"/>
          <w:bCs/>
          <w:color w:val="000000"/>
          <w:sz w:val="22"/>
          <w:szCs w:val="22"/>
        </w:rPr>
        <w:t xml:space="preserve"> .</w:t>
      </w:r>
    </w:p>
    <w:p w14:paraId="5D02050A" w14:textId="6740A8F1" w:rsidR="006F13F8" w:rsidRPr="006F13F8" w:rsidRDefault="006F13F8"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FINANCIAL IMPACT ON MUNICIPALITIES OR COUNTIES: None anticipated.</w:t>
      </w:r>
    </w:p>
    <w:p w14:paraId="002C759B" w14:textId="11C2FFB9" w:rsidR="00D14D47" w:rsidRPr="006F13F8" w:rsidRDefault="00D14D47" w:rsidP="00D14D47">
      <w:pPr>
        <w:tabs>
          <w:tab w:val="left" w:pos="-1440"/>
          <w:tab w:val="left" w:pos="-720"/>
          <w:tab w:val="left" w:pos="540"/>
          <w:tab w:val="left" w:pos="10440"/>
        </w:tabs>
        <w:overflowPunct/>
        <w:autoSpaceDE/>
        <w:autoSpaceDN/>
        <w:adjustRightInd/>
        <w:ind w:right="-360"/>
        <w:textAlignment w:val="auto"/>
        <w:rPr>
          <w:rFonts w:ascii="Bookman Old Style" w:eastAsia="Arial" w:hAnsi="Bookman Old Style" w:cs="Arial"/>
          <w:bCs/>
          <w:color w:val="000000"/>
          <w:sz w:val="22"/>
          <w:szCs w:val="22"/>
        </w:rPr>
      </w:pPr>
      <w:r w:rsidRPr="006F13F8">
        <w:rPr>
          <w:rFonts w:ascii="Bookman Old Style" w:eastAsia="Arial" w:hAnsi="Bookman Old Style" w:cs="Arial"/>
          <w:bCs/>
          <w:color w:val="000000"/>
          <w:sz w:val="22"/>
          <w:szCs w:val="22"/>
        </w:rPr>
        <w:t>STATUTORY AUTHORITY FOR THIS RULE:</w:t>
      </w:r>
      <w:bookmarkStart w:id="9" w:name="_Hlk64532198"/>
      <w:r>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22 MRS §§ 42(1</w:t>
      </w:r>
      <w:proofErr w:type="gramStart"/>
      <w:r w:rsidRPr="006F13F8">
        <w:rPr>
          <w:rFonts w:ascii="Bookman Old Style" w:eastAsia="Arial" w:hAnsi="Bookman Old Style" w:cs="Arial"/>
          <w:bCs/>
          <w:color w:val="000000"/>
          <w:sz w:val="22"/>
          <w:szCs w:val="22"/>
        </w:rPr>
        <w:t>)</w:t>
      </w:r>
      <w:r>
        <w:rPr>
          <w:rFonts w:ascii="Bookman Old Style" w:eastAsia="Arial" w:hAnsi="Bookman Old Style" w:cs="Arial"/>
          <w:bCs/>
          <w:color w:val="000000"/>
          <w:sz w:val="22"/>
          <w:szCs w:val="22"/>
        </w:rPr>
        <w:t>,</w:t>
      </w:r>
      <w:r w:rsidRPr="006F13F8">
        <w:rPr>
          <w:rFonts w:ascii="Bookman Old Style" w:eastAsia="Arial" w:hAnsi="Bookman Old Style" w:cs="Arial"/>
          <w:bCs/>
          <w:color w:val="000000"/>
          <w:sz w:val="22"/>
          <w:szCs w:val="22"/>
        </w:rPr>
        <w:t>(</w:t>
      </w:r>
      <w:proofErr w:type="gramEnd"/>
      <w:r w:rsidRPr="006F13F8">
        <w:rPr>
          <w:rFonts w:ascii="Bookman Old Style" w:eastAsia="Arial" w:hAnsi="Bookman Old Style" w:cs="Arial"/>
          <w:bCs/>
          <w:color w:val="000000"/>
          <w:sz w:val="22"/>
          <w:szCs w:val="22"/>
        </w:rPr>
        <w:t>8)</w:t>
      </w:r>
      <w:r>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3104(1);</w:t>
      </w:r>
      <w:r>
        <w:rPr>
          <w:rFonts w:ascii="Bookman Old Style" w:eastAsia="Arial" w:hAnsi="Bookman Old Style" w:cs="Arial"/>
          <w:bCs/>
          <w:color w:val="000000"/>
          <w:sz w:val="22"/>
          <w:szCs w:val="22"/>
        </w:rPr>
        <w:t xml:space="preserve"> </w:t>
      </w:r>
      <w:r w:rsidRPr="006F13F8">
        <w:rPr>
          <w:rFonts w:ascii="Bookman Old Style" w:eastAsia="Arial" w:hAnsi="Bookman Old Style" w:cs="Arial"/>
          <w:bCs/>
          <w:color w:val="000000"/>
          <w:sz w:val="22"/>
          <w:szCs w:val="22"/>
        </w:rPr>
        <w:t>PL 116-260</w:t>
      </w:r>
      <w:bookmarkEnd w:id="9"/>
    </w:p>
    <w:p w14:paraId="56CBE6D2" w14:textId="6762E958" w:rsidR="00D14D47" w:rsidRDefault="00D14D47"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sidRPr="00D14D47">
        <w:rPr>
          <w:rFonts w:ascii="Bookman Old Style" w:eastAsia="Arial" w:hAnsi="Bookman Old Style" w:cs="Arial"/>
          <w:bCs/>
          <w:color w:val="000000"/>
          <w:sz w:val="22"/>
          <w:szCs w:val="22"/>
        </w:rPr>
        <w:t xml:space="preserve">OFI RULES WEBSITE: </w:t>
      </w:r>
      <w:hyperlink r:id="rId15" w:history="1">
        <w:r w:rsidRPr="00D14D47">
          <w:rPr>
            <w:rStyle w:val="Hyperlink"/>
            <w:rFonts w:ascii="Bookman Old Style" w:eastAsia="Arial" w:hAnsi="Bookman Old Style" w:cs="Arial"/>
            <w:bCs/>
            <w:sz w:val="22"/>
            <w:szCs w:val="22"/>
          </w:rPr>
          <w:t>http://www.maine.gov/dhhs/ofi/rules/index.shtml</w:t>
        </w:r>
      </w:hyperlink>
      <w:r>
        <w:rPr>
          <w:rFonts w:ascii="Bookman Old Style" w:eastAsia="Arial" w:hAnsi="Bookman Old Style" w:cs="Arial"/>
          <w:bCs/>
          <w:color w:val="000000"/>
          <w:sz w:val="22"/>
          <w:szCs w:val="22"/>
        </w:rPr>
        <w:t xml:space="preserve"> .</w:t>
      </w:r>
    </w:p>
    <w:p w14:paraId="7E0D3E9F" w14:textId="0EE4B703" w:rsidR="00D14D47" w:rsidRDefault="00D14D47"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Pr>
          <w:rFonts w:ascii="Bookman Old Style" w:eastAsia="Arial" w:hAnsi="Bookman Old Style" w:cs="Arial"/>
          <w:bCs/>
          <w:color w:val="000000"/>
          <w:sz w:val="22"/>
          <w:szCs w:val="22"/>
        </w:rPr>
        <w:t xml:space="preserve">OFI WEBSITE: </w:t>
      </w:r>
      <w:hyperlink r:id="rId16" w:history="1">
        <w:r w:rsidR="0086008D" w:rsidRPr="00097DA0">
          <w:rPr>
            <w:rStyle w:val="Hyperlink"/>
            <w:rFonts w:ascii="Bookman Old Style" w:eastAsia="Arial" w:hAnsi="Bookman Old Style" w:cs="Arial"/>
            <w:bCs/>
            <w:sz w:val="22"/>
            <w:szCs w:val="22"/>
          </w:rPr>
          <w:t>https://www.maine.gov/dhhs/ofi</w:t>
        </w:r>
      </w:hyperlink>
      <w:r w:rsidR="0086008D">
        <w:rPr>
          <w:rFonts w:ascii="Bookman Old Style" w:eastAsia="Arial" w:hAnsi="Bookman Old Style" w:cs="Arial"/>
          <w:bCs/>
          <w:color w:val="000000"/>
          <w:sz w:val="22"/>
          <w:szCs w:val="22"/>
        </w:rPr>
        <w:t xml:space="preserve"> </w:t>
      </w:r>
      <w:r>
        <w:rPr>
          <w:rFonts w:ascii="Bookman Old Style" w:eastAsia="Arial" w:hAnsi="Bookman Old Style" w:cs="Arial"/>
          <w:bCs/>
          <w:color w:val="000000"/>
          <w:sz w:val="22"/>
          <w:szCs w:val="22"/>
        </w:rPr>
        <w:t>.</w:t>
      </w:r>
    </w:p>
    <w:p w14:paraId="78FCA0AE" w14:textId="0BBCB234" w:rsidR="0086008D" w:rsidRDefault="0086008D"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Pr>
          <w:rFonts w:ascii="Bookman Old Style" w:eastAsia="Arial" w:hAnsi="Bookman Old Style" w:cs="Arial"/>
          <w:bCs/>
          <w:color w:val="000000"/>
          <w:sz w:val="22"/>
          <w:szCs w:val="22"/>
        </w:rPr>
        <w:t xml:space="preserve">OFI RULEMAKING LIAISON: </w:t>
      </w:r>
      <w:hyperlink r:id="rId17" w:history="1">
        <w:r w:rsidRPr="00097DA0">
          <w:rPr>
            <w:rStyle w:val="Hyperlink"/>
            <w:rFonts w:ascii="Bookman Old Style" w:eastAsia="Arial" w:hAnsi="Bookman Old Style" w:cs="Arial"/>
            <w:bCs/>
            <w:sz w:val="22"/>
            <w:szCs w:val="22"/>
          </w:rPr>
          <w:t>Dan.Cohen@Maine.gov</w:t>
        </w:r>
      </w:hyperlink>
      <w:r>
        <w:rPr>
          <w:rFonts w:ascii="Bookman Old Style" w:eastAsia="Arial" w:hAnsi="Bookman Old Style" w:cs="Arial"/>
          <w:bCs/>
          <w:color w:val="000000"/>
          <w:sz w:val="22"/>
          <w:szCs w:val="22"/>
        </w:rPr>
        <w:t xml:space="preserve"> .</w:t>
      </w:r>
    </w:p>
    <w:p w14:paraId="3B76F40E" w14:textId="1BDC5FEA" w:rsidR="00D14D47" w:rsidRDefault="00D14D47"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Pr>
          <w:rFonts w:ascii="Bookman Old Style" w:eastAsia="Arial" w:hAnsi="Bookman Old Style" w:cs="Arial"/>
          <w:bCs/>
          <w:color w:val="000000"/>
          <w:sz w:val="22"/>
          <w:szCs w:val="22"/>
        </w:rPr>
        <w:t xml:space="preserve">DHHS WEBSITE: </w:t>
      </w:r>
      <w:hyperlink r:id="rId18" w:history="1">
        <w:r w:rsidR="00797C31" w:rsidRPr="00097DA0">
          <w:rPr>
            <w:rStyle w:val="Hyperlink"/>
            <w:rFonts w:ascii="Bookman Old Style" w:eastAsia="Arial" w:hAnsi="Bookman Old Style" w:cs="Arial"/>
            <w:bCs/>
            <w:sz w:val="22"/>
            <w:szCs w:val="22"/>
          </w:rPr>
          <w:t>https://www.maine.gov/dhhs/</w:t>
        </w:r>
      </w:hyperlink>
      <w:r w:rsidR="00797C31">
        <w:rPr>
          <w:rFonts w:ascii="Bookman Old Style" w:eastAsia="Arial" w:hAnsi="Bookman Old Style" w:cs="Arial"/>
          <w:bCs/>
          <w:color w:val="000000"/>
          <w:sz w:val="22"/>
          <w:szCs w:val="22"/>
        </w:rPr>
        <w:t xml:space="preserve"> </w:t>
      </w:r>
      <w:r>
        <w:rPr>
          <w:rFonts w:ascii="Bookman Old Style" w:eastAsia="Arial" w:hAnsi="Bookman Old Style" w:cs="Arial"/>
          <w:bCs/>
          <w:color w:val="000000"/>
          <w:sz w:val="22"/>
          <w:szCs w:val="22"/>
        </w:rPr>
        <w:t>.</w:t>
      </w:r>
    </w:p>
    <w:p w14:paraId="5441AE02" w14:textId="6C5631A6" w:rsidR="006F13F8" w:rsidRPr="006F13F8" w:rsidRDefault="00D14D47" w:rsidP="006F13F8">
      <w:pPr>
        <w:tabs>
          <w:tab w:val="left" w:pos="-1440"/>
          <w:tab w:val="left" w:pos="-720"/>
          <w:tab w:val="left" w:pos="540"/>
          <w:tab w:val="left" w:pos="10440"/>
        </w:tabs>
        <w:overflowPunct/>
        <w:autoSpaceDE/>
        <w:autoSpaceDN/>
        <w:adjustRightInd/>
        <w:textAlignment w:val="auto"/>
        <w:rPr>
          <w:rFonts w:ascii="Bookman Old Style" w:eastAsia="Arial" w:hAnsi="Bookman Old Style" w:cs="Arial"/>
          <w:bCs/>
          <w:color w:val="000000"/>
          <w:sz w:val="22"/>
          <w:szCs w:val="22"/>
        </w:rPr>
      </w:pPr>
      <w:r>
        <w:rPr>
          <w:rFonts w:ascii="Bookman Old Style" w:eastAsia="Arial" w:hAnsi="Bookman Old Style" w:cs="Arial"/>
          <w:bCs/>
          <w:color w:val="000000"/>
          <w:sz w:val="22"/>
          <w:szCs w:val="22"/>
        </w:rPr>
        <w:t>DHHS</w:t>
      </w:r>
      <w:r w:rsidR="006F13F8" w:rsidRPr="006F13F8">
        <w:rPr>
          <w:rFonts w:ascii="Bookman Old Style" w:eastAsia="Arial" w:hAnsi="Bookman Old Style" w:cs="Arial"/>
          <w:bCs/>
          <w:color w:val="000000"/>
          <w:sz w:val="22"/>
          <w:szCs w:val="22"/>
        </w:rPr>
        <w:t xml:space="preserve"> RULEMAKING LIAISON: </w:t>
      </w:r>
      <w:hyperlink r:id="rId19" w:history="1">
        <w:r w:rsidRPr="006F13F8">
          <w:rPr>
            <w:rStyle w:val="Hyperlink"/>
            <w:rFonts w:ascii="Bookman Old Style" w:eastAsia="Arial" w:hAnsi="Bookman Old Style" w:cs="Arial"/>
            <w:bCs/>
            <w:sz w:val="22"/>
            <w:szCs w:val="22"/>
          </w:rPr>
          <w:t>Kevin.Wells@</w:t>
        </w:r>
        <w:r w:rsidRPr="00097DA0">
          <w:rPr>
            <w:rStyle w:val="Hyperlink"/>
            <w:rFonts w:ascii="Bookman Old Style" w:eastAsia="Arial" w:hAnsi="Bookman Old Style" w:cs="Arial"/>
            <w:bCs/>
            <w:sz w:val="22"/>
            <w:szCs w:val="22"/>
          </w:rPr>
          <w:t>M</w:t>
        </w:r>
        <w:r w:rsidRPr="006F13F8">
          <w:rPr>
            <w:rStyle w:val="Hyperlink"/>
            <w:rFonts w:ascii="Bookman Old Style" w:eastAsia="Arial" w:hAnsi="Bookman Old Style" w:cs="Arial"/>
            <w:bCs/>
            <w:sz w:val="22"/>
            <w:szCs w:val="22"/>
          </w:rPr>
          <w:t>aine.gov</w:t>
        </w:r>
      </w:hyperlink>
      <w:r>
        <w:rPr>
          <w:rFonts w:ascii="Bookman Old Style" w:eastAsia="Arial" w:hAnsi="Bookman Old Style" w:cs="Arial"/>
          <w:bCs/>
          <w:color w:val="000000"/>
          <w:sz w:val="22"/>
          <w:szCs w:val="22"/>
        </w:rPr>
        <w:t xml:space="preserve"> .</w:t>
      </w:r>
    </w:p>
    <w:p w14:paraId="3386725C" w14:textId="77777777" w:rsidR="00DF0533" w:rsidRPr="00F1582B" w:rsidRDefault="00DF0533" w:rsidP="006977B8">
      <w:pPr>
        <w:keepNext/>
        <w:keepLines/>
        <w:tabs>
          <w:tab w:val="left" w:pos="270"/>
          <w:tab w:val="right" w:pos="9360"/>
        </w:tabs>
        <w:overflowPunct/>
        <w:autoSpaceDE/>
        <w:autoSpaceDN/>
        <w:adjustRightInd/>
        <w:textAlignment w:val="auto"/>
        <w:rPr>
          <w:rFonts w:ascii="Bookman Old Style" w:eastAsiaTheme="minorHAnsi" w:hAnsi="Bookman Old Style"/>
          <w:sz w:val="22"/>
          <w:szCs w:val="22"/>
        </w:rPr>
      </w:pPr>
    </w:p>
    <w:p w14:paraId="27EE91CD" w14:textId="310CFA43" w:rsidR="00325B55" w:rsidRPr="00F1582B" w:rsidRDefault="00633740" w:rsidP="006977B8">
      <w:pPr>
        <w:keepNext/>
        <w:keepLines/>
        <w:pBdr>
          <w:top w:val="single" w:sz="4" w:space="1" w:color="auto"/>
          <w:bottom w:val="single" w:sz="4" w:space="1" w:color="auto"/>
        </w:pBdr>
        <w:tabs>
          <w:tab w:val="left" w:pos="270"/>
          <w:tab w:val="right" w:pos="9360"/>
        </w:tabs>
        <w:overflowPunct/>
        <w:autoSpaceDE/>
        <w:autoSpaceDN/>
        <w:adjustRightInd/>
        <w:textAlignment w:val="auto"/>
        <w:rPr>
          <w:rFonts w:ascii="Bookman Old Style" w:eastAsiaTheme="minorHAnsi" w:hAnsi="Bookman Old Style"/>
          <w:b/>
          <w:sz w:val="22"/>
          <w:szCs w:val="22"/>
        </w:rPr>
      </w:pPr>
      <w:r>
        <w:rPr>
          <w:rFonts w:ascii="Bookman Old Style" w:eastAsiaTheme="minorHAnsi" w:hAnsi="Bookman Old Style"/>
          <w:b/>
          <w:sz w:val="22"/>
          <w:szCs w:val="22"/>
        </w:rPr>
        <w:t>ADOPTION</w:t>
      </w:r>
      <w:r w:rsidR="004607B9" w:rsidRPr="00F1582B">
        <w:rPr>
          <w:rFonts w:ascii="Bookman Old Style" w:eastAsiaTheme="minorHAnsi" w:hAnsi="Bookman Old Style"/>
          <w:b/>
          <w:sz w:val="22"/>
          <w:szCs w:val="22"/>
        </w:rPr>
        <w:t>S</w:t>
      </w:r>
    </w:p>
    <w:p w14:paraId="065C1F05" w14:textId="2803B4A2" w:rsidR="00A67558" w:rsidRDefault="00A67558" w:rsidP="006977B8">
      <w:pPr>
        <w:keepNext/>
        <w:keepLines/>
        <w:tabs>
          <w:tab w:val="left" w:pos="-1440"/>
          <w:tab w:val="left" w:pos="-720"/>
          <w:tab w:val="left" w:pos="4320"/>
          <w:tab w:val="right" w:pos="9360"/>
          <w:tab w:val="left" w:pos="10440"/>
        </w:tabs>
        <w:rPr>
          <w:rFonts w:ascii="Bookman Old Style" w:hAnsi="Bookman Old Style"/>
          <w:sz w:val="22"/>
          <w:szCs w:val="22"/>
        </w:rPr>
      </w:pPr>
    </w:p>
    <w:p w14:paraId="004BC1D9" w14:textId="13B46974" w:rsidR="00275D25" w:rsidRPr="00275D25" w:rsidRDefault="00275D25" w:rsidP="00275D25">
      <w:pPr>
        <w:tabs>
          <w:tab w:val="left" w:pos="-1440"/>
          <w:tab w:val="left" w:pos="-720"/>
          <w:tab w:val="left" w:pos="4320"/>
          <w:tab w:val="left" w:pos="10440"/>
        </w:tabs>
        <w:rPr>
          <w:rFonts w:ascii="Bookman Old Style" w:hAnsi="Bookman Old Style"/>
          <w:bCs/>
          <w:sz w:val="22"/>
          <w:szCs w:val="22"/>
        </w:rPr>
      </w:pPr>
      <w:r w:rsidRPr="00275D25">
        <w:rPr>
          <w:rFonts w:ascii="Bookman Old Style" w:hAnsi="Bookman Old Style"/>
          <w:bCs/>
          <w:sz w:val="22"/>
          <w:szCs w:val="22"/>
        </w:rPr>
        <w:t xml:space="preserve">AGENCY: </w:t>
      </w:r>
      <w:r w:rsidR="005B0F9C" w:rsidRPr="005B0F9C">
        <w:rPr>
          <w:rFonts w:ascii="Bookman Old Style" w:hAnsi="Bookman Old Style"/>
          <w:b/>
          <w:sz w:val="22"/>
          <w:szCs w:val="22"/>
        </w:rPr>
        <w:t xml:space="preserve">99-639 - </w:t>
      </w:r>
      <w:proofErr w:type="spellStart"/>
      <w:r w:rsidRPr="00275D25">
        <w:rPr>
          <w:rFonts w:ascii="Bookman Old Style" w:hAnsi="Bookman Old Style"/>
          <w:b/>
          <w:sz w:val="22"/>
          <w:szCs w:val="22"/>
        </w:rPr>
        <w:t>ConnectMaine</w:t>
      </w:r>
      <w:proofErr w:type="spellEnd"/>
      <w:r w:rsidRPr="00275D25">
        <w:rPr>
          <w:rFonts w:ascii="Bookman Old Style" w:hAnsi="Bookman Old Style"/>
          <w:b/>
          <w:sz w:val="22"/>
          <w:szCs w:val="22"/>
        </w:rPr>
        <w:t xml:space="preserve"> Authority</w:t>
      </w:r>
      <w:r w:rsidR="005B0F9C">
        <w:rPr>
          <w:rFonts w:ascii="Bookman Old Style" w:hAnsi="Bookman Old Style"/>
          <w:bCs/>
          <w:sz w:val="22"/>
          <w:szCs w:val="22"/>
        </w:rPr>
        <w:t xml:space="preserve"> (</w:t>
      </w:r>
      <w:r w:rsidR="005B0F9C" w:rsidRPr="005B0F9C">
        <w:rPr>
          <w:rFonts w:ascii="Bookman Old Style" w:hAnsi="Bookman Old Style"/>
          <w:bCs/>
          <w:i/>
          <w:iCs/>
          <w:sz w:val="22"/>
          <w:szCs w:val="22"/>
        </w:rPr>
        <w:t>formerly</w:t>
      </w:r>
      <w:r w:rsidR="005B0F9C">
        <w:rPr>
          <w:rFonts w:ascii="Bookman Old Style" w:hAnsi="Bookman Old Style"/>
          <w:bCs/>
          <w:sz w:val="22"/>
          <w:szCs w:val="22"/>
        </w:rPr>
        <w:t xml:space="preserve"> </w:t>
      </w:r>
      <w:proofErr w:type="spellStart"/>
      <w:r w:rsidR="005B0F9C">
        <w:rPr>
          <w:rFonts w:ascii="Bookman Old Style" w:hAnsi="Bookman Old Style"/>
          <w:bCs/>
          <w:sz w:val="22"/>
          <w:szCs w:val="22"/>
        </w:rPr>
        <w:t>ConnectME</w:t>
      </w:r>
      <w:proofErr w:type="spellEnd"/>
      <w:r w:rsidR="005B0F9C">
        <w:rPr>
          <w:rFonts w:ascii="Bookman Old Style" w:hAnsi="Bookman Old Style"/>
          <w:bCs/>
          <w:sz w:val="22"/>
          <w:szCs w:val="22"/>
        </w:rPr>
        <w:t xml:space="preserve"> Authority)</w:t>
      </w:r>
    </w:p>
    <w:p w14:paraId="75586364" w14:textId="3A0F9FB5" w:rsidR="00275D25" w:rsidRPr="00275D25" w:rsidRDefault="00275D25" w:rsidP="00275D25">
      <w:pPr>
        <w:tabs>
          <w:tab w:val="left" w:pos="-1440"/>
          <w:tab w:val="left" w:pos="-720"/>
          <w:tab w:val="left" w:pos="4320"/>
          <w:tab w:val="left" w:pos="10440"/>
        </w:tabs>
        <w:rPr>
          <w:rFonts w:ascii="Bookman Old Style" w:hAnsi="Bookman Old Style"/>
          <w:bCs/>
          <w:sz w:val="22"/>
          <w:szCs w:val="22"/>
        </w:rPr>
      </w:pPr>
      <w:r w:rsidRPr="00275D25">
        <w:rPr>
          <w:rFonts w:ascii="Bookman Old Style" w:hAnsi="Bookman Old Style"/>
          <w:bCs/>
          <w:sz w:val="22"/>
          <w:szCs w:val="22"/>
        </w:rPr>
        <w:t>CHAPTER NUMBER AND TITLE</w:t>
      </w:r>
      <w:r w:rsidR="005B0F9C">
        <w:rPr>
          <w:rFonts w:ascii="Bookman Old Style" w:hAnsi="Bookman Old Style"/>
          <w:bCs/>
          <w:sz w:val="22"/>
          <w:szCs w:val="22"/>
        </w:rPr>
        <w:t xml:space="preserve">: </w:t>
      </w:r>
      <w:r w:rsidR="005B0F9C" w:rsidRPr="005B0F9C">
        <w:rPr>
          <w:rFonts w:ascii="Bookman Old Style" w:hAnsi="Bookman Old Style"/>
          <w:b/>
          <w:sz w:val="22"/>
          <w:szCs w:val="22"/>
        </w:rPr>
        <w:t xml:space="preserve">Ch. </w:t>
      </w:r>
      <w:r w:rsidRPr="00275D25">
        <w:rPr>
          <w:rFonts w:ascii="Bookman Old Style" w:hAnsi="Bookman Old Style"/>
          <w:b/>
          <w:sz w:val="22"/>
          <w:szCs w:val="22"/>
        </w:rPr>
        <w:t>101</w:t>
      </w:r>
      <w:r w:rsidR="005B0F9C">
        <w:rPr>
          <w:rFonts w:ascii="Bookman Old Style" w:hAnsi="Bookman Old Style"/>
          <w:bCs/>
          <w:sz w:val="22"/>
          <w:szCs w:val="22"/>
        </w:rPr>
        <w:t xml:space="preserve">, </w:t>
      </w:r>
      <w:proofErr w:type="spellStart"/>
      <w:r w:rsidR="005B0F9C">
        <w:rPr>
          <w:rFonts w:ascii="Bookman Old Style" w:hAnsi="Bookman Old Style"/>
          <w:bCs/>
          <w:sz w:val="22"/>
          <w:szCs w:val="22"/>
        </w:rPr>
        <w:t>ConnectMaine</w:t>
      </w:r>
      <w:proofErr w:type="spellEnd"/>
      <w:r w:rsidR="005B0F9C">
        <w:rPr>
          <w:rFonts w:ascii="Bookman Old Style" w:hAnsi="Bookman Old Style"/>
          <w:bCs/>
          <w:sz w:val="22"/>
          <w:szCs w:val="22"/>
        </w:rPr>
        <w:t xml:space="preserve"> Authority</w:t>
      </w:r>
    </w:p>
    <w:p w14:paraId="5AE9F10F" w14:textId="78723888" w:rsidR="00275D25" w:rsidRPr="00275D25" w:rsidRDefault="005B0F9C" w:rsidP="00275D25">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A</w:t>
      </w:r>
      <w:r w:rsidR="00275D25" w:rsidRPr="00275D25">
        <w:rPr>
          <w:rFonts w:ascii="Bookman Old Style" w:hAnsi="Bookman Old Style"/>
          <w:bCs/>
          <w:sz w:val="22"/>
          <w:szCs w:val="22"/>
        </w:rPr>
        <w:t xml:space="preserve">DOPTED RULE NUMBER: </w:t>
      </w:r>
      <w:r w:rsidR="00275D25" w:rsidRPr="00275D25">
        <w:rPr>
          <w:rFonts w:ascii="Bookman Old Style" w:hAnsi="Bookman Old Style"/>
          <w:b/>
          <w:sz w:val="22"/>
          <w:szCs w:val="22"/>
        </w:rPr>
        <w:t>20</w:t>
      </w:r>
      <w:r w:rsidRPr="005B0F9C">
        <w:rPr>
          <w:rFonts w:ascii="Bookman Old Style" w:hAnsi="Bookman Old Style"/>
          <w:b/>
          <w:sz w:val="22"/>
          <w:szCs w:val="22"/>
        </w:rPr>
        <w:t>21-053</w:t>
      </w:r>
    </w:p>
    <w:p w14:paraId="44125193" w14:textId="1EAB4E13" w:rsidR="00275D25" w:rsidRPr="00275D25" w:rsidRDefault="00275D25" w:rsidP="00807652">
      <w:pPr>
        <w:tabs>
          <w:tab w:val="left" w:pos="-1440"/>
          <w:tab w:val="left" w:pos="-720"/>
          <w:tab w:val="left" w:pos="4320"/>
          <w:tab w:val="left" w:pos="10440"/>
        </w:tabs>
        <w:ind w:right="-90"/>
        <w:rPr>
          <w:rFonts w:ascii="Bookman Old Style" w:hAnsi="Bookman Old Style"/>
          <w:bCs/>
          <w:sz w:val="22"/>
          <w:szCs w:val="22"/>
        </w:rPr>
      </w:pPr>
      <w:r w:rsidRPr="00275D25">
        <w:rPr>
          <w:rFonts w:ascii="Bookman Old Style" w:hAnsi="Bookman Old Style"/>
          <w:bCs/>
          <w:sz w:val="22"/>
          <w:szCs w:val="22"/>
        </w:rPr>
        <w:t>CONCISE SUMMARY</w:t>
      </w:r>
      <w:r w:rsidR="005B0F9C">
        <w:rPr>
          <w:rFonts w:ascii="Bookman Old Style" w:hAnsi="Bookman Old Style"/>
          <w:bCs/>
          <w:sz w:val="22"/>
          <w:szCs w:val="22"/>
        </w:rPr>
        <w:t xml:space="preserve">: </w:t>
      </w:r>
      <w:r w:rsidRPr="00275D25">
        <w:rPr>
          <w:rFonts w:ascii="Bookman Old Style" w:hAnsi="Bookman Old Style"/>
          <w:bCs/>
          <w:sz w:val="22"/>
          <w:szCs w:val="22"/>
        </w:rPr>
        <w:t xml:space="preserve">This rule implements the changes in law in PL 2019 </w:t>
      </w:r>
      <w:proofErr w:type="spellStart"/>
      <w:r w:rsidR="005B0F9C">
        <w:rPr>
          <w:rFonts w:ascii="Bookman Old Style" w:hAnsi="Bookman Old Style"/>
          <w:bCs/>
          <w:sz w:val="22"/>
          <w:szCs w:val="22"/>
        </w:rPr>
        <w:t>ch.</w:t>
      </w:r>
      <w:proofErr w:type="spellEnd"/>
      <w:r w:rsidRPr="00275D25">
        <w:rPr>
          <w:rFonts w:ascii="Bookman Old Style" w:hAnsi="Bookman Old Style"/>
          <w:bCs/>
          <w:sz w:val="22"/>
          <w:szCs w:val="22"/>
        </w:rPr>
        <w:t xml:space="preserve"> 625 that changes the requirements for data reporting from internet service provider to the </w:t>
      </w:r>
      <w:proofErr w:type="spellStart"/>
      <w:r w:rsidRPr="00275D25">
        <w:rPr>
          <w:rFonts w:ascii="Bookman Old Style" w:hAnsi="Bookman Old Style"/>
          <w:bCs/>
          <w:sz w:val="22"/>
          <w:szCs w:val="22"/>
        </w:rPr>
        <w:t>ConnectMaine</w:t>
      </w:r>
      <w:proofErr w:type="spellEnd"/>
      <w:r w:rsidRPr="00275D25">
        <w:rPr>
          <w:rFonts w:ascii="Bookman Old Style" w:hAnsi="Bookman Old Style"/>
          <w:bCs/>
          <w:sz w:val="22"/>
          <w:szCs w:val="22"/>
        </w:rPr>
        <w:t xml:space="preserve"> authority. The statute makes the information designated as confidential and not a public record under Title 1 </w:t>
      </w:r>
      <w:r w:rsidR="005B0F9C">
        <w:rPr>
          <w:rFonts w:ascii="Bookman Old Style" w:hAnsi="Bookman Old Style"/>
          <w:bCs/>
          <w:sz w:val="22"/>
          <w:szCs w:val="22"/>
        </w:rPr>
        <w:t>§</w:t>
      </w:r>
      <w:r w:rsidRPr="00275D25">
        <w:rPr>
          <w:rFonts w:ascii="Bookman Old Style" w:hAnsi="Bookman Old Style"/>
          <w:bCs/>
          <w:sz w:val="22"/>
          <w:szCs w:val="22"/>
        </w:rPr>
        <w:t>402 sub</w:t>
      </w:r>
      <w:r w:rsidR="005B0F9C">
        <w:rPr>
          <w:rFonts w:ascii="Bookman Old Style" w:hAnsi="Bookman Old Style"/>
          <w:bCs/>
          <w:sz w:val="22"/>
          <w:szCs w:val="22"/>
        </w:rPr>
        <w:t>-§</w:t>
      </w:r>
      <w:r w:rsidRPr="00275D25">
        <w:rPr>
          <w:rFonts w:ascii="Bookman Old Style" w:hAnsi="Bookman Old Style"/>
          <w:bCs/>
          <w:sz w:val="22"/>
          <w:szCs w:val="22"/>
        </w:rPr>
        <w:t xml:space="preserve">3. The rule also changes the name of the </w:t>
      </w:r>
      <w:proofErr w:type="spellStart"/>
      <w:r w:rsidRPr="00275D25">
        <w:rPr>
          <w:rFonts w:ascii="Bookman Old Style" w:hAnsi="Bookman Old Style"/>
          <w:bCs/>
          <w:sz w:val="22"/>
          <w:szCs w:val="22"/>
        </w:rPr>
        <w:t>ConnectME</w:t>
      </w:r>
      <w:proofErr w:type="spellEnd"/>
      <w:r w:rsidRPr="00275D25">
        <w:rPr>
          <w:rFonts w:ascii="Bookman Old Style" w:hAnsi="Bookman Old Style"/>
          <w:bCs/>
          <w:sz w:val="22"/>
          <w:szCs w:val="22"/>
        </w:rPr>
        <w:t xml:space="preserve"> Authority to the </w:t>
      </w:r>
      <w:proofErr w:type="spellStart"/>
      <w:r w:rsidRPr="00275D25">
        <w:rPr>
          <w:rFonts w:ascii="Bookman Old Style" w:hAnsi="Bookman Old Style"/>
          <w:bCs/>
          <w:sz w:val="22"/>
          <w:szCs w:val="22"/>
        </w:rPr>
        <w:t>ConnectMaine</w:t>
      </w:r>
      <w:proofErr w:type="spellEnd"/>
      <w:r w:rsidRPr="00275D25">
        <w:rPr>
          <w:rFonts w:ascii="Bookman Old Style" w:hAnsi="Bookman Old Style"/>
          <w:bCs/>
          <w:sz w:val="22"/>
          <w:szCs w:val="22"/>
        </w:rPr>
        <w:t xml:space="preserve"> Authority, makes minor changes in the planning grant portion or the rule and updates some of the definitions used in the rule.</w:t>
      </w:r>
    </w:p>
    <w:p w14:paraId="08AD30D9" w14:textId="221DD9FC" w:rsidR="00275D25" w:rsidRPr="00275D25" w:rsidRDefault="00275D25" w:rsidP="00807652">
      <w:pPr>
        <w:tabs>
          <w:tab w:val="left" w:pos="-1440"/>
          <w:tab w:val="left" w:pos="-720"/>
          <w:tab w:val="left" w:pos="4320"/>
          <w:tab w:val="left" w:pos="10440"/>
        </w:tabs>
        <w:rPr>
          <w:rFonts w:ascii="Bookman Old Style" w:hAnsi="Bookman Old Style"/>
          <w:bCs/>
          <w:sz w:val="22"/>
          <w:szCs w:val="22"/>
        </w:rPr>
      </w:pPr>
      <w:r w:rsidRPr="00275D25">
        <w:rPr>
          <w:rFonts w:ascii="Bookman Old Style" w:hAnsi="Bookman Old Style"/>
          <w:bCs/>
          <w:sz w:val="22"/>
          <w:szCs w:val="22"/>
        </w:rPr>
        <w:t>EFFECTIVE DATE:</w:t>
      </w:r>
      <w:r w:rsidR="00807652">
        <w:rPr>
          <w:rFonts w:ascii="Bookman Old Style" w:hAnsi="Bookman Old Style"/>
          <w:bCs/>
          <w:sz w:val="22"/>
          <w:szCs w:val="22"/>
        </w:rPr>
        <w:t xml:space="preserve"> March 8, 2021</w:t>
      </w:r>
    </w:p>
    <w:p w14:paraId="4F039196" w14:textId="3DE0BA42" w:rsidR="00275D25" w:rsidRDefault="00275D25" w:rsidP="00275D25">
      <w:pPr>
        <w:tabs>
          <w:tab w:val="left" w:pos="-1440"/>
          <w:tab w:val="left" w:pos="-720"/>
          <w:tab w:val="left" w:pos="4320"/>
          <w:tab w:val="left" w:pos="10440"/>
        </w:tabs>
        <w:rPr>
          <w:rFonts w:ascii="Bookman Old Style" w:hAnsi="Bookman Old Style"/>
          <w:bCs/>
          <w:sz w:val="22"/>
          <w:szCs w:val="22"/>
        </w:rPr>
      </w:pPr>
      <w:r w:rsidRPr="00275D25">
        <w:rPr>
          <w:rFonts w:ascii="Bookman Old Style" w:hAnsi="Bookman Old Style"/>
          <w:bCs/>
          <w:sz w:val="22"/>
          <w:szCs w:val="22"/>
        </w:rPr>
        <w:t xml:space="preserve">AGENCY CONTACT PERSON: Stephenie </w:t>
      </w:r>
      <w:proofErr w:type="spellStart"/>
      <w:r w:rsidRPr="00275D25">
        <w:rPr>
          <w:rFonts w:ascii="Bookman Old Style" w:hAnsi="Bookman Old Style"/>
          <w:bCs/>
          <w:sz w:val="22"/>
          <w:szCs w:val="22"/>
        </w:rPr>
        <w:t>MacLagan</w:t>
      </w:r>
      <w:proofErr w:type="spellEnd"/>
      <w:r w:rsidRPr="00275D25">
        <w:rPr>
          <w:rFonts w:ascii="Bookman Old Style" w:hAnsi="Bookman Old Style"/>
          <w:bCs/>
          <w:sz w:val="22"/>
          <w:szCs w:val="22"/>
        </w:rPr>
        <w:t>, Assistant Executive Director</w:t>
      </w:r>
      <w:r w:rsidR="00807652">
        <w:rPr>
          <w:rFonts w:ascii="Bookman Old Style" w:hAnsi="Bookman Old Style"/>
          <w:bCs/>
          <w:sz w:val="22"/>
          <w:szCs w:val="22"/>
        </w:rPr>
        <w:t xml:space="preserve">, </w:t>
      </w:r>
      <w:proofErr w:type="spellStart"/>
      <w:r w:rsidRPr="00275D25">
        <w:rPr>
          <w:rFonts w:ascii="Bookman Old Style" w:hAnsi="Bookman Old Style"/>
          <w:bCs/>
          <w:sz w:val="22"/>
          <w:szCs w:val="22"/>
        </w:rPr>
        <w:t>ConnectME</w:t>
      </w:r>
      <w:proofErr w:type="spellEnd"/>
      <w:r w:rsidRPr="00275D25">
        <w:rPr>
          <w:rFonts w:ascii="Bookman Old Style" w:hAnsi="Bookman Old Style"/>
          <w:bCs/>
          <w:sz w:val="22"/>
          <w:szCs w:val="22"/>
        </w:rPr>
        <w:t xml:space="preserve"> Authority</w:t>
      </w:r>
      <w:r w:rsidR="00807652">
        <w:rPr>
          <w:rFonts w:ascii="Bookman Old Style" w:hAnsi="Bookman Old Style"/>
          <w:bCs/>
          <w:sz w:val="22"/>
          <w:szCs w:val="22"/>
        </w:rPr>
        <w:t xml:space="preserve">, </w:t>
      </w:r>
      <w:r w:rsidRPr="00275D25">
        <w:rPr>
          <w:rFonts w:ascii="Bookman Old Style" w:hAnsi="Bookman Old Style"/>
          <w:bCs/>
          <w:sz w:val="22"/>
          <w:szCs w:val="22"/>
        </w:rPr>
        <w:t>59 State House Station</w:t>
      </w:r>
      <w:r w:rsidR="00807652">
        <w:rPr>
          <w:rFonts w:ascii="Bookman Old Style" w:hAnsi="Bookman Old Style"/>
          <w:bCs/>
          <w:sz w:val="22"/>
          <w:szCs w:val="22"/>
        </w:rPr>
        <w:t xml:space="preserve">, </w:t>
      </w:r>
      <w:r w:rsidRPr="00275D25">
        <w:rPr>
          <w:rFonts w:ascii="Bookman Old Style" w:hAnsi="Bookman Old Style"/>
          <w:bCs/>
          <w:sz w:val="22"/>
          <w:szCs w:val="22"/>
        </w:rPr>
        <w:t>Augusta, ME 04330-0059</w:t>
      </w:r>
      <w:r w:rsidR="00807652">
        <w:rPr>
          <w:rFonts w:ascii="Bookman Old Style" w:hAnsi="Bookman Old Style"/>
          <w:bCs/>
          <w:sz w:val="22"/>
          <w:szCs w:val="22"/>
        </w:rPr>
        <w:t xml:space="preserve">. </w:t>
      </w:r>
      <w:r w:rsidRPr="00275D25">
        <w:rPr>
          <w:rFonts w:ascii="Bookman Old Style" w:hAnsi="Bookman Old Style"/>
          <w:bCs/>
          <w:sz w:val="22"/>
          <w:szCs w:val="22"/>
        </w:rPr>
        <w:t xml:space="preserve">Telephone: </w:t>
      </w:r>
      <w:r w:rsidR="00807652">
        <w:rPr>
          <w:rFonts w:ascii="Bookman Old Style" w:hAnsi="Bookman Old Style"/>
          <w:bCs/>
          <w:sz w:val="22"/>
          <w:szCs w:val="22"/>
        </w:rPr>
        <w:t>(</w:t>
      </w:r>
      <w:r w:rsidRPr="00275D25">
        <w:rPr>
          <w:rFonts w:ascii="Bookman Old Style" w:hAnsi="Bookman Old Style"/>
          <w:bCs/>
          <w:sz w:val="22"/>
          <w:szCs w:val="22"/>
        </w:rPr>
        <w:t>207</w:t>
      </w:r>
      <w:r w:rsidR="00807652">
        <w:rPr>
          <w:rFonts w:ascii="Bookman Old Style" w:hAnsi="Bookman Old Style"/>
          <w:bCs/>
          <w:sz w:val="22"/>
          <w:szCs w:val="22"/>
        </w:rPr>
        <w:t xml:space="preserve">) </w:t>
      </w:r>
      <w:r w:rsidRPr="00275D25">
        <w:rPr>
          <w:rFonts w:ascii="Bookman Old Style" w:hAnsi="Bookman Old Style"/>
          <w:bCs/>
          <w:sz w:val="22"/>
          <w:szCs w:val="22"/>
        </w:rPr>
        <w:t>592</w:t>
      </w:r>
      <w:r w:rsidR="00807652">
        <w:rPr>
          <w:rFonts w:ascii="Bookman Old Style" w:hAnsi="Bookman Old Style"/>
          <w:bCs/>
          <w:sz w:val="22"/>
          <w:szCs w:val="22"/>
        </w:rPr>
        <w:t>-</w:t>
      </w:r>
      <w:r w:rsidRPr="00275D25">
        <w:rPr>
          <w:rFonts w:ascii="Bookman Old Style" w:hAnsi="Bookman Old Style"/>
          <w:bCs/>
          <w:sz w:val="22"/>
          <w:szCs w:val="22"/>
        </w:rPr>
        <w:t>8790</w:t>
      </w:r>
      <w:r w:rsidR="00807652">
        <w:rPr>
          <w:rFonts w:ascii="Bookman Old Style" w:hAnsi="Bookman Old Style"/>
          <w:bCs/>
          <w:sz w:val="22"/>
          <w:szCs w:val="22"/>
        </w:rPr>
        <w:t xml:space="preserve">. Email: </w:t>
      </w:r>
      <w:hyperlink r:id="rId20" w:history="1">
        <w:r w:rsidR="00807652" w:rsidRPr="00097DA0">
          <w:rPr>
            <w:rStyle w:val="Hyperlink"/>
            <w:rFonts w:ascii="Bookman Old Style" w:hAnsi="Bookman Old Style"/>
            <w:bCs/>
            <w:sz w:val="22"/>
            <w:szCs w:val="22"/>
          </w:rPr>
          <w:t>S.MacLagan@Maine.gov</w:t>
        </w:r>
      </w:hyperlink>
      <w:r w:rsidR="00807652">
        <w:rPr>
          <w:rFonts w:ascii="Bookman Old Style" w:hAnsi="Bookman Old Style"/>
          <w:bCs/>
          <w:sz w:val="22"/>
          <w:szCs w:val="22"/>
        </w:rPr>
        <w:t xml:space="preserve"> .</w:t>
      </w:r>
    </w:p>
    <w:p w14:paraId="71564D1E" w14:textId="01BC83D2" w:rsidR="00807652" w:rsidRPr="00275D25" w:rsidRDefault="00C54A76" w:rsidP="00275D25">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AUTHORITY RULEMAKING LIAISON: </w:t>
      </w:r>
      <w:hyperlink r:id="rId21" w:history="1">
        <w:r w:rsidRPr="00097DA0">
          <w:rPr>
            <w:rStyle w:val="Hyperlink"/>
            <w:rFonts w:ascii="Bookman Old Style" w:hAnsi="Bookman Old Style"/>
            <w:bCs/>
            <w:sz w:val="22"/>
            <w:szCs w:val="22"/>
          </w:rPr>
          <w:t>Peggy.Schaffer@Maine.gov</w:t>
        </w:r>
      </w:hyperlink>
      <w:r>
        <w:rPr>
          <w:rFonts w:ascii="Bookman Old Style" w:hAnsi="Bookman Old Style"/>
          <w:bCs/>
          <w:sz w:val="22"/>
          <w:szCs w:val="22"/>
        </w:rPr>
        <w:t xml:space="preserve"> .</w:t>
      </w:r>
    </w:p>
    <w:p w14:paraId="564F1051" w14:textId="77777777" w:rsidR="003B4A1F" w:rsidRDefault="003B4A1F" w:rsidP="00275D25">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39CBC275" w14:textId="6CC18960" w:rsidR="00F44FDE" w:rsidRDefault="00F44FDE" w:rsidP="00F44FDE">
      <w:pPr>
        <w:tabs>
          <w:tab w:val="left" w:pos="-1440"/>
          <w:tab w:val="left" w:pos="-720"/>
          <w:tab w:val="left" w:pos="4320"/>
          <w:tab w:val="right" w:pos="9360"/>
          <w:tab w:val="left" w:pos="10440"/>
        </w:tabs>
        <w:rPr>
          <w:rFonts w:ascii="Bookman Old Style" w:hAnsi="Bookman Old Style"/>
          <w:sz w:val="22"/>
          <w:szCs w:val="22"/>
        </w:rPr>
      </w:pPr>
    </w:p>
    <w:p w14:paraId="5267EDC6" w14:textId="5F555BC2" w:rsidR="00D123DD" w:rsidRPr="00D123DD" w:rsidRDefault="00D123DD" w:rsidP="00D123DD">
      <w:pPr>
        <w:rPr>
          <w:rFonts w:ascii="Bookman Old Style" w:hAnsi="Bookman Old Style"/>
          <w:bCs/>
          <w:sz w:val="22"/>
          <w:szCs w:val="22"/>
        </w:rPr>
      </w:pPr>
      <w:r w:rsidRPr="00D123DD">
        <w:rPr>
          <w:rFonts w:ascii="Bookman Old Style" w:hAnsi="Bookman Old Style"/>
          <w:bCs/>
          <w:sz w:val="22"/>
          <w:szCs w:val="22"/>
        </w:rPr>
        <w:lastRenderedPageBreak/>
        <w:t xml:space="preserve">AGENCY: </w:t>
      </w:r>
      <w:r w:rsidR="00814828" w:rsidRPr="00814828">
        <w:rPr>
          <w:rFonts w:ascii="Bookman Old Style" w:hAnsi="Bookman Old Style"/>
          <w:b/>
          <w:sz w:val="22"/>
          <w:szCs w:val="22"/>
        </w:rPr>
        <w:t xml:space="preserve">13-188 - </w:t>
      </w:r>
      <w:r w:rsidRPr="00D123DD">
        <w:rPr>
          <w:rFonts w:ascii="Bookman Old Style" w:hAnsi="Bookman Old Style"/>
          <w:b/>
          <w:sz w:val="22"/>
          <w:szCs w:val="22"/>
        </w:rPr>
        <w:t>Department of Marine Resources</w:t>
      </w:r>
      <w:r w:rsidR="00814828" w:rsidRPr="00814828">
        <w:rPr>
          <w:rFonts w:ascii="Bookman Old Style" w:hAnsi="Bookman Old Style"/>
          <w:b/>
          <w:sz w:val="22"/>
          <w:szCs w:val="22"/>
        </w:rPr>
        <w:t xml:space="preserve"> (DMR)</w:t>
      </w:r>
    </w:p>
    <w:p w14:paraId="7819A403" w14:textId="13D13CB6" w:rsidR="00D123DD" w:rsidRDefault="00D123DD" w:rsidP="00D123DD">
      <w:pPr>
        <w:overflowPunct/>
        <w:autoSpaceDE/>
        <w:autoSpaceDN/>
        <w:adjustRightInd/>
        <w:textAlignment w:val="auto"/>
        <w:rPr>
          <w:rFonts w:ascii="Bookman Old Style" w:eastAsia="Arial" w:hAnsi="Bookman Old Style" w:cs="Arial"/>
          <w:bCs/>
          <w:color w:val="000000"/>
          <w:sz w:val="22"/>
          <w:szCs w:val="22"/>
        </w:rPr>
      </w:pPr>
      <w:bookmarkStart w:id="10" w:name="_Hlk61438411"/>
      <w:r w:rsidRPr="00D123DD">
        <w:rPr>
          <w:rFonts w:ascii="Bookman Old Style" w:eastAsia="Arial" w:hAnsi="Bookman Old Style" w:cs="Arial"/>
          <w:bCs/>
          <w:color w:val="000000"/>
          <w:sz w:val="22"/>
          <w:szCs w:val="22"/>
        </w:rPr>
        <w:t xml:space="preserve">CHAPTER NUMBER AND TITLE: </w:t>
      </w:r>
      <w:bookmarkStart w:id="11" w:name="_Hlk1634031"/>
      <w:r w:rsidR="00814828" w:rsidRPr="00814828">
        <w:rPr>
          <w:rFonts w:ascii="Bookman Old Style" w:eastAsia="Arial" w:hAnsi="Bookman Old Style" w:cs="Arial"/>
          <w:b/>
          <w:color w:val="000000"/>
          <w:sz w:val="22"/>
          <w:szCs w:val="22"/>
        </w:rPr>
        <w:t>Ch. 11</w:t>
      </w:r>
      <w:r w:rsidR="00814828">
        <w:rPr>
          <w:rFonts w:ascii="Bookman Old Style" w:eastAsia="Arial" w:hAnsi="Bookman Old Style" w:cs="Arial"/>
          <w:bCs/>
          <w:color w:val="000000"/>
          <w:sz w:val="22"/>
          <w:szCs w:val="22"/>
        </w:rPr>
        <w:t>, Scallops:</w:t>
      </w:r>
      <w:r w:rsidRPr="00D123DD">
        <w:rPr>
          <w:rFonts w:ascii="Bookman Old Style" w:eastAsia="Arial" w:hAnsi="Bookman Old Style" w:cs="Arial"/>
          <w:bCs/>
          <w:color w:val="000000"/>
          <w:sz w:val="22"/>
          <w:szCs w:val="22"/>
        </w:rPr>
        <w:t xml:space="preserve"> </w:t>
      </w:r>
      <w:r w:rsidRPr="00D123DD">
        <w:rPr>
          <w:rFonts w:ascii="Bookman Old Style" w:eastAsia="Arial" w:hAnsi="Bookman Old Style" w:cs="Arial"/>
          <w:b/>
          <w:color w:val="000000"/>
          <w:sz w:val="22"/>
          <w:szCs w:val="22"/>
        </w:rPr>
        <w:t>11.08</w:t>
      </w:r>
      <w:r w:rsidRPr="00D123DD">
        <w:rPr>
          <w:rFonts w:ascii="Bookman Old Style" w:eastAsia="Arial" w:hAnsi="Bookman Old Style" w:cs="Arial"/>
          <w:bCs/>
          <w:color w:val="000000"/>
          <w:sz w:val="22"/>
          <w:szCs w:val="22"/>
        </w:rPr>
        <w:t xml:space="preserve">, Targeted Closures: </w:t>
      </w:r>
      <w:bookmarkStart w:id="12" w:name="_Hlk65759356"/>
      <w:bookmarkEnd w:id="11"/>
      <w:r w:rsidRPr="00D123DD">
        <w:rPr>
          <w:rFonts w:ascii="Bookman Old Style" w:eastAsia="Arial" w:hAnsi="Bookman Old Style" w:cs="Arial"/>
          <w:b/>
          <w:color w:val="000000"/>
          <w:sz w:val="22"/>
          <w:szCs w:val="22"/>
        </w:rPr>
        <w:t>(9)</w:t>
      </w:r>
      <w:r w:rsidRPr="00D123DD">
        <w:rPr>
          <w:rFonts w:ascii="Bookman Old Style" w:eastAsia="Arial" w:hAnsi="Bookman Old Style" w:cs="Arial"/>
          <w:bCs/>
          <w:color w:val="000000"/>
          <w:sz w:val="22"/>
          <w:szCs w:val="22"/>
        </w:rPr>
        <w:t xml:space="preserve"> Isle au Haut RA; </w:t>
      </w:r>
      <w:r w:rsidRPr="00D123DD">
        <w:rPr>
          <w:rFonts w:ascii="Bookman Old Style" w:eastAsia="Arial" w:hAnsi="Bookman Old Style" w:cs="Arial"/>
          <w:b/>
          <w:color w:val="000000"/>
          <w:sz w:val="22"/>
          <w:szCs w:val="22"/>
        </w:rPr>
        <w:t>(10)</w:t>
      </w:r>
      <w:r w:rsidRPr="00D123DD">
        <w:rPr>
          <w:rFonts w:ascii="Bookman Old Style" w:eastAsia="Arial" w:hAnsi="Bookman Old Style" w:cs="Arial"/>
          <w:bCs/>
          <w:color w:val="000000"/>
          <w:sz w:val="22"/>
          <w:szCs w:val="22"/>
        </w:rPr>
        <w:t xml:space="preserve"> Expanded Swan’s Island; </w:t>
      </w:r>
      <w:r w:rsidRPr="00D123DD">
        <w:rPr>
          <w:rFonts w:ascii="Bookman Old Style" w:eastAsia="Arial" w:hAnsi="Bookman Old Style" w:cs="Arial"/>
          <w:b/>
          <w:color w:val="000000"/>
          <w:sz w:val="22"/>
          <w:szCs w:val="22"/>
        </w:rPr>
        <w:t>(11)</w:t>
      </w:r>
      <w:r w:rsidRPr="00D123DD">
        <w:rPr>
          <w:rFonts w:ascii="Bookman Old Style" w:eastAsia="Arial" w:hAnsi="Bookman Old Style" w:cs="Arial"/>
          <w:bCs/>
          <w:color w:val="000000"/>
          <w:sz w:val="22"/>
          <w:szCs w:val="22"/>
        </w:rPr>
        <w:t xml:space="preserve"> </w:t>
      </w:r>
      <w:proofErr w:type="spellStart"/>
      <w:r w:rsidRPr="00D123DD">
        <w:rPr>
          <w:rFonts w:ascii="Bookman Old Style" w:eastAsia="Arial" w:hAnsi="Bookman Old Style" w:cs="Arial"/>
          <w:bCs/>
          <w:color w:val="000000"/>
          <w:sz w:val="22"/>
          <w:szCs w:val="22"/>
        </w:rPr>
        <w:t>Cobscook</w:t>
      </w:r>
      <w:proofErr w:type="spellEnd"/>
      <w:r w:rsidRPr="00D123DD">
        <w:rPr>
          <w:rFonts w:ascii="Bookman Old Style" w:eastAsia="Arial" w:hAnsi="Bookman Old Style" w:cs="Arial"/>
          <w:bCs/>
          <w:color w:val="000000"/>
          <w:sz w:val="22"/>
          <w:szCs w:val="22"/>
        </w:rPr>
        <w:t xml:space="preserve">, Whiting &amp; Dennys Bays &amp; St. Croix River; </w:t>
      </w:r>
      <w:r w:rsidRPr="00D123DD">
        <w:rPr>
          <w:rFonts w:ascii="Bookman Old Style" w:eastAsia="Arial" w:hAnsi="Bookman Old Style" w:cs="Arial"/>
          <w:b/>
          <w:color w:val="000000"/>
          <w:sz w:val="22"/>
          <w:szCs w:val="22"/>
        </w:rPr>
        <w:t>(12)</w:t>
      </w:r>
      <w:r w:rsidRPr="00D123DD">
        <w:rPr>
          <w:rFonts w:ascii="Bookman Old Style" w:eastAsia="Arial" w:hAnsi="Bookman Old Style" w:cs="Arial"/>
          <w:bCs/>
          <w:color w:val="000000"/>
          <w:sz w:val="22"/>
          <w:szCs w:val="22"/>
        </w:rPr>
        <w:t xml:space="preserve"> Expanded Upper Frenchman Bay</w:t>
      </w:r>
      <w:bookmarkEnd w:id="12"/>
    </w:p>
    <w:p w14:paraId="5D12BCAD" w14:textId="3E33EB7B" w:rsidR="00814828" w:rsidRPr="00D123DD" w:rsidRDefault="00814828" w:rsidP="00D123DD">
      <w:pPr>
        <w:overflowPunct/>
        <w:autoSpaceDE/>
        <w:autoSpaceDN/>
        <w:adjustRightInd/>
        <w:textAlignment w:val="auto"/>
        <w:rPr>
          <w:rFonts w:ascii="Bookman Old Style" w:eastAsia="Arial" w:hAnsi="Bookman Old Style" w:cs="Arial"/>
          <w:bCs/>
          <w:color w:val="000000"/>
          <w:sz w:val="22"/>
          <w:szCs w:val="22"/>
        </w:rPr>
      </w:pPr>
      <w:r>
        <w:rPr>
          <w:rFonts w:ascii="Bookman Old Style" w:eastAsia="Arial" w:hAnsi="Bookman Old Style" w:cs="Arial"/>
          <w:bCs/>
          <w:color w:val="000000"/>
          <w:sz w:val="22"/>
          <w:szCs w:val="22"/>
        </w:rPr>
        <w:t xml:space="preserve">ADOPTED RULE NUMBER: </w:t>
      </w:r>
      <w:r w:rsidRPr="00814828">
        <w:rPr>
          <w:rFonts w:ascii="Bookman Old Style" w:eastAsia="Arial" w:hAnsi="Bookman Old Style" w:cs="Arial"/>
          <w:b/>
          <w:color w:val="000000"/>
          <w:sz w:val="22"/>
          <w:szCs w:val="22"/>
        </w:rPr>
        <w:t>2021-054</w:t>
      </w:r>
      <w:r>
        <w:rPr>
          <w:rFonts w:ascii="Bookman Old Style" w:eastAsia="Arial" w:hAnsi="Bookman Old Style" w:cs="Arial"/>
          <w:bCs/>
          <w:color w:val="000000"/>
          <w:sz w:val="22"/>
          <w:szCs w:val="22"/>
        </w:rPr>
        <w:t xml:space="preserve"> </w:t>
      </w:r>
      <w:r w:rsidRPr="00814828">
        <w:rPr>
          <w:rFonts w:ascii="Bookman Old Style" w:eastAsia="Arial" w:hAnsi="Bookman Old Style" w:cs="Arial"/>
          <w:bCs/>
          <w:i/>
          <w:iCs/>
          <w:color w:val="000000"/>
          <w:sz w:val="22"/>
          <w:szCs w:val="22"/>
        </w:rPr>
        <w:t>(Emergency)</w:t>
      </w:r>
    </w:p>
    <w:p w14:paraId="01659AE6" w14:textId="7218E9EA" w:rsidR="00D123DD" w:rsidRPr="00D123DD" w:rsidRDefault="00D123DD" w:rsidP="00D123DD">
      <w:pPr>
        <w:overflowPunct/>
        <w:autoSpaceDE/>
        <w:autoSpaceDN/>
        <w:adjustRightInd/>
        <w:textAlignment w:val="auto"/>
        <w:rPr>
          <w:rFonts w:ascii="Bookman Old Style" w:eastAsia="Arial" w:hAnsi="Bookman Old Style" w:cs="Arial"/>
          <w:bCs/>
          <w:color w:val="000000"/>
          <w:sz w:val="22"/>
          <w:szCs w:val="22"/>
        </w:rPr>
      </w:pPr>
      <w:bookmarkStart w:id="13" w:name="_Hlk63943327"/>
      <w:bookmarkStart w:id="14" w:name="_Hlk3455778"/>
      <w:r w:rsidRPr="00D123DD">
        <w:rPr>
          <w:rFonts w:ascii="Bookman Old Style" w:eastAsia="Arial" w:hAnsi="Bookman Old Style" w:cs="Arial"/>
          <w:bCs/>
          <w:color w:val="000000"/>
          <w:sz w:val="22"/>
          <w:szCs w:val="22"/>
        </w:rPr>
        <w:t xml:space="preserve">CONCISE SUMMARY: </w:t>
      </w:r>
      <w:bookmarkStart w:id="15" w:name="_Hlk65682256"/>
      <w:bookmarkEnd w:id="13"/>
      <w:r w:rsidRPr="00D123DD">
        <w:rPr>
          <w:rFonts w:ascii="Bookman Old Style" w:eastAsia="Arial" w:hAnsi="Bookman Old Style" w:cs="Arial"/>
          <w:bCs/>
          <w:color w:val="000000"/>
          <w:sz w:val="22"/>
          <w:szCs w:val="22"/>
        </w:rPr>
        <w:t xml:space="preserve">The Commissioner adopts this emergency rulemaking to establish a scallop conservation closure in the St. Croix River in Zone 3; and to expand existing closures in Frenchman Bay, Swan’s Island and Isle au Haut rotational areas. The Department is concerned that continued harvesting for the remainder of the 2020-2021 fishing season in these areas will reduce scallop broodstock further, as well as jeopardize sublegal scallops that were observed in the 2020 Spring Scallop survey that is essential to the ongoing recruitment, regrowth and recovery of the scallop resource. An immediate conservation closure is necessary to reduce the risk of unusual damage and imminent depletion of the scallop resource in these four scallop resource areas. </w:t>
      </w:r>
      <w:bookmarkEnd w:id="15"/>
      <w:r w:rsidRPr="00D123DD">
        <w:rPr>
          <w:rFonts w:ascii="Bookman Old Style" w:eastAsia="Arial" w:hAnsi="Bookman Old Style" w:cs="Arial"/>
          <w:bCs/>
          <w:color w:val="000000"/>
          <w:sz w:val="22"/>
          <w:szCs w:val="22"/>
        </w:rPr>
        <w:t>For these reasons, the Commissioner hereby adopts an emergency closure of Maine’s scallop fishery in these areas as authorized by 12 MRS §6171(3)(A).</w:t>
      </w:r>
    </w:p>
    <w:p w14:paraId="31F42BA5" w14:textId="77777777" w:rsidR="00D123DD" w:rsidRPr="00D123DD" w:rsidRDefault="00D123DD" w:rsidP="00D123DD">
      <w:pPr>
        <w:overflowPunct/>
        <w:autoSpaceDE/>
        <w:autoSpaceDN/>
        <w:adjustRightInd/>
        <w:textAlignment w:val="auto"/>
        <w:rPr>
          <w:rFonts w:ascii="Bookman Old Style" w:eastAsia="Arial" w:hAnsi="Bookman Old Style" w:cs="Arial"/>
          <w:bCs/>
          <w:color w:val="000000"/>
          <w:sz w:val="22"/>
          <w:szCs w:val="22"/>
        </w:rPr>
      </w:pPr>
      <w:r w:rsidRPr="00D123DD">
        <w:rPr>
          <w:rFonts w:ascii="Bookman Old Style" w:eastAsia="Arial" w:hAnsi="Bookman Old Style" w:cs="Arial"/>
          <w:bCs/>
          <w:color w:val="000000"/>
          <w:sz w:val="22"/>
          <w:szCs w:val="22"/>
        </w:rPr>
        <w:t>EFFECTIVE DATE: March 7, 2021</w:t>
      </w:r>
      <w:bookmarkEnd w:id="14"/>
    </w:p>
    <w:p w14:paraId="1AA4186A" w14:textId="115963CA" w:rsidR="00814828" w:rsidRPr="00D123DD" w:rsidRDefault="00814828" w:rsidP="00814828">
      <w:pPr>
        <w:ind w:right="-270"/>
        <w:rPr>
          <w:rFonts w:ascii="Bookman Old Style" w:hAnsi="Bookman Old Style" w:cs="Arial"/>
          <w:bCs/>
          <w:sz w:val="22"/>
          <w:szCs w:val="22"/>
        </w:rPr>
      </w:pPr>
      <w:r>
        <w:rPr>
          <w:rFonts w:ascii="Bookman Old Style" w:hAnsi="Bookman Old Style"/>
          <w:bCs/>
          <w:sz w:val="22"/>
          <w:szCs w:val="22"/>
        </w:rPr>
        <w:t>DMR</w:t>
      </w:r>
      <w:r w:rsidR="00D123DD" w:rsidRPr="00D123DD">
        <w:rPr>
          <w:rFonts w:ascii="Bookman Old Style" w:hAnsi="Bookman Old Style"/>
          <w:bCs/>
          <w:sz w:val="22"/>
          <w:szCs w:val="22"/>
        </w:rPr>
        <w:t xml:space="preserve"> CONTACT PERSON: Melissa Smith</w:t>
      </w:r>
      <w:r>
        <w:rPr>
          <w:rFonts w:ascii="Bookman Old Style" w:hAnsi="Bookman Old Style"/>
          <w:bCs/>
          <w:sz w:val="22"/>
          <w:szCs w:val="22"/>
        </w:rPr>
        <w:t xml:space="preserve">, </w:t>
      </w:r>
      <w:bookmarkEnd w:id="10"/>
      <w:r w:rsidR="00D123DD" w:rsidRPr="00D123DD">
        <w:rPr>
          <w:rFonts w:ascii="Bookman Old Style" w:hAnsi="Bookman Old Style"/>
          <w:bCs/>
          <w:sz w:val="22"/>
          <w:szCs w:val="22"/>
        </w:rPr>
        <w:t>Department of Marine Resources</w:t>
      </w:r>
      <w:r>
        <w:rPr>
          <w:rFonts w:ascii="Bookman Old Style" w:hAnsi="Bookman Old Style"/>
          <w:bCs/>
          <w:sz w:val="22"/>
          <w:szCs w:val="22"/>
        </w:rPr>
        <w:t xml:space="preserve">, 21 </w:t>
      </w:r>
      <w:r w:rsidR="00D123DD" w:rsidRPr="00D123DD">
        <w:rPr>
          <w:rFonts w:ascii="Bookman Old Style" w:hAnsi="Bookman Old Style"/>
          <w:bCs/>
          <w:sz w:val="22"/>
          <w:szCs w:val="22"/>
        </w:rPr>
        <w:t>State House Station</w:t>
      </w:r>
      <w:r>
        <w:rPr>
          <w:rFonts w:ascii="Bookman Old Style" w:hAnsi="Bookman Old Style"/>
          <w:bCs/>
          <w:sz w:val="22"/>
          <w:szCs w:val="22"/>
        </w:rPr>
        <w:t xml:space="preserve">, </w:t>
      </w:r>
      <w:r w:rsidR="00D123DD" w:rsidRPr="00D123DD">
        <w:rPr>
          <w:rFonts w:ascii="Bookman Old Style" w:hAnsi="Bookman Old Style"/>
          <w:bCs/>
          <w:sz w:val="22"/>
          <w:szCs w:val="22"/>
        </w:rPr>
        <w:t>Augusta, Maine 04333-0021</w:t>
      </w:r>
      <w:r>
        <w:rPr>
          <w:rFonts w:ascii="Bookman Old Style" w:hAnsi="Bookman Old Style"/>
          <w:bCs/>
          <w:sz w:val="22"/>
          <w:szCs w:val="22"/>
        </w:rPr>
        <w:t xml:space="preserve">. Telephone: </w:t>
      </w:r>
      <w:r w:rsidRPr="00D123DD">
        <w:rPr>
          <w:rFonts w:ascii="Bookman Old Style" w:hAnsi="Bookman Old Style"/>
          <w:bCs/>
          <w:sz w:val="22"/>
          <w:szCs w:val="22"/>
        </w:rPr>
        <w:t>(207</w:t>
      </w:r>
      <w:r>
        <w:rPr>
          <w:rFonts w:ascii="Bookman Old Style" w:hAnsi="Bookman Old Style"/>
          <w:bCs/>
          <w:sz w:val="22"/>
          <w:szCs w:val="22"/>
        </w:rPr>
        <w:t xml:space="preserve">) </w:t>
      </w:r>
      <w:r w:rsidRPr="00D123DD">
        <w:rPr>
          <w:rFonts w:ascii="Bookman Old Style" w:hAnsi="Bookman Old Style"/>
          <w:bCs/>
          <w:sz w:val="22"/>
          <w:szCs w:val="22"/>
        </w:rPr>
        <w:t>441-5040</w:t>
      </w:r>
      <w:r>
        <w:rPr>
          <w:rFonts w:ascii="Bookman Old Style" w:hAnsi="Bookman Old Style"/>
          <w:bCs/>
          <w:sz w:val="22"/>
          <w:szCs w:val="22"/>
        </w:rPr>
        <w:t xml:space="preserve">. </w:t>
      </w:r>
      <w:r w:rsidRPr="00D123DD">
        <w:rPr>
          <w:rFonts w:ascii="Bookman Old Style" w:hAnsi="Bookman Old Style"/>
          <w:bCs/>
          <w:sz w:val="22"/>
          <w:szCs w:val="22"/>
        </w:rPr>
        <w:t>F</w:t>
      </w:r>
      <w:r>
        <w:rPr>
          <w:rFonts w:ascii="Bookman Old Style" w:hAnsi="Bookman Old Style"/>
          <w:bCs/>
          <w:sz w:val="22"/>
          <w:szCs w:val="22"/>
        </w:rPr>
        <w:t>ax</w:t>
      </w:r>
      <w:r w:rsidRPr="00D123DD">
        <w:rPr>
          <w:rFonts w:ascii="Bookman Old Style" w:hAnsi="Bookman Old Style"/>
          <w:bCs/>
          <w:sz w:val="22"/>
          <w:szCs w:val="22"/>
        </w:rPr>
        <w:t>: (207) 624-6024</w:t>
      </w:r>
      <w:r>
        <w:rPr>
          <w:rFonts w:ascii="Bookman Old Style" w:hAnsi="Bookman Old Style"/>
          <w:bCs/>
          <w:sz w:val="22"/>
          <w:szCs w:val="22"/>
        </w:rPr>
        <w:t xml:space="preserve">. </w:t>
      </w:r>
      <w:r w:rsidRPr="00D123DD">
        <w:rPr>
          <w:rFonts w:ascii="Bookman Old Style" w:hAnsi="Bookman Old Style"/>
          <w:bCs/>
          <w:sz w:val="22"/>
          <w:szCs w:val="22"/>
        </w:rPr>
        <w:t>TTY: (888) 577-6690 (Deaf/Hard of Hearing)</w:t>
      </w:r>
      <w:r>
        <w:rPr>
          <w:rFonts w:ascii="Bookman Old Style" w:hAnsi="Bookman Old Style"/>
          <w:bCs/>
          <w:sz w:val="22"/>
          <w:szCs w:val="22"/>
        </w:rPr>
        <w:t xml:space="preserve">. </w:t>
      </w:r>
      <w:r w:rsidRPr="00D123DD">
        <w:rPr>
          <w:rFonts w:ascii="Bookman Old Style" w:hAnsi="Bookman Old Style" w:cs="Arial"/>
          <w:bCs/>
          <w:sz w:val="22"/>
          <w:szCs w:val="22"/>
        </w:rPr>
        <w:t>E</w:t>
      </w:r>
      <w:r>
        <w:rPr>
          <w:rFonts w:ascii="Bookman Old Style" w:hAnsi="Bookman Old Style" w:cs="Arial"/>
          <w:bCs/>
          <w:sz w:val="22"/>
          <w:szCs w:val="22"/>
        </w:rPr>
        <w:t>mail</w:t>
      </w:r>
      <w:r w:rsidRPr="00D123DD">
        <w:rPr>
          <w:rFonts w:ascii="Bookman Old Style" w:hAnsi="Bookman Old Style" w:cs="Arial"/>
          <w:bCs/>
          <w:sz w:val="22"/>
          <w:szCs w:val="22"/>
        </w:rPr>
        <w:t xml:space="preserve">: </w:t>
      </w:r>
      <w:hyperlink r:id="rId22" w:history="1">
        <w:r w:rsidRPr="00D123DD">
          <w:rPr>
            <w:rStyle w:val="Hyperlink"/>
            <w:rFonts w:ascii="Bookman Old Style" w:hAnsi="Bookman Old Style" w:cs="Arial"/>
            <w:bCs/>
            <w:sz w:val="22"/>
            <w:szCs w:val="22"/>
          </w:rPr>
          <w:t>Melissa.Smith@</w:t>
        </w:r>
        <w:r w:rsidRPr="0015489E">
          <w:rPr>
            <w:rStyle w:val="Hyperlink"/>
            <w:rFonts w:ascii="Bookman Old Style" w:hAnsi="Bookman Old Style" w:cs="Arial"/>
            <w:bCs/>
            <w:sz w:val="22"/>
            <w:szCs w:val="22"/>
          </w:rPr>
          <w:t>M</w:t>
        </w:r>
        <w:r w:rsidRPr="00D123DD">
          <w:rPr>
            <w:rStyle w:val="Hyperlink"/>
            <w:rFonts w:ascii="Bookman Old Style" w:hAnsi="Bookman Old Style" w:cs="Arial"/>
            <w:bCs/>
            <w:sz w:val="22"/>
            <w:szCs w:val="22"/>
          </w:rPr>
          <w:t>aine.gov</w:t>
        </w:r>
      </w:hyperlink>
      <w:r w:rsidRPr="00D123DD">
        <w:rPr>
          <w:rFonts w:ascii="Bookman Old Style" w:hAnsi="Bookman Old Style" w:cs="Arial"/>
          <w:bCs/>
          <w:sz w:val="22"/>
          <w:szCs w:val="22"/>
        </w:rPr>
        <w:t xml:space="preserve"> </w:t>
      </w:r>
      <w:r>
        <w:rPr>
          <w:rFonts w:ascii="Bookman Old Style" w:hAnsi="Bookman Old Style" w:cs="Arial"/>
          <w:bCs/>
          <w:sz w:val="22"/>
          <w:szCs w:val="22"/>
        </w:rPr>
        <w:t>.</w:t>
      </w:r>
    </w:p>
    <w:p w14:paraId="57C01B90" w14:textId="27E8AC9B" w:rsidR="000E3C3F" w:rsidRDefault="00814828" w:rsidP="00814828">
      <w:pPr>
        <w:rPr>
          <w:rFonts w:ascii="Bookman Old Style" w:hAnsi="Bookman Old Style"/>
          <w:sz w:val="22"/>
          <w:szCs w:val="22"/>
        </w:rPr>
      </w:pPr>
      <w:r>
        <w:rPr>
          <w:rFonts w:ascii="Bookman Old Style" w:hAnsi="Bookman Old Style"/>
          <w:bCs/>
          <w:sz w:val="22"/>
          <w:szCs w:val="22"/>
        </w:rPr>
        <w:t>DMR RULEMAKING WEBSITE</w:t>
      </w:r>
      <w:r w:rsidR="00D123DD" w:rsidRPr="00D123DD">
        <w:rPr>
          <w:rFonts w:ascii="Bookman Old Style" w:hAnsi="Bookman Old Style"/>
          <w:bCs/>
          <w:sz w:val="22"/>
          <w:szCs w:val="22"/>
        </w:rPr>
        <w:t xml:space="preserve">: </w:t>
      </w:r>
      <w:hyperlink r:id="rId23" w:history="1">
        <w:r w:rsidR="00D123DD" w:rsidRPr="00D123DD">
          <w:rPr>
            <w:rFonts w:ascii="Bookman Old Style" w:hAnsi="Bookman Old Style" w:cs="Arial"/>
            <w:bCs/>
            <w:color w:val="0000FF"/>
            <w:sz w:val="22"/>
            <w:szCs w:val="22"/>
            <w:u w:val="single"/>
          </w:rPr>
          <w:t>http://www.maine.gov/dmr/rulemaking/</w:t>
        </w:r>
      </w:hyperlink>
      <w:r>
        <w:rPr>
          <w:rFonts w:ascii="Bookman Old Style" w:hAnsi="Bookman Old Style"/>
          <w:sz w:val="22"/>
          <w:szCs w:val="22"/>
        </w:rPr>
        <w:t xml:space="preserve"> .</w:t>
      </w:r>
    </w:p>
    <w:p w14:paraId="69B0F9E3" w14:textId="134F53FD" w:rsidR="00814828" w:rsidRDefault="00814828" w:rsidP="00D123DD">
      <w:pPr>
        <w:pBdr>
          <w:bottom w:val="single" w:sz="4" w:space="1" w:color="auto"/>
        </w:pBdr>
        <w:tabs>
          <w:tab w:val="left" w:pos="-1440"/>
          <w:tab w:val="left" w:pos="-720"/>
          <w:tab w:val="left" w:pos="4320"/>
          <w:tab w:val="right" w:pos="9360"/>
          <w:tab w:val="left" w:pos="10440"/>
        </w:tabs>
        <w:rPr>
          <w:rFonts w:ascii="Bookman Old Style" w:hAnsi="Bookman Old Style"/>
          <w:sz w:val="22"/>
          <w:szCs w:val="22"/>
        </w:rPr>
      </w:pPr>
      <w:r>
        <w:rPr>
          <w:rFonts w:ascii="Bookman Old Style" w:hAnsi="Bookman Old Style"/>
          <w:sz w:val="22"/>
          <w:szCs w:val="22"/>
        </w:rPr>
        <w:t xml:space="preserve">DMR WEBSITE: </w:t>
      </w:r>
      <w:hyperlink r:id="rId24" w:history="1">
        <w:r w:rsidR="00495B72" w:rsidRPr="0015489E">
          <w:rPr>
            <w:rStyle w:val="Hyperlink"/>
            <w:rFonts w:ascii="Bookman Old Style" w:hAnsi="Bookman Old Style"/>
            <w:sz w:val="22"/>
            <w:szCs w:val="22"/>
          </w:rPr>
          <w:t>https://www.maine.gov/dmr/index.html</w:t>
        </w:r>
      </w:hyperlink>
      <w:r w:rsidR="00495B72">
        <w:rPr>
          <w:rFonts w:ascii="Bookman Old Style" w:hAnsi="Bookman Old Style"/>
          <w:sz w:val="22"/>
          <w:szCs w:val="22"/>
        </w:rPr>
        <w:t xml:space="preserve"> </w:t>
      </w:r>
      <w:r>
        <w:rPr>
          <w:rFonts w:ascii="Bookman Old Style" w:hAnsi="Bookman Old Style"/>
          <w:sz w:val="22"/>
          <w:szCs w:val="22"/>
        </w:rPr>
        <w:t>.</w:t>
      </w:r>
    </w:p>
    <w:p w14:paraId="5C9934F6" w14:textId="4DBE7C1B" w:rsidR="00814828" w:rsidRDefault="00814828" w:rsidP="00D123DD">
      <w:pPr>
        <w:pBdr>
          <w:bottom w:val="single" w:sz="4" w:space="1" w:color="auto"/>
        </w:pBdr>
        <w:tabs>
          <w:tab w:val="left" w:pos="-1440"/>
          <w:tab w:val="left" w:pos="-720"/>
          <w:tab w:val="left" w:pos="4320"/>
          <w:tab w:val="right" w:pos="9360"/>
          <w:tab w:val="left" w:pos="10440"/>
        </w:tabs>
        <w:rPr>
          <w:rFonts w:ascii="Bookman Old Style" w:hAnsi="Bookman Old Style"/>
          <w:sz w:val="22"/>
          <w:szCs w:val="22"/>
        </w:rPr>
      </w:pPr>
      <w:r>
        <w:rPr>
          <w:rFonts w:ascii="Bookman Old Style" w:hAnsi="Bookman Old Style"/>
          <w:sz w:val="22"/>
          <w:szCs w:val="22"/>
        </w:rPr>
        <w:t xml:space="preserve">DMR RULEMAKING LIAISON: </w:t>
      </w:r>
      <w:hyperlink r:id="rId25" w:history="1">
        <w:r w:rsidRPr="0015489E">
          <w:rPr>
            <w:rStyle w:val="Hyperlink"/>
            <w:rFonts w:ascii="Bookman Old Style" w:hAnsi="Bookman Old Style"/>
            <w:sz w:val="22"/>
            <w:szCs w:val="22"/>
          </w:rPr>
          <w:t>Deirdre.Gilbert@Maine.gov</w:t>
        </w:r>
      </w:hyperlink>
      <w:r>
        <w:rPr>
          <w:rFonts w:ascii="Bookman Old Style" w:hAnsi="Bookman Old Style"/>
          <w:sz w:val="22"/>
          <w:szCs w:val="22"/>
        </w:rPr>
        <w:t xml:space="preserve"> .</w:t>
      </w:r>
    </w:p>
    <w:p w14:paraId="298ABEA9" w14:textId="77777777" w:rsidR="00814828" w:rsidRDefault="00814828" w:rsidP="00D123DD">
      <w:pPr>
        <w:pBdr>
          <w:bottom w:val="single" w:sz="4" w:space="1" w:color="auto"/>
        </w:pBdr>
        <w:tabs>
          <w:tab w:val="left" w:pos="-1440"/>
          <w:tab w:val="left" w:pos="-720"/>
          <w:tab w:val="left" w:pos="4320"/>
          <w:tab w:val="right" w:pos="9360"/>
          <w:tab w:val="left" w:pos="10440"/>
        </w:tabs>
        <w:rPr>
          <w:rFonts w:ascii="Bookman Old Style" w:hAnsi="Bookman Old Style"/>
          <w:sz w:val="22"/>
          <w:szCs w:val="22"/>
        </w:rPr>
      </w:pPr>
    </w:p>
    <w:p w14:paraId="1F84D021" w14:textId="4531438D" w:rsidR="00D123DD" w:rsidRDefault="00D123DD" w:rsidP="00F44FDE">
      <w:pPr>
        <w:tabs>
          <w:tab w:val="left" w:pos="-1440"/>
          <w:tab w:val="left" w:pos="-720"/>
          <w:tab w:val="left" w:pos="4320"/>
          <w:tab w:val="right" w:pos="9360"/>
          <w:tab w:val="left" w:pos="10440"/>
        </w:tabs>
        <w:rPr>
          <w:rFonts w:ascii="Bookman Old Style" w:hAnsi="Bookman Old Style"/>
          <w:sz w:val="22"/>
          <w:szCs w:val="22"/>
        </w:rPr>
      </w:pPr>
    </w:p>
    <w:p w14:paraId="6F1AF747" w14:textId="6FF5E6DE" w:rsidR="00677659" w:rsidRPr="00677659" w:rsidRDefault="00677659" w:rsidP="00677659">
      <w:pPr>
        <w:rPr>
          <w:rFonts w:ascii="Bookman Old Style" w:hAnsi="Bookman Old Style"/>
          <w:bCs/>
          <w:sz w:val="22"/>
          <w:szCs w:val="22"/>
        </w:rPr>
      </w:pPr>
      <w:r w:rsidRPr="00677659">
        <w:rPr>
          <w:rFonts w:ascii="Bookman Old Style" w:hAnsi="Bookman Old Style"/>
          <w:bCs/>
          <w:sz w:val="22"/>
          <w:szCs w:val="22"/>
        </w:rPr>
        <w:t>AGENCY:</w:t>
      </w:r>
      <w:r>
        <w:rPr>
          <w:rFonts w:ascii="Bookman Old Style" w:hAnsi="Bookman Old Style"/>
          <w:bCs/>
          <w:sz w:val="22"/>
          <w:szCs w:val="22"/>
        </w:rPr>
        <w:t xml:space="preserve"> </w:t>
      </w:r>
      <w:r w:rsidRPr="00677659">
        <w:rPr>
          <w:rFonts w:ascii="Bookman Old Style" w:hAnsi="Bookman Old Style"/>
          <w:b/>
          <w:sz w:val="22"/>
          <w:szCs w:val="22"/>
        </w:rPr>
        <w:t>13-188 - Department of Marine Resources (DMR)</w:t>
      </w:r>
    </w:p>
    <w:p w14:paraId="62FFC8E1" w14:textId="4ADC4433" w:rsidR="00677659" w:rsidRPr="00D123DD" w:rsidRDefault="00677659" w:rsidP="00677659">
      <w:pPr>
        <w:overflowPunct/>
        <w:autoSpaceDE/>
        <w:autoSpaceDN/>
        <w:adjustRightInd/>
        <w:textAlignment w:val="auto"/>
        <w:rPr>
          <w:rFonts w:ascii="Bookman Old Style" w:eastAsia="Arial" w:hAnsi="Bookman Old Style" w:cs="Arial"/>
          <w:bCs/>
          <w:color w:val="000000"/>
          <w:sz w:val="22"/>
          <w:szCs w:val="22"/>
        </w:rPr>
      </w:pPr>
      <w:r>
        <w:rPr>
          <w:rFonts w:ascii="Bookman Old Style" w:eastAsia="Arial" w:hAnsi="Bookman Old Style" w:cs="Arial"/>
          <w:bCs/>
          <w:color w:val="000000"/>
          <w:sz w:val="22"/>
          <w:szCs w:val="22"/>
        </w:rPr>
        <w:t xml:space="preserve">ADOPTED RULE NUMBER: </w:t>
      </w:r>
      <w:r w:rsidRPr="00814828">
        <w:rPr>
          <w:rFonts w:ascii="Bookman Old Style" w:eastAsia="Arial" w:hAnsi="Bookman Old Style" w:cs="Arial"/>
          <w:b/>
          <w:color w:val="000000"/>
          <w:sz w:val="22"/>
          <w:szCs w:val="22"/>
        </w:rPr>
        <w:t>2021-05</w:t>
      </w:r>
      <w:r>
        <w:rPr>
          <w:rFonts w:ascii="Bookman Old Style" w:eastAsia="Arial" w:hAnsi="Bookman Old Style" w:cs="Arial"/>
          <w:b/>
          <w:color w:val="000000"/>
          <w:sz w:val="22"/>
          <w:szCs w:val="22"/>
        </w:rPr>
        <w:t>5</w:t>
      </w:r>
      <w:r>
        <w:rPr>
          <w:rFonts w:ascii="Bookman Old Style" w:eastAsia="Arial" w:hAnsi="Bookman Old Style" w:cs="Arial"/>
          <w:bCs/>
          <w:color w:val="000000"/>
          <w:sz w:val="22"/>
          <w:szCs w:val="22"/>
        </w:rPr>
        <w:t xml:space="preserve"> </w:t>
      </w:r>
    </w:p>
    <w:p w14:paraId="788D601E" w14:textId="6D632656" w:rsidR="00677659" w:rsidRPr="00677659" w:rsidRDefault="00677659" w:rsidP="00677659">
      <w:pPr>
        <w:overflowPunct/>
        <w:autoSpaceDE/>
        <w:autoSpaceDN/>
        <w:adjustRightInd/>
        <w:textAlignment w:val="auto"/>
        <w:rPr>
          <w:rFonts w:ascii="Bookman Old Style" w:hAnsi="Bookman Old Style"/>
          <w:bCs/>
          <w:sz w:val="22"/>
          <w:szCs w:val="22"/>
        </w:rPr>
      </w:pPr>
      <w:r w:rsidRPr="00677659">
        <w:rPr>
          <w:rFonts w:ascii="Bookman Old Style" w:hAnsi="Bookman Old Style"/>
          <w:bCs/>
          <w:sz w:val="22"/>
          <w:szCs w:val="22"/>
        </w:rPr>
        <w:t xml:space="preserve">CHAPTER NUMBER AND TITLE: </w:t>
      </w:r>
      <w:r w:rsidRPr="00677659">
        <w:rPr>
          <w:rFonts w:ascii="Bookman Old Style" w:hAnsi="Bookman Old Style"/>
          <w:b/>
          <w:sz w:val="22"/>
          <w:szCs w:val="22"/>
        </w:rPr>
        <w:t>Ch. 2.95</w:t>
      </w:r>
      <w:r>
        <w:rPr>
          <w:rFonts w:ascii="Bookman Old Style" w:hAnsi="Bookman Old Style"/>
          <w:bCs/>
          <w:sz w:val="22"/>
          <w:szCs w:val="22"/>
        </w:rPr>
        <w:t>,</w:t>
      </w:r>
      <w:r w:rsidRPr="00677659">
        <w:rPr>
          <w:rFonts w:ascii="Bookman Old Style" w:hAnsi="Bookman Old Style"/>
          <w:bCs/>
          <w:sz w:val="22"/>
          <w:szCs w:val="22"/>
        </w:rPr>
        <w:t xml:space="preserve"> Water Quality Classifications and Shellfish Aquaculture; Maximum Seed Sizes in Prohibited Areas </w:t>
      </w:r>
    </w:p>
    <w:p w14:paraId="2D5D5A44" w14:textId="64D486CC" w:rsidR="00677659" w:rsidRPr="00677659" w:rsidRDefault="00677659" w:rsidP="00677659">
      <w:pPr>
        <w:outlineLvl w:val="0"/>
        <w:rPr>
          <w:rFonts w:ascii="Bookman Old Style" w:hAnsi="Bookman Old Style"/>
          <w:bCs/>
          <w:sz w:val="22"/>
          <w:szCs w:val="22"/>
        </w:rPr>
      </w:pPr>
      <w:r w:rsidRPr="00677659">
        <w:rPr>
          <w:rFonts w:ascii="Bookman Old Style" w:hAnsi="Bookman Old Style"/>
          <w:bCs/>
          <w:sz w:val="22"/>
          <w:szCs w:val="22"/>
        </w:rPr>
        <w:t xml:space="preserve">CONCISE SUMMARY: This rule pertains to seed </w:t>
      </w:r>
      <w:proofErr w:type="spellStart"/>
      <w:r w:rsidRPr="00677659">
        <w:rPr>
          <w:rFonts w:ascii="Bookman Old Style" w:hAnsi="Bookman Old Style"/>
          <w:bCs/>
          <w:sz w:val="22"/>
          <w:szCs w:val="22"/>
        </w:rPr>
        <w:t>shellstock</w:t>
      </w:r>
      <w:proofErr w:type="spellEnd"/>
      <w:r w:rsidRPr="00677659">
        <w:rPr>
          <w:rFonts w:ascii="Bookman Old Style" w:hAnsi="Bookman Old Style"/>
          <w:bCs/>
          <w:sz w:val="22"/>
          <w:szCs w:val="22"/>
        </w:rPr>
        <w:t xml:space="preserve"> that is cultured within the prohibited growing area classification. The regulation requires the removal of cultivated seed from prohibited areas before it exceeds the listed maximum size for each species contemplated. The rule is necessary to comply with provisions set forth in the National Shellfish Sanitation Program Model Ordinance (Model Ordinance). The rule eliminates the need to close receiving aquaculture lease or license sites for depuration, provided seed is moved in compliance with what is specified in the rule. The rule removes the existing requirement that a permit be obtained for seed that comes from any growing area not classified as approved or conditionally approved. </w:t>
      </w:r>
      <w:proofErr w:type="spellStart"/>
      <w:r w:rsidRPr="00677659">
        <w:rPr>
          <w:rFonts w:ascii="Bookman Old Style" w:hAnsi="Bookman Old Style"/>
          <w:bCs/>
          <w:sz w:val="22"/>
          <w:szCs w:val="22"/>
        </w:rPr>
        <w:t>Aquaculturists</w:t>
      </w:r>
      <w:proofErr w:type="spellEnd"/>
      <w:r w:rsidRPr="00677659">
        <w:rPr>
          <w:rFonts w:ascii="Bookman Old Style" w:hAnsi="Bookman Old Style"/>
          <w:bCs/>
          <w:sz w:val="22"/>
          <w:szCs w:val="22"/>
        </w:rPr>
        <w:t xml:space="preserve"> cultivating seed in prohibited areas must have a DMR approved operations plan that needs to include corrective action for dealing with seed that exceeds the maximum size specified in the rule. Failure to implement the corrective actions will result in the destruction of the seed. The Department has also adopted a rule change to </w:t>
      </w:r>
      <w:proofErr w:type="spellStart"/>
      <w:r>
        <w:rPr>
          <w:rFonts w:ascii="Bookman Old Style" w:hAnsi="Bookman Old Style"/>
          <w:bCs/>
          <w:sz w:val="22"/>
          <w:szCs w:val="22"/>
        </w:rPr>
        <w:t>ch.</w:t>
      </w:r>
      <w:proofErr w:type="spellEnd"/>
      <w:r>
        <w:rPr>
          <w:rFonts w:ascii="Bookman Old Style" w:hAnsi="Bookman Old Style"/>
          <w:bCs/>
          <w:sz w:val="22"/>
          <w:szCs w:val="22"/>
        </w:rPr>
        <w:t xml:space="preserve"> </w:t>
      </w:r>
      <w:r w:rsidRPr="00677659">
        <w:rPr>
          <w:rFonts w:ascii="Bookman Old Style" w:hAnsi="Bookman Old Style"/>
          <w:bCs/>
          <w:sz w:val="22"/>
          <w:szCs w:val="22"/>
        </w:rPr>
        <w:t>94 (</w:t>
      </w:r>
      <w:r w:rsidRPr="00677659">
        <w:rPr>
          <w:rFonts w:ascii="Bookman Old Style" w:hAnsi="Bookman Old Style"/>
          <w:bCs/>
          <w:i/>
          <w:iCs/>
          <w:sz w:val="22"/>
          <w:szCs w:val="22"/>
        </w:rPr>
        <w:t>Sanitary Control of Molluscan Shellfish</w:t>
      </w:r>
      <w:r w:rsidRPr="00677659">
        <w:rPr>
          <w:rFonts w:ascii="Bookman Old Style" w:hAnsi="Bookman Old Style"/>
          <w:bCs/>
          <w:sz w:val="22"/>
          <w:szCs w:val="22"/>
        </w:rPr>
        <w:t xml:space="preserve">), which specifies that aquaculture lease and license holders may </w:t>
      </w:r>
      <w:proofErr w:type="gramStart"/>
      <w:r w:rsidRPr="00677659">
        <w:rPr>
          <w:rFonts w:ascii="Bookman Old Style" w:hAnsi="Bookman Old Style"/>
          <w:bCs/>
          <w:sz w:val="22"/>
          <w:szCs w:val="22"/>
        </w:rPr>
        <w:t>buy, or</w:t>
      </w:r>
      <w:proofErr w:type="gramEnd"/>
      <w:r w:rsidRPr="00677659">
        <w:rPr>
          <w:rFonts w:ascii="Bookman Old Style" w:hAnsi="Bookman Old Style"/>
          <w:bCs/>
          <w:sz w:val="22"/>
          <w:szCs w:val="22"/>
        </w:rPr>
        <w:t xml:space="preserve"> possess seed from growing areas in the prohibited classification, so long as the seed size complies with what is set forth in this regulation.</w:t>
      </w:r>
    </w:p>
    <w:p w14:paraId="715CB545" w14:textId="4E8B954E" w:rsidR="00677659" w:rsidRPr="00677659" w:rsidRDefault="00677659" w:rsidP="00677659">
      <w:pPr>
        <w:rPr>
          <w:rFonts w:ascii="Bookman Old Style" w:hAnsi="Bookman Old Style"/>
          <w:b/>
          <w:sz w:val="22"/>
          <w:szCs w:val="22"/>
        </w:rPr>
      </w:pPr>
      <w:r w:rsidRPr="00677659">
        <w:rPr>
          <w:rFonts w:ascii="Bookman Old Style" w:hAnsi="Bookman Old Style"/>
          <w:bCs/>
          <w:sz w:val="22"/>
          <w:szCs w:val="22"/>
        </w:rPr>
        <w:t>ADOPTED RULE NUMBER:</w:t>
      </w:r>
      <w:r>
        <w:rPr>
          <w:rFonts w:ascii="Bookman Old Style" w:hAnsi="Bookman Old Style"/>
          <w:bCs/>
          <w:sz w:val="22"/>
          <w:szCs w:val="22"/>
        </w:rPr>
        <w:t xml:space="preserve"> </w:t>
      </w:r>
      <w:r>
        <w:rPr>
          <w:rFonts w:ascii="Bookman Old Style" w:hAnsi="Bookman Old Style"/>
          <w:b/>
          <w:sz w:val="22"/>
          <w:szCs w:val="22"/>
        </w:rPr>
        <w:t>2021-056</w:t>
      </w:r>
    </w:p>
    <w:p w14:paraId="26F27A91" w14:textId="78CE2BD2" w:rsidR="008E553B" w:rsidRPr="008E553B" w:rsidRDefault="008E553B" w:rsidP="008E553B">
      <w:pPr>
        <w:ind w:right="-360"/>
        <w:rPr>
          <w:rFonts w:ascii="Bookman Old Style" w:hAnsi="Bookman Old Style"/>
          <w:bCs/>
          <w:sz w:val="22"/>
          <w:szCs w:val="22"/>
        </w:rPr>
      </w:pPr>
      <w:r w:rsidRPr="008E553B">
        <w:rPr>
          <w:rFonts w:ascii="Bookman Old Style" w:hAnsi="Bookman Old Style"/>
          <w:bCs/>
          <w:sz w:val="22"/>
          <w:szCs w:val="22"/>
        </w:rPr>
        <w:t xml:space="preserve">CHAPTER NUMBER AND TITLE: </w:t>
      </w:r>
      <w:r w:rsidRPr="008E553B">
        <w:rPr>
          <w:rFonts w:ascii="Bookman Old Style" w:hAnsi="Bookman Old Style"/>
          <w:b/>
          <w:sz w:val="22"/>
          <w:szCs w:val="22"/>
        </w:rPr>
        <w:t>Ch. 30.03</w:t>
      </w:r>
      <w:r>
        <w:rPr>
          <w:rFonts w:ascii="Bookman Old Style" w:hAnsi="Bookman Old Style"/>
          <w:bCs/>
          <w:sz w:val="22"/>
          <w:szCs w:val="22"/>
        </w:rPr>
        <w:t>,</w:t>
      </w:r>
      <w:r w:rsidRPr="008E553B">
        <w:rPr>
          <w:rFonts w:ascii="Bookman Old Style" w:hAnsi="Bookman Old Style"/>
          <w:bCs/>
          <w:sz w:val="22"/>
          <w:szCs w:val="22"/>
        </w:rPr>
        <w:t xml:space="preserve"> Taking of River Herring from Walker’s Brook </w:t>
      </w:r>
    </w:p>
    <w:p w14:paraId="33D7AD43" w14:textId="2691568C" w:rsidR="008E553B" w:rsidRPr="008E553B" w:rsidRDefault="008E553B" w:rsidP="008E553B">
      <w:pPr>
        <w:rPr>
          <w:rFonts w:ascii="Bookman Old Style" w:hAnsi="Bookman Old Style"/>
          <w:bCs/>
          <w:sz w:val="22"/>
          <w:szCs w:val="22"/>
        </w:rPr>
      </w:pPr>
      <w:r w:rsidRPr="008E553B">
        <w:rPr>
          <w:rFonts w:ascii="Bookman Old Style" w:hAnsi="Bookman Old Style"/>
          <w:bCs/>
          <w:sz w:val="22"/>
          <w:szCs w:val="22"/>
        </w:rPr>
        <w:t>CONCISE SUMMARY:</w:t>
      </w:r>
      <w:bookmarkStart w:id="16" w:name="_Hlk64465670"/>
      <w:r w:rsidRPr="008E553B">
        <w:rPr>
          <w:rFonts w:ascii="Bookman Old Style" w:hAnsi="Bookman Old Style"/>
          <w:bCs/>
          <w:sz w:val="22"/>
          <w:szCs w:val="22"/>
        </w:rPr>
        <w:t xml:space="preserve"> In consideration of successful restoration efforts at Walker’s Pond in Brooksville, DMR has established a limited recreational fishery in Walker’s </w:t>
      </w:r>
      <w:r w:rsidRPr="008E553B">
        <w:rPr>
          <w:rFonts w:ascii="Bookman Old Style" w:hAnsi="Bookman Old Style"/>
          <w:bCs/>
          <w:sz w:val="22"/>
          <w:szCs w:val="22"/>
        </w:rPr>
        <w:lastRenderedPageBreak/>
        <w:t>Brook. The rule authorizes the take of river herring from May 15</w:t>
      </w:r>
      <w:r w:rsidRPr="008E553B">
        <w:rPr>
          <w:rFonts w:ascii="Bookman Old Style" w:hAnsi="Bookman Old Style"/>
          <w:bCs/>
          <w:sz w:val="22"/>
          <w:szCs w:val="22"/>
          <w:vertAlign w:val="superscript"/>
        </w:rPr>
        <w:t>th</w:t>
      </w:r>
      <w:r w:rsidRPr="008E553B">
        <w:rPr>
          <w:rFonts w:ascii="Bookman Old Style" w:hAnsi="Bookman Old Style"/>
          <w:bCs/>
          <w:sz w:val="22"/>
          <w:szCs w:val="22"/>
        </w:rPr>
        <w:t xml:space="preserve"> through June 5</w:t>
      </w:r>
      <w:r w:rsidRPr="008E553B">
        <w:rPr>
          <w:rFonts w:ascii="Bookman Old Style" w:hAnsi="Bookman Old Style"/>
          <w:bCs/>
          <w:sz w:val="22"/>
          <w:szCs w:val="22"/>
          <w:vertAlign w:val="superscript"/>
        </w:rPr>
        <w:t>th</w:t>
      </w:r>
      <w:r w:rsidRPr="008E553B">
        <w:rPr>
          <w:rFonts w:ascii="Bookman Old Style" w:hAnsi="Bookman Old Style"/>
          <w:bCs/>
          <w:sz w:val="22"/>
          <w:szCs w:val="22"/>
        </w:rPr>
        <w:t>. In accordance with existing regulations and statutes, individuals may take up to 25 river herring per day using hook and line or dip net. Although fishing is allowed in Walker’s Brook from May 15</w:t>
      </w:r>
      <w:r w:rsidRPr="008E553B">
        <w:rPr>
          <w:rFonts w:ascii="Bookman Old Style" w:hAnsi="Bookman Old Style"/>
          <w:bCs/>
          <w:sz w:val="22"/>
          <w:szCs w:val="22"/>
          <w:vertAlign w:val="superscript"/>
        </w:rPr>
        <w:t>th</w:t>
      </w:r>
      <w:r w:rsidRPr="008E553B">
        <w:rPr>
          <w:rFonts w:ascii="Bookman Old Style" w:hAnsi="Bookman Old Style"/>
          <w:bCs/>
          <w:sz w:val="22"/>
          <w:szCs w:val="22"/>
        </w:rPr>
        <w:t xml:space="preserve"> through June 5</w:t>
      </w:r>
      <w:r w:rsidRPr="008E553B">
        <w:rPr>
          <w:rFonts w:ascii="Bookman Old Style" w:hAnsi="Bookman Old Style"/>
          <w:bCs/>
          <w:sz w:val="22"/>
          <w:szCs w:val="22"/>
          <w:vertAlign w:val="superscript"/>
        </w:rPr>
        <w:t>th</w:t>
      </w:r>
      <w:r w:rsidRPr="008E553B">
        <w:rPr>
          <w:rFonts w:ascii="Bookman Old Style" w:hAnsi="Bookman Old Style"/>
          <w:bCs/>
          <w:sz w:val="22"/>
          <w:szCs w:val="22"/>
        </w:rPr>
        <w:t xml:space="preserve">, the weekly closed periods still apply, so that fishing is prohibited from 6:00 am Thursday to 6:00 a.m. Sunday. The regulation does not expressly reference the method of take, daily limit, and weekly closed periods because these restrictions are already specified in other sections of DMR’s regulations and statutes. </w:t>
      </w:r>
      <w:bookmarkEnd w:id="16"/>
    </w:p>
    <w:p w14:paraId="741EA054" w14:textId="3E916A37" w:rsidR="008E553B" w:rsidRPr="008E553B" w:rsidRDefault="008E553B" w:rsidP="008E553B">
      <w:pPr>
        <w:rPr>
          <w:rFonts w:ascii="Bookman Old Style" w:hAnsi="Bookman Old Style"/>
          <w:bCs/>
          <w:sz w:val="22"/>
          <w:szCs w:val="22"/>
        </w:rPr>
      </w:pPr>
      <w:r w:rsidRPr="008E553B">
        <w:rPr>
          <w:rFonts w:ascii="Bookman Old Style" w:hAnsi="Bookman Old Style"/>
          <w:bCs/>
          <w:sz w:val="22"/>
          <w:szCs w:val="22"/>
        </w:rPr>
        <w:t>ADOPTED RULE NUMBER:</w:t>
      </w:r>
      <w:r>
        <w:rPr>
          <w:rFonts w:ascii="Bookman Old Style" w:hAnsi="Bookman Old Style"/>
          <w:bCs/>
          <w:sz w:val="22"/>
          <w:szCs w:val="22"/>
        </w:rPr>
        <w:t xml:space="preserve"> </w:t>
      </w:r>
      <w:r w:rsidRPr="008E553B">
        <w:rPr>
          <w:rFonts w:ascii="Bookman Old Style" w:hAnsi="Bookman Old Style"/>
          <w:b/>
          <w:sz w:val="22"/>
          <w:szCs w:val="22"/>
        </w:rPr>
        <w:t>2021-05</w:t>
      </w:r>
      <w:r>
        <w:rPr>
          <w:rFonts w:ascii="Bookman Old Style" w:hAnsi="Bookman Old Style"/>
          <w:b/>
          <w:sz w:val="22"/>
          <w:szCs w:val="22"/>
        </w:rPr>
        <w:t>7</w:t>
      </w:r>
    </w:p>
    <w:p w14:paraId="7EBA8429" w14:textId="047876FC" w:rsidR="00223A66" w:rsidRPr="00223A66" w:rsidRDefault="00223A66" w:rsidP="00223A66">
      <w:pPr>
        <w:overflowPunct/>
        <w:autoSpaceDE/>
        <w:autoSpaceDN/>
        <w:adjustRightInd/>
        <w:textAlignment w:val="auto"/>
        <w:rPr>
          <w:rFonts w:ascii="Bookman Old Style" w:hAnsi="Bookman Old Style"/>
          <w:bCs/>
          <w:sz w:val="22"/>
          <w:szCs w:val="22"/>
        </w:rPr>
      </w:pPr>
      <w:r w:rsidRPr="00223A66">
        <w:rPr>
          <w:rFonts w:ascii="Bookman Old Style" w:hAnsi="Bookman Old Style"/>
          <w:bCs/>
          <w:sz w:val="22"/>
          <w:szCs w:val="22"/>
        </w:rPr>
        <w:t xml:space="preserve">CHAPTER NUMBER AND TITLE: </w:t>
      </w:r>
      <w:r w:rsidRPr="00223A66">
        <w:rPr>
          <w:rFonts w:ascii="Bookman Old Style" w:hAnsi="Bookman Old Style"/>
          <w:b/>
          <w:sz w:val="22"/>
          <w:szCs w:val="22"/>
        </w:rPr>
        <w:t>Ch. 32</w:t>
      </w:r>
      <w:r>
        <w:rPr>
          <w:rFonts w:ascii="Bookman Old Style" w:hAnsi="Bookman Old Style"/>
          <w:bCs/>
          <w:sz w:val="22"/>
          <w:szCs w:val="22"/>
        </w:rPr>
        <w:t>,</w:t>
      </w:r>
      <w:r w:rsidRPr="00223A66">
        <w:rPr>
          <w:rFonts w:ascii="Bookman Old Style" w:hAnsi="Bookman Old Style"/>
          <w:bCs/>
          <w:sz w:val="22"/>
          <w:szCs w:val="22"/>
        </w:rPr>
        <w:t xml:space="preserve"> Elver Quota System for the 2021 </w:t>
      </w:r>
      <w:r>
        <w:rPr>
          <w:rFonts w:ascii="Bookman Old Style" w:hAnsi="Bookman Old Style"/>
          <w:bCs/>
          <w:sz w:val="22"/>
          <w:szCs w:val="22"/>
        </w:rPr>
        <w:t>S</w:t>
      </w:r>
      <w:r w:rsidRPr="00223A66">
        <w:rPr>
          <w:rFonts w:ascii="Bookman Old Style" w:hAnsi="Bookman Old Style"/>
          <w:bCs/>
          <w:sz w:val="22"/>
          <w:szCs w:val="22"/>
        </w:rPr>
        <w:t>eason</w:t>
      </w:r>
    </w:p>
    <w:p w14:paraId="7AAA82D6" w14:textId="26B8BEE5" w:rsidR="00223A66" w:rsidRPr="00223A66" w:rsidRDefault="00223A66" w:rsidP="00223A66">
      <w:pPr>
        <w:outlineLvl w:val="0"/>
        <w:rPr>
          <w:rFonts w:ascii="Bookman Old Style" w:hAnsi="Bookman Old Style"/>
          <w:bCs/>
          <w:sz w:val="22"/>
          <w:szCs w:val="22"/>
        </w:rPr>
      </w:pPr>
      <w:r w:rsidRPr="00223A66">
        <w:rPr>
          <w:rFonts w:ascii="Bookman Old Style" w:hAnsi="Bookman Old Style"/>
          <w:bCs/>
          <w:sz w:val="22"/>
          <w:szCs w:val="22"/>
        </w:rPr>
        <w:t xml:space="preserve">CONCISE SUMMARY: </w:t>
      </w:r>
      <w:bookmarkStart w:id="17" w:name="_Hlk65827319"/>
      <w:r w:rsidRPr="00223A66">
        <w:rPr>
          <w:rFonts w:ascii="Bookman Old Style" w:hAnsi="Bookman Old Style"/>
          <w:bCs/>
          <w:sz w:val="22"/>
          <w:szCs w:val="22"/>
        </w:rPr>
        <w:t>This rule establishes the elver quota allocations for the 2021 season for individuals licensed under §§</w:t>
      </w:r>
      <w:r>
        <w:rPr>
          <w:rFonts w:ascii="Bookman Old Style" w:hAnsi="Bookman Old Style"/>
          <w:bCs/>
          <w:sz w:val="22"/>
          <w:szCs w:val="22"/>
        </w:rPr>
        <w:t xml:space="preserve"> </w:t>
      </w:r>
      <w:r w:rsidRPr="00223A66">
        <w:rPr>
          <w:rFonts w:ascii="Bookman Old Style" w:hAnsi="Bookman Old Style"/>
          <w:bCs/>
          <w:sz w:val="22"/>
          <w:szCs w:val="22"/>
        </w:rPr>
        <w:t xml:space="preserve">6505-A and 6302-A, and the method of calculating individual elver quota allocations for individuals licensed under §6505-A. 2021 allocations for individuals who held a license in 2020 are the same as their 2020 allocations, plus any quota associated with licenses not renewed in 2020, or licenses suspended for the duration of the 2021 season, in excess of that which is allocated to new license holders, which will be distributed evenly to all existing license holders. Finally, the rule establishes a tending requirement, so that the contents of fyke nets and Sheldon box traps are removed at least once every 16 hours. The tending requirement is intended to reduce by-catch and elver mortality by requiring harvesters to check nets and box traps on a regular basis. </w:t>
      </w:r>
      <w:bookmarkEnd w:id="17"/>
    </w:p>
    <w:p w14:paraId="7A6A32B1" w14:textId="7B3E7557" w:rsidR="00223A66" w:rsidRPr="00223A66" w:rsidRDefault="00223A66" w:rsidP="00223A66">
      <w:pPr>
        <w:rPr>
          <w:rFonts w:ascii="Bookman Old Style" w:hAnsi="Bookman Old Style"/>
          <w:bCs/>
          <w:sz w:val="22"/>
          <w:szCs w:val="22"/>
        </w:rPr>
      </w:pPr>
      <w:r w:rsidRPr="00223A66">
        <w:rPr>
          <w:rFonts w:ascii="Bookman Old Style" w:hAnsi="Bookman Old Style"/>
          <w:bCs/>
          <w:sz w:val="22"/>
          <w:szCs w:val="22"/>
        </w:rPr>
        <w:t>ADOPTED RULE NUMBER:</w:t>
      </w:r>
      <w:r>
        <w:rPr>
          <w:rFonts w:ascii="Bookman Old Style" w:hAnsi="Bookman Old Style"/>
          <w:bCs/>
          <w:sz w:val="22"/>
          <w:szCs w:val="22"/>
        </w:rPr>
        <w:t xml:space="preserve"> </w:t>
      </w:r>
      <w:r w:rsidRPr="00223A66">
        <w:rPr>
          <w:rFonts w:ascii="Bookman Old Style" w:hAnsi="Bookman Old Style"/>
          <w:b/>
          <w:sz w:val="22"/>
          <w:szCs w:val="22"/>
        </w:rPr>
        <w:t>2021-058</w:t>
      </w:r>
    </w:p>
    <w:p w14:paraId="2F94C5FD" w14:textId="09AE2B5E" w:rsidR="00B110F1" w:rsidRPr="00B110F1" w:rsidRDefault="00B110F1" w:rsidP="00B110F1">
      <w:pPr>
        <w:rPr>
          <w:rFonts w:ascii="Bookman Old Style" w:hAnsi="Bookman Old Style"/>
          <w:bCs/>
          <w:sz w:val="22"/>
          <w:szCs w:val="22"/>
        </w:rPr>
      </w:pPr>
      <w:r w:rsidRPr="00B110F1">
        <w:rPr>
          <w:rFonts w:ascii="Bookman Old Style" w:hAnsi="Bookman Old Style"/>
          <w:bCs/>
          <w:sz w:val="22"/>
          <w:szCs w:val="22"/>
        </w:rPr>
        <w:t xml:space="preserve">CHAPTER NUMBER AND TITLE: </w:t>
      </w:r>
      <w:r w:rsidRPr="00B110F1">
        <w:rPr>
          <w:rFonts w:ascii="Bookman Old Style" w:hAnsi="Bookman Old Style"/>
          <w:b/>
          <w:sz w:val="22"/>
          <w:szCs w:val="22"/>
        </w:rPr>
        <w:t>Ch. 34.07</w:t>
      </w:r>
      <w:r>
        <w:rPr>
          <w:rFonts w:ascii="Bookman Old Style" w:hAnsi="Bookman Old Style"/>
          <w:bCs/>
          <w:sz w:val="22"/>
          <w:szCs w:val="22"/>
        </w:rPr>
        <w:t>,</w:t>
      </w:r>
      <w:r w:rsidRPr="00B110F1">
        <w:rPr>
          <w:rFonts w:ascii="Bookman Old Style" w:hAnsi="Bookman Old Style"/>
          <w:bCs/>
          <w:sz w:val="22"/>
          <w:szCs w:val="22"/>
        </w:rPr>
        <w:t xml:space="preserve"> Atlantic Halibut Season</w:t>
      </w:r>
    </w:p>
    <w:p w14:paraId="30310DEB" w14:textId="79C27B81" w:rsidR="00B110F1" w:rsidRPr="00B110F1" w:rsidRDefault="00B110F1" w:rsidP="00B110F1">
      <w:pPr>
        <w:rPr>
          <w:rFonts w:ascii="Bookman Old Style" w:hAnsi="Bookman Old Style"/>
          <w:bCs/>
          <w:sz w:val="22"/>
          <w:szCs w:val="22"/>
        </w:rPr>
      </w:pPr>
      <w:r w:rsidRPr="00B110F1">
        <w:rPr>
          <w:rFonts w:ascii="Bookman Old Style" w:hAnsi="Bookman Old Style"/>
          <w:bCs/>
          <w:sz w:val="22"/>
          <w:szCs w:val="22"/>
        </w:rPr>
        <w:t xml:space="preserve">CONCISE SUMMARY: In May 2020, the Department of Marine Resources adopted an emergency rule </w:t>
      </w:r>
      <w:proofErr w:type="gramStart"/>
      <w:r w:rsidRPr="00B110F1">
        <w:rPr>
          <w:rFonts w:ascii="Bookman Old Style" w:hAnsi="Bookman Old Style"/>
          <w:bCs/>
          <w:sz w:val="22"/>
          <w:szCs w:val="22"/>
        </w:rPr>
        <w:t>in order to</w:t>
      </w:r>
      <w:proofErr w:type="gramEnd"/>
      <w:r w:rsidRPr="00B110F1">
        <w:rPr>
          <w:rFonts w:ascii="Bookman Old Style" w:hAnsi="Bookman Old Style"/>
          <w:bCs/>
          <w:sz w:val="22"/>
          <w:szCs w:val="22"/>
        </w:rPr>
        <w:t xml:space="preserve"> remain within the state waters subcomponent of the federal Annual Catch Limit, and to prevent accountability measures from being triggered if the Allowable Biological Catch is exceeded. The Department incorporates the emergency changes via this regular rule. This rule reduces the length of the state waters halibut season by one week at each end of the season (resulting in a season of May 18-June 13). This action is intended to protect and conserve the halibut resource in compliance with the federal management plan and avoid future implementation of accountability measures. </w:t>
      </w:r>
    </w:p>
    <w:p w14:paraId="15A01589" w14:textId="3AD14669" w:rsidR="00B110F1" w:rsidRPr="00223A66" w:rsidRDefault="00B110F1" w:rsidP="00B110F1">
      <w:pPr>
        <w:rPr>
          <w:rFonts w:ascii="Bookman Old Style" w:hAnsi="Bookman Old Style"/>
          <w:bCs/>
          <w:sz w:val="22"/>
          <w:szCs w:val="22"/>
        </w:rPr>
      </w:pPr>
      <w:r w:rsidRPr="00223A66">
        <w:rPr>
          <w:rFonts w:ascii="Bookman Old Style" w:hAnsi="Bookman Old Style"/>
          <w:bCs/>
          <w:sz w:val="22"/>
          <w:szCs w:val="22"/>
        </w:rPr>
        <w:t>ADOPTED RULE NUMBER:</w:t>
      </w:r>
      <w:r>
        <w:rPr>
          <w:rFonts w:ascii="Bookman Old Style" w:hAnsi="Bookman Old Style"/>
          <w:bCs/>
          <w:sz w:val="22"/>
          <w:szCs w:val="22"/>
        </w:rPr>
        <w:t xml:space="preserve"> </w:t>
      </w:r>
      <w:r w:rsidRPr="00223A66">
        <w:rPr>
          <w:rFonts w:ascii="Bookman Old Style" w:hAnsi="Bookman Old Style"/>
          <w:b/>
          <w:sz w:val="22"/>
          <w:szCs w:val="22"/>
        </w:rPr>
        <w:t>2021-05</w:t>
      </w:r>
      <w:r>
        <w:rPr>
          <w:rFonts w:ascii="Bookman Old Style" w:hAnsi="Bookman Old Style"/>
          <w:b/>
          <w:sz w:val="22"/>
          <w:szCs w:val="22"/>
        </w:rPr>
        <w:t>9</w:t>
      </w:r>
    </w:p>
    <w:p w14:paraId="4497F2A9" w14:textId="5AD6156C" w:rsidR="00A13AD7" w:rsidRPr="00A13AD7" w:rsidRDefault="00A13AD7" w:rsidP="00A13AD7">
      <w:pPr>
        <w:rPr>
          <w:rFonts w:ascii="Bookman Old Style" w:hAnsi="Bookman Old Style"/>
          <w:bCs/>
          <w:sz w:val="22"/>
          <w:szCs w:val="22"/>
        </w:rPr>
      </w:pPr>
      <w:r w:rsidRPr="00A13AD7">
        <w:rPr>
          <w:rFonts w:ascii="Bookman Old Style" w:hAnsi="Bookman Old Style"/>
          <w:bCs/>
          <w:sz w:val="22"/>
          <w:szCs w:val="22"/>
        </w:rPr>
        <w:t xml:space="preserve">CHAPTER NUMBER AND TITLE: </w:t>
      </w:r>
      <w:r w:rsidRPr="00A13AD7">
        <w:rPr>
          <w:rFonts w:ascii="Bookman Old Style" w:hAnsi="Bookman Old Style"/>
          <w:b/>
          <w:sz w:val="22"/>
          <w:szCs w:val="22"/>
        </w:rPr>
        <w:t>Ch. 94</w:t>
      </w:r>
      <w:r>
        <w:rPr>
          <w:rFonts w:ascii="Bookman Old Style" w:hAnsi="Bookman Old Style"/>
          <w:bCs/>
          <w:sz w:val="22"/>
          <w:szCs w:val="22"/>
        </w:rPr>
        <w:t>,</w:t>
      </w:r>
      <w:r w:rsidRPr="00A13AD7">
        <w:rPr>
          <w:rFonts w:ascii="Bookman Old Style" w:hAnsi="Bookman Old Style"/>
          <w:bCs/>
          <w:sz w:val="22"/>
          <w:szCs w:val="22"/>
        </w:rPr>
        <w:t xml:space="preserve"> Sanitary Control of Molluscan Shellfish</w:t>
      </w:r>
    </w:p>
    <w:p w14:paraId="14450ED8" w14:textId="653B73A7" w:rsidR="00A13AD7" w:rsidRPr="00A13AD7" w:rsidRDefault="00A13AD7" w:rsidP="00A13AD7">
      <w:pPr>
        <w:rPr>
          <w:rFonts w:ascii="Bookman Old Style" w:hAnsi="Bookman Old Style"/>
          <w:bCs/>
          <w:sz w:val="22"/>
          <w:szCs w:val="22"/>
        </w:rPr>
      </w:pPr>
      <w:r w:rsidRPr="00A13AD7">
        <w:rPr>
          <w:rFonts w:ascii="Bookman Old Style" w:hAnsi="Bookman Old Style"/>
          <w:bCs/>
          <w:sz w:val="22"/>
          <w:szCs w:val="22"/>
        </w:rPr>
        <w:t xml:space="preserve">CONCISE SUMMARY: </w:t>
      </w:r>
      <w:bookmarkStart w:id="18" w:name="_Hlk64460592"/>
      <w:r w:rsidRPr="00A13AD7">
        <w:rPr>
          <w:rFonts w:ascii="Bookman Old Style" w:hAnsi="Bookman Old Style"/>
          <w:bCs/>
          <w:sz w:val="22"/>
          <w:szCs w:val="22"/>
        </w:rPr>
        <w:t xml:space="preserve">This rule amends </w:t>
      </w:r>
      <w:proofErr w:type="spellStart"/>
      <w:r>
        <w:rPr>
          <w:rFonts w:ascii="Bookman Old Style" w:hAnsi="Bookman Old Style"/>
          <w:bCs/>
          <w:sz w:val="22"/>
          <w:szCs w:val="22"/>
        </w:rPr>
        <w:t>ch.</w:t>
      </w:r>
      <w:proofErr w:type="spellEnd"/>
      <w:r w:rsidRPr="00A13AD7">
        <w:rPr>
          <w:rFonts w:ascii="Bookman Old Style" w:hAnsi="Bookman Old Style"/>
          <w:bCs/>
          <w:sz w:val="22"/>
          <w:szCs w:val="22"/>
        </w:rPr>
        <w:t xml:space="preserve"> 94 to reference the most current version of the </w:t>
      </w:r>
      <w:r w:rsidRPr="00A13AD7">
        <w:rPr>
          <w:rFonts w:ascii="Bookman Old Style" w:hAnsi="Bookman Old Style"/>
          <w:bCs/>
          <w:i/>
          <w:iCs/>
          <w:sz w:val="22"/>
          <w:szCs w:val="22"/>
        </w:rPr>
        <w:t>National Shellfish Sanitation Program Model Ordinance</w:t>
      </w:r>
      <w:r w:rsidRPr="00A13AD7">
        <w:rPr>
          <w:rFonts w:ascii="Bookman Old Style" w:hAnsi="Bookman Old Style"/>
          <w:bCs/>
          <w:sz w:val="22"/>
          <w:szCs w:val="22"/>
        </w:rPr>
        <w:t xml:space="preserve"> </w:t>
      </w:r>
      <w:r w:rsidRPr="00A13AD7">
        <w:rPr>
          <w:rFonts w:ascii="Bookman Old Style" w:hAnsi="Bookman Old Style"/>
          <w:bCs/>
          <w:i/>
          <w:iCs/>
          <w:sz w:val="22"/>
          <w:szCs w:val="22"/>
        </w:rPr>
        <w:t>(Model Ordinance)</w:t>
      </w:r>
      <w:r w:rsidRPr="00A13AD7">
        <w:rPr>
          <w:rFonts w:ascii="Bookman Old Style" w:hAnsi="Bookman Old Style"/>
          <w:bCs/>
          <w:sz w:val="22"/>
          <w:szCs w:val="22"/>
        </w:rPr>
        <w:t xml:space="preserve">. The rule also specifies certain compliance requirements for the operation of buying stations. Specifically, buying station representatives need to maintain activity logs that document information such as date and time of purchase, quantity of </w:t>
      </w:r>
      <w:proofErr w:type="spellStart"/>
      <w:r w:rsidRPr="00A13AD7">
        <w:rPr>
          <w:rFonts w:ascii="Bookman Old Style" w:hAnsi="Bookman Old Style"/>
          <w:bCs/>
          <w:sz w:val="22"/>
          <w:szCs w:val="22"/>
        </w:rPr>
        <w:t>shellstock</w:t>
      </w:r>
      <w:proofErr w:type="spellEnd"/>
      <w:r w:rsidRPr="00A13AD7">
        <w:rPr>
          <w:rFonts w:ascii="Bookman Old Style" w:hAnsi="Bookman Old Style"/>
          <w:bCs/>
          <w:sz w:val="22"/>
          <w:szCs w:val="22"/>
        </w:rPr>
        <w:t xml:space="preserve"> purchased, and the date and time of harvest. The regulation also specifies that vehicles must have a mechanical refrigeration unit, onboard thermometer and a time/temperature data logger. The rule also changes the expiration date of Shellfish Sanitation Certificates, Bulk Tagging, and Buying Station Permits from June 1</w:t>
      </w:r>
      <w:r w:rsidRPr="00A13AD7">
        <w:rPr>
          <w:rFonts w:ascii="Bookman Old Style" w:hAnsi="Bookman Old Style"/>
          <w:bCs/>
          <w:sz w:val="22"/>
          <w:szCs w:val="22"/>
          <w:vertAlign w:val="superscript"/>
        </w:rPr>
        <w:t>st</w:t>
      </w:r>
      <w:r w:rsidRPr="00A13AD7">
        <w:rPr>
          <w:rFonts w:ascii="Bookman Old Style" w:hAnsi="Bookman Old Style"/>
          <w:bCs/>
          <w:sz w:val="22"/>
          <w:szCs w:val="22"/>
        </w:rPr>
        <w:t xml:space="preserve"> to April 1</w:t>
      </w:r>
      <w:r w:rsidRPr="00A13AD7">
        <w:rPr>
          <w:rFonts w:ascii="Bookman Old Style" w:hAnsi="Bookman Old Style"/>
          <w:bCs/>
          <w:sz w:val="22"/>
          <w:szCs w:val="22"/>
          <w:vertAlign w:val="superscript"/>
        </w:rPr>
        <w:t>st</w:t>
      </w:r>
      <w:r w:rsidRPr="00A13AD7">
        <w:rPr>
          <w:rFonts w:ascii="Bookman Old Style" w:hAnsi="Bookman Old Style"/>
          <w:bCs/>
          <w:sz w:val="22"/>
          <w:szCs w:val="22"/>
        </w:rPr>
        <w:t>. The expiration date for wet storage permits has changed from August 1</w:t>
      </w:r>
      <w:r w:rsidRPr="00A13AD7">
        <w:rPr>
          <w:rFonts w:ascii="Bookman Old Style" w:hAnsi="Bookman Old Style"/>
          <w:bCs/>
          <w:sz w:val="22"/>
          <w:szCs w:val="22"/>
          <w:vertAlign w:val="superscript"/>
        </w:rPr>
        <w:t>st</w:t>
      </w:r>
      <w:r w:rsidRPr="00A13AD7">
        <w:rPr>
          <w:rFonts w:ascii="Bookman Old Style" w:hAnsi="Bookman Old Style"/>
          <w:bCs/>
          <w:sz w:val="22"/>
          <w:szCs w:val="22"/>
        </w:rPr>
        <w:t xml:space="preserve"> to April 1</w:t>
      </w:r>
      <w:r w:rsidRPr="00A13AD7">
        <w:rPr>
          <w:rFonts w:ascii="Bookman Old Style" w:hAnsi="Bookman Old Style"/>
          <w:bCs/>
          <w:sz w:val="22"/>
          <w:szCs w:val="22"/>
          <w:vertAlign w:val="superscript"/>
        </w:rPr>
        <w:t>st</w:t>
      </w:r>
      <w:r w:rsidRPr="00A13AD7">
        <w:rPr>
          <w:rFonts w:ascii="Bookman Old Style" w:hAnsi="Bookman Old Style"/>
          <w:bCs/>
          <w:sz w:val="22"/>
          <w:szCs w:val="22"/>
        </w:rPr>
        <w:t xml:space="preserve">. The Department has processed a rule change to </w:t>
      </w:r>
      <w:proofErr w:type="spellStart"/>
      <w:r w:rsidR="0047473A">
        <w:rPr>
          <w:rFonts w:ascii="Bookman Old Style" w:hAnsi="Bookman Old Style"/>
          <w:bCs/>
          <w:sz w:val="22"/>
          <w:szCs w:val="22"/>
        </w:rPr>
        <w:t>ch.</w:t>
      </w:r>
      <w:proofErr w:type="spellEnd"/>
      <w:r w:rsidR="0047473A">
        <w:rPr>
          <w:rFonts w:ascii="Bookman Old Style" w:hAnsi="Bookman Old Style"/>
          <w:bCs/>
          <w:sz w:val="22"/>
          <w:szCs w:val="22"/>
        </w:rPr>
        <w:t xml:space="preserve"> 2</w:t>
      </w:r>
      <w:r w:rsidRPr="00A13AD7">
        <w:rPr>
          <w:rFonts w:ascii="Bookman Old Style" w:hAnsi="Bookman Old Style"/>
          <w:bCs/>
          <w:sz w:val="22"/>
          <w:szCs w:val="22"/>
        </w:rPr>
        <w:t xml:space="preserve"> (Aquaculture Regulations), which establishes maximum seed size definitions for growing areas in the prohibited classification. </w:t>
      </w:r>
      <w:proofErr w:type="gramStart"/>
      <w:r w:rsidRPr="00A13AD7">
        <w:rPr>
          <w:rFonts w:ascii="Bookman Old Style" w:hAnsi="Bookman Old Style"/>
          <w:bCs/>
          <w:sz w:val="22"/>
          <w:szCs w:val="22"/>
        </w:rPr>
        <w:t>In order to</w:t>
      </w:r>
      <w:proofErr w:type="gramEnd"/>
      <w:r w:rsidRPr="00A13AD7">
        <w:rPr>
          <w:rFonts w:ascii="Bookman Old Style" w:hAnsi="Bookman Old Style"/>
          <w:bCs/>
          <w:sz w:val="22"/>
          <w:szCs w:val="22"/>
        </w:rPr>
        <w:t xml:space="preserve"> maintain consistency with those changes, this rule specifies that aquaculture lease and license holders may buy or possess seed from growing areas in the prohibited classification, so long as the seed size complies with definitions established in </w:t>
      </w:r>
      <w:proofErr w:type="spellStart"/>
      <w:r w:rsidR="0047473A">
        <w:rPr>
          <w:rFonts w:ascii="Bookman Old Style" w:hAnsi="Bookman Old Style"/>
          <w:bCs/>
          <w:sz w:val="22"/>
          <w:szCs w:val="22"/>
        </w:rPr>
        <w:t>ch.</w:t>
      </w:r>
      <w:proofErr w:type="spellEnd"/>
      <w:r w:rsidRPr="00A13AD7">
        <w:rPr>
          <w:rFonts w:ascii="Bookman Old Style" w:hAnsi="Bookman Old Style"/>
          <w:bCs/>
          <w:sz w:val="22"/>
          <w:szCs w:val="22"/>
        </w:rPr>
        <w:t xml:space="preserve"> 2. </w:t>
      </w:r>
      <w:bookmarkEnd w:id="18"/>
    </w:p>
    <w:p w14:paraId="0530C33C" w14:textId="3104FAB1" w:rsidR="00A13AD7" w:rsidRPr="00A13AD7" w:rsidRDefault="00A13AD7" w:rsidP="00A13AD7">
      <w:pPr>
        <w:rPr>
          <w:rFonts w:ascii="Bookman Old Style" w:hAnsi="Bookman Old Style"/>
          <w:b/>
          <w:bCs/>
          <w:sz w:val="22"/>
          <w:szCs w:val="22"/>
        </w:rPr>
      </w:pPr>
      <w:r w:rsidRPr="00A13AD7">
        <w:rPr>
          <w:rFonts w:ascii="Bookman Old Style" w:hAnsi="Bookman Old Style"/>
          <w:sz w:val="22"/>
          <w:szCs w:val="22"/>
        </w:rPr>
        <w:lastRenderedPageBreak/>
        <w:t>ADOPTED RULE NUMBER:</w:t>
      </w:r>
      <w:r>
        <w:rPr>
          <w:rFonts w:ascii="Bookman Old Style" w:hAnsi="Bookman Old Style"/>
          <w:b/>
          <w:bCs/>
          <w:sz w:val="22"/>
          <w:szCs w:val="22"/>
        </w:rPr>
        <w:t xml:space="preserve"> 2021-060</w:t>
      </w:r>
    </w:p>
    <w:p w14:paraId="61279D2F" w14:textId="6D892437" w:rsidR="00FB3885" w:rsidRDefault="00FB3885" w:rsidP="00FB3885">
      <w:pPr>
        <w:overflowPunct/>
        <w:autoSpaceDE/>
        <w:autoSpaceDN/>
        <w:adjustRightInd/>
        <w:textAlignment w:val="auto"/>
        <w:rPr>
          <w:rFonts w:ascii="Bookman Old Style" w:hAnsi="Bookman Old Style"/>
          <w:bCs/>
          <w:sz w:val="22"/>
          <w:szCs w:val="22"/>
        </w:rPr>
      </w:pPr>
      <w:r w:rsidRPr="00FB3885">
        <w:rPr>
          <w:rFonts w:ascii="Bookman Old Style" w:hAnsi="Bookman Old Style"/>
          <w:bCs/>
          <w:sz w:val="22"/>
          <w:szCs w:val="22"/>
        </w:rPr>
        <w:t xml:space="preserve">CHAPTER NUMBER AND TITLE: </w:t>
      </w:r>
      <w:r w:rsidRPr="00FB3885">
        <w:rPr>
          <w:rFonts w:ascii="Bookman Old Style" w:hAnsi="Bookman Old Style"/>
          <w:b/>
          <w:sz w:val="22"/>
          <w:szCs w:val="22"/>
        </w:rPr>
        <w:t>Ch</w:t>
      </w:r>
      <w:r w:rsidR="004A773A" w:rsidRPr="004A773A">
        <w:rPr>
          <w:rFonts w:ascii="Bookman Old Style" w:hAnsi="Bookman Old Style"/>
          <w:b/>
          <w:sz w:val="22"/>
          <w:szCs w:val="22"/>
        </w:rPr>
        <w:t>.</w:t>
      </w:r>
      <w:r w:rsidRPr="00FB3885">
        <w:rPr>
          <w:rFonts w:ascii="Bookman Old Style" w:hAnsi="Bookman Old Style"/>
          <w:b/>
          <w:sz w:val="22"/>
          <w:szCs w:val="22"/>
        </w:rPr>
        <w:t xml:space="preserve"> 115</w:t>
      </w:r>
      <w:r w:rsidR="004A773A">
        <w:rPr>
          <w:rFonts w:ascii="Bookman Old Style" w:hAnsi="Bookman Old Style"/>
          <w:bCs/>
          <w:sz w:val="22"/>
          <w:szCs w:val="22"/>
        </w:rPr>
        <w:t>,</w:t>
      </w:r>
      <w:r w:rsidRPr="00FB3885">
        <w:rPr>
          <w:rFonts w:ascii="Bookman Old Style" w:hAnsi="Bookman Old Style"/>
          <w:bCs/>
          <w:sz w:val="22"/>
          <w:szCs w:val="22"/>
        </w:rPr>
        <w:t xml:space="preserve"> </w:t>
      </w:r>
      <w:r w:rsidRPr="00FB3885">
        <w:rPr>
          <w:rFonts w:ascii="Bookman Old Style" w:hAnsi="Bookman Old Style"/>
          <w:bCs/>
          <w:i/>
          <w:sz w:val="22"/>
          <w:szCs w:val="22"/>
        </w:rPr>
        <w:t>Vibrio parahaemolyticus</w:t>
      </w:r>
      <w:r w:rsidRPr="00FB3885">
        <w:rPr>
          <w:rFonts w:ascii="Bookman Old Style" w:hAnsi="Bookman Old Style"/>
          <w:bCs/>
          <w:sz w:val="22"/>
          <w:szCs w:val="22"/>
        </w:rPr>
        <w:t xml:space="preserve"> Control Plan</w:t>
      </w:r>
    </w:p>
    <w:p w14:paraId="3DE59D96" w14:textId="1DF4907B" w:rsidR="000064C9" w:rsidRPr="000064C9" w:rsidRDefault="000064C9" w:rsidP="000064C9">
      <w:pPr>
        <w:overflowPunct/>
        <w:autoSpaceDE/>
        <w:autoSpaceDN/>
        <w:adjustRightInd/>
        <w:textAlignment w:val="auto"/>
        <w:rPr>
          <w:rFonts w:ascii="Bookman Old Style" w:hAnsi="Bookman Old Style"/>
          <w:bCs/>
          <w:sz w:val="22"/>
          <w:szCs w:val="22"/>
        </w:rPr>
      </w:pPr>
      <w:r>
        <w:rPr>
          <w:rFonts w:ascii="Bookman Old Style" w:hAnsi="Bookman Old Style"/>
          <w:bCs/>
          <w:sz w:val="22"/>
          <w:szCs w:val="22"/>
        </w:rPr>
        <w:t xml:space="preserve">CONCISE SUMMARY: </w:t>
      </w:r>
      <w:r w:rsidRPr="000064C9">
        <w:rPr>
          <w:rFonts w:ascii="Bookman Old Style" w:hAnsi="Bookman Old Style"/>
          <w:bCs/>
          <w:sz w:val="22"/>
          <w:szCs w:val="22"/>
        </w:rPr>
        <w:t>This regulation adds specified areas of the Scarborough and Nonesuch Rivers and Spinney Creek to existing vibrio control areas. It changes the dates the control plan is in effect in all designated control areas from May 1</w:t>
      </w:r>
      <w:r w:rsidRPr="000064C9">
        <w:rPr>
          <w:rFonts w:ascii="Bookman Old Style" w:hAnsi="Bookman Old Style"/>
          <w:bCs/>
          <w:sz w:val="22"/>
          <w:szCs w:val="22"/>
          <w:vertAlign w:val="superscript"/>
        </w:rPr>
        <w:t>st</w:t>
      </w:r>
      <w:r w:rsidRPr="000064C9">
        <w:rPr>
          <w:rFonts w:ascii="Bookman Old Style" w:hAnsi="Bookman Old Style"/>
          <w:bCs/>
          <w:sz w:val="22"/>
          <w:szCs w:val="22"/>
        </w:rPr>
        <w:t xml:space="preserve"> through October 31</w:t>
      </w:r>
      <w:r w:rsidRPr="000064C9">
        <w:rPr>
          <w:rFonts w:ascii="Bookman Old Style" w:hAnsi="Bookman Old Style"/>
          <w:bCs/>
          <w:sz w:val="22"/>
          <w:szCs w:val="22"/>
          <w:vertAlign w:val="superscript"/>
        </w:rPr>
        <w:t>st</w:t>
      </w:r>
      <w:r w:rsidRPr="000064C9">
        <w:rPr>
          <w:rFonts w:ascii="Bookman Old Style" w:hAnsi="Bookman Old Style"/>
          <w:bCs/>
          <w:sz w:val="22"/>
          <w:szCs w:val="22"/>
        </w:rPr>
        <w:t xml:space="preserve"> to June 1</w:t>
      </w:r>
      <w:r w:rsidRPr="000064C9">
        <w:rPr>
          <w:rFonts w:ascii="Bookman Old Style" w:hAnsi="Bookman Old Style"/>
          <w:bCs/>
          <w:sz w:val="22"/>
          <w:szCs w:val="22"/>
          <w:vertAlign w:val="superscript"/>
        </w:rPr>
        <w:t>st</w:t>
      </w:r>
      <w:r w:rsidRPr="000064C9">
        <w:rPr>
          <w:rFonts w:ascii="Bookman Old Style" w:hAnsi="Bookman Old Style"/>
          <w:bCs/>
          <w:sz w:val="22"/>
          <w:szCs w:val="22"/>
        </w:rPr>
        <w:t xml:space="preserve"> though October 15</w:t>
      </w:r>
      <w:r w:rsidRPr="000064C9">
        <w:rPr>
          <w:rFonts w:ascii="Bookman Old Style" w:hAnsi="Bookman Old Style"/>
          <w:bCs/>
          <w:sz w:val="22"/>
          <w:szCs w:val="22"/>
          <w:vertAlign w:val="superscript"/>
        </w:rPr>
        <w:t>th</w:t>
      </w:r>
      <w:r w:rsidRPr="000064C9">
        <w:rPr>
          <w:rFonts w:ascii="Bookman Old Style" w:hAnsi="Bookman Old Style"/>
          <w:bCs/>
          <w:sz w:val="22"/>
          <w:szCs w:val="22"/>
        </w:rPr>
        <w:t>. It changes the submission deadline for control plans from March 1</w:t>
      </w:r>
      <w:r w:rsidRPr="000064C9">
        <w:rPr>
          <w:rFonts w:ascii="Bookman Old Style" w:hAnsi="Bookman Old Style"/>
          <w:bCs/>
          <w:sz w:val="22"/>
          <w:szCs w:val="22"/>
          <w:vertAlign w:val="superscript"/>
        </w:rPr>
        <w:t>st</w:t>
      </w:r>
      <w:r w:rsidRPr="000064C9">
        <w:rPr>
          <w:rFonts w:ascii="Bookman Old Style" w:hAnsi="Bookman Old Style"/>
          <w:bCs/>
          <w:sz w:val="22"/>
          <w:szCs w:val="22"/>
        </w:rPr>
        <w:t xml:space="preserve"> to April 1</w:t>
      </w:r>
      <w:r w:rsidRPr="000064C9">
        <w:rPr>
          <w:rFonts w:ascii="Bookman Old Style" w:hAnsi="Bookman Old Style"/>
          <w:bCs/>
          <w:sz w:val="22"/>
          <w:szCs w:val="22"/>
          <w:vertAlign w:val="superscript"/>
        </w:rPr>
        <w:t>st</w:t>
      </w:r>
      <w:r w:rsidRPr="000064C9">
        <w:rPr>
          <w:rFonts w:ascii="Bookman Old Style" w:hAnsi="Bookman Old Style"/>
          <w:bCs/>
          <w:sz w:val="22"/>
          <w:szCs w:val="22"/>
        </w:rPr>
        <w:t xml:space="preserve">. The rule also modifies what information harvesters and dealers must include in their control plans. It also permits recreational harvest in designated control areas provided the town has a municipal shellfish ordinance that issues recreational licenses, and the municipality provides vibrio education to recreational harvesters prior to the issuance of the recreational license. </w:t>
      </w:r>
    </w:p>
    <w:p w14:paraId="2AF2FE85" w14:textId="03C962A6" w:rsidR="00677659" w:rsidRPr="00677659" w:rsidRDefault="00677659" w:rsidP="00677659">
      <w:pPr>
        <w:rPr>
          <w:rFonts w:ascii="Bookman Old Style" w:hAnsi="Bookman Old Style"/>
          <w:b/>
          <w:sz w:val="22"/>
          <w:szCs w:val="22"/>
        </w:rPr>
      </w:pPr>
      <w:r w:rsidRPr="00677659">
        <w:rPr>
          <w:rFonts w:ascii="Bookman Old Style" w:hAnsi="Bookman Old Style"/>
          <w:b/>
          <w:sz w:val="22"/>
          <w:szCs w:val="22"/>
        </w:rPr>
        <w:t>EFFECTIVE DATE:</w:t>
      </w:r>
      <w:r w:rsidRPr="00223A66">
        <w:rPr>
          <w:rFonts w:ascii="Bookman Old Style" w:hAnsi="Bookman Old Style"/>
          <w:b/>
          <w:sz w:val="22"/>
          <w:szCs w:val="22"/>
        </w:rPr>
        <w:t xml:space="preserve"> March 13, 2021</w:t>
      </w:r>
    </w:p>
    <w:p w14:paraId="252191DE" w14:textId="6EC6194E" w:rsidR="00677659" w:rsidRPr="00677659" w:rsidRDefault="00677659" w:rsidP="00677659">
      <w:pPr>
        <w:rPr>
          <w:rFonts w:ascii="Bookman Old Style" w:hAnsi="Bookman Old Style"/>
          <w:bCs/>
          <w:sz w:val="22"/>
          <w:szCs w:val="22"/>
        </w:rPr>
      </w:pPr>
      <w:r>
        <w:rPr>
          <w:rFonts w:ascii="Bookman Old Style" w:hAnsi="Bookman Old Style"/>
          <w:bCs/>
          <w:sz w:val="22"/>
          <w:szCs w:val="22"/>
        </w:rPr>
        <w:t>DMR</w:t>
      </w:r>
      <w:r w:rsidRPr="00677659">
        <w:rPr>
          <w:rFonts w:ascii="Bookman Old Style" w:hAnsi="Bookman Old Style"/>
          <w:bCs/>
          <w:sz w:val="22"/>
          <w:szCs w:val="22"/>
        </w:rPr>
        <w:t xml:space="preserve"> CONTACT PERSON: Amanda Ellis</w:t>
      </w:r>
      <w:r>
        <w:rPr>
          <w:rFonts w:ascii="Bookman Old Style" w:hAnsi="Bookman Old Style"/>
          <w:bCs/>
          <w:sz w:val="22"/>
          <w:szCs w:val="22"/>
        </w:rPr>
        <w:t xml:space="preserve">, </w:t>
      </w:r>
      <w:r w:rsidRPr="00677659">
        <w:rPr>
          <w:rFonts w:ascii="Bookman Old Style" w:hAnsi="Bookman Old Style"/>
          <w:bCs/>
          <w:sz w:val="22"/>
          <w:szCs w:val="22"/>
        </w:rPr>
        <w:t>Department of Marine Resources</w:t>
      </w:r>
      <w:r>
        <w:rPr>
          <w:rFonts w:ascii="Bookman Old Style" w:hAnsi="Bookman Old Style"/>
          <w:bCs/>
          <w:sz w:val="22"/>
          <w:szCs w:val="22"/>
        </w:rPr>
        <w:t xml:space="preserve">, </w:t>
      </w:r>
      <w:r w:rsidRPr="00677659">
        <w:rPr>
          <w:rFonts w:ascii="Bookman Old Style" w:hAnsi="Bookman Old Style"/>
          <w:bCs/>
          <w:sz w:val="22"/>
          <w:szCs w:val="22"/>
        </w:rPr>
        <w:t>21 State House Station</w:t>
      </w:r>
      <w:r>
        <w:rPr>
          <w:rFonts w:ascii="Bookman Old Style" w:hAnsi="Bookman Old Style"/>
          <w:bCs/>
          <w:sz w:val="22"/>
          <w:szCs w:val="22"/>
        </w:rPr>
        <w:t xml:space="preserve">, </w:t>
      </w:r>
      <w:r w:rsidRPr="00677659">
        <w:rPr>
          <w:rFonts w:ascii="Bookman Old Style" w:hAnsi="Bookman Old Style"/>
          <w:bCs/>
          <w:sz w:val="22"/>
          <w:szCs w:val="22"/>
        </w:rPr>
        <w:t>Augusta, Maine 04333</w:t>
      </w:r>
      <w:r>
        <w:rPr>
          <w:rFonts w:ascii="Bookman Old Style" w:hAnsi="Bookman Old Style"/>
          <w:bCs/>
          <w:sz w:val="22"/>
          <w:szCs w:val="22"/>
        </w:rPr>
        <w:t>.</w:t>
      </w:r>
      <w:r w:rsidRPr="00677659">
        <w:rPr>
          <w:rFonts w:ascii="Bookman Old Style" w:hAnsi="Bookman Old Style"/>
          <w:bCs/>
          <w:sz w:val="22"/>
          <w:szCs w:val="22"/>
        </w:rPr>
        <w:t xml:space="preserve"> Telephone: (207) 624-6573</w:t>
      </w:r>
      <w:r>
        <w:rPr>
          <w:rFonts w:ascii="Bookman Old Style" w:hAnsi="Bookman Old Style"/>
          <w:bCs/>
          <w:sz w:val="22"/>
          <w:szCs w:val="22"/>
        </w:rPr>
        <w:t xml:space="preserve">. </w:t>
      </w:r>
      <w:r w:rsidRPr="00677659">
        <w:rPr>
          <w:rFonts w:ascii="Bookman Old Style" w:hAnsi="Bookman Old Style"/>
          <w:bCs/>
          <w:sz w:val="22"/>
          <w:szCs w:val="22"/>
        </w:rPr>
        <w:t>F</w:t>
      </w:r>
      <w:r>
        <w:rPr>
          <w:rFonts w:ascii="Bookman Old Style" w:hAnsi="Bookman Old Style"/>
          <w:bCs/>
          <w:sz w:val="22"/>
          <w:szCs w:val="22"/>
        </w:rPr>
        <w:t>ax</w:t>
      </w:r>
      <w:r w:rsidRPr="00677659">
        <w:rPr>
          <w:rFonts w:ascii="Bookman Old Style" w:hAnsi="Bookman Old Style"/>
          <w:bCs/>
          <w:sz w:val="22"/>
          <w:szCs w:val="22"/>
        </w:rPr>
        <w:t>: (207) 624-6024</w:t>
      </w:r>
      <w:r>
        <w:rPr>
          <w:rFonts w:ascii="Bookman Old Style" w:hAnsi="Bookman Old Style"/>
          <w:bCs/>
          <w:sz w:val="22"/>
          <w:szCs w:val="22"/>
        </w:rPr>
        <w:t xml:space="preserve">. </w:t>
      </w:r>
      <w:r w:rsidRPr="00677659">
        <w:rPr>
          <w:rFonts w:ascii="Bookman Old Style" w:hAnsi="Bookman Old Style"/>
          <w:bCs/>
          <w:sz w:val="22"/>
          <w:szCs w:val="22"/>
        </w:rPr>
        <w:t>TTY: (207) 633-9500 (Deaf/Hard of Hearing)</w:t>
      </w:r>
      <w:r>
        <w:rPr>
          <w:rFonts w:ascii="Bookman Old Style" w:hAnsi="Bookman Old Style"/>
          <w:bCs/>
          <w:sz w:val="22"/>
          <w:szCs w:val="22"/>
        </w:rPr>
        <w:t xml:space="preserve">. Email: </w:t>
      </w:r>
      <w:hyperlink r:id="rId26" w:history="1">
        <w:r w:rsidRPr="00621B67">
          <w:rPr>
            <w:rStyle w:val="Hyperlink"/>
            <w:rFonts w:ascii="Bookman Old Style" w:hAnsi="Bookman Old Style"/>
            <w:bCs/>
            <w:sz w:val="22"/>
            <w:szCs w:val="22"/>
          </w:rPr>
          <w:t>Amanda.Ellis@Maine.gov</w:t>
        </w:r>
      </w:hyperlink>
      <w:r>
        <w:rPr>
          <w:rFonts w:ascii="Bookman Old Style" w:hAnsi="Bookman Old Style"/>
          <w:bCs/>
          <w:sz w:val="22"/>
          <w:szCs w:val="22"/>
        </w:rPr>
        <w:t xml:space="preserve"> .</w:t>
      </w:r>
    </w:p>
    <w:p w14:paraId="19AA2D7B" w14:textId="0AED694B" w:rsidR="00677659" w:rsidRPr="00677659" w:rsidRDefault="005B2FA8" w:rsidP="00677659">
      <w:pPr>
        <w:rPr>
          <w:rFonts w:ascii="Bookman Old Style" w:hAnsi="Bookman Old Style"/>
          <w:bCs/>
          <w:sz w:val="22"/>
          <w:szCs w:val="22"/>
        </w:rPr>
      </w:pPr>
      <w:r>
        <w:rPr>
          <w:rFonts w:ascii="Bookman Old Style" w:hAnsi="Bookman Old Style"/>
          <w:bCs/>
          <w:sz w:val="22"/>
          <w:szCs w:val="22"/>
        </w:rPr>
        <w:t xml:space="preserve">DMR RULEMAKING </w:t>
      </w:r>
      <w:r w:rsidR="00677659" w:rsidRPr="00677659">
        <w:rPr>
          <w:rFonts w:ascii="Bookman Old Style" w:hAnsi="Bookman Old Style"/>
          <w:bCs/>
          <w:sz w:val="22"/>
          <w:szCs w:val="22"/>
        </w:rPr>
        <w:t xml:space="preserve">WEBSITE: </w:t>
      </w:r>
      <w:hyperlink r:id="rId27" w:history="1">
        <w:r w:rsidR="00677659" w:rsidRPr="00677659">
          <w:rPr>
            <w:rFonts w:ascii="Bookman Old Style" w:hAnsi="Bookman Old Style"/>
            <w:bCs/>
            <w:color w:val="0000FF"/>
            <w:sz w:val="22"/>
            <w:szCs w:val="22"/>
            <w:u w:val="single"/>
          </w:rPr>
          <w:t>http://www.maine.gov/dmr/rulemaking/</w:t>
        </w:r>
      </w:hyperlink>
      <w:r w:rsidR="00677659" w:rsidRPr="00677659">
        <w:rPr>
          <w:rFonts w:ascii="Bookman Old Style" w:hAnsi="Bookman Old Style"/>
          <w:bCs/>
          <w:sz w:val="22"/>
          <w:szCs w:val="22"/>
        </w:rPr>
        <w:t xml:space="preserve"> </w:t>
      </w:r>
    </w:p>
    <w:p w14:paraId="1E0F773A" w14:textId="063555A1" w:rsidR="005B2FA8" w:rsidRDefault="005B2FA8" w:rsidP="00677659">
      <w:pPr>
        <w:rPr>
          <w:rFonts w:ascii="Bookman Old Style" w:hAnsi="Bookman Old Style"/>
          <w:bCs/>
          <w:sz w:val="22"/>
          <w:szCs w:val="22"/>
        </w:rPr>
      </w:pPr>
      <w:r>
        <w:rPr>
          <w:rFonts w:ascii="Bookman Old Style" w:hAnsi="Bookman Old Style"/>
          <w:bCs/>
          <w:sz w:val="22"/>
          <w:szCs w:val="22"/>
        </w:rPr>
        <w:t xml:space="preserve">DMR WEBSITE: </w:t>
      </w:r>
      <w:hyperlink r:id="rId28" w:history="1">
        <w:r w:rsidR="00B30400" w:rsidRPr="00621B67">
          <w:rPr>
            <w:rStyle w:val="Hyperlink"/>
            <w:rFonts w:ascii="Bookman Old Style" w:hAnsi="Bookman Old Style"/>
            <w:bCs/>
            <w:sz w:val="22"/>
            <w:szCs w:val="22"/>
          </w:rPr>
          <w:t>https://www.maine.gov/dmr/index.html</w:t>
        </w:r>
      </w:hyperlink>
      <w:r w:rsidR="00B30400">
        <w:rPr>
          <w:rFonts w:ascii="Bookman Old Style" w:hAnsi="Bookman Old Style"/>
          <w:bCs/>
          <w:sz w:val="22"/>
          <w:szCs w:val="22"/>
        </w:rPr>
        <w:t xml:space="preserve"> </w:t>
      </w:r>
      <w:r>
        <w:rPr>
          <w:rFonts w:ascii="Bookman Old Style" w:hAnsi="Bookman Old Style"/>
          <w:bCs/>
          <w:sz w:val="22"/>
          <w:szCs w:val="22"/>
        </w:rPr>
        <w:t>.</w:t>
      </w:r>
    </w:p>
    <w:p w14:paraId="309F893F" w14:textId="44D0EC8B" w:rsidR="00677659" w:rsidRPr="00677659" w:rsidRDefault="005B2FA8" w:rsidP="00677659">
      <w:pPr>
        <w:rPr>
          <w:rFonts w:ascii="Bookman Old Style" w:hAnsi="Bookman Old Style"/>
          <w:bCs/>
          <w:sz w:val="22"/>
          <w:szCs w:val="22"/>
        </w:rPr>
      </w:pPr>
      <w:r>
        <w:rPr>
          <w:rFonts w:ascii="Bookman Old Style" w:hAnsi="Bookman Old Style"/>
          <w:bCs/>
          <w:sz w:val="22"/>
          <w:szCs w:val="22"/>
        </w:rPr>
        <w:t xml:space="preserve">DMR RULEMAKING </w:t>
      </w:r>
      <w:r w:rsidR="00677659" w:rsidRPr="00677659">
        <w:rPr>
          <w:rFonts w:ascii="Bookman Old Style" w:hAnsi="Bookman Old Style"/>
          <w:bCs/>
          <w:sz w:val="22"/>
          <w:szCs w:val="22"/>
        </w:rPr>
        <w:t xml:space="preserve">EMAIL: </w:t>
      </w:r>
      <w:hyperlink r:id="rId29" w:history="1">
        <w:r w:rsidR="00677659" w:rsidRPr="00677659">
          <w:rPr>
            <w:rFonts w:ascii="Bookman Old Style" w:hAnsi="Bookman Old Style"/>
            <w:bCs/>
            <w:color w:val="0000FF"/>
            <w:sz w:val="22"/>
            <w:szCs w:val="22"/>
            <w:u w:val="single"/>
          </w:rPr>
          <w:t>dmr.rulemaking@maine.gov</w:t>
        </w:r>
      </w:hyperlink>
      <w:r w:rsidR="00677659" w:rsidRPr="00677659">
        <w:rPr>
          <w:rFonts w:ascii="Bookman Old Style" w:hAnsi="Bookman Old Style"/>
          <w:bCs/>
          <w:sz w:val="22"/>
          <w:szCs w:val="22"/>
        </w:rPr>
        <w:t xml:space="preserve"> </w:t>
      </w:r>
    </w:p>
    <w:p w14:paraId="0DF94F98" w14:textId="2208C096" w:rsidR="00D123DD" w:rsidRDefault="005B2FA8" w:rsidP="00F44FDE">
      <w:pPr>
        <w:tabs>
          <w:tab w:val="left" w:pos="-1440"/>
          <w:tab w:val="left" w:pos="-720"/>
          <w:tab w:val="left" w:pos="4320"/>
          <w:tab w:val="right" w:pos="9360"/>
          <w:tab w:val="left" w:pos="10440"/>
        </w:tabs>
        <w:rPr>
          <w:rFonts w:ascii="Bookman Old Style" w:hAnsi="Bookman Old Style"/>
          <w:sz w:val="22"/>
          <w:szCs w:val="22"/>
        </w:rPr>
      </w:pPr>
      <w:r>
        <w:rPr>
          <w:rFonts w:ascii="Bookman Old Style" w:hAnsi="Bookman Old Style"/>
          <w:sz w:val="22"/>
          <w:szCs w:val="22"/>
        </w:rPr>
        <w:t xml:space="preserve">DMR RULEMAKING LIAISON: </w:t>
      </w:r>
      <w:hyperlink r:id="rId30" w:history="1">
        <w:r w:rsidRPr="00621B67">
          <w:rPr>
            <w:rStyle w:val="Hyperlink"/>
            <w:rFonts w:ascii="Bookman Old Style" w:hAnsi="Bookman Old Style"/>
            <w:sz w:val="22"/>
            <w:szCs w:val="22"/>
          </w:rPr>
          <w:t>Deirdre.Gilbert@Maine.gov</w:t>
        </w:r>
      </w:hyperlink>
      <w:r>
        <w:rPr>
          <w:rFonts w:ascii="Bookman Old Style" w:hAnsi="Bookman Old Style"/>
          <w:sz w:val="22"/>
          <w:szCs w:val="22"/>
        </w:rPr>
        <w:t xml:space="preserve"> .</w:t>
      </w:r>
    </w:p>
    <w:p w14:paraId="5CF713E2" w14:textId="0DC2ADA1" w:rsidR="00677659" w:rsidRDefault="00677659" w:rsidP="005B2FA8">
      <w:pPr>
        <w:pBdr>
          <w:bottom w:val="single" w:sz="4" w:space="1" w:color="auto"/>
        </w:pBdr>
        <w:tabs>
          <w:tab w:val="left" w:pos="-1440"/>
          <w:tab w:val="left" w:pos="-720"/>
          <w:tab w:val="left" w:pos="4320"/>
          <w:tab w:val="right" w:pos="9360"/>
          <w:tab w:val="left" w:pos="10440"/>
        </w:tabs>
        <w:rPr>
          <w:rFonts w:ascii="Bookman Old Style" w:hAnsi="Bookman Old Style"/>
          <w:sz w:val="22"/>
          <w:szCs w:val="22"/>
        </w:rPr>
      </w:pPr>
    </w:p>
    <w:p w14:paraId="008BBBE1" w14:textId="77777777" w:rsidR="00677659" w:rsidRDefault="00677659" w:rsidP="00F44FDE">
      <w:pPr>
        <w:tabs>
          <w:tab w:val="left" w:pos="-1440"/>
          <w:tab w:val="left" w:pos="-720"/>
          <w:tab w:val="left" w:pos="4320"/>
          <w:tab w:val="right" w:pos="9360"/>
          <w:tab w:val="left" w:pos="10440"/>
        </w:tabs>
        <w:rPr>
          <w:rFonts w:ascii="Bookman Old Style" w:hAnsi="Bookman Old Style"/>
          <w:sz w:val="22"/>
          <w:szCs w:val="22"/>
        </w:rPr>
      </w:pPr>
    </w:p>
    <w:sectPr w:rsidR="00677659" w:rsidSect="00C97164">
      <w:footerReference w:type="default" r:id="rId31"/>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7B4" w14:textId="77777777" w:rsidR="00136257" w:rsidRDefault="00136257">
      <w:r>
        <w:separator/>
      </w:r>
    </w:p>
  </w:endnote>
  <w:endnote w:type="continuationSeparator" w:id="0">
    <w:p w14:paraId="0D131892" w14:textId="77777777" w:rsidR="00136257" w:rsidRDefault="0013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136257" w:rsidRDefault="00136257"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2BB0" w14:textId="77777777" w:rsidR="00136257" w:rsidRDefault="00136257">
      <w:r>
        <w:rPr>
          <w:sz w:val="24"/>
        </w:rPr>
        <w:separator/>
      </w:r>
    </w:p>
  </w:footnote>
  <w:footnote w:type="continuationSeparator" w:id="0">
    <w:p w14:paraId="25F3AAF8" w14:textId="77777777" w:rsidR="00136257" w:rsidRDefault="00136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D80"/>
    <w:multiLevelType w:val="hybridMultilevel"/>
    <w:tmpl w:val="7574692A"/>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4D50343"/>
    <w:multiLevelType w:val="hybridMultilevel"/>
    <w:tmpl w:val="01EE6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8B0BC2"/>
    <w:multiLevelType w:val="hybridMultilevel"/>
    <w:tmpl w:val="7572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E2483"/>
    <w:multiLevelType w:val="hybridMultilevel"/>
    <w:tmpl w:val="D492A6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5AFE41EA">
      <w:start w:val="2018"/>
      <w:numFmt w:val="bullet"/>
      <w:lvlText w:val="•"/>
      <w:lvlJc w:val="left"/>
      <w:pPr>
        <w:ind w:left="1980" w:hanging="360"/>
      </w:pPr>
      <w:rPr>
        <w:rFonts w:ascii="Bookman Old Style" w:eastAsia="Times New Roman" w:hAnsi="Bookman Old Style" w:cs="Times New Roman"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B1B33DE"/>
    <w:multiLevelType w:val="hybridMultilevel"/>
    <w:tmpl w:val="C05062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1739E"/>
    <w:multiLevelType w:val="hybridMultilevel"/>
    <w:tmpl w:val="1EDC4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893208"/>
    <w:multiLevelType w:val="hybridMultilevel"/>
    <w:tmpl w:val="14C2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3FA2"/>
    <w:multiLevelType w:val="hybridMultilevel"/>
    <w:tmpl w:val="E060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260EF"/>
    <w:multiLevelType w:val="hybridMultilevel"/>
    <w:tmpl w:val="F3826528"/>
    <w:lvl w:ilvl="0" w:tplc="64ACAF9E">
      <w:start w:val="1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A59CF"/>
    <w:multiLevelType w:val="hybridMultilevel"/>
    <w:tmpl w:val="6A72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A0FAA"/>
    <w:multiLevelType w:val="hybridMultilevel"/>
    <w:tmpl w:val="12A20E1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66C46"/>
    <w:multiLevelType w:val="hybridMultilevel"/>
    <w:tmpl w:val="1F36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66A84"/>
    <w:multiLevelType w:val="hybridMultilevel"/>
    <w:tmpl w:val="53E2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6CB5"/>
    <w:multiLevelType w:val="hybridMultilevel"/>
    <w:tmpl w:val="6ED42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D6006"/>
    <w:multiLevelType w:val="hybridMultilevel"/>
    <w:tmpl w:val="0B8E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63513"/>
    <w:multiLevelType w:val="hybridMultilevel"/>
    <w:tmpl w:val="AC34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734F8"/>
    <w:multiLevelType w:val="hybridMultilevel"/>
    <w:tmpl w:val="058C3588"/>
    <w:lvl w:ilvl="0" w:tplc="F194395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DA5420"/>
    <w:multiLevelType w:val="hybridMultilevel"/>
    <w:tmpl w:val="2D0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439C0"/>
    <w:multiLevelType w:val="hybridMultilevel"/>
    <w:tmpl w:val="ED7C4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25A369C"/>
    <w:multiLevelType w:val="hybridMultilevel"/>
    <w:tmpl w:val="E4563D26"/>
    <w:lvl w:ilvl="0" w:tplc="D7081048">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11700"/>
    <w:multiLevelType w:val="hybridMultilevel"/>
    <w:tmpl w:val="BE6CBE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07F68E4"/>
    <w:multiLevelType w:val="hybridMultilevel"/>
    <w:tmpl w:val="84D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95781"/>
    <w:multiLevelType w:val="hybridMultilevel"/>
    <w:tmpl w:val="635E6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05D2D"/>
    <w:multiLevelType w:val="hybridMultilevel"/>
    <w:tmpl w:val="B4D2585A"/>
    <w:lvl w:ilvl="0" w:tplc="B8148C66">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95284"/>
    <w:multiLevelType w:val="hybridMultilevel"/>
    <w:tmpl w:val="D75A2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B939FC"/>
    <w:multiLevelType w:val="hybridMultilevel"/>
    <w:tmpl w:val="8D44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CF586F"/>
    <w:multiLevelType w:val="hybridMultilevel"/>
    <w:tmpl w:val="007CD29A"/>
    <w:lvl w:ilvl="0" w:tplc="3DE034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E222E"/>
    <w:multiLevelType w:val="hybridMultilevel"/>
    <w:tmpl w:val="43706A76"/>
    <w:lvl w:ilvl="0" w:tplc="AFBAE1A0">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D1C3F"/>
    <w:multiLevelType w:val="hybridMultilevel"/>
    <w:tmpl w:val="8D0C733A"/>
    <w:lvl w:ilvl="0" w:tplc="384667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F4F7C"/>
    <w:multiLevelType w:val="hybridMultilevel"/>
    <w:tmpl w:val="39DE63EA"/>
    <w:lvl w:ilvl="0" w:tplc="AD6C8344">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33406"/>
    <w:multiLevelType w:val="hybridMultilevel"/>
    <w:tmpl w:val="A5B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04B13"/>
    <w:multiLevelType w:val="hybridMultilevel"/>
    <w:tmpl w:val="F7E6C5BE"/>
    <w:lvl w:ilvl="0" w:tplc="9DEE4AE4">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96D3C"/>
    <w:multiLevelType w:val="hybridMultilevel"/>
    <w:tmpl w:val="B654281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79C30119"/>
    <w:multiLevelType w:val="hybridMultilevel"/>
    <w:tmpl w:val="71EC05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952593019">
    <w:abstractNumId w:val="34"/>
  </w:num>
  <w:num w:numId="2" w16cid:durableId="1959528451">
    <w:abstractNumId w:val="3"/>
  </w:num>
  <w:num w:numId="3" w16cid:durableId="232619968">
    <w:abstractNumId w:val="33"/>
  </w:num>
  <w:num w:numId="4" w16cid:durableId="679699795">
    <w:abstractNumId w:val="25"/>
  </w:num>
  <w:num w:numId="5" w16cid:durableId="1538815547">
    <w:abstractNumId w:val="5"/>
  </w:num>
  <w:num w:numId="6" w16cid:durableId="1072586593">
    <w:abstractNumId w:val="2"/>
  </w:num>
  <w:num w:numId="7" w16cid:durableId="682584781">
    <w:abstractNumId w:val="6"/>
  </w:num>
  <w:num w:numId="8" w16cid:durableId="1310209629">
    <w:abstractNumId w:val="29"/>
  </w:num>
  <w:num w:numId="9" w16cid:durableId="1214122465">
    <w:abstractNumId w:val="17"/>
  </w:num>
  <w:num w:numId="10" w16cid:durableId="1493913332">
    <w:abstractNumId w:val="4"/>
  </w:num>
  <w:num w:numId="11" w16cid:durableId="1937400963">
    <w:abstractNumId w:val="20"/>
  </w:num>
  <w:num w:numId="12" w16cid:durableId="446586133">
    <w:abstractNumId w:val="24"/>
  </w:num>
  <w:num w:numId="13" w16cid:durableId="95639702">
    <w:abstractNumId w:val="30"/>
  </w:num>
  <w:num w:numId="14" w16cid:durableId="403188590">
    <w:abstractNumId w:val="18"/>
  </w:num>
  <w:num w:numId="15" w16cid:durableId="1175875570">
    <w:abstractNumId w:val="21"/>
  </w:num>
  <w:num w:numId="16" w16cid:durableId="483787505">
    <w:abstractNumId w:val="23"/>
  </w:num>
  <w:num w:numId="17" w16cid:durableId="758985498">
    <w:abstractNumId w:val="8"/>
  </w:num>
  <w:num w:numId="18" w16cid:durableId="319651362">
    <w:abstractNumId w:val="27"/>
  </w:num>
  <w:num w:numId="19" w16cid:durableId="1035619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339787">
    <w:abstractNumId w:val="11"/>
  </w:num>
  <w:num w:numId="21" w16cid:durableId="1400009508">
    <w:abstractNumId w:val="26"/>
  </w:num>
  <w:num w:numId="22" w16cid:durableId="1326278725">
    <w:abstractNumId w:val="13"/>
  </w:num>
  <w:num w:numId="23" w16cid:durableId="287511814">
    <w:abstractNumId w:val="22"/>
  </w:num>
  <w:num w:numId="24" w16cid:durableId="563377271">
    <w:abstractNumId w:val="31"/>
  </w:num>
  <w:num w:numId="25" w16cid:durableId="2008749219">
    <w:abstractNumId w:val="28"/>
  </w:num>
  <w:num w:numId="26" w16cid:durableId="533882303">
    <w:abstractNumId w:val="10"/>
  </w:num>
  <w:num w:numId="27" w16cid:durableId="1494445596">
    <w:abstractNumId w:val="15"/>
  </w:num>
  <w:num w:numId="28" w16cid:durableId="953750023">
    <w:abstractNumId w:val="12"/>
  </w:num>
  <w:num w:numId="29" w16cid:durableId="600063885">
    <w:abstractNumId w:val="9"/>
  </w:num>
  <w:num w:numId="30" w16cid:durableId="929658284">
    <w:abstractNumId w:val="19"/>
  </w:num>
  <w:num w:numId="31" w16cid:durableId="572391498">
    <w:abstractNumId w:val="16"/>
  </w:num>
  <w:num w:numId="32" w16cid:durableId="16275472">
    <w:abstractNumId w:val="7"/>
  </w:num>
  <w:num w:numId="33" w16cid:durableId="131217646">
    <w:abstractNumId w:val="32"/>
  </w:num>
  <w:num w:numId="34" w16cid:durableId="535506540">
    <w:abstractNumId w:val="0"/>
  </w:num>
  <w:num w:numId="35" w16cid:durableId="296494284">
    <w:abstractNumId w:val="14"/>
  </w:num>
  <w:num w:numId="36" w16cid:durableId="9505575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CCC"/>
    <w:rsid w:val="0000254A"/>
    <w:rsid w:val="00002574"/>
    <w:rsid w:val="00002CB9"/>
    <w:rsid w:val="00002E83"/>
    <w:rsid w:val="00003740"/>
    <w:rsid w:val="00003E43"/>
    <w:rsid w:val="00004E01"/>
    <w:rsid w:val="00005079"/>
    <w:rsid w:val="00005482"/>
    <w:rsid w:val="00005B50"/>
    <w:rsid w:val="000064C9"/>
    <w:rsid w:val="00006A2B"/>
    <w:rsid w:val="00006CB2"/>
    <w:rsid w:val="00007D7B"/>
    <w:rsid w:val="00010AAB"/>
    <w:rsid w:val="000115C9"/>
    <w:rsid w:val="00011CE7"/>
    <w:rsid w:val="000126FA"/>
    <w:rsid w:val="00012791"/>
    <w:rsid w:val="000144E8"/>
    <w:rsid w:val="000156FD"/>
    <w:rsid w:val="0001579E"/>
    <w:rsid w:val="000158F4"/>
    <w:rsid w:val="0001706E"/>
    <w:rsid w:val="0002035F"/>
    <w:rsid w:val="00020E43"/>
    <w:rsid w:val="000210E7"/>
    <w:rsid w:val="0002125D"/>
    <w:rsid w:val="0002144C"/>
    <w:rsid w:val="0002158B"/>
    <w:rsid w:val="00021BAA"/>
    <w:rsid w:val="00021C82"/>
    <w:rsid w:val="0002301D"/>
    <w:rsid w:val="0002325E"/>
    <w:rsid w:val="000239EA"/>
    <w:rsid w:val="00023AAC"/>
    <w:rsid w:val="00024071"/>
    <w:rsid w:val="000248D1"/>
    <w:rsid w:val="00024B1E"/>
    <w:rsid w:val="00024C1E"/>
    <w:rsid w:val="00024EA9"/>
    <w:rsid w:val="00025485"/>
    <w:rsid w:val="00025785"/>
    <w:rsid w:val="00025ADF"/>
    <w:rsid w:val="00026D99"/>
    <w:rsid w:val="00026ED7"/>
    <w:rsid w:val="00027128"/>
    <w:rsid w:val="00030192"/>
    <w:rsid w:val="000302BB"/>
    <w:rsid w:val="000304F6"/>
    <w:rsid w:val="00030501"/>
    <w:rsid w:val="00031B66"/>
    <w:rsid w:val="00032733"/>
    <w:rsid w:val="00032B50"/>
    <w:rsid w:val="000332E0"/>
    <w:rsid w:val="00033558"/>
    <w:rsid w:val="000339F1"/>
    <w:rsid w:val="0003405E"/>
    <w:rsid w:val="00034499"/>
    <w:rsid w:val="00035024"/>
    <w:rsid w:val="00035392"/>
    <w:rsid w:val="00035673"/>
    <w:rsid w:val="00036156"/>
    <w:rsid w:val="00036774"/>
    <w:rsid w:val="0003740A"/>
    <w:rsid w:val="000374DC"/>
    <w:rsid w:val="00037B47"/>
    <w:rsid w:val="00037BD0"/>
    <w:rsid w:val="0004014E"/>
    <w:rsid w:val="0004068C"/>
    <w:rsid w:val="000409DF"/>
    <w:rsid w:val="00041ADC"/>
    <w:rsid w:val="00042DA1"/>
    <w:rsid w:val="00042FF6"/>
    <w:rsid w:val="000442E3"/>
    <w:rsid w:val="00044925"/>
    <w:rsid w:val="000452CF"/>
    <w:rsid w:val="000454D2"/>
    <w:rsid w:val="00045741"/>
    <w:rsid w:val="00045AE5"/>
    <w:rsid w:val="00045DE0"/>
    <w:rsid w:val="000478BD"/>
    <w:rsid w:val="00047BB4"/>
    <w:rsid w:val="00047C30"/>
    <w:rsid w:val="00047D77"/>
    <w:rsid w:val="000500D9"/>
    <w:rsid w:val="00050402"/>
    <w:rsid w:val="00050E85"/>
    <w:rsid w:val="0005123F"/>
    <w:rsid w:val="000522CA"/>
    <w:rsid w:val="00052575"/>
    <w:rsid w:val="0005267D"/>
    <w:rsid w:val="000532CB"/>
    <w:rsid w:val="00053667"/>
    <w:rsid w:val="000539DE"/>
    <w:rsid w:val="00053CF9"/>
    <w:rsid w:val="00053F75"/>
    <w:rsid w:val="00054476"/>
    <w:rsid w:val="000548C2"/>
    <w:rsid w:val="0005564B"/>
    <w:rsid w:val="00055A18"/>
    <w:rsid w:val="000573F2"/>
    <w:rsid w:val="0006049F"/>
    <w:rsid w:val="00061840"/>
    <w:rsid w:val="0006197D"/>
    <w:rsid w:val="00061DE4"/>
    <w:rsid w:val="00061F85"/>
    <w:rsid w:val="000620F8"/>
    <w:rsid w:val="00062C09"/>
    <w:rsid w:val="0006302E"/>
    <w:rsid w:val="0006373B"/>
    <w:rsid w:val="000638B8"/>
    <w:rsid w:val="00063F74"/>
    <w:rsid w:val="00063F7A"/>
    <w:rsid w:val="00064374"/>
    <w:rsid w:val="00064B09"/>
    <w:rsid w:val="0006559C"/>
    <w:rsid w:val="0006563D"/>
    <w:rsid w:val="00066CCE"/>
    <w:rsid w:val="00067A0D"/>
    <w:rsid w:val="00067D4F"/>
    <w:rsid w:val="000701FF"/>
    <w:rsid w:val="0007081A"/>
    <w:rsid w:val="00070887"/>
    <w:rsid w:val="00070919"/>
    <w:rsid w:val="000717B7"/>
    <w:rsid w:val="00071C22"/>
    <w:rsid w:val="00072D19"/>
    <w:rsid w:val="00073341"/>
    <w:rsid w:val="00073659"/>
    <w:rsid w:val="00073788"/>
    <w:rsid w:val="00075442"/>
    <w:rsid w:val="00076259"/>
    <w:rsid w:val="000763EE"/>
    <w:rsid w:val="00076C1C"/>
    <w:rsid w:val="000772BA"/>
    <w:rsid w:val="000774DD"/>
    <w:rsid w:val="0008008A"/>
    <w:rsid w:val="000819E4"/>
    <w:rsid w:val="00081A8B"/>
    <w:rsid w:val="0008330D"/>
    <w:rsid w:val="0008336F"/>
    <w:rsid w:val="0008367A"/>
    <w:rsid w:val="000840F2"/>
    <w:rsid w:val="00084514"/>
    <w:rsid w:val="00085452"/>
    <w:rsid w:val="00086174"/>
    <w:rsid w:val="000861D7"/>
    <w:rsid w:val="00086410"/>
    <w:rsid w:val="00087365"/>
    <w:rsid w:val="00087450"/>
    <w:rsid w:val="00090502"/>
    <w:rsid w:val="0009050F"/>
    <w:rsid w:val="00090C71"/>
    <w:rsid w:val="00090D78"/>
    <w:rsid w:val="00092129"/>
    <w:rsid w:val="00092874"/>
    <w:rsid w:val="00092A52"/>
    <w:rsid w:val="00092C4D"/>
    <w:rsid w:val="000933F2"/>
    <w:rsid w:val="000940DB"/>
    <w:rsid w:val="00094EEB"/>
    <w:rsid w:val="000950ED"/>
    <w:rsid w:val="000957A7"/>
    <w:rsid w:val="00095AA4"/>
    <w:rsid w:val="00096E53"/>
    <w:rsid w:val="00097565"/>
    <w:rsid w:val="000975A5"/>
    <w:rsid w:val="000976AF"/>
    <w:rsid w:val="000A0431"/>
    <w:rsid w:val="000A0B2B"/>
    <w:rsid w:val="000A0BAB"/>
    <w:rsid w:val="000A0DCB"/>
    <w:rsid w:val="000A0FBE"/>
    <w:rsid w:val="000A1D51"/>
    <w:rsid w:val="000A23E8"/>
    <w:rsid w:val="000A4F78"/>
    <w:rsid w:val="000A537F"/>
    <w:rsid w:val="000A6664"/>
    <w:rsid w:val="000A691A"/>
    <w:rsid w:val="000A762D"/>
    <w:rsid w:val="000A782C"/>
    <w:rsid w:val="000A7DF9"/>
    <w:rsid w:val="000B1D13"/>
    <w:rsid w:val="000B1F33"/>
    <w:rsid w:val="000B22A8"/>
    <w:rsid w:val="000B2658"/>
    <w:rsid w:val="000B2C12"/>
    <w:rsid w:val="000B35E1"/>
    <w:rsid w:val="000B40D1"/>
    <w:rsid w:val="000B56C5"/>
    <w:rsid w:val="000B5CA3"/>
    <w:rsid w:val="000B657F"/>
    <w:rsid w:val="000B6CA7"/>
    <w:rsid w:val="000B6F1F"/>
    <w:rsid w:val="000B7718"/>
    <w:rsid w:val="000B7E23"/>
    <w:rsid w:val="000C096B"/>
    <w:rsid w:val="000C17C4"/>
    <w:rsid w:val="000C1AE6"/>
    <w:rsid w:val="000C206E"/>
    <w:rsid w:val="000C20B0"/>
    <w:rsid w:val="000C23AE"/>
    <w:rsid w:val="000C2643"/>
    <w:rsid w:val="000C2EC7"/>
    <w:rsid w:val="000C2F42"/>
    <w:rsid w:val="000C31DE"/>
    <w:rsid w:val="000C36CC"/>
    <w:rsid w:val="000C408B"/>
    <w:rsid w:val="000C43A5"/>
    <w:rsid w:val="000C4893"/>
    <w:rsid w:val="000C4FB6"/>
    <w:rsid w:val="000C4FEE"/>
    <w:rsid w:val="000C5E89"/>
    <w:rsid w:val="000C630B"/>
    <w:rsid w:val="000C645B"/>
    <w:rsid w:val="000C7098"/>
    <w:rsid w:val="000C70AF"/>
    <w:rsid w:val="000C7403"/>
    <w:rsid w:val="000C77F7"/>
    <w:rsid w:val="000C784F"/>
    <w:rsid w:val="000D02A8"/>
    <w:rsid w:val="000D0B94"/>
    <w:rsid w:val="000D1414"/>
    <w:rsid w:val="000D1585"/>
    <w:rsid w:val="000D181E"/>
    <w:rsid w:val="000D2299"/>
    <w:rsid w:val="000D2725"/>
    <w:rsid w:val="000D2C09"/>
    <w:rsid w:val="000D6205"/>
    <w:rsid w:val="000D6411"/>
    <w:rsid w:val="000D6BAA"/>
    <w:rsid w:val="000D6E53"/>
    <w:rsid w:val="000D7136"/>
    <w:rsid w:val="000E00A4"/>
    <w:rsid w:val="000E0678"/>
    <w:rsid w:val="000E0BB0"/>
    <w:rsid w:val="000E0DA1"/>
    <w:rsid w:val="000E12A4"/>
    <w:rsid w:val="000E1AD9"/>
    <w:rsid w:val="000E200D"/>
    <w:rsid w:val="000E2428"/>
    <w:rsid w:val="000E3371"/>
    <w:rsid w:val="000E37FB"/>
    <w:rsid w:val="000E3C3F"/>
    <w:rsid w:val="000E45D7"/>
    <w:rsid w:val="000E5074"/>
    <w:rsid w:val="000E520B"/>
    <w:rsid w:val="000E53E3"/>
    <w:rsid w:val="000E5407"/>
    <w:rsid w:val="000E6A2D"/>
    <w:rsid w:val="000E6D26"/>
    <w:rsid w:val="000E7ED9"/>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5BDD"/>
    <w:rsid w:val="000F7640"/>
    <w:rsid w:val="00100455"/>
    <w:rsid w:val="001008AD"/>
    <w:rsid w:val="00101657"/>
    <w:rsid w:val="00101906"/>
    <w:rsid w:val="00101F1E"/>
    <w:rsid w:val="00102086"/>
    <w:rsid w:val="00102AC9"/>
    <w:rsid w:val="00102B1F"/>
    <w:rsid w:val="00102B96"/>
    <w:rsid w:val="001043B3"/>
    <w:rsid w:val="00104483"/>
    <w:rsid w:val="001048E1"/>
    <w:rsid w:val="0010505F"/>
    <w:rsid w:val="0010698A"/>
    <w:rsid w:val="00106AB5"/>
    <w:rsid w:val="0010762F"/>
    <w:rsid w:val="00110551"/>
    <w:rsid w:val="00110BC8"/>
    <w:rsid w:val="00110E42"/>
    <w:rsid w:val="001116A8"/>
    <w:rsid w:val="00111B96"/>
    <w:rsid w:val="00111D51"/>
    <w:rsid w:val="00111EB9"/>
    <w:rsid w:val="00112FC6"/>
    <w:rsid w:val="001130C3"/>
    <w:rsid w:val="00113149"/>
    <w:rsid w:val="00113B4B"/>
    <w:rsid w:val="00114349"/>
    <w:rsid w:val="001143A0"/>
    <w:rsid w:val="0011456E"/>
    <w:rsid w:val="00115257"/>
    <w:rsid w:val="00115C00"/>
    <w:rsid w:val="00115DF5"/>
    <w:rsid w:val="00115EA8"/>
    <w:rsid w:val="0011670B"/>
    <w:rsid w:val="00116B9B"/>
    <w:rsid w:val="00117173"/>
    <w:rsid w:val="0011747D"/>
    <w:rsid w:val="0012030B"/>
    <w:rsid w:val="00120D34"/>
    <w:rsid w:val="00120F46"/>
    <w:rsid w:val="00121174"/>
    <w:rsid w:val="00123A4F"/>
    <w:rsid w:val="00123FC2"/>
    <w:rsid w:val="001244FE"/>
    <w:rsid w:val="00125E50"/>
    <w:rsid w:val="00125ED9"/>
    <w:rsid w:val="00126421"/>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47A0"/>
    <w:rsid w:val="0013520B"/>
    <w:rsid w:val="001354F3"/>
    <w:rsid w:val="00135973"/>
    <w:rsid w:val="00135D63"/>
    <w:rsid w:val="001361DF"/>
    <w:rsid w:val="00136257"/>
    <w:rsid w:val="0013657E"/>
    <w:rsid w:val="00136884"/>
    <w:rsid w:val="00137080"/>
    <w:rsid w:val="00137890"/>
    <w:rsid w:val="00140BC8"/>
    <w:rsid w:val="00141836"/>
    <w:rsid w:val="001420C9"/>
    <w:rsid w:val="00142AEA"/>
    <w:rsid w:val="00142EB7"/>
    <w:rsid w:val="0014312A"/>
    <w:rsid w:val="00144C37"/>
    <w:rsid w:val="00144D7D"/>
    <w:rsid w:val="001452DC"/>
    <w:rsid w:val="001457CB"/>
    <w:rsid w:val="001461A3"/>
    <w:rsid w:val="001463F0"/>
    <w:rsid w:val="00146409"/>
    <w:rsid w:val="00146A27"/>
    <w:rsid w:val="001478C3"/>
    <w:rsid w:val="001479F5"/>
    <w:rsid w:val="0015021C"/>
    <w:rsid w:val="001516FD"/>
    <w:rsid w:val="00151781"/>
    <w:rsid w:val="00151B11"/>
    <w:rsid w:val="0015270D"/>
    <w:rsid w:val="00153049"/>
    <w:rsid w:val="0015326A"/>
    <w:rsid w:val="00153971"/>
    <w:rsid w:val="00153977"/>
    <w:rsid w:val="00153E9A"/>
    <w:rsid w:val="00154C5F"/>
    <w:rsid w:val="001553BC"/>
    <w:rsid w:val="0015586D"/>
    <w:rsid w:val="00155C1A"/>
    <w:rsid w:val="001568AA"/>
    <w:rsid w:val="001569AD"/>
    <w:rsid w:val="001570DD"/>
    <w:rsid w:val="001573BD"/>
    <w:rsid w:val="00157E63"/>
    <w:rsid w:val="00160401"/>
    <w:rsid w:val="00160DDF"/>
    <w:rsid w:val="001610FA"/>
    <w:rsid w:val="00161429"/>
    <w:rsid w:val="0016155B"/>
    <w:rsid w:val="00161E07"/>
    <w:rsid w:val="00162320"/>
    <w:rsid w:val="00162539"/>
    <w:rsid w:val="001626EA"/>
    <w:rsid w:val="00162814"/>
    <w:rsid w:val="00165412"/>
    <w:rsid w:val="00165540"/>
    <w:rsid w:val="00165776"/>
    <w:rsid w:val="0016578E"/>
    <w:rsid w:val="00166451"/>
    <w:rsid w:val="001669E0"/>
    <w:rsid w:val="00170C27"/>
    <w:rsid w:val="0017106E"/>
    <w:rsid w:val="0017189B"/>
    <w:rsid w:val="00171DC2"/>
    <w:rsid w:val="00172081"/>
    <w:rsid w:val="001722BD"/>
    <w:rsid w:val="00172A40"/>
    <w:rsid w:val="00172B70"/>
    <w:rsid w:val="00172E8A"/>
    <w:rsid w:val="00173CD3"/>
    <w:rsid w:val="00173DAB"/>
    <w:rsid w:val="00174214"/>
    <w:rsid w:val="00174802"/>
    <w:rsid w:val="00174DDE"/>
    <w:rsid w:val="0017519F"/>
    <w:rsid w:val="001759A7"/>
    <w:rsid w:val="00175D46"/>
    <w:rsid w:val="001761E0"/>
    <w:rsid w:val="001764F3"/>
    <w:rsid w:val="0017656F"/>
    <w:rsid w:val="001768AF"/>
    <w:rsid w:val="00176BF3"/>
    <w:rsid w:val="00176D2D"/>
    <w:rsid w:val="001803FA"/>
    <w:rsid w:val="00180CED"/>
    <w:rsid w:val="001823C6"/>
    <w:rsid w:val="001828E6"/>
    <w:rsid w:val="00182A69"/>
    <w:rsid w:val="00182CD1"/>
    <w:rsid w:val="00182F4F"/>
    <w:rsid w:val="00183177"/>
    <w:rsid w:val="001833A2"/>
    <w:rsid w:val="00183F12"/>
    <w:rsid w:val="0018576A"/>
    <w:rsid w:val="001861F2"/>
    <w:rsid w:val="001868E4"/>
    <w:rsid w:val="00186C6B"/>
    <w:rsid w:val="0018735B"/>
    <w:rsid w:val="00187896"/>
    <w:rsid w:val="00187A0D"/>
    <w:rsid w:val="001909F3"/>
    <w:rsid w:val="00190C97"/>
    <w:rsid w:val="00191C78"/>
    <w:rsid w:val="00192877"/>
    <w:rsid w:val="001928ED"/>
    <w:rsid w:val="0019320C"/>
    <w:rsid w:val="0019376F"/>
    <w:rsid w:val="00193DB6"/>
    <w:rsid w:val="0019443D"/>
    <w:rsid w:val="001950E9"/>
    <w:rsid w:val="001952F7"/>
    <w:rsid w:val="00195B11"/>
    <w:rsid w:val="00196A12"/>
    <w:rsid w:val="0019740F"/>
    <w:rsid w:val="00197544"/>
    <w:rsid w:val="00197DF0"/>
    <w:rsid w:val="001A0460"/>
    <w:rsid w:val="001A0E0E"/>
    <w:rsid w:val="001A0F01"/>
    <w:rsid w:val="001A126B"/>
    <w:rsid w:val="001A160B"/>
    <w:rsid w:val="001A1956"/>
    <w:rsid w:val="001A1C5A"/>
    <w:rsid w:val="001A2682"/>
    <w:rsid w:val="001A3365"/>
    <w:rsid w:val="001A46BF"/>
    <w:rsid w:val="001A5575"/>
    <w:rsid w:val="001A6793"/>
    <w:rsid w:val="001A68E4"/>
    <w:rsid w:val="001A6A8A"/>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40C6"/>
    <w:rsid w:val="001B45B4"/>
    <w:rsid w:val="001B4763"/>
    <w:rsid w:val="001B4842"/>
    <w:rsid w:val="001B4AF8"/>
    <w:rsid w:val="001B4B9C"/>
    <w:rsid w:val="001B4D29"/>
    <w:rsid w:val="001B5827"/>
    <w:rsid w:val="001B5DB6"/>
    <w:rsid w:val="001B5E00"/>
    <w:rsid w:val="001B60F6"/>
    <w:rsid w:val="001C0D8D"/>
    <w:rsid w:val="001C0FAC"/>
    <w:rsid w:val="001C1499"/>
    <w:rsid w:val="001C22EF"/>
    <w:rsid w:val="001C3A6A"/>
    <w:rsid w:val="001C4275"/>
    <w:rsid w:val="001C4E9B"/>
    <w:rsid w:val="001C4EE5"/>
    <w:rsid w:val="001C5829"/>
    <w:rsid w:val="001C6AE3"/>
    <w:rsid w:val="001C72C1"/>
    <w:rsid w:val="001D01B2"/>
    <w:rsid w:val="001D067B"/>
    <w:rsid w:val="001D0C3B"/>
    <w:rsid w:val="001D0F74"/>
    <w:rsid w:val="001D1A79"/>
    <w:rsid w:val="001D252A"/>
    <w:rsid w:val="001D25F1"/>
    <w:rsid w:val="001D2878"/>
    <w:rsid w:val="001D347E"/>
    <w:rsid w:val="001D3FEB"/>
    <w:rsid w:val="001D4351"/>
    <w:rsid w:val="001D4402"/>
    <w:rsid w:val="001D47F8"/>
    <w:rsid w:val="001D4877"/>
    <w:rsid w:val="001D48B8"/>
    <w:rsid w:val="001D52BF"/>
    <w:rsid w:val="001D68C0"/>
    <w:rsid w:val="001D6A57"/>
    <w:rsid w:val="001D73A4"/>
    <w:rsid w:val="001D7C0E"/>
    <w:rsid w:val="001D7D40"/>
    <w:rsid w:val="001D7D64"/>
    <w:rsid w:val="001E08CD"/>
    <w:rsid w:val="001E0CC9"/>
    <w:rsid w:val="001E19E0"/>
    <w:rsid w:val="001E2289"/>
    <w:rsid w:val="001E2415"/>
    <w:rsid w:val="001E34FB"/>
    <w:rsid w:val="001E36E4"/>
    <w:rsid w:val="001E4084"/>
    <w:rsid w:val="001E4748"/>
    <w:rsid w:val="001E4E32"/>
    <w:rsid w:val="001E54E5"/>
    <w:rsid w:val="001E59B3"/>
    <w:rsid w:val="001E657F"/>
    <w:rsid w:val="001E65EC"/>
    <w:rsid w:val="001E7642"/>
    <w:rsid w:val="001F02DD"/>
    <w:rsid w:val="001F0AFD"/>
    <w:rsid w:val="001F2231"/>
    <w:rsid w:val="001F22B8"/>
    <w:rsid w:val="001F2EBB"/>
    <w:rsid w:val="001F3858"/>
    <w:rsid w:val="001F3A5F"/>
    <w:rsid w:val="001F43B0"/>
    <w:rsid w:val="001F4725"/>
    <w:rsid w:val="001F4BC8"/>
    <w:rsid w:val="001F4DB8"/>
    <w:rsid w:val="001F5345"/>
    <w:rsid w:val="001F54DE"/>
    <w:rsid w:val="001F6CF9"/>
    <w:rsid w:val="001F7375"/>
    <w:rsid w:val="001F7390"/>
    <w:rsid w:val="001F73C0"/>
    <w:rsid w:val="001F7535"/>
    <w:rsid w:val="001F7553"/>
    <w:rsid w:val="001F7F5F"/>
    <w:rsid w:val="00200362"/>
    <w:rsid w:val="00200C68"/>
    <w:rsid w:val="00201020"/>
    <w:rsid w:val="002015BE"/>
    <w:rsid w:val="00202BAC"/>
    <w:rsid w:val="00202C46"/>
    <w:rsid w:val="00204968"/>
    <w:rsid w:val="0020755F"/>
    <w:rsid w:val="002075E7"/>
    <w:rsid w:val="0020760E"/>
    <w:rsid w:val="00207DB2"/>
    <w:rsid w:val="00210A74"/>
    <w:rsid w:val="002118E1"/>
    <w:rsid w:val="00212446"/>
    <w:rsid w:val="002124EC"/>
    <w:rsid w:val="002127AE"/>
    <w:rsid w:val="00212A46"/>
    <w:rsid w:val="00212CDD"/>
    <w:rsid w:val="002139C0"/>
    <w:rsid w:val="0021489B"/>
    <w:rsid w:val="00214906"/>
    <w:rsid w:val="00214DA8"/>
    <w:rsid w:val="002151A3"/>
    <w:rsid w:val="0021590E"/>
    <w:rsid w:val="00215DA6"/>
    <w:rsid w:val="00216084"/>
    <w:rsid w:val="002166CE"/>
    <w:rsid w:val="00216728"/>
    <w:rsid w:val="00216739"/>
    <w:rsid w:val="002173CA"/>
    <w:rsid w:val="00217574"/>
    <w:rsid w:val="00217AB1"/>
    <w:rsid w:val="002210C6"/>
    <w:rsid w:val="002212DC"/>
    <w:rsid w:val="00221301"/>
    <w:rsid w:val="00221DAA"/>
    <w:rsid w:val="00222177"/>
    <w:rsid w:val="002223A2"/>
    <w:rsid w:val="00222408"/>
    <w:rsid w:val="00223580"/>
    <w:rsid w:val="00223974"/>
    <w:rsid w:val="00223A66"/>
    <w:rsid w:val="00223F0E"/>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1A27"/>
    <w:rsid w:val="002345CE"/>
    <w:rsid w:val="00234D10"/>
    <w:rsid w:val="002351D4"/>
    <w:rsid w:val="00236BE4"/>
    <w:rsid w:val="00236ED8"/>
    <w:rsid w:val="00236FDF"/>
    <w:rsid w:val="0023716D"/>
    <w:rsid w:val="00237625"/>
    <w:rsid w:val="00240A8E"/>
    <w:rsid w:val="002410B2"/>
    <w:rsid w:val="00241360"/>
    <w:rsid w:val="00242355"/>
    <w:rsid w:val="00242909"/>
    <w:rsid w:val="00242C8A"/>
    <w:rsid w:val="00242D30"/>
    <w:rsid w:val="0024318E"/>
    <w:rsid w:val="00243427"/>
    <w:rsid w:val="00243A40"/>
    <w:rsid w:val="00244728"/>
    <w:rsid w:val="00244A77"/>
    <w:rsid w:val="0024538C"/>
    <w:rsid w:val="00245A4F"/>
    <w:rsid w:val="0024694F"/>
    <w:rsid w:val="00247799"/>
    <w:rsid w:val="00250570"/>
    <w:rsid w:val="00250584"/>
    <w:rsid w:val="00250A44"/>
    <w:rsid w:val="0025113E"/>
    <w:rsid w:val="00251954"/>
    <w:rsid w:val="00253022"/>
    <w:rsid w:val="00253286"/>
    <w:rsid w:val="00253622"/>
    <w:rsid w:val="002546A2"/>
    <w:rsid w:val="00254D80"/>
    <w:rsid w:val="00254E53"/>
    <w:rsid w:val="002552B3"/>
    <w:rsid w:val="00255335"/>
    <w:rsid w:val="002564A9"/>
    <w:rsid w:val="00256D9F"/>
    <w:rsid w:val="00256ED4"/>
    <w:rsid w:val="0025729A"/>
    <w:rsid w:val="00257713"/>
    <w:rsid w:val="002579AF"/>
    <w:rsid w:val="00257EF4"/>
    <w:rsid w:val="00257F92"/>
    <w:rsid w:val="00260EE9"/>
    <w:rsid w:val="002613C8"/>
    <w:rsid w:val="0026182E"/>
    <w:rsid w:val="00262369"/>
    <w:rsid w:val="00263104"/>
    <w:rsid w:val="00263343"/>
    <w:rsid w:val="002635FF"/>
    <w:rsid w:val="00263769"/>
    <w:rsid w:val="00263966"/>
    <w:rsid w:val="00263CC2"/>
    <w:rsid w:val="002652A7"/>
    <w:rsid w:val="002668F1"/>
    <w:rsid w:val="00266BB7"/>
    <w:rsid w:val="00266D81"/>
    <w:rsid w:val="00266FEB"/>
    <w:rsid w:val="002672C1"/>
    <w:rsid w:val="00267F36"/>
    <w:rsid w:val="0027041A"/>
    <w:rsid w:val="0027077C"/>
    <w:rsid w:val="002709D5"/>
    <w:rsid w:val="00270E3B"/>
    <w:rsid w:val="00272268"/>
    <w:rsid w:val="00272339"/>
    <w:rsid w:val="002724D1"/>
    <w:rsid w:val="00272E24"/>
    <w:rsid w:val="0027303D"/>
    <w:rsid w:val="00273152"/>
    <w:rsid w:val="00273809"/>
    <w:rsid w:val="00273E6C"/>
    <w:rsid w:val="0027476A"/>
    <w:rsid w:val="00275104"/>
    <w:rsid w:val="00275635"/>
    <w:rsid w:val="00275645"/>
    <w:rsid w:val="00275D25"/>
    <w:rsid w:val="00275E91"/>
    <w:rsid w:val="00277F5B"/>
    <w:rsid w:val="00280804"/>
    <w:rsid w:val="00280B9A"/>
    <w:rsid w:val="00280D53"/>
    <w:rsid w:val="00280DB6"/>
    <w:rsid w:val="00281664"/>
    <w:rsid w:val="002819A9"/>
    <w:rsid w:val="00281DBD"/>
    <w:rsid w:val="00283572"/>
    <w:rsid w:val="00283ABD"/>
    <w:rsid w:val="00283C76"/>
    <w:rsid w:val="00283F0C"/>
    <w:rsid w:val="00284DA6"/>
    <w:rsid w:val="002853A9"/>
    <w:rsid w:val="00285DF6"/>
    <w:rsid w:val="00285FC2"/>
    <w:rsid w:val="00286DA7"/>
    <w:rsid w:val="00287E1C"/>
    <w:rsid w:val="00290713"/>
    <w:rsid w:val="002914EC"/>
    <w:rsid w:val="00291B83"/>
    <w:rsid w:val="00291ECB"/>
    <w:rsid w:val="00292293"/>
    <w:rsid w:val="00292684"/>
    <w:rsid w:val="00292E9B"/>
    <w:rsid w:val="002939CD"/>
    <w:rsid w:val="0029470A"/>
    <w:rsid w:val="002959E6"/>
    <w:rsid w:val="00295F52"/>
    <w:rsid w:val="00296381"/>
    <w:rsid w:val="00296811"/>
    <w:rsid w:val="00296EBB"/>
    <w:rsid w:val="002975C7"/>
    <w:rsid w:val="002A081E"/>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8BA"/>
    <w:rsid w:val="002A79BA"/>
    <w:rsid w:val="002A7F7C"/>
    <w:rsid w:val="002B0818"/>
    <w:rsid w:val="002B3C56"/>
    <w:rsid w:val="002B41E5"/>
    <w:rsid w:val="002B49B7"/>
    <w:rsid w:val="002B4A66"/>
    <w:rsid w:val="002B4F5C"/>
    <w:rsid w:val="002B54F7"/>
    <w:rsid w:val="002B56CA"/>
    <w:rsid w:val="002B5992"/>
    <w:rsid w:val="002B5A4B"/>
    <w:rsid w:val="002B5B00"/>
    <w:rsid w:val="002B61D8"/>
    <w:rsid w:val="002B72B3"/>
    <w:rsid w:val="002B7444"/>
    <w:rsid w:val="002B747D"/>
    <w:rsid w:val="002B7CEA"/>
    <w:rsid w:val="002C0610"/>
    <w:rsid w:val="002C0CDB"/>
    <w:rsid w:val="002C148D"/>
    <w:rsid w:val="002C15F4"/>
    <w:rsid w:val="002C16DE"/>
    <w:rsid w:val="002C22DE"/>
    <w:rsid w:val="002C2A50"/>
    <w:rsid w:val="002C3823"/>
    <w:rsid w:val="002C45D4"/>
    <w:rsid w:val="002C4D1B"/>
    <w:rsid w:val="002C4E60"/>
    <w:rsid w:val="002C4E68"/>
    <w:rsid w:val="002C50A1"/>
    <w:rsid w:val="002C5261"/>
    <w:rsid w:val="002C5420"/>
    <w:rsid w:val="002C5A4F"/>
    <w:rsid w:val="002C5E97"/>
    <w:rsid w:val="002C638E"/>
    <w:rsid w:val="002C650C"/>
    <w:rsid w:val="002C68A0"/>
    <w:rsid w:val="002C7B60"/>
    <w:rsid w:val="002C7E0F"/>
    <w:rsid w:val="002D114D"/>
    <w:rsid w:val="002D1CD1"/>
    <w:rsid w:val="002D221F"/>
    <w:rsid w:val="002D2258"/>
    <w:rsid w:val="002D3729"/>
    <w:rsid w:val="002D3DFD"/>
    <w:rsid w:val="002D409D"/>
    <w:rsid w:val="002D7F1B"/>
    <w:rsid w:val="002E05BF"/>
    <w:rsid w:val="002E0A4F"/>
    <w:rsid w:val="002E0E84"/>
    <w:rsid w:val="002E1410"/>
    <w:rsid w:val="002E14AA"/>
    <w:rsid w:val="002E1EAF"/>
    <w:rsid w:val="002E2040"/>
    <w:rsid w:val="002E2520"/>
    <w:rsid w:val="002E3264"/>
    <w:rsid w:val="002E4193"/>
    <w:rsid w:val="002E5433"/>
    <w:rsid w:val="002E6336"/>
    <w:rsid w:val="002E6CE0"/>
    <w:rsid w:val="002E7122"/>
    <w:rsid w:val="002E757A"/>
    <w:rsid w:val="002E760E"/>
    <w:rsid w:val="002E7ACE"/>
    <w:rsid w:val="002F0371"/>
    <w:rsid w:val="002F0835"/>
    <w:rsid w:val="002F1AD5"/>
    <w:rsid w:val="002F1D34"/>
    <w:rsid w:val="002F24BC"/>
    <w:rsid w:val="002F2827"/>
    <w:rsid w:val="002F2D9C"/>
    <w:rsid w:val="002F2DDD"/>
    <w:rsid w:val="002F2E84"/>
    <w:rsid w:val="002F314E"/>
    <w:rsid w:val="002F3786"/>
    <w:rsid w:val="002F37B7"/>
    <w:rsid w:val="002F3A2A"/>
    <w:rsid w:val="002F3D43"/>
    <w:rsid w:val="002F4AAF"/>
    <w:rsid w:val="002F5058"/>
    <w:rsid w:val="002F57A8"/>
    <w:rsid w:val="002F5F0C"/>
    <w:rsid w:val="002F6934"/>
    <w:rsid w:val="002F716D"/>
    <w:rsid w:val="002F71E1"/>
    <w:rsid w:val="002F7311"/>
    <w:rsid w:val="002F75B1"/>
    <w:rsid w:val="002F7773"/>
    <w:rsid w:val="002F7BE2"/>
    <w:rsid w:val="00301992"/>
    <w:rsid w:val="00301A02"/>
    <w:rsid w:val="00302526"/>
    <w:rsid w:val="00302573"/>
    <w:rsid w:val="00303A8D"/>
    <w:rsid w:val="0030405B"/>
    <w:rsid w:val="0030491F"/>
    <w:rsid w:val="00304A7D"/>
    <w:rsid w:val="00304F8D"/>
    <w:rsid w:val="00305511"/>
    <w:rsid w:val="0030591A"/>
    <w:rsid w:val="003060EE"/>
    <w:rsid w:val="0030696A"/>
    <w:rsid w:val="00306DC8"/>
    <w:rsid w:val="0030731B"/>
    <w:rsid w:val="0031075B"/>
    <w:rsid w:val="003108E3"/>
    <w:rsid w:val="00311E43"/>
    <w:rsid w:val="00312CE4"/>
    <w:rsid w:val="003131EE"/>
    <w:rsid w:val="0031384B"/>
    <w:rsid w:val="00313B62"/>
    <w:rsid w:val="00313D65"/>
    <w:rsid w:val="00314062"/>
    <w:rsid w:val="003141D2"/>
    <w:rsid w:val="0031428B"/>
    <w:rsid w:val="00314CBB"/>
    <w:rsid w:val="003155A2"/>
    <w:rsid w:val="00316358"/>
    <w:rsid w:val="0031667B"/>
    <w:rsid w:val="00316943"/>
    <w:rsid w:val="003169CD"/>
    <w:rsid w:val="00316A92"/>
    <w:rsid w:val="00317062"/>
    <w:rsid w:val="00317879"/>
    <w:rsid w:val="00320551"/>
    <w:rsid w:val="003208D7"/>
    <w:rsid w:val="00320CC4"/>
    <w:rsid w:val="0032148C"/>
    <w:rsid w:val="00321603"/>
    <w:rsid w:val="0032207C"/>
    <w:rsid w:val="00323375"/>
    <w:rsid w:val="003233EF"/>
    <w:rsid w:val="003251A4"/>
    <w:rsid w:val="00325A30"/>
    <w:rsid w:val="00325B55"/>
    <w:rsid w:val="00325D5A"/>
    <w:rsid w:val="00325E04"/>
    <w:rsid w:val="003269BA"/>
    <w:rsid w:val="00326ACF"/>
    <w:rsid w:val="003270D5"/>
    <w:rsid w:val="003300DC"/>
    <w:rsid w:val="00330791"/>
    <w:rsid w:val="003309C3"/>
    <w:rsid w:val="0033103E"/>
    <w:rsid w:val="003310CA"/>
    <w:rsid w:val="003312B7"/>
    <w:rsid w:val="00332F3E"/>
    <w:rsid w:val="003332A5"/>
    <w:rsid w:val="003337EB"/>
    <w:rsid w:val="00333A84"/>
    <w:rsid w:val="00333BB4"/>
    <w:rsid w:val="00334708"/>
    <w:rsid w:val="0033544C"/>
    <w:rsid w:val="00335A7F"/>
    <w:rsid w:val="00335B8B"/>
    <w:rsid w:val="00335D0D"/>
    <w:rsid w:val="00336218"/>
    <w:rsid w:val="003362DD"/>
    <w:rsid w:val="00337058"/>
    <w:rsid w:val="003373E9"/>
    <w:rsid w:val="0033778A"/>
    <w:rsid w:val="003379FD"/>
    <w:rsid w:val="00337DB9"/>
    <w:rsid w:val="003408DC"/>
    <w:rsid w:val="00340DFD"/>
    <w:rsid w:val="00341473"/>
    <w:rsid w:val="00341746"/>
    <w:rsid w:val="003431AC"/>
    <w:rsid w:val="00344537"/>
    <w:rsid w:val="003445E9"/>
    <w:rsid w:val="00344644"/>
    <w:rsid w:val="003451EC"/>
    <w:rsid w:val="0034551E"/>
    <w:rsid w:val="0034583D"/>
    <w:rsid w:val="00346085"/>
    <w:rsid w:val="00346349"/>
    <w:rsid w:val="00346467"/>
    <w:rsid w:val="00346832"/>
    <w:rsid w:val="00346ED8"/>
    <w:rsid w:val="0034779D"/>
    <w:rsid w:val="00347858"/>
    <w:rsid w:val="003479D7"/>
    <w:rsid w:val="00347DA6"/>
    <w:rsid w:val="003501AF"/>
    <w:rsid w:val="00350B51"/>
    <w:rsid w:val="003512B5"/>
    <w:rsid w:val="0035143A"/>
    <w:rsid w:val="0035160D"/>
    <w:rsid w:val="00351667"/>
    <w:rsid w:val="00352574"/>
    <w:rsid w:val="0035287C"/>
    <w:rsid w:val="00353524"/>
    <w:rsid w:val="0035375A"/>
    <w:rsid w:val="00353A6E"/>
    <w:rsid w:val="003547DE"/>
    <w:rsid w:val="003555C6"/>
    <w:rsid w:val="00355817"/>
    <w:rsid w:val="00357271"/>
    <w:rsid w:val="003603F5"/>
    <w:rsid w:val="00360774"/>
    <w:rsid w:val="003608BB"/>
    <w:rsid w:val="00361E8E"/>
    <w:rsid w:val="00362682"/>
    <w:rsid w:val="00362D7D"/>
    <w:rsid w:val="00363EC2"/>
    <w:rsid w:val="00364DA9"/>
    <w:rsid w:val="00364DF6"/>
    <w:rsid w:val="00364EBA"/>
    <w:rsid w:val="00365D06"/>
    <w:rsid w:val="0036629E"/>
    <w:rsid w:val="0036688B"/>
    <w:rsid w:val="00366B01"/>
    <w:rsid w:val="00366B20"/>
    <w:rsid w:val="00366F63"/>
    <w:rsid w:val="00370155"/>
    <w:rsid w:val="003701D3"/>
    <w:rsid w:val="0037042E"/>
    <w:rsid w:val="003707BE"/>
    <w:rsid w:val="003708C1"/>
    <w:rsid w:val="00370AD9"/>
    <w:rsid w:val="00370CFC"/>
    <w:rsid w:val="0037126C"/>
    <w:rsid w:val="003729F8"/>
    <w:rsid w:val="00372FF5"/>
    <w:rsid w:val="00373E14"/>
    <w:rsid w:val="0037402A"/>
    <w:rsid w:val="003743A9"/>
    <w:rsid w:val="0037467E"/>
    <w:rsid w:val="003751D1"/>
    <w:rsid w:val="003755FD"/>
    <w:rsid w:val="00375A28"/>
    <w:rsid w:val="0037667A"/>
    <w:rsid w:val="003767BE"/>
    <w:rsid w:val="0037692D"/>
    <w:rsid w:val="003770C2"/>
    <w:rsid w:val="0037765E"/>
    <w:rsid w:val="00380807"/>
    <w:rsid w:val="0038083E"/>
    <w:rsid w:val="00381178"/>
    <w:rsid w:val="0038143D"/>
    <w:rsid w:val="003815F7"/>
    <w:rsid w:val="003826A4"/>
    <w:rsid w:val="003827C3"/>
    <w:rsid w:val="00382DFA"/>
    <w:rsid w:val="00382E7A"/>
    <w:rsid w:val="00382F13"/>
    <w:rsid w:val="0038373C"/>
    <w:rsid w:val="00383A33"/>
    <w:rsid w:val="0038473F"/>
    <w:rsid w:val="00384BA6"/>
    <w:rsid w:val="00385258"/>
    <w:rsid w:val="00385644"/>
    <w:rsid w:val="00385F68"/>
    <w:rsid w:val="00386151"/>
    <w:rsid w:val="00386EDB"/>
    <w:rsid w:val="00386F1B"/>
    <w:rsid w:val="003877F7"/>
    <w:rsid w:val="00387E46"/>
    <w:rsid w:val="00387F69"/>
    <w:rsid w:val="00390E49"/>
    <w:rsid w:val="003918DE"/>
    <w:rsid w:val="0039286B"/>
    <w:rsid w:val="003933C9"/>
    <w:rsid w:val="003939B7"/>
    <w:rsid w:val="00394B44"/>
    <w:rsid w:val="00395090"/>
    <w:rsid w:val="00395B80"/>
    <w:rsid w:val="003961C2"/>
    <w:rsid w:val="00396482"/>
    <w:rsid w:val="003964D1"/>
    <w:rsid w:val="00396C6D"/>
    <w:rsid w:val="00396F88"/>
    <w:rsid w:val="00397354"/>
    <w:rsid w:val="003A0634"/>
    <w:rsid w:val="003A13C1"/>
    <w:rsid w:val="003A1B51"/>
    <w:rsid w:val="003A1E24"/>
    <w:rsid w:val="003A1FDF"/>
    <w:rsid w:val="003A261A"/>
    <w:rsid w:val="003A2F19"/>
    <w:rsid w:val="003A2F65"/>
    <w:rsid w:val="003A3FC8"/>
    <w:rsid w:val="003A41B0"/>
    <w:rsid w:val="003A43C6"/>
    <w:rsid w:val="003A444D"/>
    <w:rsid w:val="003A4A50"/>
    <w:rsid w:val="003A4A85"/>
    <w:rsid w:val="003A4D07"/>
    <w:rsid w:val="003A4EF1"/>
    <w:rsid w:val="003A5511"/>
    <w:rsid w:val="003A5D98"/>
    <w:rsid w:val="003A5E6F"/>
    <w:rsid w:val="003A5FCA"/>
    <w:rsid w:val="003A66F3"/>
    <w:rsid w:val="003A6CB5"/>
    <w:rsid w:val="003A7AAA"/>
    <w:rsid w:val="003A7FA3"/>
    <w:rsid w:val="003B0245"/>
    <w:rsid w:val="003B098D"/>
    <w:rsid w:val="003B20E8"/>
    <w:rsid w:val="003B45E5"/>
    <w:rsid w:val="003B4779"/>
    <w:rsid w:val="003B4A1F"/>
    <w:rsid w:val="003B4A6B"/>
    <w:rsid w:val="003B4C9E"/>
    <w:rsid w:val="003B4E07"/>
    <w:rsid w:val="003B506D"/>
    <w:rsid w:val="003B5544"/>
    <w:rsid w:val="003B581A"/>
    <w:rsid w:val="003B5884"/>
    <w:rsid w:val="003B5C94"/>
    <w:rsid w:val="003B63BD"/>
    <w:rsid w:val="003B7179"/>
    <w:rsid w:val="003C0EFA"/>
    <w:rsid w:val="003C1448"/>
    <w:rsid w:val="003C166D"/>
    <w:rsid w:val="003C1925"/>
    <w:rsid w:val="003C3424"/>
    <w:rsid w:val="003C3743"/>
    <w:rsid w:val="003C3DBD"/>
    <w:rsid w:val="003C3EDD"/>
    <w:rsid w:val="003C594F"/>
    <w:rsid w:val="003C5AF7"/>
    <w:rsid w:val="003C5E8A"/>
    <w:rsid w:val="003C6A83"/>
    <w:rsid w:val="003D1A08"/>
    <w:rsid w:val="003D1D75"/>
    <w:rsid w:val="003D220E"/>
    <w:rsid w:val="003D245F"/>
    <w:rsid w:val="003D2659"/>
    <w:rsid w:val="003D2B8B"/>
    <w:rsid w:val="003D2CDD"/>
    <w:rsid w:val="003D338C"/>
    <w:rsid w:val="003D386D"/>
    <w:rsid w:val="003D3CC4"/>
    <w:rsid w:val="003D3CD3"/>
    <w:rsid w:val="003D3CF6"/>
    <w:rsid w:val="003D409D"/>
    <w:rsid w:val="003D4585"/>
    <w:rsid w:val="003D4616"/>
    <w:rsid w:val="003D47E5"/>
    <w:rsid w:val="003D47FF"/>
    <w:rsid w:val="003D583E"/>
    <w:rsid w:val="003D5964"/>
    <w:rsid w:val="003D5A12"/>
    <w:rsid w:val="003D5B38"/>
    <w:rsid w:val="003D602D"/>
    <w:rsid w:val="003D643A"/>
    <w:rsid w:val="003D6654"/>
    <w:rsid w:val="003D69BE"/>
    <w:rsid w:val="003D73B5"/>
    <w:rsid w:val="003E06E8"/>
    <w:rsid w:val="003E0947"/>
    <w:rsid w:val="003E13E8"/>
    <w:rsid w:val="003E15B0"/>
    <w:rsid w:val="003E231B"/>
    <w:rsid w:val="003E26B5"/>
    <w:rsid w:val="003E2A53"/>
    <w:rsid w:val="003E35A4"/>
    <w:rsid w:val="003E395C"/>
    <w:rsid w:val="003E3D0D"/>
    <w:rsid w:val="003E4260"/>
    <w:rsid w:val="003E4403"/>
    <w:rsid w:val="003E4CCB"/>
    <w:rsid w:val="003E4D8F"/>
    <w:rsid w:val="003E5E3B"/>
    <w:rsid w:val="003E5F08"/>
    <w:rsid w:val="003E682B"/>
    <w:rsid w:val="003E6BB3"/>
    <w:rsid w:val="003E74DC"/>
    <w:rsid w:val="003E7853"/>
    <w:rsid w:val="003E7A1C"/>
    <w:rsid w:val="003F01C1"/>
    <w:rsid w:val="003F0B11"/>
    <w:rsid w:val="003F168B"/>
    <w:rsid w:val="003F1CC5"/>
    <w:rsid w:val="003F3243"/>
    <w:rsid w:val="003F33F9"/>
    <w:rsid w:val="003F3772"/>
    <w:rsid w:val="003F4460"/>
    <w:rsid w:val="003F4DE1"/>
    <w:rsid w:val="003F57E8"/>
    <w:rsid w:val="003F62FC"/>
    <w:rsid w:val="003F651F"/>
    <w:rsid w:val="003F66FE"/>
    <w:rsid w:val="003F6791"/>
    <w:rsid w:val="003F69F4"/>
    <w:rsid w:val="003F6D54"/>
    <w:rsid w:val="003F6F80"/>
    <w:rsid w:val="003F75D7"/>
    <w:rsid w:val="003F7B86"/>
    <w:rsid w:val="00400BC6"/>
    <w:rsid w:val="00400EA3"/>
    <w:rsid w:val="004014A1"/>
    <w:rsid w:val="00401F41"/>
    <w:rsid w:val="00403097"/>
    <w:rsid w:val="004039B6"/>
    <w:rsid w:val="004049C1"/>
    <w:rsid w:val="004051AF"/>
    <w:rsid w:val="00405B04"/>
    <w:rsid w:val="00405EEF"/>
    <w:rsid w:val="00406BC4"/>
    <w:rsid w:val="00406D5E"/>
    <w:rsid w:val="0040740D"/>
    <w:rsid w:val="0040741D"/>
    <w:rsid w:val="00407A5A"/>
    <w:rsid w:val="00410211"/>
    <w:rsid w:val="0041074D"/>
    <w:rsid w:val="004122C1"/>
    <w:rsid w:val="00412A5B"/>
    <w:rsid w:val="00412A82"/>
    <w:rsid w:val="0041432D"/>
    <w:rsid w:val="004152E2"/>
    <w:rsid w:val="00416356"/>
    <w:rsid w:val="00416D84"/>
    <w:rsid w:val="00416F07"/>
    <w:rsid w:val="004175AF"/>
    <w:rsid w:val="00417743"/>
    <w:rsid w:val="00417A64"/>
    <w:rsid w:val="0042026C"/>
    <w:rsid w:val="00420416"/>
    <w:rsid w:val="00420F1B"/>
    <w:rsid w:val="00420FF8"/>
    <w:rsid w:val="004213E0"/>
    <w:rsid w:val="0042268A"/>
    <w:rsid w:val="0042268E"/>
    <w:rsid w:val="00422D7F"/>
    <w:rsid w:val="00422F6C"/>
    <w:rsid w:val="0042358C"/>
    <w:rsid w:val="00423D01"/>
    <w:rsid w:val="00424B48"/>
    <w:rsid w:val="00424E58"/>
    <w:rsid w:val="004260E6"/>
    <w:rsid w:val="0042633C"/>
    <w:rsid w:val="00426542"/>
    <w:rsid w:val="004265A0"/>
    <w:rsid w:val="004269C1"/>
    <w:rsid w:val="00426F3B"/>
    <w:rsid w:val="00427820"/>
    <w:rsid w:val="004304FE"/>
    <w:rsid w:val="00430943"/>
    <w:rsid w:val="00430A34"/>
    <w:rsid w:val="00430DEE"/>
    <w:rsid w:val="00431573"/>
    <w:rsid w:val="00431A8D"/>
    <w:rsid w:val="00432C42"/>
    <w:rsid w:val="00433918"/>
    <w:rsid w:val="00433AD0"/>
    <w:rsid w:val="00434179"/>
    <w:rsid w:val="00434EE3"/>
    <w:rsid w:val="00435191"/>
    <w:rsid w:val="004361AD"/>
    <w:rsid w:val="00437076"/>
    <w:rsid w:val="004377E4"/>
    <w:rsid w:val="004409E2"/>
    <w:rsid w:val="004419F7"/>
    <w:rsid w:val="0044349A"/>
    <w:rsid w:val="00443CA1"/>
    <w:rsid w:val="00444584"/>
    <w:rsid w:val="00444B23"/>
    <w:rsid w:val="00444C84"/>
    <w:rsid w:val="00444F5B"/>
    <w:rsid w:val="00444F81"/>
    <w:rsid w:val="00445A1C"/>
    <w:rsid w:val="00445CB6"/>
    <w:rsid w:val="00446878"/>
    <w:rsid w:val="004471BE"/>
    <w:rsid w:val="004502CC"/>
    <w:rsid w:val="0045081A"/>
    <w:rsid w:val="0045156C"/>
    <w:rsid w:val="00451EB0"/>
    <w:rsid w:val="00453185"/>
    <w:rsid w:val="00453E1F"/>
    <w:rsid w:val="004549CE"/>
    <w:rsid w:val="00455120"/>
    <w:rsid w:val="004564C3"/>
    <w:rsid w:val="00456AC2"/>
    <w:rsid w:val="00456F27"/>
    <w:rsid w:val="0045701F"/>
    <w:rsid w:val="00457092"/>
    <w:rsid w:val="004579C9"/>
    <w:rsid w:val="00457AF9"/>
    <w:rsid w:val="004606CC"/>
    <w:rsid w:val="004607B9"/>
    <w:rsid w:val="00460A24"/>
    <w:rsid w:val="00460BB9"/>
    <w:rsid w:val="00460F6B"/>
    <w:rsid w:val="004610DD"/>
    <w:rsid w:val="004616FE"/>
    <w:rsid w:val="004617CA"/>
    <w:rsid w:val="0046193C"/>
    <w:rsid w:val="00461BB9"/>
    <w:rsid w:val="00461C32"/>
    <w:rsid w:val="00461D82"/>
    <w:rsid w:val="00461F0B"/>
    <w:rsid w:val="004629EB"/>
    <w:rsid w:val="00463FF5"/>
    <w:rsid w:val="00464369"/>
    <w:rsid w:val="00464525"/>
    <w:rsid w:val="004649C8"/>
    <w:rsid w:val="00465429"/>
    <w:rsid w:val="0046747A"/>
    <w:rsid w:val="00470175"/>
    <w:rsid w:val="0047031D"/>
    <w:rsid w:val="00470BD7"/>
    <w:rsid w:val="004722F6"/>
    <w:rsid w:val="00472AE8"/>
    <w:rsid w:val="004734E1"/>
    <w:rsid w:val="00473664"/>
    <w:rsid w:val="00473718"/>
    <w:rsid w:val="0047372A"/>
    <w:rsid w:val="00473998"/>
    <w:rsid w:val="00474239"/>
    <w:rsid w:val="00474246"/>
    <w:rsid w:val="0047473A"/>
    <w:rsid w:val="00474940"/>
    <w:rsid w:val="00474A33"/>
    <w:rsid w:val="0047530F"/>
    <w:rsid w:val="004755A9"/>
    <w:rsid w:val="0047561E"/>
    <w:rsid w:val="0047746D"/>
    <w:rsid w:val="00477533"/>
    <w:rsid w:val="00477C0B"/>
    <w:rsid w:val="00482383"/>
    <w:rsid w:val="0048255E"/>
    <w:rsid w:val="00482597"/>
    <w:rsid w:val="00482B50"/>
    <w:rsid w:val="00482E39"/>
    <w:rsid w:val="00482E7E"/>
    <w:rsid w:val="00483A3E"/>
    <w:rsid w:val="00483D1B"/>
    <w:rsid w:val="00483D4E"/>
    <w:rsid w:val="00484823"/>
    <w:rsid w:val="004848E2"/>
    <w:rsid w:val="0048552E"/>
    <w:rsid w:val="00485EA9"/>
    <w:rsid w:val="004866B9"/>
    <w:rsid w:val="00486A1A"/>
    <w:rsid w:val="00487012"/>
    <w:rsid w:val="00490488"/>
    <w:rsid w:val="0049107C"/>
    <w:rsid w:val="004914D9"/>
    <w:rsid w:val="004918ED"/>
    <w:rsid w:val="004918FD"/>
    <w:rsid w:val="0049242C"/>
    <w:rsid w:val="00492510"/>
    <w:rsid w:val="0049269A"/>
    <w:rsid w:val="004928C9"/>
    <w:rsid w:val="00493DE5"/>
    <w:rsid w:val="00493E31"/>
    <w:rsid w:val="004944B5"/>
    <w:rsid w:val="0049594A"/>
    <w:rsid w:val="00495B72"/>
    <w:rsid w:val="0049665A"/>
    <w:rsid w:val="0049709A"/>
    <w:rsid w:val="00497C86"/>
    <w:rsid w:val="00497CD0"/>
    <w:rsid w:val="004A034A"/>
    <w:rsid w:val="004A0962"/>
    <w:rsid w:val="004A140A"/>
    <w:rsid w:val="004A1C37"/>
    <w:rsid w:val="004A1E09"/>
    <w:rsid w:val="004A29E0"/>
    <w:rsid w:val="004A30C8"/>
    <w:rsid w:val="004A3104"/>
    <w:rsid w:val="004A3CCD"/>
    <w:rsid w:val="004A4805"/>
    <w:rsid w:val="004A4E40"/>
    <w:rsid w:val="004A4F86"/>
    <w:rsid w:val="004A6756"/>
    <w:rsid w:val="004A6A76"/>
    <w:rsid w:val="004A6DB3"/>
    <w:rsid w:val="004A773A"/>
    <w:rsid w:val="004A7B4A"/>
    <w:rsid w:val="004B0913"/>
    <w:rsid w:val="004B0A08"/>
    <w:rsid w:val="004B0E1F"/>
    <w:rsid w:val="004B2626"/>
    <w:rsid w:val="004B282D"/>
    <w:rsid w:val="004B2875"/>
    <w:rsid w:val="004B2FEE"/>
    <w:rsid w:val="004B3D5A"/>
    <w:rsid w:val="004B46B8"/>
    <w:rsid w:val="004B47AB"/>
    <w:rsid w:val="004B6717"/>
    <w:rsid w:val="004B671F"/>
    <w:rsid w:val="004B753C"/>
    <w:rsid w:val="004B7891"/>
    <w:rsid w:val="004B7DC1"/>
    <w:rsid w:val="004C0321"/>
    <w:rsid w:val="004C0332"/>
    <w:rsid w:val="004C1517"/>
    <w:rsid w:val="004C19C7"/>
    <w:rsid w:val="004C2DDF"/>
    <w:rsid w:val="004C2EEC"/>
    <w:rsid w:val="004C3723"/>
    <w:rsid w:val="004C3D2D"/>
    <w:rsid w:val="004C3D5D"/>
    <w:rsid w:val="004C43C5"/>
    <w:rsid w:val="004C515A"/>
    <w:rsid w:val="004C587B"/>
    <w:rsid w:val="004C6DA3"/>
    <w:rsid w:val="004C7B57"/>
    <w:rsid w:val="004D0AE7"/>
    <w:rsid w:val="004D0EE5"/>
    <w:rsid w:val="004D1184"/>
    <w:rsid w:val="004D1218"/>
    <w:rsid w:val="004D1820"/>
    <w:rsid w:val="004D18C7"/>
    <w:rsid w:val="004D1A51"/>
    <w:rsid w:val="004D1B95"/>
    <w:rsid w:val="004D2455"/>
    <w:rsid w:val="004D2521"/>
    <w:rsid w:val="004D2A7B"/>
    <w:rsid w:val="004D35BF"/>
    <w:rsid w:val="004D37E6"/>
    <w:rsid w:val="004D39AC"/>
    <w:rsid w:val="004D3C72"/>
    <w:rsid w:val="004D3D7B"/>
    <w:rsid w:val="004D3F61"/>
    <w:rsid w:val="004D46D4"/>
    <w:rsid w:val="004D4AF1"/>
    <w:rsid w:val="004D4F0D"/>
    <w:rsid w:val="004D5C92"/>
    <w:rsid w:val="004D5FDB"/>
    <w:rsid w:val="004D6DD6"/>
    <w:rsid w:val="004D7E5C"/>
    <w:rsid w:val="004E0181"/>
    <w:rsid w:val="004E0448"/>
    <w:rsid w:val="004E04D1"/>
    <w:rsid w:val="004E11E9"/>
    <w:rsid w:val="004E1294"/>
    <w:rsid w:val="004E1885"/>
    <w:rsid w:val="004E22E9"/>
    <w:rsid w:val="004E2356"/>
    <w:rsid w:val="004E24A9"/>
    <w:rsid w:val="004E268B"/>
    <w:rsid w:val="004E308B"/>
    <w:rsid w:val="004E4603"/>
    <w:rsid w:val="004E46FC"/>
    <w:rsid w:val="004E562A"/>
    <w:rsid w:val="004E58BF"/>
    <w:rsid w:val="004E5F67"/>
    <w:rsid w:val="004E5FDE"/>
    <w:rsid w:val="004E6504"/>
    <w:rsid w:val="004E6530"/>
    <w:rsid w:val="004E690B"/>
    <w:rsid w:val="004E7329"/>
    <w:rsid w:val="004E77A6"/>
    <w:rsid w:val="004E7A20"/>
    <w:rsid w:val="004F0547"/>
    <w:rsid w:val="004F0D4D"/>
    <w:rsid w:val="004F0DED"/>
    <w:rsid w:val="004F183E"/>
    <w:rsid w:val="004F1D99"/>
    <w:rsid w:val="004F206F"/>
    <w:rsid w:val="004F223A"/>
    <w:rsid w:val="004F22ED"/>
    <w:rsid w:val="004F26AF"/>
    <w:rsid w:val="004F3A98"/>
    <w:rsid w:val="004F3C78"/>
    <w:rsid w:val="004F3E78"/>
    <w:rsid w:val="004F413A"/>
    <w:rsid w:val="004F4298"/>
    <w:rsid w:val="004F53B8"/>
    <w:rsid w:val="004F5DD3"/>
    <w:rsid w:val="004F618A"/>
    <w:rsid w:val="004F6665"/>
    <w:rsid w:val="004F6747"/>
    <w:rsid w:val="004F6CDE"/>
    <w:rsid w:val="004F73DD"/>
    <w:rsid w:val="004F778D"/>
    <w:rsid w:val="004F7DD1"/>
    <w:rsid w:val="00500580"/>
    <w:rsid w:val="00501989"/>
    <w:rsid w:val="00502ABA"/>
    <w:rsid w:val="0050303E"/>
    <w:rsid w:val="005032F3"/>
    <w:rsid w:val="00503950"/>
    <w:rsid w:val="00503E1C"/>
    <w:rsid w:val="0050425D"/>
    <w:rsid w:val="005045D0"/>
    <w:rsid w:val="005057ED"/>
    <w:rsid w:val="00505D63"/>
    <w:rsid w:val="00506005"/>
    <w:rsid w:val="00506ECE"/>
    <w:rsid w:val="005070A6"/>
    <w:rsid w:val="005071AD"/>
    <w:rsid w:val="00507ED1"/>
    <w:rsid w:val="00510A8B"/>
    <w:rsid w:val="00510CE2"/>
    <w:rsid w:val="00511145"/>
    <w:rsid w:val="005111DF"/>
    <w:rsid w:val="00511757"/>
    <w:rsid w:val="005117CA"/>
    <w:rsid w:val="00512D13"/>
    <w:rsid w:val="005134FD"/>
    <w:rsid w:val="00513B1E"/>
    <w:rsid w:val="00513E89"/>
    <w:rsid w:val="005140D2"/>
    <w:rsid w:val="00514F84"/>
    <w:rsid w:val="00515484"/>
    <w:rsid w:val="00515B5C"/>
    <w:rsid w:val="00515D6D"/>
    <w:rsid w:val="00516C75"/>
    <w:rsid w:val="00516E56"/>
    <w:rsid w:val="00517B1D"/>
    <w:rsid w:val="00520737"/>
    <w:rsid w:val="00520F4D"/>
    <w:rsid w:val="005226ED"/>
    <w:rsid w:val="00522E1A"/>
    <w:rsid w:val="00523CA4"/>
    <w:rsid w:val="005244CD"/>
    <w:rsid w:val="00524733"/>
    <w:rsid w:val="00524C3F"/>
    <w:rsid w:val="00525585"/>
    <w:rsid w:val="00525911"/>
    <w:rsid w:val="00526077"/>
    <w:rsid w:val="00526D45"/>
    <w:rsid w:val="00527004"/>
    <w:rsid w:val="0052772A"/>
    <w:rsid w:val="00527AF2"/>
    <w:rsid w:val="00527B96"/>
    <w:rsid w:val="00527CB4"/>
    <w:rsid w:val="0053014C"/>
    <w:rsid w:val="00530A36"/>
    <w:rsid w:val="00531004"/>
    <w:rsid w:val="00532C62"/>
    <w:rsid w:val="00533338"/>
    <w:rsid w:val="00533FE0"/>
    <w:rsid w:val="0053432B"/>
    <w:rsid w:val="005352A6"/>
    <w:rsid w:val="00535A55"/>
    <w:rsid w:val="00535DBD"/>
    <w:rsid w:val="005376F7"/>
    <w:rsid w:val="00537A2E"/>
    <w:rsid w:val="00537E4D"/>
    <w:rsid w:val="0054058A"/>
    <w:rsid w:val="0054098A"/>
    <w:rsid w:val="00541178"/>
    <w:rsid w:val="005412D3"/>
    <w:rsid w:val="00541FF6"/>
    <w:rsid w:val="00542145"/>
    <w:rsid w:val="00542E94"/>
    <w:rsid w:val="0054346E"/>
    <w:rsid w:val="00543505"/>
    <w:rsid w:val="00544A4F"/>
    <w:rsid w:val="00546343"/>
    <w:rsid w:val="00546CA1"/>
    <w:rsid w:val="00547720"/>
    <w:rsid w:val="00547B49"/>
    <w:rsid w:val="00547C8C"/>
    <w:rsid w:val="00547CD0"/>
    <w:rsid w:val="005503DC"/>
    <w:rsid w:val="00550991"/>
    <w:rsid w:val="00550A37"/>
    <w:rsid w:val="0055128B"/>
    <w:rsid w:val="005514A0"/>
    <w:rsid w:val="005514FB"/>
    <w:rsid w:val="00551871"/>
    <w:rsid w:val="00551E69"/>
    <w:rsid w:val="00552214"/>
    <w:rsid w:val="00552F75"/>
    <w:rsid w:val="00553213"/>
    <w:rsid w:val="0055336D"/>
    <w:rsid w:val="0055374F"/>
    <w:rsid w:val="00553D7C"/>
    <w:rsid w:val="00554F24"/>
    <w:rsid w:val="00555062"/>
    <w:rsid w:val="00555637"/>
    <w:rsid w:val="00556240"/>
    <w:rsid w:val="00556B0F"/>
    <w:rsid w:val="00556FB7"/>
    <w:rsid w:val="005572E5"/>
    <w:rsid w:val="0055788A"/>
    <w:rsid w:val="00557934"/>
    <w:rsid w:val="00561848"/>
    <w:rsid w:val="00561A5F"/>
    <w:rsid w:val="00561DDF"/>
    <w:rsid w:val="00562035"/>
    <w:rsid w:val="005625E4"/>
    <w:rsid w:val="00562671"/>
    <w:rsid w:val="00563344"/>
    <w:rsid w:val="00563532"/>
    <w:rsid w:val="00563F08"/>
    <w:rsid w:val="0056456D"/>
    <w:rsid w:val="00564723"/>
    <w:rsid w:val="00565BEC"/>
    <w:rsid w:val="00565CBB"/>
    <w:rsid w:val="00565DA0"/>
    <w:rsid w:val="00565FFD"/>
    <w:rsid w:val="00566148"/>
    <w:rsid w:val="00566E19"/>
    <w:rsid w:val="00566F6F"/>
    <w:rsid w:val="00567194"/>
    <w:rsid w:val="005676EC"/>
    <w:rsid w:val="00571587"/>
    <w:rsid w:val="005725F2"/>
    <w:rsid w:val="00573127"/>
    <w:rsid w:val="0057450F"/>
    <w:rsid w:val="0057566C"/>
    <w:rsid w:val="0057570D"/>
    <w:rsid w:val="005763E7"/>
    <w:rsid w:val="00576F7E"/>
    <w:rsid w:val="00576F8F"/>
    <w:rsid w:val="00577249"/>
    <w:rsid w:val="00577F25"/>
    <w:rsid w:val="0058059E"/>
    <w:rsid w:val="005808DA"/>
    <w:rsid w:val="00581AAC"/>
    <w:rsid w:val="005822A9"/>
    <w:rsid w:val="00582343"/>
    <w:rsid w:val="0058267B"/>
    <w:rsid w:val="00582926"/>
    <w:rsid w:val="00583766"/>
    <w:rsid w:val="00583839"/>
    <w:rsid w:val="00584419"/>
    <w:rsid w:val="00584678"/>
    <w:rsid w:val="00584801"/>
    <w:rsid w:val="005859C6"/>
    <w:rsid w:val="00585EBA"/>
    <w:rsid w:val="0058611D"/>
    <w:rsid w:val="005863B2"/>
    <w:rsid w:val="005864D5"/>
    <w:rsid w:val="0058669E"/>
    <w:rsid w:val="00586BC2"/>
    <w:rsid w:val="0058718E"/>
    <w:rsid w:val="00587228"/>
    <w:rsid w:val="00587370"/>
    <w:rsid w:val="005877E8"/>
    <w:rsid w:val="00587F9E"/>
    <w:rsid w:val="00592159"/>
    <w:rsid w:val="005921C5"/>
    <w:rsid w:val="005926D6"/>
    <w:rsid w:val="0059284A"/>
    <w:rsid w:val="00592F68"/>
    <w:rsid w:val="005958F7"/>
    <w:rsid w:val="00595C1F"/>
    <w:rsid w:val="00596036"/>
    <w:rsid w:val="00596164"/>
    <w:rsid w:val="00596AD6"/>
    <w:rsid w:val="00596F96"/>
    <w:rsid w:val="0059756C"/>
    <w:rsid w:val="00597808"/>
    <w:rsid w:val="005A0308"/>
    <w:rsid w:val="005A0433"/>
    <w:rsid w:val="005A06AD"/>
    <w:rsid w:val="005A0D0B"/>
    <w:rsid w:val="005A0FF9"/>
    <w:rsid w:val="005A17BC"/>
    <w:rsid w:val="005A1867"/>
    <w:rsid w:val="005A1A62"/>
    <w:rsid w:val="005A2740"/>
    <w:rsid w:val="005A2D23"/>
    <w:rsid w:val="005A32FF"/>
    <w:rsid w:val="005A3FA8"/>
    <w:rsid w:val="005A4973"/>
    <w:rsid w:val="005A5382"/>
    <w:rsid w:val="005A55CF"/>
    <w:rsid w:val="005A637A"/>
    <w:rsid w:val="005A6698"/>
    <w:rsid w:val="005A67A5"/>
    <w:rsid w:val="005A6E3E"/>
    <w:rsid w:val="005A713D"/>
    <w:rsid w:val="005A732A"/>
    <w:rsid w:val="005A7888"/>
    <w:rsid w:val="005A7E17"/>
    <w:rsid w:val="005A7E5D"/>
    <w:rsid w:val="005B0B1A"/>
    <w:rsid w:val="005B0F9C"/>
    <w:rsid w:val="005B1DE0"/>
    <w:rsid w:val="005B210B"/>
    <w:rsid w:val="005B21D1"/>
    <w:rsid w:val="005B2C13"/>
    <w:rsid w:val="005B2FA8"/>
    <w:rsid w:val="005B4AC1"/>
    <w:rsid w:val="005B4B74"/>
    <w:rsid w:val="005B561B"/>
    <w:rsid w:val="005B5A8F"/>
    <w:rsid w:val="005B61FB"/>
    <w:rsid w:val="005B620C"/>
    <w:rsid w:val="005B6403"/>
    <w:rsid w:val="005B758E"/>
    <w:rsid w:val="005B7EF6"/>
    <w:rsid w:val="005C0057"/>
    <w:rsid w:val="005C03DA"/>
    <w:rsid w:val="005C1501"/>
    <w:rsid w:val="005C27DB"/>
    <w:rsid w:val="005C2DC3"/>
    <w:rsid w:val="005C30B6"/>
    <w:rsid w:val="005C34C0"/>
    <w:rsid w:val="005C3E6D"/>
    <w:rsid w:val="005C43C0"/>
    <w:rsid w:val="005C4A58"/>
    <w:rsid w:val="005C4EF4"/>
    <w:rsid w:val="005C5BCD"/>
    <w:rsid w:val="005C63F4"/>
    <w:rsid w:val="005C6DE6"/>
    <w:rsid w:val="005C7341"/>
    <w:rsid w:val="005C7766"/>
    <w:rsid w:val="005C7A72"/>
    <w:rsid w:val="005C7C36"/>
    <w:rsid w:val="005C7FB6"/>
    <w:rsid w:val="005D0B56"/>
    <w:rsid w:val="005D0EF1"/>
    <w:rsid w:val="005D230D"/>
    <w:rsid w:val="005D36B8"/>
    <w:rsid w:val="005D38DF"/>
    <w:rsid w:val="005D3B09"/>
    <w:rsid w:val="005D3D05"/>
    <w:rsid w:val="005D4B3C"/>
    <w:rsid w:val="005D4D0C"/>
    <w:rsid w:val="005D4D9A"/>
    <w:rsid w:val="005D735E"/>
    <w:rsid w:val="005D76A8"/>
    <w:rsid w:val="005D7B9B"/>
    <w:rsid w:val="005D7C5B"/>
    <w:rsid w:val="005E20D4"/>
    <w:rsid w:val="005E2232"/>
    <w:rsid w:val="005E23A6"/>
    <w:rsid w:val="005E23BF"/>
    <w:rsid w:val="005E280D"/>
    <w:rsid w:val="005E2ACC"/>
    <w:rsid w:val="005E2D01"/>
    <w:rsid w:val="005E311B"/>
    <w:rsid w:val="005E3B01"/>
    <w:rsid w:val="005E40E7"/>
    <w:rsid w:val="005E40F0"/>
    <w:rsid w:val="005E42FA"/>
    <w:rsid w:val="005E4DCC"/>
    <w:rsid w:val="005E4E9D"/>
    <w:rsid w:val="005E50D8"/>
    <w:rsid w:val="005E5A9D"/>
    <w:rsid w:val="005E5BF9"/>
    <w:rsid w:val="005E5C82"/>
    <w:rsid w:val="005E5CF3"/>
    <w:rsid w:val="005E76FA"/>
    <w:rsid w:val="005F0474"/>
    <w:rsid w:val="005F1346"/>
    <w:rsid w:val="005F15B2"/>
    <w:rsid w:val="005F1E49"/>
    <w:rsid w:val="005F2185"/>
    <w:rsid w:val="005F2EFE"/>
    <w:rsid w:val="005F4D9F"/>
    <w:rsid w:val="005F5E0D"/>
    <w:rsid w:val="005F604A"/>
    <w:rsid w:val="005F66D3"/>
    <w:rsid w:val="005F6B5C"/>
    <w:rsid w:val="005F7CCA"/>
    <w:rsid w:val="006000CB"/>
    <w:rsid w:val="0060026A"/>
    <w:rsid w:val="00600BCD"/>
    <w:rsid w:val="00600C3E"/>
    <w:rsid w:val="00601052"/>
    <w:rsid w:val="00601ADA"/>
    <w:rsid w:val="00603262"/>
    <w:rsid w:val="006033E0"/>
    <w:rsid w:val="00603961"/>
    <w:rsid w:val="00605FC3"/>
    <w:rsid w:val="006062DE"/>
    <w:rsid w:val="006063D0"/>
    <w:rsid w:val="006072ED"/>
    <w:rsid w:val="00607E52"/>
    <w:rsid w:val="00610E05"/>
    <w:rsid w:val="006115C8"/>
    <w:rsid w:val="00611877"/>
    <w:rsid w:val="006119FC"/>
    <w:rsid w:val="00611AB9"/>
    <w:rsid w:val="00611B6F"/>
    <w:rsid w:val="00611CEF"/>
    <w:rsid w:val="00611D2A"/>
    <w:rsid w:val="00611D50"/>
    <w:rsid w:val="006123A5"/>
    <w:rsid w:val="00613BF4"/>
    <w:rsid w:val="006141D6"/>
    <w:rsid w:val="00614B1E"/>
    <w:rsid w:val="00614B89"/>
    <w:rsid w:val="006154F8"/>
    <w:rsid w:val="006158AB"/>
    <w:rsid w:val="0061595E"/>
    <w:rsid w:val="00615C59"/>
    <w:rsid w:val="00616276"/>
    <w:rsid w:val="00616A94"/>
    <w:rsid w:val="006173A1"/>
    <w:rsid w:val="0062052D"/>
    <w:rsid w:val="00620F35"/>
    <w:rsid w:val="00621CDA"/>
    <w:rsid w:val="00621F19"/>
    <w:rsid w:val="00621FBE"/>
    <w:rsid w:val="00622965"/>
    <w:rsid w:val="00622E4F"/>
    <w:rsid w:val="00623DF7"/>
    <w:rsid w:val="0062443C"/>
    <w:rsid w:val="00624B56"/>
    <w:rsid w:val="006250DD"/>
    <w:rsid w:val="006252EC"/>
    <w:rsid w:val="00625C91"/>
    <w:rsid w:val="00625CD5"/>
    <w:rsid w:val="00626540"/>
    <w:rsid w:val="0062654B"/>
    <w:rsid w:val="0062657E"/>
    <w:rsid w:val="006265CF"/>
    <w:rsid w:val="006265EB"/>
    <w:rsid w:val="00626C7C"/>
    <w:rsid w:val="0062724B"/>
    <w:rsid w:val="00630905"/>
    <w:rsid w:val="00630BAA"/>
    <w:rsid w:val="006318CE"/>
    <w:rsid w:val="00631BAC"/>
    <w:rsid w:val="006333F6"/>
    <w:rsid w:val="00633740"/>
    <w:rsid w:val="00634002"/>
    <w:rsid w:val="006341F9"/>
    <w:rsid w:val="00634D1E"/>
    <w:rsid w:val="006357AE"/>
    <w:rsid w:val="0063590D"/>
    <w:rsid w:val="00635AAC"/>
    <w:rsid w:val="006372BB"/>
    <w:rsid w:val="00640303"/>
    <w:rsid w:val="00640BFE"/>
    <w:rsid w:val="00640EF8"/>
    <w:rsid w:val="006418B7"/>
    <w:rsid w:val="00641A9B"/>
    <w:rsid w:val="00641B56"/>
    <w:rsid w:val="00642238"/>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501D6"/>
    <w:rsid w:val="006501EE"/>
    <w:rsid w:val="00651149"/>
    <w:rsid w:val="0065126B"/>
    <w:rsid w:val="00651659"/>
    <w:rsid w:val="00652181"/>
    <w:rsid w:val="0065304B"/>
    <w:rsid w:val="006531B5"/>
    <w:rsid w:val="006531B9"/>
    <w:rsid w:val="006538D5"/>
    <w:rsid w:val="00654974"/>
    <w:rsid w:val="0065555C"/>
    <w:rsid w:val="00655A6E"/>
    <w:rsid w:val="00655C1C"/>
    <w:rsid w:val="00656161"/>
    <w:rsid w:val="0065619A"/>
    <w:rsid w:val="006561D0"/>
    <w:rsid w:val="00656214"/>
    <w:rsid w:val="00656378"/>
    <w:rsid w:val="006565AC"/>
    <w:rsid w:val="00656BB9"/>
    <w:rsid w:val="00656EAD"/>
    <w:rsid w:val="00661A7C"/>
    <w:rsid w:val="006623D6"/>
    <w:rsid w:val="00662D28"/>
    <w:rsid w:val="00662FC3"/>
    <w:rsid w:val="00663349"/>
    <w:rsid w:val="006635CB"/>
    <w:rsid w:val="006637B8"/>
    <w:rsid w:val="0066387C"/>
    <w:rsid w:val="00663A55"/>
    <w:rsid w:val="00663CCE"/>
    <w:rsid w:val="00663D6C"/>
    <w:rsid w:val="006645D1"/>
    <w:rsid w:val="006663E6"/>
    <w:rsid w:val="00666543"/>
    <w:rsid w:val="00667192"/>
    <w:rsid w:val="006671E7"/>
    <w:rsid w:val="00667749"/>
    <w:rsid w:val="006679B3"/>
    <w:rsid w:val="00667B3E"/>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5381"/>
    <w:rsid w:val="0067624D"/>
    <w:rsid w:val="006765D0"/>
    <w:rsid w:val="0067693E"/>
    <w:rsid w:val="00676FDC"/>
    <w:rsid w:val="00677055"/>
    <w:rsid w:val="006774EC"/>
    <w:rsid w:val="00677606"/>
    <w:rsid w:val="00677659"/>
    <w:rsid w:val="006777C2"/>
    <w:rsid w:val="00677E6E"/>
    <w:rsid w:val="006806BE"/>
    <w:rsid w:val="00680EC6"/>
    <w:rsid w:val="0068173B"/>
    <w:rsid w:val="00682667"/>
    <w:rsid w:val="00682996"/>
    <w:rsid w:val="00683289"/>
    <w:rsid w:val="00683CB0"/>
    <w:rsid w:val="006846D2"/>
    <w:rsid w:val="006854E4"/>
    <w:rsid w:val="0068638E"/>
    <w:rsid w:val="00686776"/>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7B8"/>
    <w:rsid w:val="00697C78"/>
    <w:rsid w:val="006A147F"/>
    <w:rsid w:val="006A1934"/>
    <w:rsid w:val="006A1A7A"/>
    <w:rsid w:val="006A2260"/>
    <w:rsid w:val="006A2A0F"/>
    <w:rsid w:val="006A409C"/>
    <w:rsid w:val="006A4D86"/>
    <w:rsid w:val="006A54E2"/>
    <w:rsid w:val="006A571A"/>
    <w:rsid w:val="006A5FC4"/>
    <w:rsid w:val="006A6E18"/>
    <w:rsid w:val="006A7876"/>
    <w:rsid w:val="006B08A9"/>
    <w:rsid w:val="006B1437"/>
    <w:rsid w:val="006B143C"/>
    <w:rsid w:val="006B1A15"/>
    <w:rsid w:val="006B2A57"/>
    <w:rsid w:val="006B2BAE"/>
    <w:rsid w:val="006B3D08"/>
    <w:rsid w:val="006B3FB0"/>
    <w:rsid w:val="006B3FBC"/>
    <w:rsid w:val="006B4436"/>
    <w:rsid w:val="006B4978"/>
    <w:rsid w:val="006B4E7F"/>
    <w:rsid w:val="006B50EC"/>
    <w:rsid w:val="006B56C3"/>
    <w:rsid w:val="006B5F0C"/>
    <w:rsid w:val="006B6D60"/>
    <w:rsid w:val="006B6D65"/>
    <w:rsid w:val="006B6E10"/>
    <w:rsid w:val="006B71A0"/>
    <w:rsid w:val="006B7D36"/>
    <w:rsid w:val="006C093F"/>
    <w:rsid w:val="006C0A0D"/>
    <w:rsid w:val="006C122C"/>
    <w:rsid w:val="006C1544"/>
    <w:rsid w:val="006C16FC"/>
    <w:rsid w:val="006C1897"/>
    <w:rsid w:val="006C23F7"/>
    <w:rsid w:val="006C3879"/>
    <w:rsid w:val="006C3955"/>
    <w:rsid w:val="006C4850"/>
    <w:rsid w:val="006C4D12"/>
    <w:rsid w:val="006C4E04"/>
    <w:rsid w:val="006C686D"/>
    <w:rsid w:val="006C7091"/>
    <w:rsid w:val="006D041A"/>
    <w:rsid w:val="006D0E4B"/>
    <w:rsid w:val="006D0EDF"/>
    <w:rsid w:val="006D2B96"/>
    <w:rsid w:val="006D3409"/>
    <w:rsid w:val="006D5EC4"/>
    <w:rsid w:val="006D618C"/>
    <w:rsid w:val="006D6871"/>
    <w:rsid w:val="006D7432"/>
    <w:rsid w:val="006D7622"/>
    <w:rsid w:val="006D79B9"/>
    <w:rsid w:val="006D7DB0"/>
    <w:rsid w:val="006E09E0"/>
    <w:rsid w:val="006E153A"/>
    <w:rsid w:val="006E1FE4"/>
    <w:rsid w:val="006E2293"/>
    <w:rsid w:val="006E23D0"/>
    <w:rsid w:val="006E26CC"/>
    <w:rsid w:val="006E2853"/>
    <w:rsid w:val="006E2A0B"/>
    <w:rsid w:val="006E2D63"/>
    <w:rsid w:val="006E2DAE"/>
    <w:rsid w:val="006E2DB2"/>
    <w:rsid w:val="006E375D"/>
    <w:rsid w:val="006E3E00"/>
    <w:rsid w:val="006E42CC"/>
    <w:rsid w:val="006E4428"/>
    <w:rsid w:val="006E449E"/>
    <w:rsid w:val="006E5D02"/>
    <w:rsid w:val="006E64D5"/>
    <w:rsid w:val="006E6AC8"/>
    <w:rsid w:val="006E72A5"/>
    <w:rsid w:val="006E796D"/>
    <w:rsid w:val="006E7BC3"/>
    <w:rsid w:val="006E7F61"/>
    <w:rsid w:val="006F08B1"/>
    <w:rsid w:val="006F0ED9"/>
    <w:rsid w:val="006F13F8"/>
    <w:rsid w:val="006F14B9"/>
    <w:rsid w:val="006F14C2"/>
    <w:rsid w:val="006F16F0"/>
    <w:rsid w:val="006F189F"/>
    <w:rsid w:val="006F21DB"/>
    <w:rsid w:val="006F24E6"/>
    <w:rsid w:val="006F3758"/>
    <w:rsid w:val="006F38A1"/>
    <w:rsid w:val="006F44CD"/>
    <w:rsid w:val="006F465B"/>
    <w:rsid w:val="006F48B2"/>
    <w:rsid w:val="006F4A6B"/>
    <w:rsid w:val="006F536D"/>
    <w:rsid w:val="006F5401"/>
    <w:rsid w:val="006F5AD8"/>
    <w:rsid w:val="006F5E1B"/>
    <w:rsid w:val="006F6540"/>
    <w:rsid w:val="006F665B"/>
    <w:rsid w:val="006F67C0"/>
    <w:rsid w:val="006F6EA2"/>
    <w:rsid w:val="006F7050"/>
    <w:rsid w:val="006F7D47"/>
    <w:rsid w:val="00700ABA"/>
    <w:rsid w:val="00700C45"/>
    <w:rsid w:val="0070164C"/>
    <w:rsid w:val="00702E10"/>
    <w:rsid w:val="007030EE"/>
    <w:rsid w:val="0070358B"/>
    <w:rsid w:val="00703D45"/>
    <w:rsid w:val="007053D9"/>
    <w:rsid w:val="007059DC"/>
    <w:rsid w:val="00705CFB"/>
    <w:rsid w:val="00705DA6"/>
    <w:rsid w:val="00706071"/>
    <w:rsid w:val="00706113"/>
    <w:rsid w:val="007065B8"/>
    <w:rsid w:val="00706902"/>
    <w:rsid w:val="00706ABE"/>
    <w:rsid w:val="00706E72"/>
    <w:rsid w:val="007073CA"/>
    <w:rsid w:val="00707F11"/>
    <w:rsid w:val="0071072B"/>
    <w:rsid w:val="00711450"/>
    <w:rsid w:val="00711C99"/>
    <w:rsid w:val="00711DCF"/>
    <w:rsid w:val="007122CB"/>
    <w:rsid w:val="007126DD"/>
    <w:rsid w:val="007145AB"/>
    <w:rsid w:val="00715081"/>
    <w:rsid w:val="00715890"/>
    <w:rsid w:val="00715CE4"/>
    <w:rsid w:val="0071699D"/>
    <w:rsid w:val="007169AB"/>
    <w:rsid w:val="007176A3"/>
    <w:rsid w:val="00717E0A"/>
    <w:rsid w:val="00720328"/>
    <w:rsid w:val="007203D7"/>
    <w:rsid w:val="00721ED3"/>
    <w:rsid w:val="00721F38"/>
    <w:rsid w:val="00722A50"/>
    <w:rsid w:val="00723272"/>
    <w:rsid w:val="00724727"/>
    <w:rsid w:val="007247E3"/>
    <w:rsid w:val="0072503F"/>
    <w:rsid w:val="007252B9"/>
    <w:rsid w:val="00725504"/>
    <w:rsid w:val="007255A3"/>
    <w:rsid w:val="00725C59"/>
    <w:rsid w:val="00726136"/>
    <w:rsid w:val="00726146"/>
    <w:rsid w:val="00726535"/>
    <w:rsid w:val="007272FB"/>
    <w:rsid w:val="00727629"/>
    <w:rsid w:val="00727822"/>
    <w:rsid w:val="007278D8"/>
    <w:rsid w:val="00730523"/>
    <w:rsid w:val="007310FA"/>
    <w:rsid w:val="007320CC"/>
    <w:rsid w:val="0073271E"/>
    <w:rsid w:val="00733BA4"/>
    <w:rsid w:val="00734A7C"/>
    <w:rsid w:val="00735ADF"/>
    <w:rsid w:val="0073676F"/>
    <w:rsid w:val="0073696B"/>
    <w:rsid w:val="00736BF8"/>
    <w:rsid w:val="00736C2C"/>
    <w:rsid w:val="00737D35"/>
    <w:rsid w:val="0074018C"/>
    <w:rsid w:val="00740310"/>
    <w:rsid w:val="0074052C"/>
    <w:rsid w:val="007408E0"/>
    <w:rsid w:val="00740A45"/>
    <w:rsid w:val="00740C5A"/>
    <w:rsid w:val="007413F5"/>
    <w:rsid w:val="00742207"/>
    <w:rsid w:val="00742340"/>
    <w:rsid w:val="00742A29"/>
    <w:rsid w:val="00742C67"/>
    <w:rsid w:val="00744055"/>
    <w:rsid w:val="00745330"/>
    <w:rsid w:val="007453B8"/>
    <w:rsid w:val="00745753"/>
    <w:rsid w:val="007459A5"/>
    <w:rsid w:val="00745C27"/>
    <w:rsid w:val="00746EEE"/>
    <w:rsid w:val="007471EC"/>
    <w:rsid w:val="00747989"/>
    <w:rsid w:val="00747AAF"/>
    <w:rsid w:val="00747E85"/>
    <w:rsid w:val="0075071E"/>
    <w:rsid w:val="00750855"/>
    <w:rsid w:val="00750F2A"/>
    <w:rsid w:val="0075181B"/>
    <w:rsid w:val="00752169"/>
    <w:rsid w:val="00752956"/>
    <w:rsid w:val="00752E2E"/>
    <w:rsid w:val="0075476B"/>
    <w:rsid w:val="00754FA0"/>
    <w:rsid w:val="00755300"/>
    <w:rsid w:val="00755CAB"/>
    <w:rsid w:val="00755DD1"/>
    <w:rsid w:val="00756880"/>
    <w:rsid w:val="00756FDA"/>
    <w:rsid w:val="0075756B"/>
    <w:rsid w:val="007575EC"/>
    <w:rsid w:val="00757676"/>
    <w:rsid w:val="00760A8C"/>
    <w:rsid w:val="00760D0B"/>
    <w:rsid w:val="00760EC5"/>
    <w:rsid w:val="00761702"/>
    <w:rsid w:val="007617C9"/>
    <w:rsid w:val="00761B3A"/>
    <w:rsid w:val="00761D7C"/>
    <w:rsid w:val="00761EC1"/>
    <w:rsid w:val="00761FEE"/>
    <w:rsid w:val="00762202"/>
    <w:rsid w:val="007636A9"/>
    <w:rsid w:val="007638B8"/>
    <w:rsid w:val="00764700"/>
    <w:rsid w:val="00764FBA"/>
    <w:rsid w:val="00765006"/>
    <w:rsid w:val="007654D7"/>
    <w:rsid w:val="00765EB3"/>
    <w:rsid w:val="00766594"/>
    <w:rsid w:val="00767969"/>
    <w:rsid w:val="007704A0"/>
    <w:rsid w:val="00770A75"/>
    <w:rsid w:val="00770C2C"/>
    <w:rsid w:val="00770FC7"/>
    <w:rsid w:val="0077191C"/>
    <w:rsid w:val="007723A8"/>
    <w:rsid w:val="0077283E"/>
    <w:rsid w:val="00772D88"/>
    <w:rsid w:val="00772DC5"/>
    <w:rsid w:val="00772E40"/>
    <w:rsid w:val="00773446"/>
    <w:rsid w:val="007736AF"/>
    <w:rsid w:val="0077438F"/>
    <w:rsid w:val="0077577D"/>
    <w:rsid w:val="007757FB"/>
    <w:rsid w:val="00775F2E"/>
    <w:rsid w:val="0077627C"/>
    <w:rsid w:val="0077656E"/>
    <w:rsid w:val="00776A20"/>
    <w:rsid w:val="00776D16"/>
    <w:rsid w:val="007804F2"/>
    <w:rsid w:val="007810EE"/>
    <w:rsid w:val="00781E42"/>
    <w:rsid w:val="00782764"/>
    <w:rsid w:val="007845DE"/>
    <w:rsid w:val="00784E36"/>
    <w:rsid w:val="007850BA"/>
    <w:rsid w:val="007852B9"/>
    <w:rsid w:val="00785333"/>
    <w:rsid w:val="00785598"/>
    <w:rsid w:val="00786066"/>
    <w:rsid w:val="00786CD6"/>
    <w:rsid w:val="00786E0F"/>
    <w:rsid w:val="00786E37"/>
    <w:rsid w:val="00786E72"/>
    <w:rsid w:val="00787093"/>
    <w:rsid w:val="007871EA"/>
    <w:rsid w:val="007876EA"/>
    <w:rsid w:val="007878A8"/>
    <w:rsid w:val="00790C4A"/>
    <w:rsid w:val="00792030"/>
    <w:rsid w:val="00793185"/>
    <w:rsid w:val="00793D9C"/>
    <w:rsid w:val="00794060"/>
    <w:rsid w:val="007941E0"/>
    <w:rsid w:val="00794649"/>
    <w:rsid w:val="00794A7B"/>
    <w:rsid w:val="00794ABF"/>
    <w:rsid w:val="00794C84"/>
    <w:rsid w:val="00794FD5"/>
    <w:rsid w:val="00794FE3"/>
    <w:rsid w:val="00795119"/>
    <w:rsid w:val="007972D8"/>
    <w:rsid w:val="00797C31"/>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D50"/>
    <w:rsid w:val="007A429D"/>
    <w:rsid w:val="007A445C"/>
    <w:rsid w:val="007A4ABC"/>
    <w:rsid w:val="007A507E"/>
    <w:rsid w:val="007A532B"/>
    <w:rsid w:val="007A5DCA"/>
    <w:rsid w:val="007A5E80"/>
    <w:rsid w:val="007A60D5"/>
    <w:rsid w:val="007A6422"/>
    <w:rsid w:val="007A651D"/>
    <w:rsid w:val="007A6560"/>
    <w:rsid w:val="007A6CEE"/>
    <w:rsid w:val="007A7AB4"/>
    <w:rsid w:val="007B0DD0"/>
    <w:rsid w:val="007B1227"/>
    <w:rsid w:val="007B13AB"/>
    <w:rsid w:val="007B17FE"/>
    <w:rsid w:val="007B1E87"/>
    <w:rsid w:val="007B22AD"/>
    <w:rsid w:val="007B3080"/>
    <w:rsid w:val="007B5651"/>
    <w:rsid w:val="007B5740"/>
    <w:rsid w:val="007B5E13"/>
    <w:rsid w:val="007B6050"/>
    <w:rsid w:val="007B60A7"/>
    <w:rsid w:val="007B66C1"/>
    <w:rsid w:val="007B6A2D"/>
    <w:rsid w:val="007B6A49"/>
    <w:rsid w:val="007B6EC2"/>
    <w:rsid w:val="007B6F5C"/>
    <w:rsid w:val="007C17DD"/>
    <w:rsid w:val="007C2019"/>
    <w:rsid w:val="007C36A0"/>
    <w:rsid w:val="007C36E9"/>
    <w:rsid w:val="007C4E65"/>
    <w:rsid w:val="007C4F19"/>
    <w:rsid w:val="007C559D"/>
    <w:rsid w:val="007C5D4C"/>
    <w:rsid w:val="007C64FD"/>
    <w:rsid w:val="007C65D9"/>
    <w:rsid w:val="007C6A1B"/>
    <w:rsid w:val="007C6CCA"/>
    <w:rsid w:val="007C7995"/>
    <w:rsid w:val="007D15B2"/>
    <w:rsid w:val="007D1DB0"/>
    <w:rsid w:val="007D2361"/>
    <w:rsid w:val="007D278E"/>
    <w:rsid w:val="007D2BB5"/>
    <w:rsid w:val="007D36BC"/>
    <w:rsid w:val="007D36FE"/>
    <w:rsid w:val="007D4027"/>
    <w:rsid w:val="007D49A4"/>
    <w:rsid w:val="007D531F"/>
    <w:rsid w:val="007D56BD"/>
    <w:rsid w:val="007D5760"/>
    <w:rsid w:val="007D59F1"/>
    <w:rsid w:val="007D5E73"/>
    <w:rsid w:val="007D5FBF"/>
    <w:rsid w:val="007D67EA"/>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C0C"/>
    <w:rsid w:val="007E2D6A"/>
    <w:rsid w:val="007E385C"/>
    <w:rsid w:val="007E3CFF"/>
    <w:rsid w:val="007E4991"/>
    <w:rsid w:val="007E4B2C"/>
    <w:rsid w:val="007E4C03"/>
    <w:rsid w:val="007E4F18"/>
    <w:rsid w:val="007E5D8E"/>
    <w:rsid w:val="007E5F6C"/>
    <w:rsid w:val="007E64CC"/>
    <w:rsid w:val="007E6B9D"/>
    <w:rsid w:val="007E6C43"/>
    <w:rsid w:val="007E75F8"/>
    <w:rsid w:val="007E79A5"/>
    <w:rsid w:val="007F06E3"/>
    <w:rsid w:val="007F0D73"/>
    <w:rsid w:val="007F1D52"/>
    <w:rsid w:val="007F248C"/>
    <w:rsid w:val="007F3A58"/>
    <w:rsid w:val="007F3A60"/>
    <w:rsid w:val="007F3D11"/>
    <w:rsid w:val="007F3E72"/>
    <w:rsid w:val="007F44EC"/>
    <w:rsid w:val="007F44F0"/>
    <w:rsid w:val="007F47C1"/>
    <w:rsid w:val="007F4DFD"/>
    <w:rsid w:val="007F522E"/>
    <w:rsid w:val="007F6489"/>
    <w:rsid w:val="007F68E5"/>
    <w:rsid w:val="007F7D86"/>
    <w:rsid w:val="00800C05"/>
    <w:rsid w:val="00801F17"/>
    <w:rsid w:val="00801F5A"/>
    <w:rsid w:val="00802A95"/>
    <w:rsid w:val="00802F35"/>
    <w:rsid w:val="0080316E"/>
    <w:rsid w:val="0080327C"/>
    <w:rsid w:val="008037B3"/>
    <w:rsid w:val="008040BE"/>
    <w:rsid w:val="0080447D"/>
    <w:rsid w:val="00804936"/>
    <w:rsid w:val="00804F45"/>
    <w:rsid w:val="00805452"/>
    <w:rsid w:val="008055E8"/>
    <w:rsid w:val="008059C9"/>
    <w:rsid w:val="00805CDC"/>
    <w:rsid w:val="008062CC"/>
    <w:rsid w:val="00806BEE"/>
    <w:rsid w:val="00807652"/>
    <w:rsid w:val="00807EB0"/>
    <w:rsid w:val="0081020B"/>
    <w:rsid w:val="0081119F"/>
    <w:rsid w:val="00811658"/>
    <w:rsid w:val="00811AE5"/>
    <w:rsid w:val="00812BC2"/>
    <w:rsid w:val="00812DA5"/>
    <w:rsid w:val="00813923"/>
    <w:rsid w:val="00813CAB"/>
    <w:rsid w:val="00813D89"/>
    <w:rsid w:val="0081438A"/>
    <w:rsid w:val="00814828"/>
    <w:rsid w:val="00814890"/>
    <w:rsid w:val="00815249"/>
    <w:rsid w:val="008160B1"/>
    <w:rsid w:val="00816130"/>
    <w:rsid w:val="008162DD"/>
    <w:rsid w:val="00816A87"/>
    <w:rsid w:val="00816C85"/>
    <w:rsid w:val="00817207"/>
    <w:rsid w:val="00817498"/>
    <w:rsid w:val="008203E1"/>
    <w:rsid w:val="00820FD8"/>
    <w:rsid w:val="00821012"/>
    <w:rsid w:val="008216A4"/>
    <w:rsid w:val="00821C49"/>
    <w:rsid w:val="00822923"/>
    <w:rsid w:val="00822939"/>
    <w:rsid w:val="00822DDE"/>
    <w:rsid w:val="00823237"/>
    <w:rsid w:val="008236D7"/>
    <w:rsid w:val="008239DF"/>
    <w:rsid w:val="008241E9"/>
    <w:rsid w:val="0082496C"/>
    <w:rsid w:val="00824DFB"/>
    <w:rsid w:val="00826654"/>
    <w:rsid w:val="008266AD"/>
    <w:rsid w:val="00826E50"/>
    <w:rsid w:val="0082736D"/>
    <w:rsid w:val="008276B5"/>
    <w:rsid w:val="00827804"/>
    <w:rsid w:val="00830D80"/>
    <w:rsid w:val="00831209"/>
    <w:rsid w:val="0083157A"/>
    <w:rsid w:val="0083168A"/>
    <w:rsid w:val="00832583"/>
    <w:rsid w:val="00832614"/>
    <w:rsid w:val="00833870"/>
    <w:rsid w:val="00833A57"/>
    <w:rsid w:val="00835485"/>
    <w:rsid w:val="00836EA5"/>
    <w:rsid w:val="0083750C"/>
    <w:rsid w:val="00837FE8"/>
    <w:rsid w:val="00840206"/>
    <w:rsid w:val="0084089E"/>
    <w:rsid w:val="00840DDE"/>
    <w:rsid w:val="00841EC6"/>
    <w:rsid w:val="00841FF9"/>
    <w:rsid w:val="008430C1"/>
    <w:rsid w:val="00843DEB"/>
    <w:rsid w:val="00845ADA"/>
    <w:rsid w:val="00846465"/>
    <w:rsid w:val="00846821"/>
    <w:rsid w:val="00846DED"/>
    <w:rsid w:val="00846FB3"/>
    <w:rsid w:val="00847071"/>
    <w:rsid w:val="0084725C"/>
    <w:rsid w:val="00847485"/>
    <w:rsid w:val="008476A6"/>
    <w:rsid w:val="0085023A"/>
    <w:rsid w:val="008505EE"/>
    <w:rsid w:val="00850714"/>
    <w:rsid w:val="0085147C"/>
    <w:rsid w:val="00851B39"/>
    <w:rsid w:val="00851DF3"/>
    <w:rsid w:val="00852D8A"/>
    <w:rsid w:val="00854C4D"/>
    <w:rsid w:val="00854E96"/>
    <w:rsid w:val="00854FFF"/>
    <w:rsid w:val="008556C5"/>
    <w:rsid w:val="00856F63"/>
    <w:rsid w:val="00857676"/>
    <w:rsid w:val="00857ADC"/>
    <w:rsid w:val="0086008D"/>
    <w:rsid w:val="00860AF7"/>
    <w:rsid w:val="008614E9"/>
    <w:rsid w:val="00861792"/>
    <w:rsid w:val="00861E96"/>
    <w:rsid w:val="008620DD"/>
    <w:rsid w:val="00863260"/>
    <w:rsid w:val="008634DA"/>
    <w:rsid w:val="00864164"/>
    <w:rsid w:val="00864E15"/>
    <w:rsid w:val="00865262"/>
    <w:rsid w:val="00866392"/>
    <w:rsid w:val="00866518"/>
    <w:rsid w:val="0086674A"/>
    <w:rsid w:val="00866B31"/>
    <w:rsid w:val="008673BC"/>
    <w:rsid w:val="00867E8C"/>
    <w:rsid w:val="00870C5C"/>
    <w:rsid w:val="008715C7"/>
    <w:rsid w:val="00871EF3"/>
    <w:rsid w:val="0087229D"/>
    <w:rsid w:val="00873DB0"/>
    <w:rsid w:val="00874283"/>
    <w:rsid w:val="00874DD5"/>
    <w:rsid w:val="00875146"/>
    <w:rsid w:val="008751D8"/>
    <w:rsid w:val="008761EC"/>
    <w:rsid w:val="008766F6"/>
    <w:rsid w:val="008769C5"/>
    <w:rsid w:val="00877B2F"/>
    <w:rsid w:val="00877BA1"/>
    <w:rsid w:val="00880E02"/>
    <w:rsid w:val="00880E9D"/>
    <w:rsid w:val="00881B12"/>
    <w:rsid w:val="008822FA"/>
    <w:rsid w:val="00883AC0"/>
    <w:rsid w:val="00883F94"/>
    <w:rsid w:val="0088410F"/>
    <w:rsid w:val="008844A4"/>
    <w:rsid w:val="008851E2"/>
    <w:rsid w:val="0088532A"/>
    <w:rsid w:val="00885D83"/>
    <w:rsid w:val="00886EC5"/>
    <w:rsid w:val="00887219"/>
    <w:rsid w:val="00887273"/>
    <w:rsid w:val="00887690"/>
    <w:rsid w:val="008902FE"/>
    <w:rsid w:val="00891576"/>
    <w:rsid w:val="00891858"/>
    <w:rsid w:val="00892445"/>
    <w:rsid w:val="0089301F"/>
    <w:rsid w:val="008933C2"/>
    <w:rsid w:val="00893934"/>
    <w:rsid w:val="008944EB"/>
    <w:rsid w:val="00894AE4"/>
    <w:rsid w:val="00894EDD"/>
    <w:rsid w:val="008953A7"/>
    <w:rsid w:val="008960EE"/>
    <w:rsid w:val="0089649F"/>
    <w:rsid w:val="0089718B"/>
    <w:rsid w:val="00897C04"/>
    <w:rsid w:val="008A0052"/>
    <w:rsid w:val="008A014E"/>
    <w:rsid w:val="008A0254"/>
    <w:rsid w:val="008A05E5"/>
    <w:rsid w:val="008A099D"/>
    <w:rsid w:val="008A1775"/>
    <w:rsid w:val="008A19C5"/>
    <w:rsid w:val="008A1CEB"/>
    <w:rsid w:val="008A1F53"/>
    <w:rsid w:val="008A2454"/>
    <w:rsid w:val="008A246C"/>
    <w:rsid w:val="008A2865"/>
    <w:rsid w:val="008A319D"/>
    <w:rsid w:val="008A3359"/>
    <w:rsid w:val="008A3614"/>
    <w:rsid w:val="008A3B07"/>
    <w:rsid w:val="008A45E5"/>
    <w:rsid w:val="008A462C"/>
    <w:rsid w:val="008A542E"/>
    <w:rsid w:val="008A5A3D"/>
    <w:rsid w:val="008A5CB3"/>
    <w:rsid w:val="008A6682"/>
    <w:rsid w:val="008A6886"/>
    <w:rsid w:val="008A6A71"/>
    <w:rsid w:val="008A6CBA"/>
    <w:rsid w:val="008A728C"/>
    <w:rsid w:val="008A7640"/>
    <w:rsid w:val="008A77AE"/>
    <w:rsid w:val="008A7979"/>
    <w:rsid w:val="008A7D2E"/>
    <w:rsid w:val="008B0920"/>
    <w:rsid w:val="008B0A43"/>
    <w:rsid w:val="008B1151"/>
    <w:rsid w:val="008B128D"/>
    <w:rsid w:val="008B211A"/>
    <w:rsid w:val="008B3246"/>
    <w:rsid w:val="008B375C"/>
    <w:rsid w:val="008B43D5"/>
    <w:rsid w:val="008B5B69"/>
    <w:rsid w:val="008B6BD0"/>
    <w:rsid w:val="008B6EF5"/>
    <w:rsid w:val="008B6FEA"/>
    <w:rsid w:val="008B7472"/>
    <w:rsid w:val="008B79D7"/>
    <w:rsid w:val="008C022F"/>
    <w:rsid w:val="008C03E1"/>
    <w:rsid w:val="008C070B"/>
    <w:rsid w:val="008C08E8"/>
    <w:rsid w:val="008C398B"/>
    <w:rsid w:val="008C4FF4"/>
    <w:rsid w:val="008C56FA"/>
    <w:rsid w:val="008C5A52"/>
    <w:rsid w:val="008C5A87"/>
    <w:rsid w:val="008C5B45"/>
    <w:rsid w:val="008C6041"/>
    <w:rsid w:val="008C639D"/>
    <w:rsid w:val="008C6EF0"/>
    <w:rsid w:val="008C7110"/>
    <w:rsid w:val="008C773A"/>
    <w:rsid w:val="008D03F3"/>
    <w:rsid w:val="008D13B9"/>
    <w:rsid w:val="008D14AC"/>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55D"/>
    <w:rsid w:val="008E26A7"/>
    <w:rsid w:val="008E46C8"/>
    <w:rsid w:val="008E553B"/>
    <w:rsid w:val="008E71CD"/>
    <w:rsid w:val="008F036D"/>
    <w:rsid w:val="008F04C5"/>
    <w:rsid w:val="008F09A7"/>
    <w:rsid w:val="008F11B2"/>
    <w:rsid w:val="008F15D4"/>
    <w:rsid w:val="008F181C"/>
    <w:rsid w:val="008F2739"/>
    <w:rsid w:val="008F4544"/>
    <w:rsid w:val="008F45FA"/>
    <w:rsid w:val="008F4731"/>
    <w:rsid w:val="008F48B3"/>
    <w:rsid w:val="008F48E5"/>
    <w:rsid w:val="008F4ED9"/>
    <w:rsid w:val="008F53FE"/>
    <w:rsid w:val="008F54A5"/>
    <w:rsid w:val="008F5698"/>
    <w:rsid w:val="008F584A"/>
    <w:rsid w:val="008F5D01"/>
    <w:rsid w:val="008F71B2"/>
    <w:rsid w:val="008F792B"/>
    <w:rsid w:val="008F7BBF"/>
    <w:rsid w:val="00900694"/>
    <w:rsid w:val="0090217D"/>
    <w:rsid w:val="0090306E"/>
    <w:rsid w:val="009032BE"/>
    <w:rsid w:val="009044C5"/>
    <w:rsid w:val="009059D0"/>
    <w:rsid w:val="00905FE6"/>
    <w:rsid w:val="00906C34"/>
    <w:rsid w:val="0090791A"/>
    <w:rsid w:val="00910496"/>
    <w:rsid w:val="009106D6"/>
    <w:rsid w:val="00911461"/>
    <w:rsid w:val="0091174E"/>
    <w:rsid w:val="009119C1"/>
    <w:rsid w:val="00911CA2"/>
    <w:rsid w:val="009128BA"/>
    <w:rsid w:val="00912B5F"/>
    <w:rsid w:val="00912C20"/>
    <w:rsid w:val="00914444"/>
    <w:rsid w:val="00914D8D"/>
    <w:rsid w:val="00914DD4"/>
    <w:rsid w:val="0091569F"/>
    <w:rsid w:val="00915E35"/>
    <w:rsid w:val="00916263"/>
    <w:rsid w:val="00916698"/>
    <w:rsid w:val="00917199"/>
    <w:rsid w:val="009175D8"/>
    <w:rsid w:val="00917E57"/>
    <w:rsid w:val="00917EF9"/>
    <w:rsid w:val="009220CB"/>
    <w:rsid w:val="0092214F"/>
    <w:rsid w:val="009222EB"/>
    <w:rsid w:val="00922E47"/>
    <w:rsid w:val="0092302D"/>
    <w:rsid w:val="009230CF"/>
    <w:rsid w:val="00923A70"/>
    <w:rsid w:val="00924148"/>
    <w:rsid w:val="009241D3"/>
    <w:rsid w:val="009248E3"/>
    <w:rsid w:val="00924AB3"/>
    <w:rsid w:val="0092548F"/>
    <w:rsid w:val="00925929"/>
    <w:rsid w:val="00926486"/>
    <w:rsid w:val="00926566"/>
    <w:rsid w:val="0092669E"/>
    <w:rsid w:val="00926936"/>
    <w:rsid w:val="00926B9F"/>
    <w:rsid w:val="009276BB"/>
    <w:rsid w:val="0092796F"/>
    <w:rsid w:val="00927A5C"/>
    <w:rsid w:val="009300E2"/>
    <w:rsid w:val="009301E3"/>
    <w:rsid w:val="009307AF"/>
    <w:rsid w:val="00930A89"/>
    <w:rsid w:val="009319FE"/>
    <w:rsid w:val="00931E70"/>
    <w:rsid w:val="00931FC3"/>
    <w:rsid w:val="009321FA"/>
    <w:rsid w:val="009325C0"/>
    <w:rsid w:val="00932796"/>
    <w:rsid w:val="00932835"/>
    <w:rsid w:val="00933029"/>
    <w:rsid w:val="009337BA"/>
    <w:rsid w:val="009343E7"/>
    <w:rsid w:val="00935734"/>
    <w:rsid w:val="00935BF8"/>
    <w:rsid w:val="00935DCB"/>
    <w:rsid w:val="00935EE5"/>
    <w:rsid w:val="00936B9F"/>
    <w:rsid w:val="009374F4"/>
    <w:rsid w:val="00937759"/>
    <w:rsid w:val="0094022E"/>
    <w:rsid w:val="00940391"/>
    <w:rsid w:val="00940936"/>
    <w:rsid w:val="00940B6A"/>
    <w:rsid w:val="00941B3E"/>
    <w:rsid w:val="00941C5C"/>
    <w:rsid w:val="00942589"/>
    <w:rsid w:val="009426E4"/>
    <w:rsid w:val="00942CA8"/>
    <w:rsid w:val="00942D80"/>
    <w:rsid w:val="009430D2"/>
    <w:rsid w:val="00943376"/>
    <w:rsid w:val="00943C6E"/>
    <w:rsid w:val="009443C7"/>
    <w:rsid w:val="009447DE"/>
    <w:rsid w:val="00944B4E"/>
    <w:rsid w:val="0094569D"/>
    <w:rsid w:val="00945947"/>
    <w:rsid w:val="00945E5E"/>
    <w:rsid w:val="00946156"/>
    <w:rsid w:val="00946C07"/>
    <w:rsid w:val="00950C68"/>
    <w:rsid w:val="0095110D"/>
    <w:rsid w:val="00951974"/>
    <w:rsid w:val="00951FBD"/>
    <w:rsid w:val="00952DE4"/>
    <w:rsid w:val="0095303A"/>
    <w:rsid w:val="009530D0"/>
    <w:rsid w:val="00953668"/>
    <w:rsid w:val="0095400A"/>
    <w:rsid w:val="009541F3"/>
    <w:rsid w:val="00954954"/>
    <w:rsid w:val="00954B42"/>
    <w:rsid w:val="00954FAF"/>
    <w:rsid w:val="00955983"/>
    <w:rsid w:val="00956761"/>
    <w:rsid w:val="00956EC4"/>
    <w:rsid w:val="00957217"/>
    <w:rsid w:val="0095757E"/>
    <w:rsid w:val="0095764B"/>
    <w:rsid w:val="00961104"/>
    <w:rsid w:val="00962AA4"/>
    <w:rsid w:val="009639A3"/>
    <w:rsid w:val="009642A6"/>
    <w:rsid w:val="009644A2"/>
    <w:rsid w:val="00964506"/>
    <w:rsid w:val="00964BC3"/>
    <w:rsid w:val="00966629"/>
    <w:rsid w:val="009668F2"/>
    <w:rsid w:val="00966B85"/>
    <w:rsid w:val="00966C02"/>
    <w:rsid w:val="00967032"/>
    <w:rsid w:val="00967896"/>
    <w:rsid w:val="00970DCD"/>
    <w:rsid w:val="00971022"/>
    <w:rsid w:val="00971D18"/>
    <w:rsid w:val="0097218D"/>
    <w:rsid w:val="00972472"/>
    <w:rsid w:val="009725CE"/>
    <w:rsid w:val="00972D2C"/>
    <w:rsid w:val="00973166"/>
    <w:rsid w:val="00975705"/>
    <w:rsid w:val="009757AF"/>
    <w:rsid w:val="00975D59"/>
    <w:rsid w:val="00975F50"/>
    <w:rsid w:val="00976700"/>
    <w:rsid w:val="009768A5"/>
    <w:rsid w:val="00976AE4"/>
    <w:rsid w:val="009770EB"/>
    <w:rsid w:val="0097741D"/>
    <w:rsid w:val="00980751"/>
    <w:rsid w:val="00982822"/>
    <w:rsid w:val="00982861"/>
    <w:rsid w:val="009849F0"/>
    <w:rsid w:val="00984B67"/>
    <w:rsid w:val="009860FC"/>
    <w:rsid w:val="00986C26"/>
    <w:rsid w:val="00987169"/>
    <w:rsid w:val="00987C4C"/>
    <w:rsid w:val="00990751"/>
    <w:rsid w:val="00990854"/>
    <w:rsid w:val="00991070"/>
    <w:rsid w:val="00991BF7"/>
    <w:rsid w:val="00992589"/>
    <w:rsid w:val="00992673"/>
    <w:rsid w:val="00992F3F"/>
    <w:rsid w:val="0099301A"/>
    <w:rsid w:val="00993C33"/>
    <w:rsid w:val="00994085"/>
    <w:rsid w:val="0099436B"/>
    <w:rsid w:val="00994D56"/>
    <w:rsid w:val="009958E7"/>
    <w:rsid w:val="0099597D"/>
    <w:rsid w:val="0099603C"/>
    <w:rsid w:val="009972B4"/>
    <w:rsid w:val="00997933"/>
    <w:rsid w:val="0099794F"/>
    <w:rsid w:val="00997988"/>
    <w:rsid w:val="009A0AAD"/>
    <w:rsid w:val="009A120B"/>
    <w:rsid w:val="009A12C8"/>
    <w:rsid w:val="009A12FB"/>
    <w:rsid w:val="009A1AED"/>
    <w:rsid w:val="009A2CB8"/>
    <w:rsid w:val="009A30F9"/>
    <w:rsid w:val="009A3638"/>
    <w:rsid w:val="009A3BE3"/>
    <w:rsid w:val="009A465C"/>
    <w:rsid w:val="009A47FF"/>
    <w:rsid w:val="009A4849"/>
    <w:rsid w:val="009A4FFD"/>
    <w:rsid w:val="009A5770"/>
    <w:rsid w:val="009A5B4E"/>
    <w:rsid w:val="009A63BC"/>
    <w:rsid w:val="009A6443"/>
    <w:rsid w:val="009A6D8D"/>
    <w:rsid w:val="009A773C"/>
    <w:rsid w:val="009A7C7C"/>
    <w:rsid w:val="009A7F6E"/>
    <w:rsid w:val="009B00E4"/>
    <w:rsid w:val="009B04BF"/>
    <w:rsid w:val="009B07AC"/>
    <w:rsid w:val="009B096D"/>
    <w:rsid w:val="009B0C4C"/>
    <w:rsid w:val="009B15FD"/>
    <w:rsid w:val="009B207B"/>
    <w:rsid w:val="009B2238"/>
    <w:rsid w:val="009B299C"/>
    <w:rsid w:val="009B2E8E"/>
    <w:rsid w:val="009B30F2"/>
    <w:rsid w:val="009B3D84"/>
    <w:rsid w:val="009B3F77"/>
    <w:rsid w:val="009B3F99"/>
    <w:rsid w:val="009B4737"/>
    <w:rsid w:val="009B4DFF"/>
    <w:rsid w:val="009B5521"/>
    <w:rsid w:val="009B5D54"/>
    <w:rsid w:val="009B7658"/>
    <w:rsid w:val="009C0140"/>
    <w:rsid w:val="009C06C0"/>
    <w:rsid w:val="009C08C4"/>
    <w:rsid w:val="009C0BC4"/>
    <w:rsid w:val="009C11C3"/>
    <w:rsid w:val="009C1933"/>
    <w:rsid w:val="009C225F"/>
    <w:rsid w:val="009C246B"/>
    <w:rsid w:val="009C2AA7"/>
    <w:rsid w:val="009C31DB"/>
    <w:rsid w:val="009C34F5"/>
    <w:rsid w:val="009C3C6D"/>
    <w:rsid w:val="009C41BD"/>
    <w:rsid w:val="009C4844"/>
    <w:rsid w:val="009C4A37"/>
    <w:rsid w:val="009C5455"/>
    <w:rsid w:val="009C5564"/>
    <w:rsid w:val="009C59DE"/>
    <w:rsid w:val="009C5A88"/>
    <w:rsid w:val="009C6091"/>
    <w:rsid w:val="009C6401"/>
    <w:rsid w:val="009C6543"/>
    <w:rsid w:val="009C6D8F"/>
    <w:rsid w:val="009C76F6"/>
    <w:rsid w:val="009C7765"/>
    <w:rsid w:val="009C7A35"/>
    <w:rsid w:val="009D04B2"/>
    <w:rsid w:val="009D088C"/>
    <w:rsid w:val="009D0F11"/>
    <w:rsid w:val="009D1624"/>
    <w:rsid w:val="009D1A22"/>
    <w:rsid w:val="009D1D95"/>
    <w:rsid w:val="009D273A"/>
    <w:rsid w:val="009D27AB"/>
    <w:rsid w:val="009D27C7"/>
    <w:rsid w:val="009D2877"/>
    <w:rsid w:val="009D2C73"/>
    <w:rsid w:val="009D352A"/>
    <w:rsid w:val="009D3747"/>
    <w:rsid w:val="009D378D"/>
    <w:rsid w:val="009D3D58"/>
    <w:rsid w:val="009D4161"/>
    <w:rsid w:val="009D4693"/>
    <w:rsid w:val="009D58F4"/>
    <w:rsid w:val="009D6A29"/>
    <w:rsid w:val="009D7709"/>
    <w:rsid w:val="009D77B4"/>
    <w:rsid w:val="009E0281"/>
    <w:rsid w:val="009E06AC"/>
    <w:rsid w:val="009E0BBC"/>
    <w:rsid w:val="009E1064"/>
    <w:rsid w:val="009E1CA6"/>
    <w:rsid w:val="009E200F"/>
    <w:rsid w:val="009E2077"/>
    <w:rsid w:val="009E2564"/>
    <w:rsid w:val="009E25F9"/>
    <w:rsid w:val="009E26BB"/>
    <w:rsid w:val="009E272F"/>
    <w:rsid w:val="009E27C9"/>
    <w:rsid w:val="009E27DC"/>
    <w:rsid w:val="009E2ABB"/>
    <w:rsid w:val="009E2EFC"/>
    <w:rsid w:val="009E334A"/>
    <w:rsid w:val="009E334F"/>
    <w:rsid w:val="009E363B"/>
    <w:rsid w:val="009E41D2"/>
    <w:rsid w:val="009E55AC"/>
    <w:rsid w:val="009E6A26"/>
    <w:rsid w:val="009E6CF8"/>
    <w:rsid w:val="009E6D57"/>
    <w:rsid w:val="009E6E63"/>
    <w:rsid w:val="009E6FF2"/>
    <w:rsid w:val="009F0054"/>
    <w:rsid w:val="009F0894"/>
    <w:rsid w:val="009F0A0A"/>
    <w:rsid w:val="009F0B74"/>
    <w:rsid w:val="009F168B"/>
    <w:rsid w:val="009F19F2"/>
    <w:rsid w:val="009F1E93"/>
    <w:rsid w:val="009F1ECE"/>
    <w:rsid w:val="009F2F5F"/>
    <w:rsid w:val="009F3422"/>
    <w:rsid w:val="009F345F"/>
    <w:rsid w:val="009F3F44"/>
    <w:rsid w:val="009F45D2"/>
    <w:rsid w:val="009F5183"/>
    <w:rsid w:val="009F51C8"/>
    <w:rsid w:val="009F59F9"/>
    <w:rsid w:val="009F69F2"/>
    <w:rsid w:val="009F6EE8"/>
    <w:rsid w:val="009F7554"/>
    <w:rsid w:val="00A001B9"/>
    <w:rsid w:val="00A0103B"/>
    <w:rsid w:val="00A01176"/>
    <w:rsid w:val="00A01277"/>
    <w:rsid w:val="00A01761"/>
    <w:rsid w:val="00A018B7"/>
    <w:rsid w:val="00A021BD"/>
    <w:rsid w:val="00A02217"/>
    <w:rsid w:val="00A02891"/>
    <w:rsid w:val="00A02F79"/>
    <w:rsid w:val="00A0349D"/>
    <w:rsid w:val="00A03508"/>
    <w:rsid w:val="00A039DE"/>
    <w:rsid w:val="00A040E1"/>
    <w:rsid w:val="00A043CB"/>
    <w:rsid w:val="00A0487D"/>
    <w:rsid w:val="00A0535D"/>
    <w:rsid w:val="00A055E3"/>
    <w:rsid w:val="00A055F3"/>
    <w:rsid w:val="00A060B2"/>
    <w:rsid w:val="00A06C09"/>
    <w:rsid w:val="00A0719E"/>
    <w:rsid w:val="00A07406"/>
    <w:rsid w:val="00A07868"/>
    <w:rsid w:val="00A07F41"/>
    <w:rsid w:val="00A109E8"/>
    <w:rsid w:val="00A10AAE"/>
    <w:rsid w:val="00A10B07"/>
    <w:rsid w:val="00A111C9"/>
    <w:rsid w:val="00A11AD7"/>
    <w:rsid w:val="00A12015"/>
    <w:rsid w:val="00A1300B"/>
    <w:rsid w:val="00A13616"/>
    <w:rsid w:val="00A13AD7"/>
    <w:rsid w:val="00A14EEA"/>
    <w:rsid w:val="00A15E3B"/>
    <w:rsid w:val="00A161F2"/>
    <w:rsid w:val="00A17B07"/>
    <w:rsid w:val="00A200C0"/>
    <w:rsid w:val="00A2070F"/>
    <w:rsid w:val="00A2148A"/>
    <w:rsid w:val="00A21590"/>
    <w:rsid w:val="00A21B53"/>
    <w:rsid w:val="00A225C0"/>
    <w:rsid w:val="00A231B8"/>
    <w:rsid w:val="00A23735"/>
    <w:rsid w:val="00A24499"/>
    <w:rsid w:val="00A248FD"/>
    <w:rsid w:val="00A24998"/>
    <w:rsid w:val="00A24CC7"/>
    <w:rsid w:val="00A2509D"/>
    <w:rsid w:val="00A25BB6"/>
    <w:rsid w:val="00A25EE3"/>
    <w:rsid w:val="00A2671B"/>
    <w:rsid w:val="00A268AA"/>
    <w:rsid w:val="00A2707F"/>
    <w:rsid w:val="00A272F7"/>
    <w:rsid w:val="00A27625"/>
    <w:rsid w:val="00A30014"/>
    <w:rsid w:val="00A303FA"/>
    <w:rsid w:val="00A311F8"/>
    <w:rsid w:val="00A31528"/>
    <w:rsid w:val="00A3167C"/>
    <w:rsid w:val="00A33412"/>
    <w:rsid w:val="00A338C3"/>
    <w:rsid w:val="00A33C4F"/>
    <w:rsid w:val="00A33F77"/>
    <w:rsid w:val="00A34346"/>
    <w:rsid w:val="00A35102"/>
    <w:rsid w:val="00A35B72"/>
    <w:rsid w:val="00A36706"/>
    <w:rsid w:val="00A36CF6"/>
    <w:rsid w:val="00A40443"/>
    <w:rsid w:val="00A407FA"/>
    <w:rsid w:val="00A41727"/>
    <w:rsid w:val="00A41A24"/>
    <w:rsid w:val="00A423C3"/>
    <w:rsid w:val="00A43958"/>
    <w:rsid w:val="00A44535"/>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4A7B"/>
    <w:rsid w:val="00A54AC1"/>
    <w:rsid w:val="00A5614A"/>
    <w:rsid w:val="00A56C59"/>
    <w:rsid w:val="00A57076"/>
    <w:rsid w:val="00A5720A"/>
    <w:rsid w:val="00A6184B"/>
    <w:rsid w:val="00A61D3A"/>
    <w:rsid w:val="00A6249C"/>
    <w:rsid w:val="00A634B5"/>
    <w:rsid w:val="00A6428E"/>
    <w:rsid w:val="00A65394"/>
    <w:rsid w:val="00A65BC9"/>
    <w:rsid w:val="00A66357"/>
    <w:rsid w:val="00A66B6A"/>
    <w:rsid w:val="00A67558"/>
    <w:rsid w:val="00A6770A"/>
    <w:rsid w:val="00A67DE6"/>
    <w:rsid w:val="00A707B5"/>
    <w:rsid w:val="00A71B0C"/>
    <w:rsid w:val="00A71CD1"/>
    <w:rsid w:val="00A71EFC"/>
    <w:rsid w:val="00A7321B"/>
    <w:rsid w:val="00A734B1"/>
    <w:rsid w:val="00A73FC8"/>
    <w:rsid w:val="00A743D4"/>
    <w:rsid w:val="00A7485E"/>
    <w:rsid w:val="00A75364"/>
    <w:rsid w:val="00A75604"/>
    <w:rsid w:val="00A7654D"/>
    <w:rsid w:val="00A766AF"/>
    <w:rsid w:val="00A7686F"/>
    <w:rsid w:val="00A76ACD"/>
    <w:rsid w:val="00A7765B"/>
    <w:rsid w:val="00A77C15"/>
    <w:rsid w:val="00A801C1"/>
    <w:rsid w:val="00A80B29"/>
    <w:rsid w:val="00A81954"/>
    <w:rsid w:val="00A82E42"/>
    <w:rsid w:val="00A83C16"/>
    <w:rsid w:val="00A83EDF"/>
    <w:rsid w:val="00A844D9"/>
    <w:rsid w:val="00A84C62"/>
    <w:rsid w:val="00A84D1F"/>
    <w:rsid w:val="00A852DA"/>
    <w:rsid w:val="00A8569E"/>
    <w:rsid w:val="00A8575A"/>
    <w:rsid w:val="00A86090"/>
    <w:rsid w:val="00A862C5"/>
    <w:rsid w:val="00A86597"/>
    <w:rsid w:val="00A86945"/>
    <w:rsid w:val="00A86B7B"/>
    <w:rsid w:val="00A86E19"/>
    <w:rsid w:val="00A876A7"/>
    <w:rsid w:val="00A90324"/>
    <w:rsid w:val="00A90AEB"/>
    <w:rsid w:val="00A91889"/>
    <w:rsid w:val="00A92425"/>
    <w:rsid w:val="00A9342C"/>
    <w:rsid w:val="00A939BF"/>
    <w:rsid w:val="00A942A6"/>
    <w:rsid w:val="00A94CAA"/>
    <w:rsid w:val="00A94FC1"/>
    <w:rsid w:val="00A959DB"/>
    <w:rsid w:val="00A95A89"/>
    <w:rsid w:val="00A9637E"/>
    <w:rsid w:val="00A96538"/>
    <w:rsid w:val="00A97984"/>
    <w:rsid w:val="00A97CA8"/>
    <w:rsid w:val="00AA02B1"/>
    <w:rsid w:val="00AA02BF"/>
    <w:rsid w:val="00AA06DC"/>
    <w:rsid w:val="00AA0B4C"/>
    <w:rsid w:val="00AA0BDA"/>
    <w:rsid w:val="00AA1200"/>
    <w:rsid w:val="00AA5E60"/>
    <w:rsid w:val="00AA5F72"/>
    <w:rsid w:val="00AA6244"/>
    <w:rsid w:val="00AA627C"/>
    <w:rsid w:val="00AA748B"/>
    <w:rsid w:val="00AA7708"/>
    <w:rsid w:val="00AA7EAF"/>
    <w:rsid w:val="00AB079B"/>
    <w:rsid w:val="00AB0C17"/>
    <w:rsid w:val="00AB0EFA"/>
    <w:rsid w:val="00AB0F86"/>
    <w:rsid w:val="00AB0FA9"/>
    <w:rsid w:val="00AB0FBC"/>
    <w:rsid w:val="00AB10AD"/>
    <w:rsid w:val="00AB12CF"/>
    <w:rsid w:val="00AB19EF"/>
    <w:rsid w:val="00AB2286"/>
    <w:rsid w:val="00AB2A66"/>
    <w:rsid w:val="00AB2F7B"/>
    <w:rsid w:val="00AB348D"/>
    <w:rsid w:val="00AB4956"/>
    <w:rsid w:val="00AB52DE"/>
    <w:rsid w:val="00AB5323"/>
    <w:rsid w:val="00AB60E2"/>
    <w:rsid w:val="00AB6921"/>
    <w:rsid w:val="00AB7582"/>
    <w:rsid w:val="00AC15AF"/>
    <w:rsid w:val="00AC1883"/>
    <w:rsid w:val="00AC1D05"/>
    <w:rsid w:val="00AC218E"/>
    <w:rsid w:val="00AC2D12"/>
    <w:rsid w:val="00AC323B"/>
    <w:rsid w:val="00AC33D7"/>
    <w:rsid w:val="00AC3904"/>
    <w:rsid w:val="00AC3BBE"/>
    <w:rsid w:val="00AC43CB"/>
    <w:rsid w:val="00AC4C09"/>
    <w:rsid w:val="00AC50D9"/>
    <w:rsid w:val="00AC50EB"/>
    <w:rsid w:val="00AC53CF"/>
    <w:rsid w:val="00AC5632"/>
    <w:rsid w:val="00AC5CA3"/>
    <w:rsid w:val="00AC6285"/>
    <w:rsid w:val="00AC669C"/>
    <w:rsid w:val="00AC6C57"/>
    <w:rsid w:val="00AC6FCE"/>
    <w:rsid w:val="00AC7D06"/>
    <w:rsid w:val="00AC7DFF"/>
    <w:rsid w:val="00AD07CA"/>
    <w:rsid w:val="00AD0CF8"/>
    <w:rsid w:val="00AD1452"/>
    <w:rsid w:val="00AD27CB"/>
    <w:rsid w:val="00AD28A3"/>
    <w:rsid w:val="00AD293C"/>
    <w:rsid w:val="00AD2BD2"/>
    <w:rsid w:val="00AD31AB"/>
    <w:rsid w:val="00AD3DFD"/>
    <w:rsid w:val="00AD3F16"/>
    <w:rsid w:val="00AD43CD"/>
    <w:rsid w:val="00AD4661"/>
    <w:rsid w:val="00AD47DC"/>
    <w:rsid w:val="00AD5C10"/>
    <w:rsid w:val="00AD5ECE"/>
    <w:rsid w:val="00AD7EAE"/>
    <w:rsid w:val="00AE0B7A"/>
    <w:rsid w:val="00AE0BA8"/>
    <w:rsid w:val="00AE0C12"/>
    <w:rsid w:val="00AE0CBC"/>
    <w:rsid w:val="00AE27A4"/>
    <w:rsid w:val="00AE2C37"/>
    <w:rsid w:val="00AE2E86"/>
    <w:rsid w:val="00AE3123"/>
    <w:rsid w:val="00AE3B2A"/>
    <w:rsid w:val="00AE3EDA"/>
    <w:rsid w:val="00AE3FAD"/>
    <w:rsid w:val="00AE41A3"/>
    <w:rsid w:val="00AE4658"/>
    <w:rsid w:val="00AE5EA8"/>
    <w:rsid w:val="00AE64FD"/>
    <w:rsid w:val="00AE6665"/>
    <w:rsid w:val="00AE770D"/>
    <w:rsid w:val="00AF030B"/>
    <w:rsid w:val="00AF043C"/>
    <w:rsid w:val="00AF08B6"/>
    <w:rsid w:val="00AF1F60"/>
    <w:rsid w:val="00AF1F6B"/>
    <w:rsid w:val="00AF218A"/>
    <w:rsid w:val="00AF21B5"/>
    <w:rsid w:val="00AF26F4"/>
    <w:rsid w:val="00AF313A"/>
    <w:rsid w:val="00AF3253"/>
    <w:rsid w:val="00AF3363"/>
    <w:rsid w:val="00AF34A5"/>
    <w:rsid w:val="00AF3FCC"/>
    <w:rsid w:val="00AF4910"/>
    <w:rsid w:val="00AF52E3"/>
    <w:rsid w:val="00AF59B9"/>
    <w:rsid w:val="00AF5CFA"/>
    <w:rsid w:val="00AF5D00"/>
    <w:rsid w:val="00AF6184"/>
    <w:rsid w:val="00AF66E3"/>
    <w:rsid w:val="00AF6B3D"/>
    <w:rsid w:val="00AF6F32"/>
    <w:rsid w:val="00AF7CB3"/>
    <w:rsid w:val="00B001CE"/>
    <w:rsid w:val="00B00AEF"/>
    <w:rsid w:val="00B01362"/>
    <w:rsid w:val="00B0169E"/>
    <w:rsid w:val="00B016FC"/>
    <w:rsid w:val="00B0171D"/>
    <w:rsid w:val="00B0214C"/>
    <w:rsid w:val="00B02405"/>
    <w:rsid w:val="00B03330"/>
    <w:rsid w:val="00B03477"/>
    <w:rsid w:val="00B034E3"/>
    <w:rsid w:val="00B041A6"/>
    <w:rsid w:val="00B043FA"/>
    <w:rsid w:val="00B0467D"/>
    <w:rsid w:val="00B06276"/>
    <w:rsid w:val="00B06E3F"/>
    <w:rsid w:val="00B07433"/>
    <w:rsid w:val="00B074F8"/>
    <w:rsid w:val="00B10138"/>
    <w:rsid w:val="00B10E51"/>
    <w:rsid w:val="00B10F81"/>
    <w:rsid w:val="00B10F8B"/>
    <w:rsid w:val="00B110F1"/>
    <w:rsid w:val="00B1192B"/>
    <w:rsid w:val="00B119B1"/>
    <w:rsid w:val="00B11C98"/>
    <w:rsid w:val="00B11CCA"/>
    <w:rsid w:val="00B12275"/>
    <w:rsid w:val="00B130E7"/>
    <w:rsid w:val="00B138A0"/>
    <w:rsid w:val="00B13A70"/>
    <w:rsid w:val="00B13A94"/>
    <w:rsid w:val="00B13AF4"/>
    <w:rsid w:val="00B140B6"/>
    <w:rsid w:val="00B152F2"/>
    <w:rsid w:val="00B15C65"/>
    <w:rsid w:val="00B16132"/>
    <w:rsid w:val="00B166DB"/>
    <w:rsid w:val="00B1670F"/>
    <w:rsid w:val="00B16879"/>
    <w:rsid w:val="00B16B32"/>
    <w:rsid w:val="00B17628"/>
    <w:rsid w:val="00B20704"/>
    <w:rsid w:val="00B20826"/>
    <w:rsid w:val="00B20941"/>
    <w:rsid w:val="00B20E70"/>
    <w:rsid w:val="00B20EDF"/>
    <w:rsid w:val="00B21886"/>
    <w:rsid w:val="00B22E15"/>
    <w:rsid w:val="00B23A46"/>
    <w:rsid w:val="00B24D09"/>
    <w:rsid w:val="00B257C8"/>
    <w:rsid w:val="00B261ED"/>
    <w:rsid w:val="00B263C9"/>
    <w:rsid w:val="00B272A5"/>
    <w:rsid w:val="00B2739A"/>
    <w:rsid w:val="00B274F2"/>
    <w:rsid w:val="00B27546"/>
    <w:rsid w:val="00B2784E"/>
    <w:rsid w:val="00B2791A"/>
    <w:rsid w:val="00B27D2C"/>
    <w:rsid w:val="00B27FA1"/>
    <w:rsid w:val="00B30400"/>
    <w:rsid w:val="00B307DF"/>
    <w:rsid w:val="00B30A99"/>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31A"/>
    <w:rsid w:val="00B3768A"/>
    <w:rsid w:val="00B37C69"/>
    <w:rsid w:val="00B421F4"/>
    <w:rsid w:val="00B42360"/>
    <w:rsid w:val="00B429EC"/>
    <w:rsid w:val="00B42A41"/>
    <w:rsid w:val="00B43291"/>
    <w:rsid w:val="00B433FF"/>
    <w:rsid w:val="00B44290"/>
    <w:rsid w:val="00B44B72"/>
    <w:rsid w:val="00B44B7F"/>
    <w:rsid w:val="00B44CB9"/>
    <w:rsid w:val="00B45B9E"/>
    <w:rsid w:val="00B45C3F"/>
    <w:rsid w:val="00B462F8"/>
    <w:rsid w:val="00B4639A"/>
    <w:rsid w:val="00B46691"/>
    <w:rsid w:val="00B46DCC"/>
    <w:rsid w:val="00B46EAD"/>
    <w:rsid w:val="00B477D6"/>
    <w:rsid w:val="00B50033"/>
    <w:rsid w:val="00B506BD"/>
    <w:rsid w:val="00B51041"/>
    <w:rsid w:val="00B51C67"/>
    <w:rsid w:val="00B51D9B"/>
    <w:rsid w:val="00B529B8"/>
    <w:rsid w:val="00B52AB7"/>
    <w:rsid w:val="00B533AA"/>
    <w:rsid w:val="00B539DE"/>
    <w:rsid w:val="00B53E08"/>
    <w:rsid w:val="00B53E59"/>
    <w:rsid w:val="00B54460"/>
    <w:rsid w:val="00B54CCE"/>
    <w:rsid w:val="00B5573A"/>
    <w:rsid w:val="00B5586D"/>
    <w:rsid w:val="00B55C17"/>
    <w:rsid w:val="00B56282"/>
    <w:rsid w:val="00B56944"/>
    <w:rsid w:val="00B56A18"/>
    <w:rsid w:val="00B56B09"/>
    <w:rsid w:val="00B56C07"/>
    <w:rsid w:val="00B572BD"/>
    <w:rsid w:val="00B573B0"/>
    <w:rsid w:val="00B57EBD"/>
    <w:rsid w:val="00B57FCA"/>
    <w:rsid w:val="00B601D4"/>
    <w:rsid w:val="00B60C69"/>
    <w:rsid w:val="00B63DD2"/>
    <w:rsid w:val="00B64357"/>
    <w:rsid w:val="00B64ADF"/>
    <w:rsid w:val="00B64DEB"/>
    <w:rsid w:val="00B66B7A"/>
    <w:rsid w:val="00B67786"/>
    <w:rsid w:val="00B67954"/>
    <w:rsid w:val="00B67C08"/>
    <w:rsid w:val="00B70342"/>
    <w:rsid w:val="00B70933"/>
    <w:rsid w:val="00B70F55"/>
    <w:rsid w:val="00B72089"/>
    <w:rsid w:val="00B72F40"/>
    <w:rsid w:val="00B737A6"/>
    <w:rsid w:val="00B738BD"/>
    <w:rsid w:val="00B73D1C"/>
    <w:rsid w:val="00B751F9"/>
    <w:rsid w:val="00B7728E"/>
    <w:rsid w:val="00B77A13"/>
    <w:rsid w:val="00B80552"/>
    <w:rsid w:val="00B805F5"/>
    <w:rsid w:val="00B81D40"/>
    <w:rsid w:val="00B8246E"/>
    <w:rsid w:val="00B82558"/>
    <w:rsid w:val="00B82751"/>
    <w:rsid w:val="00B82D84"/>
    <w:rsid w:val="00B82E6D"/>
    <w:rsid w:val="00B8388B"/>
    <w:rsid w:val="00B8393F"/>
    <w:rsid w:val="00B83CEE"/>
    <w:rsid w:val="00B84E32"/>
    <w:rsid w:val="00B85036"/>
    <w:rsid w:val="00B851C9"/>
    <w:rsid w:val="00B856A3"/>
    <w:rsid w:val="00B8596D"/>
    <w:rsid w:val="00B875F9"/>
    <w:rsid w:val="00B87F00"/>
    <w:rsid w:val="00B9035C"/>
    <w:rsid w:val="00B9087B"/>
    <w:rsid w:val="00B91F17"/>
    <w:rsid w:val="00B9316A"/>
    <w:rsid w:val="00B931D1"/>
    <w:rsid w:val="00B93277"/>
    <w:rsid w:val="00B93D4D"/>
    <w:rsid w:val="00B94C06"/>
    <w:rsid w:val="00B9509F"/>
    <w:rsid w:val="00B952DA"/>
    <w:rsid w:val="00B95932"/>
    <w:rsid w:val="00B96365"/>
    <w:rsid w:val="00B96FB8"/>
    <w:rsid w:val="00B97202"/>
    <w:rsid w:val="00BA0849"/>
    <w:rsid w:val="00BA0C43"/>
    <w:rsid w:val="00BA123C"/>
    <w:rsid w:val="00BA13AE"/>
    <w:rsid w:val="00BA160C"/>
    <w:rsid w:val="00BA16EE"/>
    <w:rsid w:val="00BA1F2E"/>
    <w:rsid w:val="00BA30D8"/>
    <w:rsid w:val="00BA332B"/>
    <w:rsid w:val="00BA3F43"/>
    <w:rsid w:val="00BA61A8"/>
    <w:rsid w:val="00BA6C28"/>
    <w:rsid w:val="00BA6F47"/>
    <w:rsid w:val="00BB08A8"/>
    <w:rsid w:val="00BB08E6"/>
    <w:rsid w:val="00BB0D0B"/>
    <w:rsid w:val="00BB0E5D"/>
    <w:rsid w:val="00BB11F1"/>
    <w:rsid w:val="00BB1220"/>
    <w:rsid w:val="00BB1DBC"/>
    <w:rsid w:val="00BB2270"/>
    <w:rsid w:val="00BB2725"/>
    <w:rsid w:val="00BB2D62"/>
    <w:rsid w:val="00BB2E9D"/>
    <w:rsid w:val="00BB3912"/>
    <w:rsid w:val="00BB3A73"/>
    <w:rsid w:val="00BB3E83"/>
    <w:rsid w:val="00BB47BF"/>
    <w:rsid w:val="00BB50B6"/>
    <w:rsid w:val="00BB580F"/>
    <w:rsid w:val="00BB6DAC"/>
    <w:rsid w:val="00BB6F69"/>
    <w:rsid w:val="00BB7137"/>
    <w:rsid w:val="00BB7535"/>
    <w:rsid w:val="00BB7796"/>
    <w:rsid w:val="00BC0065"/>
    <w:rsid w:val="00BC0193"/>
    <w:rsid w:val="00BC0847"/>
    <w:rsid w:val="00BC1C9A"/>
    <w:rsid w:val="00BC2B26"/>
    <w:rsid w:val="00BC373A"/>
    <w:rsid w:val="00BC3937"/>
    <w:rsid w:val="00BC3961"/>
    <w:rsid w:val="00BC3B07"/>
    <w:rsid w:val="00BC40BB"/>
    <w:rsid w:val="00BC416C"/>
    <w:rsid w:val="00BC5517"/>
    <w:rsid w:val="00BC59B0"/>
    <w:rsid w:val="00BC5EDF"/>
    <w:rsid w:val="00BD0371"/>
    <w:rsid w:val="00BD0DDA"/>
    <w:rsid w:val="00BD1AC7"/>
    <w:rsid w:val="00BD1F65"/>
    <w:rsid w:val="00BD36B3"/>
    <w:rsid w:val="00BD4491"/>
    <w:rsid w:val="00BD498E"/>
    <w:rsid w:val="00BD4A22"/>
    <w:rsid w:val="00BD4BBA"/>
    <w:rsid w:val="00BD4C3C"/>
    <w:rsid w:val="00BD4E3B"/>
    <w:rsid w:val="00BD5035"/>
    <w:rsid w:val="00BD5C56"/>
    <w:rsid w:val="00BD5C82"/>
    <w:rsid w:val="00BD60CE"/>
    <w:rsid w:val="00BD6B55"/>
    <w:rsid w:val="00BD6D13"/>
    <w:rsid w:val="00BD6D70"/>
    <w:rsid w:val="00BD7812"/>
    <w:rsid w:val="00BE0063"/>
    <w:rsid w:val="00BE009F"/>
    <w:rsid w:val="00BE012B"/>
    <w:rsid w:val="00BE11E1"/>
    <w:rsid w:val="00BE1323"/>
    <w:rsid w:val="00BE1592"/>
    <w:rsid w:val="00BE3136"/>
    <w:rsid w:val="00BE3E93"/>
    <w:rsid w:val="00BE557C"/>
    <w:rsid w:val="00BE646F"/>
    <w:rsid w:val="00BE70B7"/>
    <w:rsid w:val="00BE7113"/>
    <w:rsid w:val="00BE79C0"/>
    <w:rsid w:val="00BE7CB8"/>
    <w:rsid w:val="00BF02D7"/>
    <w:rsid w:val="00BF07DC"/>
    <w:rsid w:val="00BF0DFF"/>
    <w:rsid w:val="00BF1A2A"/>
    <w:rsid w:val="00BF237B"/>
    <w:rsid w:val="00BF2869"/>
    <w:rsid w:val="00BF2A47"/>
    <w:rsid w:val="00BF2DFA"/>
    <w:rsid w:val="00BF39F8"/>
    <w:rsid w:val="00BF3D68"/>
    <w:rsid w:val="00BF4ECF"/>
    <w:rsid w:val="00BF4FB0"/>
    <w:rsid w:val="00BF514D"/>
    <w:rsid w:val="00BF58C6"/>
    <w:rsid w:val="00BF6528"/>
    <w:rsid w:val="00BF67ED"/>
    <w:rsid w:val="00BF6818"/>
    <w:rsid w:val="00BF7451"/>
    <w:rsid w:val="00BF7930"/>
    <w:rsid w:val="00BF7C35"/>
    <w:rsid w:val="00BF7D24"/>
    <w:rsid w:val="00C004D2"/>
    <w:rsid w:val="00C00958"/>
    <w:rsid w:val="00C00F83"/>
    <w:rsid w:val="00C010E9"/>
    <w:rsid w:val="00C01133"/>
    <w:rsid w:val="00C0251D"/>
    <w:rsid w:val="00C026EC"/>
    <w:rsid w:val="00C02F61"/>
    <w:rsid w:val="00C0302E"/>
    <w:rsid w:val="00C035F4"/>
    <w:rsid w:val="00C039E6"/>
    <w:rsid w:val="00C03E7B"/>
    <w:rsid w:val="00C0428F"/>
    <w:rsid w:val="00C04655"/>
    <w:rsid w:val="00C04D37"/>
    <w:rsid w:val="00C04D56"/>
    <w:rsid w:val="00C0549D"/>
    <w:rsid w:val="00C06549"/>
    <w:rsid w:val="00C065F6"/>
    <w:rsid w:val="00C07BB2"/>
    <w:rsid w:val="00C07EC1"/>
    <w:rsid w:val="00C1020E"/>
    <w:rsid w:val="00C10597"/>
    <w:rsid w:val="00C12224"/>
    <w:rsid w:val="00C12820"/>
    <w:rsid w:val="00C12F7C"/>
    <w:rsid w:val="00C147B7"/>
    <w:rsid w:val="00C15CA9"/>
    <w:rsid w:val="00C167F9"/>
    <w:rsid w:val="00C16C58"/>
    <w:rsid w:val="00C17678"/>
    <w:rsid w:val="00C17955"/>
    <w:rsid w:val="00C211CF"/>
    <w:rsid w:val="00C217AD"/>
    <w:rsid w:val="00C21FFC"/>
    <w:rsid w:val="00C223A6"/>
    <w:rsid w:val="00C22605"/>
    <w:rsid w:val="00C22A00"/>
    <w:rsid w:val="00C230DB"/>
    <w:rsid w:val="00C234ED"/>
    <w:rsid w:val="00C23672"/>
    <w:rsid w:val="00C23B91"/>
    <w:rsid w:val="00C23D3F"/>
    <w:rsid w:val="00C23F9C"/>
    <w:rsid w:val="00C244D1"/>
    <w:rsid w:val="00C251B4"/>
    <w:rsid w:val="00C25AA9"/>
    <w:rsid w:val="00C26137"/>
    <w:rsid w:val="00C26551"/>
    <w:rsid w:val="00C2674E"/>
    <w:rsid w:val="00C303BC"/>
    <w:rsid w:val="00C30EBA"/>
    <w:rsid w:val="00C31CEC"/>
    <w:rsid w:val="00C322DB"/>
    <w:rsid w:val="00C32B50"/>
    <w:rsid w:val="00C33522"/>
    <w:rsid w:val="00C33723"/>
    <w:rsid w:val="00C3388C"/>
    <w:rsid w:val="00C339FA"/>
    <w:rsid w:val="00C33BDE"/>
    <w:rsid w:val="00C33C1B"/>
    <w:rsid w:val="00C34050"/>
    <w:rsid w:val="00C34374"/>
    <w:rsid w:val="00C345A7"/>
    <w:rsid w:val="00C34969"/>
    <w:rsid w:val="00C35CD3"/>
    <w:rsid w:val="00C374C4"/>
    <w:rsid w:val="00C4020E"/>
    <w:rsid w:val="00C40247"/>
    <w:rsid w:val="00C402BA"/>
    <w:rsid w:val="00C40996"/>
    <w:rsid w:val="00C40F07"/>
    <w:rsid w:val="00C41176"/>
    <w:rsid w:val="00C414C3"/>
    <w:rsid w:val="00C41E6F"/>
    <w:rsid w:val="00C41F8E"/>
    <w:rsid w:val="00C420BE"/>
    <w:rsid w:val="00C4230D"/>
    <w:rsid w:val="00C424A0"/>
    <w:rsid w:val="00C42E5E"/>
    <w:rsid w:val="00C42F63"/>
    <w:rsid w:val="00C43789"/>
    <w:rsid w:val="00C44058"/>
    <w:rsid w:val="00C440BE"/>
    <w:rsid w:val="00C4468A"/>
    <w:rsid w:val="00C4516C"/>
    <w:rsid w:val="00C45FDE"/>
    <w:rsid w:val="00C46602"/>
    <w:rsid w:val="00C4689C"/>
    <w:rsid w:val="00C47D69"/>
    <w:rsid w:val="00C500AC"/>
    <w:rsid w:val="00C505F6"/>
    <w:rsid w:val="00C511FC"/>
    <w:rsid w:val="00C51E10"/>
    <w:rsid w:val="00C52500"/>
    <w:rsid w:val="00C52968"/>
    <w:rsid w:val="00C531FD"/>
    <w:rsid w:val="00C533F9"/>
    <w:rsid w:val="00C535A9"/>
    <w:rsid w:val="00C54A76"/>
    <w:rsid w:val="00C55761"/>
    <w:rsid w:val="00C55DD0"/>
    <w:rsid w:val="00C563B1"/>
    <w:rsid w:val="00C56600"/>
    <w:rsid w:val="00C56B4E"/>
    <w:rsid w:val="00C60C49"/>
    <w:rsid w:val="00C60D5B"/>
    <w:rsid w:val="00C60D8A"/>
    <w:rsid w:val="00C61B6C"/>
    <w:rsid w:val="00C6265B"/>
    <w:rsid w:val="00C6323E"/>
    <w:rsid w:val="00C6346E"/>
    <w:rsid w:val="00C6356C"/>
    <w:rsid w:val="00C64135"/>
    <w:rsid w:val="00C64183"/>
    <w:rsid w:val="00C645AE"/>
    <w:rsid w:val="00C64BE6"/>
    <w:rsid w:val="00C6621B"/>
    <w:rsid w:val="00C6623C"/>
    <w:rsid w:val="00C66548"/>
    <w:rsid w:val="00C66915"/>
    <w:rsid w:val="00C66960"/>
    <w:rsid w:val="00C66E38"/>
    <w:rsid w:val="00C70159"/>
    <w:rsid w:val="00C70E92"/>
    <w:rsid w:val="00C71175"/>
    <w:rsid w:val="00C71FA0"/>
    <w:rsid w:val="00C72322"/>
    <w:rsid w:val="00C724D9"/>
    <w:rsid w:val="00C7253B"/>
    <w:rsid w:val="00C7295E"/>
    <w:rsid w:val="00C72A7C"/>
    <w:rsid w:val="00C72EBD"/>
    <w:rsid w:val="00C73569"/>
    <w:rsid w:val="00C7378F"/>
    <w:rsid w:val="00C737AD"/>
    <w:rsid w:val="00C739A8"/>
    <w:rsid w:val="00C73DC2"/>
    <w:rsid w:val="00C74219"/>
    <w:rsid w:val="00C7463A"/>
    <w:rsid w:val="00C74DEE"/>
    <w:rsid w:val="00C7588C"/>
    <w:rsid w:val="00C762C6"/>
    <w:rsid w:val="00C767E1"/>
    <w:rsid w:val="00C77177"/>
    <w:rsid w:val="00C77833"/>
    <w:rsid w:val="00C77DBF"/>
    <w:rsid w:val="00C77F1D"/>
    <w:rsid w:val="00C803D7"/>
    <w:rsid w:val="00C80B5E"/>
    <w:rsid w:val="00C816C6"/>
    <w:rsid w:val="00C82547"/>
    <w:rsid w:val="00C82E05"/>
    <w:rsid w:val="00C83A24"/>
    <w:rsid w:val="00C83F38"/>
    <w:rsid w:val="00C84203"/>
    <w:rsid w:val="00C869C9"/>
    <w:rsid w:val="00C86AEB"/>
    <w:rsid w:val="00C877EC"/>
    <w:rsid w:val="00C877F4"/>
    <w:rsid w:val="00C879CA"/>
    <w:rsid w:val="00C87C62"/>
    <w:rsid w:val="00C87DE6"/>
    <w:rsid w:val="00C910C4"/>
    <w:rsid w:val="00C91837"/>
    <w:rsid w:val="00C91FE8"/>
    <w:rsid w:val="00C922D9"/>
    <w:rsid w:val="00C923D6"/>
    <w:rsid w:val="00C92D11"/>
    <w:rsid w:val="00C92ECF"/>
    <w:rsid w:val="00C93336"/>
    <w:rsid w:val="00C94684"/>
    <w:rsid w:val="00C9528B"/>
    <w:rsid w:val="00C95433"/>
    <w:rsid w:val="00C95E0B"/>
    <w:rsid w:val="00C96064"/>
    <w:rsid w:val="00C96080"/>
    <w:rsid w:val="00C962DA"/>
    <w:rsid w:val="00C96463"/>
    <w:rsid w:val="00C964E7"/>
    <w:rsid w:val="00C96B3E"/>
    <w:rsid w:val="00C970DB"/>
    <w:rsid w:val="00C97164"/>
    <w:rsid w:val="00C97823"/>
    <w:rsid w:val="00C9782B"/>
    <w:rsid w:val="00C97F90"/>
    <w:rsid w:val="00CA118C"/>
    <w:rsid w:val="00CA170E"/>
    <w:rsid w:val="00CA1E8A"/>
    <w:rsid w:val="00CA22F0"/>
    <w:rsid w:val="00CA2E5F"/>
    <w:rsid w:val="00CA3067"/>
    <w:rsid w:val="00CA318F"/>
    <w:rsid w:val="00CA3669"/>
    <w:rsid w:val="00CA4081"/>
    <w:rsid w:val="00CA49B1"/>
    <w:rsid w:val="00CA4D20"/>
    <w:rsid w:val="00CA5909"/>
    <w:rsid w:val="00CA6973"/>
    <w:rsid w:val="00CA6BD2"/>
    <w:rsid w:val="00CA7291"/>
    <w:rsid w:val="00CA743E"/>
    <w:rsid w:val="00CA7800"/>
    <w:rsid w:val="00CA7CE9"/>
    <w:rsid w:val="00CB0345"/>
    <w:rsid w:val="00CB04E2"/>
    <w:rsid w:val="00CB118F"/>
    <w:rsid w:val="00CB11DD"/>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640A"/>
    <w:rsid w:val="00CB79BB"/>
    <w:rsid w:val="00CC044A"/>
    <w:rsid w:val="00CC0527"/>
    <w:rsid w:val="00CC0642"/>
    <w:rsid w:val="00CC0706"/>
    <w:rsid w:val="00CC16C9"/>
    <w:rsid w:val="00CC1AF5"/>
    <w:rsid w:val="00CC20D3"/>
    <w:rsid w:val="00CC367B"/>
    <w:rsid w:val="00CC3FBA"/>
    <w:rsid w:val="00CC4C00"/>
    <w:rsid w:val="00CC50FC"/>
    <w:rsid w:val="00CC543A"/>
    <w:rsid w:val="00CC5565"/>
    <w:rsid w:val="00CC5E28"/>
    <w:rsid w:val="00CC6392"/>
    <w:rsid w:val="00CC6C1C"/>
    <w:rsid w:val="00CC7579"/>
    <w:rsid w:val="00CC7D36"/>
    <w:rsid w:val="00CC7D69"/>
    <w:rsid w:val="00CD03FA"/>
    <w:rsid w:val="00CD0405"/>
    <w:rsid w:val="00CD04ED"/>
    <w:rsid w:val="00CD0ED5"/>
    <w:rsid w:val="00CD118F"/>
    <w:rsid w:val="00CD17AC"/>
    <w:rsid w:val="00CD17F9"/>
    <w:rsid w:val="00CD2323"/>
    <w:rsid w:val="00CD31E6"/>
    <w:rsid w:val="00CD3550"/>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18D0"/>
    <w:rsid w:val="00CE1CD0"/>
    <w:rsid w:val="00CE1EDE"/>
    <w:rsid w:val="00CE256E"/>
    <w:rsid w:val="00CE3772"/>
    <w:rsid w:val="00CE3D97"/>
    <w:rsid w:val="00CE4B31"/>
    <w:rsid w:val="00CE5BA9"/>
    <w:rsid w:val="00CE65E5"/>
    <w:rsid w:val="00CE6DB6"/>
    <w:rsid w:val="00CE718D"/>
    <w:rsid w:val="00CF06A1"/>
    <w:rsid w:val="00CF0FFD"/>
    <w:rsid w:val="00CF2246"/>
    <w:rsid w:val="00CF257B"/>
    <w:rsid w:val="00CF2A82"/>
    <w:rsid w:val="00CF2D3A"/>
    <w:rsid w:val="00CF3D7D"/>
    <w:rsid w:val="00CF4173"/>
    <w:rsid w:val="00CF431C"/>
    <w:rsid w:val="00CF43FE"/>
    <w:rsid w:val="00CF559C"/>
    <w:rsid w:val="00CF55C4"/>
    <w:rsid w:val="00CF5627"/>
    <w:rsid w:val="00CF57E2"/>
    <w:rsid w:val="00CF6F4D"/>
    <w:rsid w:val="00CF6FB9"/>
    <w:rsid w:val="00D003E0"/>
    <w:rsid w:val="00D0071E"/>
    <w:rsid w:val="00D00D20"/>
    <w:rsid w:val="00D00E3B"/>
    <w:rsid w:val="00D019DB"/>
    <w:rsid w:val="00D01C26"/>
    <w:rsid w:val="00D021B8"/>
    <w:rsid w:val="00D03772"/>
    <w:rsid w:val="00D03B71"/>
    <w:rsid w:val="00D03F23"/>
    <w:rsid w:val="00D04493"/>
    <w:rsid w:val="00D04E4A"/>
    <w:rsid w:val="00D055BE"/>
    <w:rsid w:val="00D059EC"/>
    <w:rsid w:val="00D05E24"/>
    <w:rsid w:val="00D05EB3"/>
    <w:rsid w:val="00D06AB5"/>
    <w:rsid w:val="00D06D9B"/>
    <w:rsid w:val="00D07643"/>
    <w:rsid w:val="00D07660"/>
    <w:rsid w:val="00D0793A"/>
    <w:rsid w:val="00D105F9"/>
    <w:rsid w:val="00D107C4"/>
    <w:rsid w:val="00D114C1"/>
    <w:rsid w:val="00D11A36"/>
    <w:rsid w:val="00D11EE3"/>
    <w:rsid w:val="00D123DD"/>
    <w:rsid w:val="00D137D7"/>
    <w:rsid w:val="00D13A93"/>
    <w:rsid w:val="00D14D47"/>
    <w:rsid w:val="00D14DCE"/>
    <w:rsid w:val="00D15189"/>
    <w:rsid w:val="00D151C1"/>
    <w:rsid w:val="00D171F4"/>
    <w:rsid w:val="00D17F25"/>
    <w:rsid w:val="00D204E6"/>
    <w:rsid w:val="00D21CBD"/>
    <w:rsid w:val="00D222BA"/>
    <w:rsid w:val="00D24199"/>
    <w:rsid w:val="00D2439F"/>
    <w:rsid w:val="00D246D0"/>
    <w:rsid w:val="00D25063"/>
    <w:rsid w:val="00D252DF"/>
    <w:rsid w:val="00D25304"/>
    <w:rsid w:val="00D25E56"/>
    <w:rsid w:val="00D260B5"/>
    <w:rsid w:val="00D260E2"/>
    <w:rsid w:val="00D276BC"/>
    <w:rsid w:val="00D301C8"/>
    <w:rsid w:val="00D303B3"/>
    <w:rsid w:val="00D31207"/>
    <w:rsid w:val="00D3187E"/>
    <w:rsid w:val="00D320E8"/>
    <w:rsid w:val="00D32705"/>
    <w:rsid w:val="00D32B86"/>
    <w:rsid w:val="00D33A5C"/>
    <w:rsid w:val="00D33B84"/>
    <w:rsid w:val="00D33BF1"/>
    <w:rsid w:val="00D33D12"/>
    <w:rsid w:val="00D33F96"/>
    <w:rsid w:val="00D343C8"/>
    <w:rsid w:val="00D34A7D"/>
    <w:rsid w:val="00D350FB"/>
    <w:rsid w:val="00D351F6"/>
    <w:rsid w:val="00D35D24"/>
    <w:rsid w:val="00D361C0"/>
    <w:rsid w:val="00D365B2"/>
    <w:rsid w:val="00D37BF7"/>
    <w:rsid w:val="00D41E08"/>
    <w:rsid w:val="00D42933"/>
    <w:rsid w:val="00D43262"/>
    <w:rsid w:val="00D43876"/>
    <w:rsid w:val="00D43B61"/>
    <w:rsid w:val="00D443FA"/>
    <w:rsid w:val="00D445A0"/>
    <w:rsid w:val="00D44C2F"/>
    <w:rsid w:val="00D45B42"/>
    <w:rsid w:val="00D45B5B"/>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E87"/>
    <w:rsid w:val="00D5372D"/>
    <w:rsid w:val="00D5518C"/>
    <w:rsid w:val="00D5568D"/>
    <w:rsid w:val="00D55C22"/>
    <w:rsid w:val="00D56637"/>
    <w:rsid w:val="00D56B00"/>
    <w:rsid w:val="00D571D8"/>
    <w:rsid w:val="00D57337"/>
    <w:rsid w:val="00D57506"/>
    <w:rsid w:val="00D57BD1"/>
    <w:rsid w:val="00D60314"/>
    <w:rsid w:val="00D60510"/>
    <w:rsid w:val="00D6076B"/>
    <w:rsid w:val="00D6076E"/>
    <w:rsid w:val="00D60A4F"/>
    <w:rsid w:val="00D60CDE"/>
    <w:rsid w:val="00D62322"/>
    <w:rsid w:val="00D6303E"/>
    <w:rsid w:val="00D6383E"/>
    <w:rsid w:val="00D63A5E"/>
    <w:rsid w:val="00D64975"/>
    <w:rsid w:val="00D650B6"/>
    <w:rsid w:val="00D666D9"/>
    <w:rsid w:val="00D676A1"/>
    <w:rsid w:val="00D70C99"/>
    <w:rsid w:val="00D70CAC"/>
    <w:rsid w:val="00D7260A"/>
    <w:rsid w:val="00D72DDF"/>
    <w:rsid w:val="00D75B34"/>
    <w:rsid w:val="00D75CCD"/>
    <w:rsid w:val="00D76670"/>
    <w:rsid w:val="00D76DE1"/>
    <w:rsid w:val="00D77575"/>
    <w:rsid w:val="00D80D92"/>
    <w:rsid w:val="00D815D2"/>
    <w:rsid w:val="00D81A70"/>
    <w:rsid w:val="00D81FE8"/>
    <w:rsid w:val="00D82016"/>
    <w:rsid w:val="00D83208"/>
    <w:rsid w:val="00D84A0D"/>
    <w:rsid w:val="00D84BEC"/>
    <w:rsid w:val="00D85122"/>
    <w:rsid w:val="00D85355"/>
    <w:rsid w:val="00D8537C"/>
    <w:rsid w:val="00D85748"/>
    <w:rsid w:val="00D8587C"/>
    <w:rsid w:val="00D86B9B"/>
    <w:rsid w:val="00D871EC"/>
    <w:rsid w:val="00D8727D"/>
    <w:rsid w:val="00D875A4"/>
    <w:rsid w:val="00D902BC"/>
    <w:rsid w:val="00D91CB6"/>
    <w:rsid w:val="00D91F38"/>
    <w:rsid w:val="00D92BDF"/>
    <w:rsid w:val="00D92D86"/>
    <w:rsid w:val="00D93A1B"/>
    <w:rsid w:val="00D943FA"/>
    <w:rsid w:val="00D9467B"/>
    <w:rsid w:val="00D946A5"/>
    <w:rsid w:val="00D9499D"/>
    <w:rsid w:val="00D94C2A"/>
    <w:rsid w:val="00D94C8E"/>
    <w:rsid w:val="00D94CAF"/>
    <w:rsid w:val="00D956E4"/>
    <w:rsid w:val="00D9587D"/>
    <w:rsid w:val="00D9594A"/>
    <w:rsid w:val="00D95C8B"/>
    <w:rsid w:val="00D96351"/>
    <w:rsid w:val="00D969B8"/>
    <w:rsid w:val="00D96AC6"/>
    <w:rsid w:val="00D974D7"/>
    <w:rsid w:val="00D97715"/>
    <w:rsid w:val="00D9778C"/>
    <w:rsid w:val="00D97B07"/>
    <w:rsid w:val="00D97F15"/>
    <w:rsid w:val="00DA2744"/>
    <w:rsid w:val="00DA2AC8"/>
    <w:rsid w:val="00DA3530"/>
    <w:rsid w:val="00DA37E0"/>
    <w:rsid w:val="00DA4257"/>
    <w:rsid w:val="00DA4824"/>
    <w:rsid w:val="00DA4891"/>
    <w:rsid w:val="00DA4D85"/>
    <w:rsid w:val="00DA526C"/>
    <w:rsid w:val="00DA553E"/>
    <w:rsid w:val="00DA5590"/>
    <w:rsid w:val="00DA64E1"/>
    <w:rsid w:val="00DA79E2"/>
    <w:rsid w:val="00DA7B12"/>
    <w:rsid w:val="00DA7B2C"/>
    <w:rsid w:val="00DB043C"/>
    <w:rsid w:val="00DB0A7C"/>
    <w:rsid w:val="00DB0B1D"/>
    <w:rsid w:val="00DB1044"/>
    <w:rsid w:val="00DB1274"/>
    <w:rsid w:val="00DB16B9"/>
    <w:rsid w:val="00DB18BA"/>
    <w:rsid w:val="00DB1E9D"/>
    <w:rsid w:val="00DB29D1"/>
    <w:rsid w:val="00DB2CAE"/>
    <w:rsid w:val="00DB3858"/>
    <w:rsid w:val="00DB49DD"/>
    <w:rsid w:val="00DB4A1A"/>
    <w:rsid w:val="00DB51EF"/>
    <w:rsid w:val="00DB532F"/>
    <w:rsid w:val="00DC0528"/>
    <w:rsid w:val="00DC059F"/>
    <w:rsid w:val="00DC0842"/>
    <w:rsid w:val="00DC0D0A"/>
    <w:rsid w:val="00DC1A29"/>
    <w:rsid w:val="00DC2B77"/>
    <w:rsid w:val="00DC2F78"/>
    <w:rsid w:val="00DC48F1"/>
    <w:rsid w:val="00DC4C16"/>
    <w:rsid w:val="00DC5742"/>
    <w:rsid w:val="00DC7C01"/>
    <w:rsid w:val="00DD04F0"/>
    <w:rsid w:val="00DD1B6C"/>
    <w:rsid w:val="00DD1E23"/>
    <w:rsid w:val="00DD2A88"/>
    <w:rsid w:val="00DD2BF2"/>
    <w:rsid w:val="00DD3039"/>
    <w:rsid w:val="00DD3154"/>
    <w:rsid w:val="00DD33F5"/>
    <w:rsid w:val="00DD4EDD"/>
    <w:rsid w:val="00DD646D"/>
    <w:rsid w:val="00DD7818"/>
    <w:rsid w:val="00DD7B1B"/>
    <w:rsid w:val="00DD7BA4"/>
    <w:rsid w:val="00DD7BB6"/>
    <w:rsid w:val="00DE0FEE"/>
    <w:rsid w:val="00DE1568"/>
    <w:rsid w:val="00DE180C"/>
    <w:rsid w:val="00DE193F"/>
    <w:rsid w:val="00DE2B05"/>
    <w:rsid w:val="00DE34BB"/>
    <w:rsid w:val="00DE376D"/>
    <w:rsid w:val="00DE39A3"/>
    <w:rsid w:val="00DE45B0"/>
    <w:rsid w:val="00DE4957"/>
    <w:rsid w:val="00DE4CBC"/>
    <w:rsid w:val="00DE4E2E"/>
    <w:rsid w:val="00DE51E3"/>
    <w:rsid w:val="00DE6B77"/>
    <w:rsid w:val="00DE7FF5"/>
    <w:rsid w:val="00DF0533"/>
    <w:rsid w:val="00DF0546"/>
    <w:rsid w:val="00DF076F"/>
    <w:rsid w:val="00DF0811"/>
    <w:rsid w:val="00DF1212"/>
    <w:rsid w:val="00DF19A4"/>
    <w:rsid w:val="00DF25D5"/>
    <w:rsid w:val="00DF2D9F"/>
    <w:rsid w:val="00DF31C5"/>
    <w:rsid w:val="00DF4018"/>
    <w:rsid w:val="00DF4890"/>
    <w:rsid w:val="00DF4993"/>
    <w:rsid w:val="00DF539C"/>
    <w:rsid w:val="00DF5A33"/>
    <w:rsid w:val="00DF609F"/>
    <w:rsid w:val="00DF6D7E"/>
    <w:rsid w:val="00DF73A6"/>
    <w:rsid w:val="00DF78A2"/>
    <w:rsid w:val="00DF7C92"/>
    <w:rsid w:val="00E019A6"/>
    <w:rsid w:val="00E019F8"/>
    <w:rsid w:val="00E027E0"/>
    <w:rsid w:val="00E02CA5"/>
    <w:rsid w:val="00E03149"/>
    <w:rsid w:val="00E03313"/>
    <w:rsid w:val="00E03613"/>
    <w:rsid w:val="00E041DB"/>
    <w:rsid w:val="00E042AA"/>
    <w:rsid w:val="00E04465"/>
    <w:rsid w:val="00E04B90"/>
    <w:rsid w:val="00E04FA6"/>
    <w:rsid w:val="00E058B3"/>
    <w:rsid w:val="00E06277"/>
    <w:rsid w:val="00E06542"/>
    <w:rsid w:val="00E0656E"/>
    <w:rsid w:val="00E0679C"/>
    <w:rsid w:val="00E06803"/>
    <w:rsid w:val="00E07079"/>
    <w:rsid w:val="00E10541"/>
    <w:rsid w:val="00E10942"/>
    <w:rsid w:val="00E10969"/>
    <w:rsid w:val="00E10F78"/>
    <w:rsid w:val="00E10F9B"/>
    <w:rsid w:val="00E1116C"/>
    <w:rsid w:val="00E11397"/>
    <w:rsid w:val="00E12810"/>
    <w:rsid w:val="00E130DD"/>
    <w:rsid w:val="00E1403D"/>
    <w:rsid w:val="00E15969"/>
    <w:rsid w:val="00E159EA"/>
    <w:rsid w:val="00E160FF"/>
    <w:rsid w:val="00E168C4"/>
    <w:rsid w:val="00E16C55"/>
    <w:rsid w:val="00E16EF0"/>
    <w:rsid w:val="00E175AF"/>
    <w:rsid w:val="00E17CBA"/>
    <w:rsid w:val="00E17CE9"/>
    <w:rsid w:val="00E215FE"/>
    <w:rsid w:val="00E21B63"/>
    <w:rsid w:val="00E21D32"/>
    <w:rsid w:val="00E21F09"/>
    <w:rsid w:val="00E22728"/>
    <w:rsid w:val="00E2272E"/>
    <w:rsid w:val="00E229D4"/>
    <w:rsid w:val="00E23561"/>
    <w:rsid w:val="00E2368E"/>
    <w:rsid w:val="00E252B2"/>
    <w:rsid w:val="00E25470"/>
    <w:rsid w:val="00E25472"/>
    <w:rsid w:val="00E25BE5"/>
    <w:rsid w:val="00E26464"/>
    <w:rsid w:val="00E2666D"/>
    <w:rsid w:val="00E26984"/>
    <w:rsid w:val="00E27DBF"/>
    <w:rsid w:val="00E30373"/>
    <w:rsid w:val="00E304DB"/>
    <w:rsid w:val="00E30E50"/>
    <w:rsid w:val="00E31147"/>
    <w:rsid w:val="00E313C6"/>
    <w:rsid w:val="00E32269"/>
    <w:rsid w:val="00E323B3"/>
    <w:rsid w:val="00E325F8"/>
    <w:rsid w:val="00E327C5"/>
    <w:rsid w:val="00E3290C"/>
    <w:rsid w:val="00E33B7E"/>
    <w:rsid w:val="00E34446"/>
    <w:rsid w:val="00E34470"/>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107C"/>
    <w:rsid w:val="00E4137A"/>
    <w:rsid w:val="00E418B9"/>
    <w:rsid w:val="00E41E96"/>
    <w:rsid w:val="00E455BB"/>
    <w:rsid w:val="00E46482"/>
    <w:rsid w:val="00E46AB2"/>
    <w:rsid w:val="00E46C45"/>
    <w:rsid w:val="00E47442"/>
    <w:rsid w:val="00E4783B"/>
    <w:rsid w:val="00E47995"/>
    <w:rsid w:val="00E47A24"/>
    <w:rsid w:val="00E503EB"/>
    <w:rsid w:val="00E5070C"/>
    <w:rsid w:val="00E5103F"/>
    <w:rsid w:val="00E51E26"/>
    <w:rsid w:val="00E520F6"/>
    <w:rsid w:val="00E524EA"/>
    <w:rsid w:val="00E525E7"/>
    <w:rsid w:val="00E52920"/>
    <w:rsid w:val="00E5304B"/>
    <w:rsid w:val="00E532E2"/>
    <w:rsid w:val="00E53474"/>
    <w:rsid w:val="00E54D46"/>
    <w:rsid w:val="00E5514E"/>
    <w:rsid w:val="00E56B29"/>
    <w:rsid w:val="00E57B84"/>
    <w:rsid w:val="00E602A6"/>
    <w:rsid w:val="00E6048D"/>
    <w:rsid w:val="00E6052E"/>
    <w:rsid w:val="00E611CD"/>
    <w:rsid w:val="00E61877"/>
    <w:rsid w:val="00E61B68"/>
    <w:rsid w:val="00E62BFD"/>
    <w:rsid w:val="00E634CF"/>
    <w:rsid w:val="00E63984"/>
    <w:rsid w:val="00E65CCC"/>
    <w:rsid w:val="00E66AD6"/>
    <w:rsid w:val="00E66F34"/>
    <w:rsid w:val="00E70556"/>
    <w:rsid w:val="00E705D1"/>
    <w:rsid w:val="00E70E29"/>
    <w:rsid w:val="00E71034"/>
    <w:rsid w:val="00E71216"/>
    <w:rsid w:val="00E720EA"/>
    <w:rsid w:val="00E723FD"/>
    <w:rsid w:val="00E72B20"/>
    <w:rsid w:val="00E72B37"/>
    <w:rsid w:val="00E731BA"/>
    <w:rsid w:val="00E73442"/>
    <w:rsid w:val="00E73A08"/>
    <w:rsid w:val="00E73C42"/>
    <w:rsid w:val="00E73CD6"/>
    <w:rsid w:val="00E73CFB"/>
    <w:rsid w:val="00E73E69"/>
    <w:rsid w:val="00E748DE"/>
    <w:rsid w:val="00E748E9"/>
    <w:rsid w:val="00E7533C"/>
    <w:rsid w:val="00E75A23"/>
    <w:rsid w:val="00E75D5E"/>
    <w:rsid w:val="00E76FAF"/>
    <w:rsid w:val="00E7727F"/>
    <w:rsid w:val="00E77749"/>
    <w:rsid w:val="00E8012A"/>
    <w:rsid w:val="00E8021C"/>
    <w:rsid w:val="00E80941"/>
    <w:rsid w:val="00E81332"/>
    <w:rsid w:val="00E81F0B"/>
    <w:rsid w:val="00E821F8"/>
    <w:rsid w:val="00E82937"/>
    <w:rsid w:val="00E82986"/>
    <w:rsid w:val="00E82D66"/>
    <w:rsid w:val="00E8312A"/>
    <w:rsid w:val="00E832E0"/>
    <w:rsid w:val="00E8343D"/>
    <w:rsid w:val="00E83882"/>
    <w:rsid w:val="00E85517"/>
    <w:rsid w:val="00E85A51"/>
    <w:rsid w:val="00E868F7"/>
    <w:rsid w:val="00E879CA"/>
    <w:rsid w:val="00E87E7E"/>
    <w:rsid w:val="00E9097E"/>
    <w:rsid w:val="00E9185A"/>
    <w:rsid w:val="00E931A0"/>
    <w:rsid w:val="00E937B5"/>
    <w:rsid w:val="00E93946"/>
    <w:rsid w:val="00E93E8E"/>
    <w:rsid w:val="00E93EBC"/>
    <w:rsid w:val="00E94507"/>
    <w:rsid w:val="00E9513A"/>
    <w:rsid w:val="00E95530"/>
    <w:rsid w:val="00E96649"/>
    <w:rsid w:val="00E967C5"/>
    <w:rsid w:val="00E9688C"/>
    <w:rsid w:val="00E96F31"/>
    <w:rsid w:val="00E97257"/>
    <w:rsid w:val="00E973AF"/>
    <w:rsid w:val="00E97B31"/>
    <w:rsid w:val="00EA0DEC"/>
    <w:rsid w:val="00EA1B42"/>
    <w:rsid w:val="00EA20DA"/>
    <w:rsid w:val="00EA32B8"/>
    <w:rsid w:val="00EA38F5"/>
    <w:rsid w:val="00EA49A1"/>
    <w:rsid w:val="00EA5260"/>
    <w:rsid w:val="00EA5AB0"/>
    <w:rsid w:val="00EA5F19"/>
    <w:rsid w:val="00EA6216"/>
    <w:rsid w:val="00EA6C6C"/>
    <w:rsid w:val="00EA7703"/>
    <w:rsid w:val="00EB0232"/>
    <w:rsid w:val="00EB0297"/>
    <w:rsid w:val="00EB042D"/>
    <w:rsid w:val="00EB0EAA"/>
    <w:rsid w:val="00EB11E4"/>
    <w:rsid w:val="00EB1670"/>
    <w:rsid w:val="00EB178E"/>
    <w:rsid w:val="00EB1957"/>
    <w:rsid w:val="00EB3006"/>
    <w:rsid w:val="00EB3477"/>
    <w:rsid w:val="00EB3F1D"/>
    <w:rsid w:val="00EB4100"/>
    <w:rsid w:val="00EB4394"/>
    <w:rsid w:val="00EB4EAE"/>
    <w:rsid w:val="00EB4EC9"/>
    <w:rsid w:val="00EB5093"/>
    <w:rsid w:val="00EB5E6E"/>
    <w:rsid w:val="00EB778E"/>
    <w:rsid w:val="00EB7996"/>
    <w:rsid w:val="00EB7E8C"/>
    <w:rsid w:val="00EC03B8"/>
    <w:rsid w:val="00EC07D8"/>
    <w:rsid w:val="00EC09BD"/>
    <w:rsid w:val="00EC11F2"/>
    <w:rsid w:val="00EC1324"/>
    <w:rsid w:val="00EC1ADB"/>
    <w:rsid w:val="00EC1DFA"/>
    <w:rsid w:val="00EC2B97"/>
    <w:rsid w:val="00EC337F"/>
    <w:rsid w:val="00EC3491"/>
    <w:rsid w:val="00EC3FCD"/>
    <w:rsid w:val="00EC42A7"/>
    <w:rsid w:val="00EC4318"/>
    <w:rsid w:val="00EC4898"/>
    <w:rsid w:val="00EC57F2"/>
    <w:rsid w:val="00EC69CE"/>
    <w:rsid w:val="00EC6AE9"/>
    <w:rsid w:val="00ED0EE9"/>
    <w:rsid w:val="00ED2081"/>
    <w:rsid w:val="00ED261C"/>
    <w:rsid w:val="00ED33FF"/>
    <w:rsid w:val="00ED3F2D"/>
    <w:rsid w:val="00ED3F71"/>
    <w:rsid w:val="00ED4491"/>
    <w:rsid w:val="00ED4598"/>
    <w:rsid w:val="00ED596D"/>
    <w:rsid w:val="00ED604C"/>
    <w:rsid w:val="00ED6CA9"/>
    <w:rsid w:val="00ED72F1"/>
    <w:rsid w:val="00ED7403"/>
    <w:rsid w:val="00ED795E"/>
    <w:rsid w:val="00ED79FF"/>
    <w:rsid w:val="00ED7CC0"/>
    <w:rsid w:val="00EE069E"/>
    <w:rsid w:val="00EE08B1"/>
    <w:rsid w:val="00EE1588"/>
    <w:rsid w:val="00EE1DFD"/>
    <w:rsid w:val="00EE2D47"/>
    <w:rsid w:val="00EE3339"/>
    <w:rsid w:val="00EE405D"/>
    <w:rsid w:val="00EE4C8C"/>
    <w:rsid w:val="00EE4EC7"/>
    <w:rsid w:val="00EE5108"/>
    <w:rsid w:val="00EE5204"/>
    <w:rsid w:val="00EE6384"/>
    <w:rsid w:val="00EE647E"/>
    <w:rsid w:val="00EE7A47"/>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596D"/>
    <w:rsid w:val="00EF79A5"/>
    <w:rsid w:val="00F00B5F"/>
    <w:rsid w:val="00F00B87"/>
    <w:rsid w:val="00F00C84"/>
    <w:rsid w:val="00F014AB"/>
    <w:rsid w:val="00F023FF"/>
    <w:rsid w:val="00F027C5"/>
    <w:rsid w:val="00F02A05"/>
    <w:rsid w:val="00F03006"/>
    <w:rsid w:val="00F041B1"/>
    <w:rsid w:val="00F0441C"/>
    <w:rsid w:val="00F04D0D"/>
    <w:rsid w:val="00F04DB3"/>
    <w:rsid w:val="00F0546A"/>
    <w:rsid w:val="00F057D2"/>
    <w:rsid w:val="00F05A61"/>
    <w:rsid w:val="00F05C60"/>
    <w:rsid w:val="00F05C68"/>
    <w:rsid w:val="00F0671D"/>
    <w:rsid w:val="00F07865"/>
    <w:rsid w:val="00F07F74"/>
    <w:rsid w:val="00F10284"/>
    <w:rsid w:val="00F10815"/>
    <w:rsid w:val="00F10D4D"/>
    <w:rsid w:val="00F1136D"/>
    <w:rsid w:val="00F11B55"/>
    <w:rsid w:val="00F120DB"/>
    <w:rsid w:val="00F1223D"/>
    <w:rsid w:val="00F1281A"/>
    <w:rsid w:val="00F12A33"/>
    <w:rsid w:val="00F12B74"/>
    <w:rsid w:val="00F12DEF"/>
    <w:rsid w:val="00F14385"/>
    <w:rsid w:val="00F147E9"/>
    <w:rsid w:val="00F1555F"/>
    <w:rsid w:val="00F1582B"/>
    <w:rsid w:val="00F158E3"/>
    <w:rsid w:val="00F15D04"/>
    <w:rsid w:val="00F16931"/>
    <w:rsid w:val="00F16986"/>
    <w:rsid w:val="00F170DE"/>
    <w:rsid w:val="00F1744C"/>
    <w:rsid w:val="00F17C6E"/>
    <w:rsid w:val="00F17FAD"/>
    <w:rsid w:val="00F20733"/>
    <w:rsid w:val="00F21881"/>
    <w:rsid w:val="00F219F9"/>
    <w:rsid w:val="00F227CF"/>
    <w:rsid w:val="00F23325"/>
    <w:rsid w:val="00F23BC3"/>
    <w:rsid w:val="00F23C9A"/>
    <w:rsid w:val="00F245D8"/>
    <w:rsid w:val="00F2465B"/>
    <w:rsid w:val="00F24904"/>
    <w:rsid w:val="00F263FF"/>
    <w:rsid w:val="00F27787"/>
    <w:rsid w:val="00F27BD1"/>
    <w:rsid w:val="00F27E92"/>
    <w:rsid w:val="00F304B7"/>
    <w:rsid w:val="00F306CC"/>
    <w:rsid w:val="00F307FA"/>
    <w:rsid w:val="00F30EC9"/>
    <w:rsid w:val="00F31048"/>
    <w:rsid w:val="00F313BE"/>
    <w:rsid w:val="00F31844"/>
    <w:rsid w:val="00F318FF"/>
    <w:rsid w:val="00F328E1"/>
    <w:rsid w:val="00F33532"/>
    <w:rsid w:val="00F33575"/>
    <w:rsid w:val="00F33799"/>
    <w:rsid w:val="00F34855"/>
    <w:rsid w:val="00F34EB2"/>
    <w:rsid w:val="00F3589B"/>
    <w:rsid w:val="00F363FD"/>
    <w:rsid w:val="00F36B50"/>
    <w:rsid w:val="00F371AF"/>
    <w:rsid w:val="00F37469"/>
    <w:rsid w:val="00F37992"/>
    <w:rsid w:val="00F4014B"/>
    <w:rsid w:val="00F40CD1"/>
    <w:rsid w:val="00F40D7B"/>
    <w:rsid w:val="00F412E5"/>
    <w:rsid w:val="00F41BAB"/>
    <w:rsid w:val="00F41E00"/>
    <w:rsid w:val="00F421D0"/>
    <w:rsid w:val="00F42201"/>
    <w:rsid w:val="00F42BB5"/>
    <w:rsid w:val="00F42BF1"/>
    <w:rsid w:val="00F436D5"/>
    <w:rsid w:val="00F43ABB"/>
    <w:rsid w:val="00F43C1B"/>
    <w:rsid w:val="00F440AD"/>
    <w:rsid w:val="00F449BA"/>
    <w:rsid w:val="00F44AF1"/>
    <w:rsid w:val="00F44FDE"/>
    <w:rsid w:val="00F46956"/>
    <w:rsid w:val="00F46D4F"/>
    <w:rsid w:val="00F47424"/>
    <w:rsid w:val="00F476E5"/>
    <w:rsid w:val="00F477D6"/>
    <w:rsid w:val="00F47951"/>
    <w:rsid w:val="00F479D4"/>
    <w:rsid w:val="00F47CBB"/>
    <w:rsid w:val="00F50238"/>
    <w:rsid w:val="00F50B75"/>
    <w:rsid w:val="00F5137D"/>
    <w:rsid w:val="00F51475"/>
    <w:rsid w:val="00F51E07"/>
    <w:rsid w:val="00F524F3"/>
    <w:rsid w:val="00F52D0F"/>
    <w:rsid w:val="00F52EA0"/>
    <w:rsid w:val="00F53034"/>
    <w:rsid w:val="00F5373F"/>
    <w:rsid w:val="00F5385B"/>
    <w:rsid w:val="00F5469B"/>
    <w:rsid w:val="00F54E23"/>
    <w:rsid w:val="00F560E9"/>
    <w:rsid w:val="00F56434"/>
    <w:rsid w:val="00F57747"/>
    <w:rsid w:val="00F57CC9"/>
    <w:rsid w:val="00F607DB"/>
    <w:rsid w:val="00F60AF2"/>
    <w:rsid w:val="00F61DC6"/>
    <w:rsid w:val="00F6222A"/>
    <w:rsid w:val="00F62332"/>
    <w:rsid w:val="00F62362"/>
    <w:rsid w:val="00F63A4A"/>
    <w:rsid w:val="00F6410A"/>
    <w:rsid w:val="00F64DBC"/>
    <w:rsid w:val="00F64F0E"/>
    <w:rsid w:val="00F65E92"/>
    <w:rsid w:val="00F6691A"/>
    <w:rsid w:val="00F6709E"/>
    <w:rsid w:val="00F67179"/>
    <w:rsid w:val="00F676AA"/>
    <w:rsid w:val="00F67AD4"/>
    <w:rsid w:val="00F70225"/>
    <w:rsid w:val="00F70909"/>
    <w:rsid w:val="00F70DCA"/>
    <w:rsid w:val="00F70E57"/>
    <w:rsid w:val="00F70ED2"/>
    <w:rsid w:val="00F70FAF"/>
    <w:rsid w:val="00F71112"/>
    <w:rsid w:val="00F7140E"/>
    <w:rsid w:val="00F71597"/>
    <w:rsid w:val="00F71B0F"/>
    <w:rsid w:val="00F71E6C"/>
    <w:rsid w:val="00F72603"/>
    <w:rsid w:val="00F72B49"/>
    <w:rsid w:val="00F73933"/>
    <w:rsid w:val="00F7416B"/>
    <w:rsid w:val="00F748D8"/>
    <w:rsid w:val="00F74DF0"/>
    <w:rsid w:val="00F74FD3"/>
    <w:rsid w:val="00F75020"/>
    <w:rsid w:val="00F75F83"/>
    <w:rsid w:val="00F76EBE"/>
    <w:rsid w:val="00F77B2C"/>
    <w:rsid w:val="00F77C4F"/>
    <w:rsid w:val="00F801F8"/>
    <w:rsid w:val="00F806C2"/>
    <w:rsid w:val="00F806D9"/>
    <w:rsid w:val="00F80A02"/>
    <w:rsid w:val="00F80E43"/>
    <w:rsid w:val="00F812C7"/>
    <w:rsid w:val="00F82260"/>
    <w:rsid w:val="00F8371D"/>
    <w:rsid w:val="00F842AC"/>
    <w:rsid w:val="00F84584"/>
    <w:rsid w:val="00F8473A"/>
    <w:rsid w:val="00F851F0"/>
    <w:rsid w:val="00F85909"/>
    <w:rsid w:val="00F85DEB"/>
    <w:rsid w:val="00F86764"/>
    <w:rsid w:val="00F87142"/>
    <w:rsid w:val="00F872B4"/>
    <w:rsid w:val="00F9058E"/>
    <w:rsid w:val="00F917F4"/>
    <w:rsid w:val="00F917FA"/>
    <w:rsid w:val="00F9218A"/>
    <w:rsid w:val="00F922FB"/>
    <w:rsid w:val="00F927A9"/>
    <w:rsid w:val="00F92F39"/>
    <w:rsid w:val="00F92FC1"/>
    <w:rsid w:val="00F93703"/>
    <w:rsid w:val="00F96453"/>
    <w:rsid w:val="00F96A77"/>
    <w:rsid w:val="00F96C30"/>
    <w:rsid w:val="00FA162B"/>
    <w:rsid w:val="00FA2919"/>
    <w:rsid w:val="00FA2A3C"/>
    <w:rsid w:val="00FA2ACA"/>
    <w:rsid w:val="00FA2EE0"/>
    <w:rsid w:val="00FA3A41"/>
    <w:rsid w:val="00FA3A9F"/>
    <w:rsid w:val="00FA47BB"/>
    <w:rsid w:val="00FA499C"/>
    <w:rsid w:val="00FA53E5"/>
    <w:rsid w:val="00FA5733"/>
    <w:rsid w:val="00FA5A4A"/>
    <w:rsid w:val="00FA5B84"/>
    <w:rsid w:val="00FA5C38"/>
    <w:rsid w:val="00FA68FF"/>
    <w:rsid w:val="00FA732C"/>
    <w:rsid w:val="00FB0502"/>
    <w:rsid w:val="00FB10AD"/>
    <w:rsid w:val="00FB3187"/>
    <w:rsid w:val="00FB32A9"/>
    <w:rsid w:val="00FB334F"/>
    <w:rsid w:val="00FB3885"/>
    <w:rsid w:val="00FB3C65"/>
    <w:rsid w:val="00FB4346"/>
    <w:rsid w:val="00FB4FF7"/>
    <w:rsid w:val="00FB5749"/>
    <w:rsid w:val="00FB5F54"/>
    <w:rsid w:val="00FB64E3"/>
    <w:rsid w:val="00FB6575"/>
    <w:rsid w:val="00FB6A09"/>
    <w:rsid w:val="00FB6BCB"/>
    <w:rsid w:val="00FB73DD"/>
    <w:rsid w:val="00FB743F"/>
    <w:rsid w:val="00FB773C"/>
    <w:rsid w:val="00FB78C1"/>
    <w:rsid w:val="00FB7F90"/>
    <w:rsid w:val="00FC0492"/>
    <w:rsid w:val="00FC0566"/>
    <w:rsid w:val="00FC1371"/>
    <w:rsid w:val="00FC1B7C"/>
    <w:rsid w:val="00FC1E0C"/>
    <w:rsid w:val="00FC2974"/>
    <w:rsid w:val="00FC29A3"/>
    <w:rsid w:val="00FC3EE6"/>
    <w:rsid w:val="00FC4694"/>
    <w:rsid w:val="00FC4D8D"/>
    <w:rsid w:val="00FC51B0"/>
    <w:rsid w:val="00FC5314"/>
    <w:rsid w:val="00FC55EE"/>
    <w:rsid w:val="00FC5951"/>
    <w:rsid w:val="00FC5BBC"/>
    <w:rsid w:val="00FC637B"/>
    <w:rsid w:val="00FC783D"/>
    <w:rsid w:val="00FC7C8B"/>
    <w:rsid w:val="00FD04E8"/>
    <w:rsid w:val="00FD1655"/>
    <w:rsid w:val="00FD1AFC"/>
    <w:rsid w:val="00FD1BC2"/>
    <w:rsid w:val="00FD1E47"/>
    <w:rsid w:val="00FD2560"/>
    <w:rsid w:val="00FD3868"/>
    <w:rsid w:val="00FD447A"/>
    <w:rsid w:val="00FD4A5E"/>
    <w:rsid w:val="00FD52D1"/>
    <w:rsid w:val="00FD624F"/>
    <w:rsid w:val="00FD674A"/>
    <w:rsid w:val="00FE01BB"/>
    <w:rsid w:val="00FE20B2"/>
    <w:rsid w:val="00FE2489"/>
    <w:rsid w:val="00FE277D"/>
    <w:rsid w:val="00FE2EF1"/>
    <w:rsid w:val="00FE34C9"/>
    <w:rsid w:val="00FE36C7"/>
    <w:rsid w:val="00FE3945"/>
    <w:rsid w:val="00FE4104"/>
    <w:rsid w:val="00FE44B6"/>
    <w:rsid w:val="00FE563A"/>
    <w:rsid w:val="00FE62B2"/>
    <w:rsid w:val="00FE700B"/>
    <w:rsid w:val="00FE711E"/>
    <w:rsid w:val="00FE7440"/>
    <w:rsid w:val="00FE78EB"/>
    <w:rsid w:val="00FE7CB4"/>
    <w:rsid w:val="00FF0545"/>
    <w:rsid w:val="00FF1CAE"/>
    <w:rsid w:val="00FF2D8F"/>
    <w:rsid w:val="00FF3845"/>
    <w:rsid w:val="00FF398F"/>
    <w:rsid w:val="00FF4AF6"/>
    <w:rsid w:val="00FF4FF7"/>
    <w:rsid w:val="00FF50E2"/>
    <w:rsid w:val="00FF53B6"/>
    <w:rsid w:val="00FF581F"/>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787"/>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customStyle="1" w:styleId="Style">
    <w:name w:val="Style"/>
    <w:rsid w:val="00C72EBD"/>
    <w:pPr>
      <w:widowControl w:val="0"/>
      <w:autoSpaceDE w:val="0"/>
      <w:autoSpaceDN w:val="0"/>
      <w:adjustRightInd w:val="0"/>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83116880">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ine.gov/dhhs/ofi/rules/index.shtml" TargetMode="External"/><Relationship Id="rId18" Type="http://schemas.openxmlformats.org/officeDocument/2006/relationships/hyperlink" Target="https://www.maine.gov/dhhs/" TargetMode="External"/><Relationship Id="rId26" Type="http://schemas.openxmlformats.org/officeDocument/2006/relationships/hyperlink" Target="mailto:Amanda.Ellis@Maine.gov" TargetMode="External"/><Relationship Id="rId3" Type="http://schemas.openxmlformats.org/officeDocument/2006/relationships/styles" Target="styles.xml"/><Relationship Id="rId21" Type="http://schemas.openxmlformats.org/officeDocument/2006/relationships/hyperlink" Target="mailto:Peggy.Schaffer@Maine.gov" TargetMode="External"/><Relationship Id="rId7" Type="http://schemas.openxmlformats.org/officeDocument/2006/relationships/endnotes" Target="endnotes.xml"/><Relationship Id="rId12" Type="http://schemas.openxmlformats.org/officeDocument/2006/relationships/hyperlink" Target="mailto:Anya.Trundy@Maine.gov" TargetMode="External"/><Relationship Id="rId17" Type="http://schemas.openxmlformats.org/officeDocument/2006/relationships/hyperlink" Target="mailto:Dan.Cohen@Maine.gov" TargetMode="External"/><Relationship Id="rId25" Type="http://schemas.openxmlformats.org/officeDocument/2006/relationships/hyperlink" Target="mailto:Deirdre.Gilbert@Maine.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ine.gov/dhhs/ofi" TargetMode="External"/><Relationship Id="rId20" Type="http://schemas.openxmlformats.org/officeDocument/2006/relationships/hyperlink" Target="mailto:S.MacLagan@Maine.gov" TargetMode="External"/><Relationship Id="rId29" Type="http://schemas.openxmlformats.org/officeDocument/2006/relationships/hyperlink" Target="mailto:dmr.rulemaking@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revenue" TargetMode="External"/><Relationship Id="rId24" Type="http://schemas.openxmlformats.org/officeDocument/2006/relationships/hyperlink" Target="https://www.maine.gov/dmr/index.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ine.gov/dhhs/ofi/rules/index.shtml" TargetMode="External"/><Relationship Id="rId23" Type="http://schemas.openxmlformats.org/officeDocument/2006/relationships/hyperlink" Target="http://www.maine.gov/dmr/rulemaking/" TargetMode="External"/><Relationship Id="rId28" Type="http://schemas.openxmlformats.org/officeDocument/2006/relationships/hyperlink" Target="https://www.maine.gov/dmr/index.html" TargetMode="External"/><Relationship Id="rId10" Type="http://schemas.openxmlformats.org/officeDocument/2006/relationships/hyperlink" Target="mailto:Alexander.J.Weber@Maine.gov" TargetMode="External"/><Relationship Id="rId19" Type="http://schemas.openxmlformats.org/officeDocument/2006/relationships/hyperlink" Target="mailto:Kevin.Wells@Maine.go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ine.gov/dps/fmo/" TargetMode="External"/><Relationship Id="rId14" Type="http://schemas.openxmlformats.org/officeDocument/2006/relationships/hyperlink" Target="mailto:Ian.Miller@Maine.gov" TargetMode="External"/><Relationship Id="rId22" Type="http://schemas.openxmlformats.org/officeDocument/2006/relationships/hyperlink" Target="mailto:Melissa.Smith@Maine.gov" TargetMode="External"/><Relationship Id="rId27" Type="http://schemas.openxmlformats.org/officeDocument/2006/relationships/hyperlink" Target="http://www.maine.gov/dmr/rulemaking/" TargetMode="External"/><Relationship Id="rId30" Type="http://schemas.openxmlformats.org/officeDocument/2006/relationships/hyperlink" Target="mailto:Deirdre.Gilbert@Maine.gov" TargetMode="External"/><Relationship Id="rId8" Type="http://schemas.openxmlformats.org/officeDocument/2006/relationships/hyperlink" Target="mailto:Richard.E.Taylor@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86B4-4F66-487C-9C4B-01D5D490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2492</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2021-02-17T15:27:00Z</cp:lastPrinted>
  <dcterms:created xsi:type="dcterms:W3CDTF">2025-03-29T21:24:00Z</dcterms:created>
  <dcterms:modified xsi:type="dcterms:W3CDTF">2025-03-29T21:24:00Z</dcterms:modified>
</cp:coreProperties>
</file>