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7F17344"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7030EE">
        <w:rPr>
          <w:rFonts w:ascii="Bookman Old Style" w:eastAsiaTheme="minorHAnsi" w:hAnsi="Bookman Old Style"/>
          <w:b/>
          <w:sz w:val="22"/>
          <w:szCs w:val="22"/>
        </w:rPr>
        <w:t xml:space="preserve">February </w:t>
      </w:r>
      <w:r w:rsidR="00296EBB">
        <w:rPr>
          <w:rFonts w:ascii="Bookman Old Style" w:eastAsiaTheme="minorHAnsi" w:hAnsi="Bookman Old Style"/>
          <w:b/>
          <w:sz w:val="22"/>
          <w:szCs w:val="22"/>
        </w:rPr>
        <w:t>1</w:t>
      </w:r>
      <w:r w:rsidR="00304A7D">
        <w:rPr>
          <w:rFonts w:ascii="Bookman Old Style" w:eastAsiaTheme="minorHAnsi" w:hAnsi="Bookman Old Style"/>
          <w:b/>
          <w:sz w:val="22"/>
          <w:szCs w:val="22"/>
        </w:rPr>
        <w:t>7</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20C10C04"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2143A8D" w14:textId="27D2081A" w:rsidR="00C33522" w:rsidRPr="00700842" w:rsidRDefault="00C33522" w:rsidP="006977B8">
      <w:pPr>
        <w:tabs>
          <w:tab w:val="left" w:pos="-1440"/>
          <w:tab w:val="left" w:pos="-720"/>
          <w:tab w:val="left" w:pos="4320"/>
          <w:tab w:val="right" w:pos="9360"/>
          <w:tab w:val="left" w:pos="10440"/>
        </w:tabs>
        <w:ind w:right="360"/>
        <w:rPr>
          <w:rFonts w:ascii="Bookman Old Style" w:hAnsi="Bookman Old Style"/>
          <w:sz w:val="22"/>
          <w:szCs w:val="22"/>
        </w:rPr>
      </w:pPr>
      <w:r w:rsidRPr="00700842">
        <w:rPr>
          <w:rFonts w:ascii="Bookman Old Style" w:hAnsi="Bookman Old Style"/>
          <w:sz w:val="22"/>
          <w:szCs w:val="22"/>
        </w:rPr>
        <w:t xml:space="preserve">AGENCY: </w:t>
      </w:r>
      <w:r w:rsidR="00366F63" w:rsidRPr="00366F63">
        <w:rPr>
          <w:rFonts w:ascii="Bookman Old Style" w:hAnsi="Bookman Old Style"/>
          <w:b/>
          <w:bCs/>
          <w:sz w:val="22"/>
          <w:szCs w:val="22"/>
        </w:rPr>
        <w:t>18-125</w:t>
      </w:r>
      <w:r w:rsidR="00366F63">
        <w:rPr>
          <w:rFonts w:ascii="Bookman Old Style" w:hAnsi="Bookman Old Style"/>
          <w:sz w:val="22"/>
          <w:szCs w:val="22"/>
        </w:rPr>
        <w:t xml:space="preserve"> - </w:t>
      </w:r>
      <w:r w:rsidRPr="00700842">
        <w:rPr>
          <w:rFonts w:ascii="Bookman Old Style" w:hAnsi="Bookman Old Style"/>
          <w:sz w:val="22"/>
          <w:szCs w:val="22"/>
        </w:rPr>
        <w:t>Department of Administrative and Financial Services</w:t>
      </w:r>
      <w:r w:rsidR="00366F63">
        <w:rPr>
          <w:rFonts w:ascii="Bookman Old Style" w:hAnsi="Bookman Old Style"/>
          <w:sz w:val="22"/>
          <w:szCs w:val="22"/>
        </w:rPr>
        <w:t xml:space="preserve"> (DAFS), </w:t>
      </w:r>
      <w:r w:rsidR="00366F63" w:rsidRPr="00366F63">
        <w:rPr>
          <w:rFonts w:ascii="Bookman Old Style" w:hAnsi="Bookman Old Style"/>
          <w:b/>
          <w:bCs/>
          <w:sz w:val="22"/>
          <w:szCs w:val="22"/>
        </w:rPr>
        <w:t>Bureau of Revenue Services (Maine Revenue Services – MRS)</w:t>
      </w:r>
    </w:p>
    <w:p w14:paraId="2D16EA99" w14:textId="700D2F13" w:rsidR="00C33522" w:rsidRPr="00700842" w:rsidRDefault="00C33522"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0842">
        <w:rPr>
          <w:rFonts w:ascii="Bookman Old Style" w:hAnsi="Bookman Old Style"/>
          <w:sz w:val="22"/>
          <w:szCs w:val="22"/>
        </w:rPr>
        <w:t xml:space="preserve">CHAPTER NUMBER AND TITLE: </w:t>
      </w:r>
      <w:r w:rsidR="00366F63" w:rsidRPr="00366F63">
        <w:rPr>
          <w:rFonts w:ascii="Bookman Old Style" w:hAnsi="Bookman Old Style"/>
          <w:b/>
          <w:bCs/>
          <w:sz w:val="22"/>
          <w:szCs w:val="22"/>
        </w:rPr>
        <w:t>Ch.</w:t>
      </w:r>
      <w:r w:rsidRPr="00366F63">
        <w:rPr>
          <w:rFonts w:ascii="Bookman Old Style" w:hAnsi="Bookman Old Style"/>
          <w:b/>
          <w:bCs/>
          <w:sz w:val="22"/>
          <w:szCs w:val="22"/>
        </w:rPr>
        <w:t xml:space="preserve"> 205</w:t>
      </w:r>
      <w:r w:rsidR="00366F63">
        <w:rPr>
          <w:rFonts w:ascii="Bookman Old Style" w:hAnsi="Bookman Old Style"/>
          <w:sz w:val="22"/>
          <w:szCs w:val="22"/>
        </w:rPr>
        <w:t>,</w:t>
      </w:r>
      <w:r w:rsidRPr="00700842">
        <w:rPr>
          <w:rFonts w:ascii="Bookman Old Style" w:hAnsi="Bookman Old Style"/>
          <w:sz w:val="22"/>
          <w:szCs w:val="22"/>
        </w:rPr>
        <w:t xml:space="preserve"> Certification of Assessors</w:t>
      </w:r>
    </w:p>
    <w:p w14:paraId="6332ABF9" w14:textId="37D34ED1" w:rsidR="00C33522" w:rsidRPr="00700842" w:rsidRDefault="00C33522" w:rsidP="006977B8">
      <w:pPr>
        <w:tabs>
          <w:tab w:val="left" w:pos="-1440"/>
          <w:tab w:val="left" w:pos="-720"/>
          <w:tab w:val="left" w:pos="0"/>
          <w:tab w:val="left" w:pos="720"/>
          <w:tab w:val="left" w:pos="1440"/>
          <w:tab w:val="left" w:pos="1800"/>
          <w:tab w:val="left" w:pos="3060"/>
          <w:tab w:val="left" w:pos="3420"/>
          <w:tab w:val="left" w:pos="5400"/>
          <w:tab w:val="left" w:pos="5760"/>
          <w:tab w:val="right" w:pos="9360"/>
        </w:tabs>
        <w:rPr>
          <w:rFonts w:ascii="Bookman Old Style" w:hAnsi="Bookman Old Style"/>
          <w:sz w:val="22"/>
          <w:szCs w:val="22"/>
        </w:rPr>
      </w:pPr>
      <w:r w:rsidRPr="00700842">
        <w:rPr>
          <w:rFonts w:ascii="Bookman Old Style" w:hAnsi="Bookman Old Style"/>
          <w:sz w:val="22"/>
          <w:szCs w:val="22"/>
        </w:rPr>
        <w:t>TYPE OF RULE:</w:t>
      </w:r>
      <w:r w:rsidR="00366F63">
        <w:rPr>
          <w:rFonts w:ascii="Bookman Old Style" w:hAnsi="Bookman Old Style"/>
          <w:sz w:val="22"/>
          <w:szCs w:val="22"/>
        </w:rPr>
        <w:t xml:space="preserve"> </w:t>
      </w:r>
      <w:r w:rsidRPr="00700842">
        <w:rPr>
          <w:rFonts w:ascii="Bookman Old Style" w:hAnsi="Bookman Old Style"/>
          <w:sz w:val="22"/>
          <w:szCs w:val="22"/>
        </w:rPr>
        <w:t>Routine Technical</w:t>
      </w:r>
    </w:p>
    <w:p w14:paraId="50E4DFA4" w14:textId="16515160" w:rsidR="00C33522" w:rsidRPr="00700842" w:rsidRDefault="00C33522" w:rsidP="006977B8">
      <w:pPr>
        <w:tabs>
          <w:tab w:val="left" w:pos="-1440"/>
          <w:tab w:val="left" w:pos="-720"/>
          <w:tab w:val="left" w:pos="540"/>
          <w:tab w:val="right" w:pos="9360"/>
          <w:tab w:val="left" w:pos="10440"/>
        </w:tabs>
        <w:ind w:right="360"/>
        <w:rPr>
          <w:rFonts w:ascii="Bookman Old Style" w:hAnsi="Bookman Old Style"/>
          <w:sz w:val="22"/>
          <w:szCs w:val="22"/>
        </w:rPr>
      </w:pPr>
      <w:r w:rsidRPr="00700842">
        <w:rPr>
          <w:rFonts w:ascii="Bookman Old Style" w:hAnsi="Bookman Old Style"/>
          <w:sz w:val="22"/>
          <w:szCs w:val="22"/>
        </w:rPr>
        <w:t>PROPOSED RULE NUMBER</w:t>
      </w:r>
      <w:r w:rsidR="00330791">
        <w:rPr>
          <w:rFonts w:ascii="Bookman Old Style" w:hAnsi="Bookman Old Style"/>
          <w:sz w:val="22"/>
          <w:szCs w:val="22"/>
        </w:rPr>
        <w:t xml:space="preserve">: </w:t>
      </w:r>
      <w:r w:rsidR="00330791" w:rsidRPr="00330791">
        <w:rPr>
          <w:rFonts w:ascii="Bookman Old Style" w:hAnsi="Bookman Old Style"/>
          <w:b/>
          <w:bCs/>
          <w:sz w:val="22"/>
          <w:szCs w:val="22"/>
        </w:rPr>
        <w:t>2021-P019</w:t>
      </w:r>
    </w:p>
    <w:p w14:paraId="77646B05" w14:textId="60B22FE6" w:rsidR="00C33522" w:rsidRPr="00700842" w:rsidRDefault="00330791" w:rsidP="006977B8">
      <w:pPr>
        <w:tabs>
          <w:tab w:val="left" w:pos="-1440"/>
          <w:tab w:val="left" w:pos="-720"/>
          <w:tab w:val="left" w:pos="0"/>
          <w:tab w:val="left" w:pos="580"/>
          <w:tab w:val="left" w:pos="1152"/>
          <w:tab w:val="left" w:pos="1739"/>
          <w:tab w:val="left" w:pos="2400"/>
          <w:tab w:val="left" w:pos="3145"/>
          <w:tab w:val="left" w:pos="3892"/>
          <w:tab w:val="left" w:pos="4470"/>
          <w:tab w:val="left" w:pos="5040"/>
          <w:tab w:val="right" w:pos="9360"/>
        </w:tabs>
        <w:contextualSpacing/>
        <w:rPr>
          <w:rFonts w:ascii="Bookman Old Style" w:hAnsi="Bookman Old Style"/>
          <w:sz w:val="22"/>
          <w:szCs w:val="22"/>
        </w:rPr>
      </w:pPr>
      <w:r>
        <w:rPr>
          <w:rFonts w:ascii="Bookman Old Style" w:hAnsi="Bookman Old Style"/>
          <w:sz w:val="22"/>
          <w:szCs w:val="22"/>
        </w:rPr>
        <w:t xml:space="preserve">BRIEF SUMMARY: </w:t>
      </w:r>
      <w:r w:rsidR="00C33522" w:rsidRPr="00700842">
        <w:rPr>
          <w:rFonts w:ascii="Bookman Old Style" w:hAnsi="Bookman Old Style"/>
          <w:sz w:val="22"/>
          <w:szCs w:val="22"/>
        </w:rPr>
        <w:t>Certification and the continuing education of property tax assessors in the State of Maine is the responsibility of the Bureau. Rule 205 (</w:t>
      </w:r>
      <w:r w:rsidR="00C33522" w:rsidRPr="00330791">
        <w:rPr>
          <w:rFonts w:ascii="Bookman Old Style" w:hAnsi="Bookman Old Style"/>
          <w:i/>
          <w:iCs/>
          <w:sz w:val="22"/>
          <w:szCs w:val="22"/>
        </w:rPr>
        <w:t>Certification of Assessors</w:t>
      </w:r>
      <w:r w:rsidR="00C33522" w:rsidRPr="00700842">
        <w:rPr>
          <w:rFonts w:ascii="Bookman Old Style" w:hAnsi="Bookman Old Style"/>
          <w:sz w:val="22"/>
          <w:szCs w:val="22"/>
        </w:rPr>
        <w:t xml:space="preserve">) governs the nature and timing of the certification examinations as well as the enforcement of the continuing education requirements established under 36 MRS §311. The Bureau proposes to amend the rule to clarify and consistently use the terms “continuing education,” “advanced continuing education,” and “advanced assessor training.” The Bureau also proposes to remove the limitation on continuing education credit carryovers, which is rarely used and unnecessary. Other changes are proposed for clarification. </w:t>
      </w:r>
    </w:p>
    <w:p w14:paraId="626A93DA" w14:textId="1579483F" w:rsidR="00C33522" w:rsidRPr="00700842" w:rsidRDefault="00C33522"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0842">
        <w:rPr>
          <w:rFonts w:ascii="Bookman Old Style" w:hAnsi="Bookman Old Style"/>
          <w:sz w:val="22"/>
          <w:szCs w:val="22"/>
        </w:rPr>
        <w:t>PUBLIC HEARING: N/A</w:t>
      </w:r>
    </w:p>
    <w:p w14:paraId="2DB707E9" w14:textId="77777777" w:rsidR="00C33522" w:rsidRPr="00700842" w:rsidRDefault="00C33522"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0842">
        <w:rPr>
          <w:rFonts w:ascii="Bookman Old Style" w:hAnsi="Bookman Old Style"/>
          <w:sz w:val="22"/>
          <w:szCs w:val="22"/>
        </w:rPr>
        <w:t>COMMENT DEADLINE: March 19, 2021</w:t>
      </w:r>
    </w:p>
    <w:p w14:paraId="61B736D5" w14:textId="4FFEC009" w:rsidR="00C33522" w:rsidRPr="00700842" w:rsidRDefault="00C33522" w:rsidP="006977B8">
      <w:pPr>
        <w:tabs>
          <w:tab w:val="left" w:pos="-1440"/>
          <w:tab w:val="left" w:pos="-720"/>
          <w:tab w:val="left" w:pos="540"/>
          <w:tab w:val="right" w:pos="9360"/>
          <w:tab w:val="left" w:pos="10440"/>
        </w:tabs>
        <w:rPr>
          <w:rFonts w:ascii="Bookman Old Style" w:hAnsi="Bookman Old Style"/>
          <w:sz w:val="22"/>
          <w:szCs w:val="22"/>
        </w:rPr>
      </w:pPr>
      <w:r w:rsidRPr="00700842">
        <w:rPr>
          <w:rFonts w:ascii="Bookman Old Style" w:hAnsi="Bookman Old Style"/>
          <w:sz w:val="22"/>
          <w:szCs w:val="22"/>
        </w:rPr>
        <w:t>CONTACT PERSON FOR THIS FILING</w:t>
      </w:r>
      <w:r w:rsidR="00330791">
        <w:rPr>
          <w:rFonts w:ascii="Bookman Old Style" w:hAnsi="Bookman Old Style"/>
          <w:sz w:val="22"/>
          <w:szCs w:val="22"/>
        </w:rPr>
        <w:t xml:space="preserve"> / SMALL BUSINESS IMPACT INFORMATION</w:t>
      </w:r>
      <w:r w:rsidRPr="00700842">
        <w:rPr>
          <w:rFonts w:ascii="Bookman Old Style" w:hAnsi="Bookman Old Style"/>
          <w:sz w:val="22"/>
          <w:szCs w:val="22"/>
        </w:rPr>
        <w:t>: Alex Weber, General Counsel, Maine Revenue Services, 51 Commerce Drive</w:t>
      </w:r>
      <w:r w:rsidR="00330791">
        <w:rPr>
          <w:rFonts w:ascii="Bookman Old Style" w:hAnsi="Bookman Old Style"/>
          <w:sz w:val="22"/>
          <w:szCs w:val="22"/>
        </w:rPr>
        <w:t xml:space="preserve"> – 24 State House Station</w:t>
      </w:r>
      <w:r w:rsidRPr="00700842">
        <w:rPr>
          <w:rFonts w:ascii="Bookman Old Style" w:hAnsi="Bookman Old Style"/>
          <w:sz w:val="22"/>
          <w:szCs w:val="22"/>
        </w:rPr>
        <w:t>, Augusta, Maine 0433</w:t>
      </w:r>
      <w:r w:rsidR="00330791">
        <w:rPr>
          <w:rFonts w:ascii="Bookman Old Style" w:hAnsi="Bookman Old Style"/>
          <w:sz w:val="22"/>
          <w:szCs w:val="22"/>
        </w:rPr>
        <w:t xml:space="preserve">3. Telephone: </w:t>
      </w:r>
      <w:r w:rsidRPr="00700842">
        <w:rPr>
          <w:rFonts w:ascii="Bookman Old Style" w:hAnsi="Bookman Old Style"/>
          <w:sz w:val="22"/>
          <w:szCs w:val="22"/>
        </w:rPr>
        <w:t>(207) 624-9712</w:t>
      </w:r>
      <w:r w:rsidR="00330791">
        <w:rPr>
          <w:rFonts w:ascii="Bookman Old Style" w:hAnsi="Bookman Old Style"/>
          <w:sz w:val="22"/>
          <w:szCs w:val="22"/>
        </w:rPr>
        <w:t>. Email:</w:t>
      </w:r>
      <w:r w:rsidRPr="00700842">
        <w:rPr>
          <w:rFonts w:ascii="Bookman Old Style" w:hAnsi="Bookman Old Style"/>
          <w:sz w:val="22"/>
          <w:szCs w:val="22"/>
        </w:rPr>
        <w:t xml:space="preserve"> </w:t>
      </w:r>
      <w:hyperlink r:id="rId8" w:history="1">
        <w:r w:rsidR="00330791" w:rsidRPr="00EE0142">
          <w:rPr>
            <w:rStyle w:val="Hyperlink"/>
            <w:rFonts w:ascii="Bookman Old Style" w:hAnsi="Bookman Old Style"/>
            <w:sz w:val="22"/>
            <w:szCs w:val="22"/>
          </w:rPr>
          <w:t>Alexander.J.Weber@Maine.gov</w:t>
        </w:r>
      </w:hyperlink>
      <w:r w:rsidR="00330791">
        <w:rPr>
          <w:rFonts w:ascii="Bookman Old Style" w:hAnsi="Bookman Old Style"/>
          <w:sz w:val="22"/>
          <w:szCs w:val="22"/>
        </w:rPr>
        <w:t xml:space="preserve"> </w:t>
      </w:r>
    </w:p>
    <w:p w14:paraId="65766B34" w14:textId="3C71BDA8" w:rsidR="00C33522" w:rsidRPr="00700842" w:rsidRDefault="00C33522" w:rsidP="006977B8">
      <w:pPr>
        <w:tabs>
          <w:tab w:val="left" w:pos="-1440"/>
          <w:tab w:val="left" w:pos="-720"/>
          <w:tab w:val="left" w:pos="540"/>
          <w:tab w:val="right" w:pos="9360"/>
          <w:tab w:val="left" w:pos="10440"/>
        </w:tabs>
        <w:ind w:right="972"/>
        <w:rPr>
          <w:rStyle w:val="apple-converted-space"/>
          <w:rFonts w:ascii="Bookman Old Style" w:hAnsi="Bookman Old Style"/>
          <w:color w:val="000000"/>
          <w:sz w:val="22"/>
          <w:szCs w:val="22"/>
          <w:shd w:val="clear" w:color="auto" w:fill="FFFFFF"/>
        </w:rPr>
      </w:pPr>
      <w:r w:rsidRPr="00700842">
        <w:rPr>
          <w:rFonts w:ascii="Bookman Old Style" w:hAnsi="Bookman Old Style"/>
          <w:color w:val="000000"/>
          <w:sz w:val="22"/>
          <w:szCs w:val="22"/>
          <w:shd w:val="clear" w:color="auto" w:fill="FFFFFF"/>
        </w:rPr>
        <w:t>FINANCIAL IMPACT ON MUNICIPALITIES OR COUNTIES:</w:t>
      </w:r>
      <w:r w:rsidRPr="00700842">
        <w:rPr>
          <w:rStyle w:val="apple-converted-space"/>
          <w:rFonts w:ascii="Bookman Old Style" w:hAnsi="Bookman Old Style"/>
          <w:color w:val="000000"/>
          <w:sz w:val="22"/>
          <w:szCs w:val="22"/>
          <w:shd w:val="clear" w:color="auto" w:fill="FFFFFF"/>
        </w:rPr>
        <w:t> Minimal</w:t>
      </w:r>
    </w:p>
    <w:p w14:paraId="0AFB9651" w14:textId="2B0F964A" w:rsidR="00C33522" w:rsidRPr="00700842" w:rsidRDefault="00C33522" w:rsidP="006977B8">
      <w:pPr>
        <w:tabs>
          <w:tab w:val="left" w:pos="-1440"/>
          <w:tab w:val="left" w:pos="-720"/>
          <w:tab w:val="left" w:pos="540"/>
          <w:tab w:val="right" w:pos="9360"/>
          <w:tab w:val="left" w:pos="10440"/>
        </w:tabs>
        <w:ind w:right="360"/>
        <w:rPr>
          <w:rFonts w:ascii="Bookman Old Style" w:hAnsi="Bookman Old Style"/>
          <w:sz w:val="22"/>
          <w:szCs w:val="22"/>
        </w:rPr>
      </w:pPr>
      <w:r w:rsidRPr="00700842">
        <w:rPr>
          <w:rFonts w:ascii="Bookman Old Style" w:hAnsi="Bookman Old Style"/>
          <w:sz w:val="22"/>
          <w:szCs w:val="22"/>
        </w:rPr>
        <w:t>STATUTORY AUTHORITY FOR THIS RULE: 36 MRS §§ 310-314, 318</w:t>
      </w:r>
    </w:p>
    <w:p w14:paraId="70C24E88" w14:textId="54DCC17D" w:rsidR="00C33522" w:rsidRPr="00700842" w:rsidRDefault="00C33522" w:rsidP="006977B8">
      <w:pPr>
        <w:tabs>
          <w:tab w:val="left" w:pos="-1440"/>
          <w:tab w:val="left" w:pos="-720"/>
          <w:tab w:val="left" w:pos="540"/>
          <w:tab w:val="right" w:pos="9360"/>
          <w:tab w:val="left" w:pos="10440"/>
        </w:tabs>
        <w:ind w:right="360"/>
        <w:rPr>
          <w:rFonts w:ascii="Bookman Old Style" w:hAnsi="Bookman Old Style"/>
          <w:sz w:val="22"/>
          <w:szCs w:val="22"/>
        </w:rPr>
      </w:pPr>
      <w:r w:rsidRPr="00700842">
        <w:rPr>
          <w:rFonts w:ascii="Bookman Old Style" w:hAnsi="Bookman Old Style"/>
          <w:sz w:val="22"/>
          <w:szCs w:val="22"/>
        </w:rPr>
        <w:t>SUBSTANTIVE STATE OR FEDERAL LAW BEING IMPLEMENTED: N/A</w:t>
      </w:r>
    </w:p>
    <w:p w14:paraId="694B9E95" w14:textId="530C33F2" w:rsidR="00C33522" w:rsidRPr="00700842" w:rsidRDefault="00330791" w:rsidP="006977B8">
      <w:pPr>
        <w:tabs>
          <w:tab w:val="left" w:pos="-1440"/>
          <w:tab w:val="left" w:pos="-720"/>
          <w:tab w:val="left" w:pos="540"/>
          <w:tab w:val="right" w:pos="9360"/>
          <w:tab w:val="left" w:pos="10440"/>
        </w:tabs>
        <w:ind w:right="360"/>
        <w:rPr>
          <w:rFonts w:ascii="Bookman Old Style" w:hAnsi="Bookman Old Style"/>
          <w:sz w:val="22"/>
          <w:szCs w:val="22"/>
        </w:rPr>
      </w:pPr>
      <w:r>
        <w:rPr>
          <w:rFonts w:ascii="Bookman Old Style" w:hAnsi="Bookman Old Style"/>
          <w:sz w:val="22"/>
          <w:szCs w:val="22"/>
        </w:rPr>
        <w:t>MRS</w:t>
      </w:r>
      <w:r w:rsidR="00C33522" w:rsidRPr="00700842">
        <w:rPr>
          <w:rFonts w:ascii="Bookman Old Style" w:hAnsi="Bookman Old Style"/>
          <w:sz w:val="22"/>
          <w:szCs w:val="22"/>
        </w:rPr>
        <w:t xml:space="preserve"> WEBSITE: </w:t>
      </w:r>
      <w:hyperlink r:id="rId9" w:history="1">
        <w:r w:rsidRPr="00EE0142">
          <w:rPr>
            <w:rStyle w:val="Hyperlink"/>
            <w:rFonts w:ascii="Bookman Old Style" w:hAnsi="Bookman Old Style"/>
            <w:sz w:val="22"/>
            <w:szCs w:val="22"/>
          </w:rPr>
          <w:t>www.maine.gov/revenue</w:t>
        </w:r>
      </w:hyperlink>
      <w:r>
        <w:rPr>
          <w:rFonts w:ascii="Bookman Old Style" w:hAnsi="Bookman Old Style"/>
          <w:sz w:val="22"/>
          <w:szCs w:val="22"/>
        </w:rPr>
        <w:t xml:space="preserve"> .</w:t>
      </w:r>
    </w:p>
    <w:p w14:paraId="150F989E" w14:textId="793F9571" w:rsidR="00C33522" w:rsidRPr="00700842" w:rsidRDefault="00330791" w:rsidP="006977B8">
      <w:pPr>
        <w:tabs>
          <w:tab w:val="left" w:pos="-1440"/>
          <w:tab w:val="left" w:pos="-720"/>
          <w:tab w:val="left" w:pos="540"/>
          <w:tab w:val="right" w:pos="9360"/>
          <w:tab w:val="left" w:pos="10440"/>
        </w:tabs>
        <w:ind w:right="360"/>
        <w:rPr>
          <w:rFonts w:ascii="Bookman Old Style" w:hAnsi="Bookman Old Style"/>
          <w:sz w:val="22"/>
          <w:szCs w:val="22"/>
        </w:rPr>
      </w:pPr>
      <w:r>
        <w:rPr>
          <w:rFonts w:ascii="Bookman Old Style" w:hAnsi="Bookman Old Style"/>
          <w:sz w:val="22"/>
          <w:szCs w:val="22"/>
        </w:rPr>
        <w:t>DAFS</w:t>
      </w:r>
      <w:r w:rsidR="00C33522" w:rsidRPr="00700842">
        <w:rPr>
          <w:rFonts w:ascii="Bookman Old Style" w:hAnsi="Bookman Old Style"/>
          <w:sz w:val="22"/>
          <w:szCs w:val="22"/>
        </w:rPr>
        <w:t xml:space="preserve"> RULEMAKING LIAISON: </w:t>
      </w:r>
      <w:hyperlink r:id="rId10" w:history="1">
        <w:r w:rsidRPr="00EE0142">
          <w:rPr>
            <w:rStyle w:val="Hyperlink"/>
            <w:rFonts w:ascii="Bookman Old Style" w:hAnsi="Bookman Old Style"/>
            <w:sz w:val="22"/>
            <w:szCs w:val="22"/>
          </w:rPr>
          <w:t>Anya.Trundy@Maine.gov</w:t>
        </w:r>
      </w:hyperlink>
      <w:r>
        <w:rPr>
          <w:rFonts w:ascii="Bookman Old Style" w:hAnsi="Bookman Old Style"/>
          <w:sz w:val="22"/>
          <w:szCs w:val="22"/>
        </w:rPr>
        <w:t xml:space="preserve"> .</w:t>
      </w:r>
    </w:p>
    <w:p w14:paraId="28F6B418" w14:textId="1B67D0DE" w:rsidR="00C251B4" w:rsidRDefault="00C251B4" w:rsidP="006977B8">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8C48772" w14:textId="268D2676" w:rsidR="00C251B4" w:rsidRDefault="00C251B4"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39B59DE" w14:textId="3FC33A3B" w:rsidR="00284DA6" w:rsidRPr="004F41DB" w:rsidRDefault="00284DA6" w:rsidP="006977B8">
      <w:pPr>
        <w:tabs>
          <w:tab w:val="left" w:pos="-1440"/>
          <w:tab w:val="left" w:pos="-720"/>
          <w:tab w:val="left" w:pos="4320"/>
          <w:tab w:val="right" w:pos="9360"/>
        </w:tabs>
        <w:rPr>
          <w:rFonts w:ascii="Bookman Old Style" w:hAnsi="Bookman Old Style"/>
          <w:sz w:val="22"/>
          <w:szCs w:val="22"/>
        </w:rPr>
      </w:pPr>
      <w:r w:rsidRPr="004F41DB">
        <w:rPr>
          <w:rFonts w:ascii="Bookman Old Style" w:hAnsi="Bookman Old Style"/>
          <w:sz w:val="22"/>
          <w:szCs w:val="22"/>
        </w:rPr>
        <w:t xml:space="preserve">AGENCY: </w:t>
      </w:r>
      <w:r w:rsidR="00E21F09" w:rsidRPr="00E21F09">
        <w:rPr>
          <w:rFonts w:ascii="Bookman Old Style" w:hAnsi="Bookman Old Style"/>
          <w:b/>
          <w:bCs/>
          <w:sz w:val="22"/>
          <w:szCs w:val="22"/>
        </w:rPr>
        <w:t>02-031</w:t>
      </w:r>
      <w:r w:rsidR="00E21F09">
        <w:rPr>
          <w:rFonts w:ascii="Bookman Old Style" w:hAnsi="Bookman Old Style"/>
          <w:sz w:val="22"/>
          <w:szCs w:val="22"/>
        </w:rPr>
        <w:t xml:space="preserve"> – Department of </w:t>
      </w:r>
      <w:r w:rsidRPr="004F41DB">
        <w:rPr>
          <w:rFonts w:ascii="Bookman Old Style" w:hAnsi="Bookman Old Style"/>
          <w:sz w:val="22"/>
          <w:szCs w:val="22"/>
        </w:rPr>
        <w:t>Professional and Financial Regulation</w:t>
      </w:r>
      <w:r w:rsidR="00E21F09">
        <w:rPr>
          <w:rFonts w:ascii="Bookman Old Style" w:hAnsi="Bookman Old Style"/>
          <w:sz w:val="22"/>
          <w:szCs w:val="22"/>
        </w:rPr>
        <w:t xml:space="preserve"> (PFR)</w:t>
      </w:r>
      <w:r w:rsidRPr="004F41DB">
        <w:rPr>
          <w:rFonts w:ascii="Bookman Old Style" w:hAnsi="Bookman Old Style"/>
          <w:sz w:val="22"/>
          <w:szCs w:val="22"/>
        </w:rPr>
        <w:t xml:space="preserve">, </w:t>
      </w:r>
      <w:r w:rsidRPr="00E21F09">
        <w:rPr>
          <w:rFonts w:ascii="Bookman Old Style" w:hAnsi="Bookman Old Style"/>
          <w:b/>
          <w:bCs/>
          <w:sz w:val="22"/>
          <w:szCs w:val="22"/>
        </w:rPr>
        <w:t>Bureau of Insurance</w:t>
      </w:r>
    </w:p>
    <w:p w14:paraId="09D378D0" w14:textId="3F9DB410" w:rsidR="00284DA6" w:rsidRPr="004F41DB" w:rsidRDefault="00284DA6" w:rsidP="006977B8">
      <w:pPr>
        <w:tabs>
          <w:tab w:val="left" w:pos="-1440"/>
          <w:tab w:val="left" w:pos="-720"/>
          <w:tab w:val="left" w:pos="540"/>
          <w:tab w:val="right" w:pos="9360"/>
        </w:tabs>
        <w:rPr>
          <w:rFonts w:ascii="Bookman Old Style" w:hAnsi="Bookman Old Style"/>
          <w:sz w:val="22"/>
          <w:szCs w:val="22"/>
        </w:rPr>
      </w:pPr>
      <w:r w:rsidRPr="004F41DB">
        <w:rPr>
          <w:rFonts w:ascii="Bookman Old Style" w:hAnsi="Bookman Old Style"/>
          <w:sz w:val="22"/>
          <w:szCs w:val="22"/>
        </w:rPr>
        <w:t xml:space="preserve">CHAPTER NUMBER AND TITLE: </w:t>
      </w:r>
      <w:r w:rsidRPr="00E21F09">
        <w:rPr>
          <w:rFonts w:ascii="Bookman Old Style" w:hAnsi="Bookman Old Style"/>
          <w:b/>
          <w:bCs/>
          <w:sz w:val="22"/>
          <w:szCs w:val="22"/>
        </w:rPr>
        <w:t>Ch. 851</w:t>
      </w:r>
      <w:r w:rsidRPr="004F41DB">
        <w:rPr>
          <w:rFonts w:ascii="Bookman Old Style" w:hAnsi="Bookman Old Style"/>
          <w:sz w:val="22"/>
          <w:szCs w:val="22"/>
        </w:rPr>
        <w:t xml:space="preserve">, Clear Choice Designs for Individual and Small Group Health Plans </w:t>
      </w:r>
    </w:p>
    <w:p w14:paraId="63CF8603" w14:textId="77777777" w:rsidR="00E21F09" w:rsidRPr="00700842" w:rsidRDefault="00E21F09" w:rsidP="006977B8">
      <w:pPr>
        <w:tabs>
          <w:tab w:val="left" w:pos="-1440"/>
          <w:tab w:val="left" w:pos="-720"/>
          <w:tab w:val="left" w:pos="0"/>
          <w:tab w:val="left" w:pos="720"/>
          <w:tab w:val="left" w:pos="1440"/>
          <w:tab w:val="left" w:pos="1800"/>
          <w:tab w:val="left" w:pos="3060"/>
          <w:tab w:val="left" w:pos="3420"/>
          <w:tab w:val="left" w:pos="5400"/>
          <w:tab w:val="left" w:pos="5760"/>
          <w:tab w:val="right" w:pos="9360"/>
        </w:tabs>
        <w:rPr>
          <w:rFonts w:ascii="Bookman Old Style" w:hAnsi="Bookman Old Style"/>
          <w:sz w:val="22"/>
          <w:szCs w:val="22"/>
        </w:rPr>
      </w:pPr>
      <w:r w:rsidRPr="00700842">
        <w:rPr>
          <w:rFonts w:ascii="Bookman Old Style" w:hAnsi="Bookman Old Style"/>
          <w:sz w:val="22"/>
          <w:szCs w:val="22"/>
        </w:rPr>
        <w:t>TYPE OF RULE:</w:t>
      </w:r>
      <w:r>
        <w:rPr>
          <w:rFonts w:ascii="Bookman Old Style" w:hAnsi="Bookman Old Style"/>
          <w:sz w:val="22"/>
          <w:szCs w:val="22"/>
        </w:rPr>
        <w:t xml:space="preserve"> </w:t>
      </w:r>
      <w:r w:rsidRPr="00700842">
        <w:rPr>
          <w:rFonts w:ascii="Bookman Old Style" w:hAnsi="Bookman Old Style"/>
          <w:sz w:val="22"/>
          <w:szCs w:val="22"/>
        </w:rPr>
        <w:t>Routine Technical</w:t>
      </w:r>
    </w:p>
    <w:p w14:paraId="10CE6AE7" w14:textId="7115C92B" w:rsidR="00284DA6" w:rsidRPr="00E21F09" w:rsidRDefault="00284DA6" w:rsidP="006977B8">
      <w:pPr>
        <w:tabs>
          <w:tab w:val="left" w:pos="-1440"/>
          <w:tab w:val="left" w:pos="-720"/>
          <w:tab w:val="left" w:pos="540"/>
          <w:tab w:val="right" w:pos="9360"/>
        </w:tabs>
        <w:rPr>
          <w:rFonts w:ascii="Bookman Old Style" w:hAnsi="Bookman Old Style"/>
          <w:b/>
          <w:bCs/>
          <w:sz w:val="22"/>
          <w:szCs w:val="22"/>
        </w:rPr>
      </w:pPr>
      <w:r w:rsidRPr="004F41DB">
        <w:rPr>
          <w:rFonts w:ascii="Bookman Old Style" w:hAnsi="Bookman Old Style"/>
          <w:sz w:val="22"/>
          <w:szCs w:val="22"/>
        </w:rPr>
        <w:t>PROPOSED RULE NUMBER:</w:t>
      </w:r>
      <w:r w:rsidR="00E21F09">
        <w:rPr>
          <w:rFonts w:ascii="Bookman Old Style" w:hAnsi="Bookman Old Style"/>
          <w:sz w:val="22"/>
          <w:szCs w:val="22"/>
        </w:rPr>
        <w:t xml:space="preserve"> </w:t>
      </w:r>
      <w:r w:rsidR="00E21F09">
        <w:rPr>
          <w:rFonts w:ascii="Bookman Old Style" w:hAnsi="Bookman Old Style"/>
          <w:b/>
          <w:bCs/>
          <w:sz w:val="22"/>
          <w:szCs w:val="22"/>
        </w:rPr>
        <w:t>2021-P020</w:t>
      </w:r>
    </w:p>
    <w:p w14:paraId="6328AEDF" w14:textId="7AC989B3" w:rsidR="00E21F09" w:rsidRPr="004F41DB" w:rsidRDefault="00E21F09" w:rsidP="006977B8">
      <w:pPr>
        <w:tabs>
          <w:tab w:val="right" w:pos="9360"/>
        </w:tabs>
        <w:ind w:right="90"/>
        <w:rPr>
          <w:rFonts w:ascii="Bookman Old Style" w:hAnsi="Bookman Old Style"/>
          <w:sz w:val="22"/>
          <w:szCs w:val="22"/>
        </w:rPr>
      </w:pPr>
      <w:r w:rsidRPr="004F41DB">
        <w:rPr>
          <w:rFonts w:ascii="Bookman Old Style" w:hAnsi="Bookman Old Style"/>
          <w:sz w:val="22"/>
          <w:szCs w:val="22"/>
        </w:rPr>
        <w:t>BRIEF SUMMARY: The purpose of the rule is to develop health plan cost share designs for individual and small group health plans as set out in 24-A MRS §2793.</w:t>
      </w:r>
    </w:p>
    <w:p w14:paraId="0B157A5E" w14:textId="6F4338E2" w:rsidR="00E21F09" w:rsidRPr="004F41DB" w:rsidRDefault="00E21F09" w:rsidP="006977B8">
      <w:pPr>
        <w:tabs>
          <w:tab w:val="left" w:pos="-1440"/>
          <w:tab w:val="left" w:pos="-720"/>
          <w:tab w:val="right" w:pos="9360"/>
        </w:tabs>
        <w:rPr>
          <w:rFonts w:ascii="Bookman Old Style" w:hAnsi="Bookman Old Style"/>
          <w:sz w:val="22"/>
          <w:szCs w:val="22"/>
        </w:rPr>
      </w:pPr>
      <w:r w:rsidRPr="004F41DB">
        <w:rPr>
          <w:rFonts w:ascii="Bookman Old Style" w:hAnsi="Bookman Old Style"/>
          <w:sz w:val="22"/>
          <w:szCs w:val="22"/>
        </w:rPr>
        <w:t xml:space="preserve">PUBLIC HEARING: March 12, 2021, at 2:00 p.m. from the Department of Professional and Financial Regulation, Bureau of Insurance, 76 Northern Avenue, Gardiner, ME 04345. </w:t>
      </w:r>
      <w:r w:rsidRPr="00BB3E83">
        <w:rPr>
          <w:rFonts w:ascii="Bookman Old Style" w:hAnsi="Bookman Old Style"/>
          <w:i/>
          <w:iCs/>
          <w:sz w:val="22"/>
          <w:szCs w:val="22"/>
        </w:rPr>
        <w:t>Instructions for attending the hearing remotely will be posted on the Bureau’s website before the hearing.</w:t>
      </w:r>
    </w:p>
    <w:p w14:paraId="52041AE0" w14:textId="00EA17BD" w:rsidR="00E21F09" w:rsidRPr="004F41DB" w:rsidRDefault="00E21F09" w:rsidP="006977B8">
      <w:pPr>
        <w:tabs>
          <w:tab w:val="left" w:pos="-1440"/>
          <w:tab w:val="left" w:pos="-720"/>
          <w:tab w:val="left" w:pos="540"/>
          <w:tab w:val="right" w:pos="9360"/>
        </w:tabs>
        <w:rPr>
          <w:rFonts w:ascii="Bookman Old Style" w:hAnsi="Bookman Old Style"/>
          <w:sz w:val="22"/>
          <w:szCs w:val="22"/>
        </w:rPr>
      </w:pPr>
      <w:r w:rsidRPr="004F41DB">
        <w:rPr>
          <w:rFonts w:ascii="Bookman Old Style" w:hAnsi="Bookman Old Style"/>
          <w:sz w:val="22"/>
          <w:szCs w:val="22"/>
        </w:rPr>
        <w:t>COMMENT DEADLINE: 4:30 p.m., March 23, 2021, by mail or email to the Contact Person.</w:t>
      </w:r>
    </w:p>
    <w:p w14:paraId="59E7E141" w14:textId="734E7E31" w:rsidR="00284DA6" w:rsidRPr="004F41DB" w:rsidRDefault="00284DA6" w:rsidP="006977B8">
      <w:pPr>
        <w:tabs>
          <w:tab w:val="left" w:pos="-1440"/>
          <w:tab w:val="left" w:pos="-720"/>
          <w:tab w:val="left" w:pos="540"/>
          <w:tab w:val="right" w:pos="9360"/>
        </w:tabs>
        <w:rPr>
          <w:rFonts w:ascii="Bookman Old Style" w:hAnsi="Bookman Old Style"/>
          <w:sz w:val="22"/>
          <w:szCs w:val="22"/>
        </w:rPr>
      </w:pPr>
      <w:r w:rsidRPr="004F41DB">
        <w:rPr>
          <w:rFonts w:ascii="Bookman Old Style" w:hAnsi="Bookman Old Style"/>
          <w:sz w:val="22"/>
          <w:szCs w:val="22"/>
        </w:rPr>
        <w:lastRenderedPageBreak/>
        <w:t>CONTACT PERSON FOR THIS FILING</w:t>
      </w:r>
      <w:r w:rsidR="00BB3E83">
        <w:rPr>
          <w:rFonts w:ascii="Bookman Old Style" w:hAnsi="Bookman Old Style"/>
          <w:sz w:val="22"/>
          <w:szCs w:val="22"/>
        </w:rPr>
        <w:t xml:space="preserve"> / SMALL BUSINESS IMPACT INFORMATION</w:t>
      </w:r>
      <w:r w:rsidRPr="004F41DB">
        <w:rPr>
          <w:rFonts w:ascii="Bookman Old Style" w:hAnsi="Bookman Old Style"/>
          <w:sz w:val="22"/>
          <w:szCs w:val="22"/>
        </w:rPr>
        <w:t xml:space="preserve">: Brittnee Greenleaf, </w:t>
      </w:r>
      <w:r w:rsidR="00BB3E83">
        <w:rPr>
          <w:rFonts w:ascii="Bookman Old Style" w:hAnsi="Bookman Old Style"/>
          <w:sz w:val="22"/>
          <w:szCs w:val="22"/>
        </w:rPr>
        <w:t xml:space="preserve">Bureau of Insurance, </w:t>
      </w:r>
      <w:r w:rsidRPr="004F41DB">
        <w:rPr>
          <w:rFonts w:ascii="Bookman Old Style" w:hAnsi="Bookman Old Style"/>
          <w:sz w:val="22"/>
          <w:szCs w:val="22"/>
        </w:rPr>
        <w:t>34 State House Station, Augusta, ME 04333-0034</w:t>
      </w:r>
      <w:r w:rsidR="00BB3E83">
        <w:rPr>
          <w:rFonts w:ascii="Bookman Old Style" w:hAnsi="Bookman Old Style"/>
          <w:sz w:val="22"/>
          <w:szCs w:val="22"/>
        </w:rPr>
        <w:t>. TELEPHONE:</w:t>
      </w:r>
      <w:r w:rsidRPr="004F41DB">
        <w:rPr>
          <w:rFonts w:ascii="Bookman Old Style" w:hAnsi="Bookman Old Style"/>
          <w:sz w:val="22"/>
          <w:szCs w:val="22"/>
        </w:rPr>
        <w:t xml:space="preserve"> (207) 624-8491</w:t>
      </w:r>
      <w:r w:rsidR="00BB3E83">
        <w:rPr>
          <w:rFonts w:ascii="Bookman Old Style" w:hAnsi="Bookman Old Style"/>
          <w:sz w:val="22"/>
          <w:szCs w:val="22"/>
        </w:rPr>
        <w:t>. Email:</w:t>
      </w:r>
      <w:r w:rsidRPr="004F41DB">
        <w:rPr>
          <w:rFonts w:ascii="Bookman Old Style" w:hAnsi="Bookman Old Style"/>
          <w:sz w:val="22"/>
          <w:szCs w:val="22"/>
        </w:rPr>
        <w:t xml:space="preserve"> </w:t>
      </w:r>
      <w:hyperlink r:id="rId11" w:history="1">
        <w:r w:rsidR="00BB3E83" w:rsidRPr="00EE0142">
          <w:rPr>
            <w:rStyle w:val="Hyperlink"/>
            <w:rFonts w:ascii="Bookman Old Style" w:hAnsi="Bookman Old Style"/>
            <w:sz w:val="22"/>
            <w:szCs w:val="22"/>
          </w:rPr>
          <w:t>Brittnee.L.Greenleaf@Maine.gov</w:t>
        </w:r>
      </w:hyperlink>
      <w:r w:rsidRPr="004F41DB">
        <w:rPr>
          <w:rFonts w:ascii="Bookman Old Style" w:hAnsi="Bookman Old Style"/>
          <w:sz w:val="22"/>
          <w:szCs w:val="22"/>
        </w:rPr>
        <w:t xml:space="preserve"> </w:t>
      </w:r>
      <w:r w:rsidR="00BB3E83">
        <w:rPr>
          <w:rFonts w:ascii="Bookman Old Style" w:hAnsi="Bookman Old Style"/>
          <w:sz w:val="22"/>
          <w:szCs w:val="22"/>
        </w:rPr>
        <w:t>.</w:t>
      </w:r>
    </w:p>
    <w:p w14:paraId="7DC80F11" w14:textId="7BDCF89C" w:rsidR="00284DA6" w:rsidRPr="004F41DB" w:rsidRDefault="00284DA6" w:rsidP="006977B8">
      <w:pPr>
        <w:tabs>
          <w:tab w:val="left" w:pos="-1440"/>
          <w:tab w:val="left" w:pos="-720"/>
          <w:tab w:val="left" w:pos="540"/>
          <w:tab w:val="right" w:pos="9360"/>
        </w:tabs>
        <w:rPr>
          <w:rFonts w:ascii="Bookman Old Style" w:hAnsi="Bookman Old Style"/>
          <w:sz w:val="22"/>
          <w:szCs w:val="22"/>
        </w:rPr>
      </w:pPr>
      <w:r w:rsidRPr="004F41DB">
        <w:rPr>
          <w:rFonts w:ascii="Bookman Old Style" w:hAnsi="Bookman Old Style"/>
          <w:sz w:val="22"/>
          <w:szCs w:val="22"/>
        </w:rPr>
        <w:t xml:space="preserve">IMPACT ON MUNICIPALITIES OR COUNTIES: None. </w:t>
      </w:r>
    </w:p>
    <w:p w14:paraId="7EF70392" w14:textId="699ADC64" w:rsidR="00284DA6" w:rsidRPr="004F41DB" w:rsidRDefault="00284DA6" w:rsidP="006977B8">
      <w:pPr>
        <w:tabs>
          <w:tab w:val="left" w:pos="0"/>
          <w:tab w:val="right" w:pos="9360"/>
        </w:tabs>
        <w:rPr>
          <w:rFonts w:ascii="Bookman Old Style" w:hAnsi="Bookman Old Style"/>
          <w:sz w:val="22"/>
          <w:szCs w:val="22"/>
        </w:rPr>
      </w:pPr>
      <w:r w:rsidRPr="004F41DB">
        <w:rPr>
          <w:rFonts w:ascii="Bookman Old Style" w:hAnsi="Bookman Old Style"/>
          <w:sz w:val="22"/>
          <w:szCs w:val="22"/>
        </w:rPr>
        <w:t xml:space="preserve">STATUTORY AUTHORITY FOR THIS RULE: 24-A MRS §§ </w:t>
      </w:r>
      <w:bookmarkStart w:id="0" w:name="_Hlk21439450"/>
      <w:r w:rsidRPr="004F41DB">
        <w:rPr>
          <w:rFonts w:ascii="Bookman Old Style" w:hAnsi="Bookman Old Style"/>
          <w:sz w:val="22"/>
          <w:szCs w:val="22"/>
        </w:rPr>
        <w:t>212</w:t>
      </w:r>
      <w:r w:rsidR="00BB3E83">
        <w:rPr>
          <w:rFonts w:ascii="Bookman Old Style" w:hAnsi="Bookman Old Style"/>
          <w:sz w:val="22"/>
          <w:szCs w:val="22"/>
        </w:rPr>
        <w:t>,</w:t>
      </w:r>
      <w:r w:rsidRPr="004F41DB">
        <w:rPr>
          <w:rFonts w:ascii="Bookman Old Style" w:hAnsi="Bookman Old Style"/>
          <w:sz w:val="22"/>
          <w:szCs w:val="22"/>
        </w:rPr>
        <w:t xml:space="preserve"> </w:t>
      </w:r>
      <w:bookmarkEnd w:id="0"/>
      <w:r w:rsidRPr="004F41DB">
        <w:rPr>
          <w:rFonts w:ascii="Bookman Old Style" w:hAnsi="Bookman Old Style"/>
          <w:sz w:val="22"/>
          <w:szCs w:val="22"/>
        </w:rPr>
        <w:t>2793.</w:t>
      </w:r>
    </w:p>
    <w:p w14:paraId="6550F6BE" w14:textId="018E8C6E" w:rsidR="00284DA6" w:rsidRPr="004F41DB" w:rsidRDefault="00284DA6" w:rsidP="006977B8">
      <w:pPr>
        <w:tabs>
          <w:tab w:val="left" w:pos="-1440"/>
          <w:tab w:val="left" w:pos="-720"/>
          <w:tab w:val="left" w:pos="540"/>
          <w:tab w:val="right" w:pos="9360"/>
        </w:tabs>
        <w:jc w:val="both"/>
        <w:rPr>
          <w:rFonts w:ascii="Bookman Old Style" w:hAnsi="Bookman Old Style"/>
          <w:sz w:val="22"/>
          <w:szCs w:val="22"/>
        </w:rPr>
      </w:pPr>
      <w:r w:rsidRPr="004F41DB">
        <w:rPr>
          <w:rFonts w:ascii="Bookman Old Style" w:hAnsi="Bookman Old Style"/>
          <w:sz w:val="22"/>
          <w:szCs w:val="22"/>
        </w:rPr>
        <w:t>SUBSTANTIVE STATE OR FEDERAL LAW BEING IMPLEMENTED: n/a</w:t>
      </w:r>
    </w:p>
    <w:p w14:paraId="43C4DAAE" w14:textId="7EA8632A" w:rsidR="00BB3E83" w:rsidRDefault="00BB3E83" w:rsidP="006977B8">
      <w:pPr>
        <w:tabs>
          <w:tab w:val="left" w:pos="-1440"/>
          <w:tab w:val="left" w:pos="-720"/>
          <w:tab w:val="left" w:pos="540"/>
          <w:tab w:val="right" w:pos="9360"/>
        </w:tabs>
        <w:rPr>
          <w:rFonts w:ascii="Bookman Old Style" w:hAnsi="Bookman Old Style"/>
          <w:sz w:val="22"/>
          <w:szCs w:val="22"/>
        </w:rPr>
      </w:pPr>
      <w:r>
        <w:rPr>
          <w:rFonts w:ascii="Bookman Old Style" w:hAnsi="Bookman Old Style"/>
          <w:sz w:val="22"/>
          <w:szCs w:val="22"/>
        </w:rPr>
        <w:t xml:space="preserve">AGENCY WEBSITE: </w:t>
      </w:r>
      <w:hyperlink r:id="rId12" w:history="1">
        <w:r w:rsidR="00277F5B" w:rsidRPr="00EE0142">
          <w:rPr>
            <w:rStyle w:val="Hyperlink"/>
            <w:rFonts w:ascii="Bookman Old Style" w:hAnsi="Bookman Old Style"/>
            <w:sz w:val="22"/>
            <w:szCs w:val="22"/>
          </w:rPr>
          <w:t>https://www.maine.gov/pfr/insurance/</w:t>
        </w:r>
      </w:hyperlink>
      <w:r w:rsidR="00277F5B">
        <w:rPr>
          <w:rFonts w:ascii="Bookman Old Style" w:hAnsi="Bookman Old Style"/>
          <w:sz w:val="22"/>
          <w:szCs w:val="22"/>
        </w:rPr>
        <w:t xml:space="preserve"> </w:t>
      </w:r>
      <w:r>
        <w:rPr>
          <w:rFonts w:ascii="Bookman Old Style" w:hAnsi="Bookman Old Style"/>
          <w:sz w:val="22"/>
          <w:szCs w:val="22"/>
        </w:rPr>
        <w:t>.</w:t>
      </w:r>
    </w:p>
    <w:p w14:paraId="10095510" w14:textId="7206306E" w:rsidR="00C251B4" w:rsidRDefault="00284DA6" w:rsidP="006977B8">
      <w:pPr>
        <w:tabs>
          <w:tab w:val="left" w:pos="-1440"/>
          <w:tab w:val="left" w:pos="-720"/>
          <w:tab w:val="left" w:pos="540"/>
          <w:tab w:val="right" w:pos="9360"/>
        </w:tabs>
        <w:rPr>
          <w:rFonts w:ascii="Bookman Old Style" w:eastAsiaTheme="minorHAnsi" w:hAnsi="Bookman Old Style" w:cs="Courier New"/>
          <w:sz w:val="22"/>
          <w:szCs w:val="22"/>
        </w:rPr>
      </w:pPr>
      <w:r w:rsidRPr="004F41DB">
        <w:rPr>
          <w:rFonts w:ascii="Bookman Old Style" w:hAnsi="Bookman Old Style"/>
          <w:sz w:val="22"/>
          <w:szCs w:val="22"/>
        </w:rPr>
        <w:t xml:space="preserve">AGENCY RULEMAKING LIAISON: </w:t>
      </w:r>
      <w:hyperlink r:id="rId13" w:history="1">
        <w:r w:rsidR="00BB3E83" w:rsidRPr="00EE0142">
          <w:rPr>
            <w:rStyle w:val="Hyperlink"/>
            <w:rFonts w:ascii="Bookman Old Style" w:hAnsi="Bookman Old Style"/>
            <w:sz w:val="22"/>
            <w:szCs w:val="22"/>
          </w:rPr>
          <w:t>Benjamin.Yardley@Maine.gov</w:t>
        </w:r>
      </w:hyperlink>
      <w:r w:rsidR="00BB3E83">
        <w:rPr>
          <w:rFonts w:ascii="Bookman Old Style" w:eastAsiaTheme="minorHAnsi" w:hAnsi="Bookman Old Style" w:cs="Courier New"/>
          <w:sz w:val="22"/>
          <w:szCs w:val="22"/>
        </w:rPr>
        <w:t xml:space="preserve"> .</w:t>
      </w:r>
    </w:p>
    <w:p w14:paraId="65F9BA4C" w14:textId="77777777" w:rsidR="00BB3E83" w:rsidRDefault="00BB3E83" w:rsidP="006977B8">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122B2865" w14:textId="1CB970AD" w:rsidR="00C251B4" w:rsidRDefault="00C251B4"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7D6046C8" w14:textId="223BC38B" w:rsidR="00D443FA" w:rsidRPr="007016B1" w:rsidRDefault="00D443FA" w:rsidP="006977B8">
      <w:pPr>
        <w:tabs>
          <w:tab w:val="left" w:pos="-1440"/>
          <w:tab w:val="left" w:pos="-720"/>
          <w:tab w:val="left" w:pos="4320"/>
          <w:tab w:val="right" w:pos="9360"/>
          <w:tab w:val="left" w:pos="10440"/>
        </w:tabs>
        <w:ind w:right="360"/>
        <w:rPr>
          <w:rFonts w:ascii="Bookman Old Style" w:hAnsi="Bookman Old Style"/>
          <w:sz w:val="22"/>
          <w:szCs w:val="22"/>
        </w:rPr>
      </w:pPr>
      <w:r w:rsidRPr="007016B1">
        <w:rPr>
          <w:rFonts w:ascii="Bookman Old Style" w:hAnsi="Bookman Old Style"/>
          <w:sz w:val="22"/>
          <w:szCs w:val="22"/>
        </w:rPr>
        <w:t xml:space="preserve">AGENCY: </w:t>
      </w:r>
      <w:r w:rsidR="0070164C" w:rsidRPr="0070164C">
        <w:rPr>
          <w:rFonts w:ascii="Bookman Old Style" w:hAnsi="Bookman Old Style"/>
          <w:b/>
          <w:bCs/>
          <w:sz w:val="22"/>
          <w:szCs w:val="22"/>
        </w:rPr>
        <w:t xml:space="preserve">94-411 - </w:t>
      </w:r>
      <w:r w:rsidRPr="0070164C">
        <w:rPr>
          <w:rFonts w:ascii="Bookman Old Style" w:hAnsi="Bookman Old Style"/>
          <w:b/>
          <w:bCs/>
          <w:sz w:val="22"/>
          <w:szCs w:val="22"/>
        </w:rPr>
        <w:t>Maine Public Employees Retirement System</w:t>
      </w:r>
      <w:r w:rsidR="0070164C" w:rsidRPr="0070164C">
        <w:rPr>
          <w:rFonts w:ascii="Bookman Old Style" w:hAnsi="Bookman Old Style"/>
          <w:b/>
          <w:bCs/>
          <w:sz w:val="22"/>
          <w:szCs w:val="22"/>
        </w:rPr>
        <w:t xml:space="preserve"> (MainePERS)</w:t>
      </w:r>
      <w:r w:rsidRPr="007016B1">
        <w:rPr>
          <w:rFonts w:ascii="Bookman Old Style" w:hAnsi="Bookman Old Style"/>
          <w:sz w:val="22"/>
          <w:szCs w:val="22"/>
        </w:rPr>
        <w:t xml:space="preserve"> </w:t>
      </w:r>
    </w:p>
    <w:p w14:paraId="7188632F" w14:textId="62D981A7" w:rsidR="00D443FA" w:rsidRPr="007016B1" w:rsidRDefault="00D443FA"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16B1">
        <w:rPr>
          <w:rFonts w:ascii="Bookman Old Style" w:hAnsi="Bookman Old Style"/>
          <w:sz w:val="22"/>
          <w:szCs w:val="22"/>
        </w:rPr>
        <w:t xml:space="preserve">CHAPTER NUMBER AND TITLE: </w:t>
      </w:r>
      <w:r w:rsidR="0070164C" w:rsidRPr="0070164C">
        <w:rPr>
          <w:rFonts w:ascii="Bookman Old Style" w:hAnsi="Bookman Old Style"/>
          <w:b/>
          <w:bCs/>
          <w:sz w:val="22"/>
          <w:szCs w:val="22"/>
        </w:rPr>
        <w:t xml:space="preserve">Ch. </w:t>
      </w:r>
      <w:r w:rsidRPr="0070164C">
        <w:rPr>
          <w:rFonts w:ascii="Bookman Old Style" w:hAnsi="Bookman Old Style"/>
          <w:b/>
          <w:bCs/>
          <w:sz w:val="22"/>
          <w:szCs w:val="22"/>
        </w:rPr>
        <w:t>414</w:t>
      </w:r>
      <w:r w:rsidR="0070164C">
        <w:rPr>
          <w:rFonts w:ascii="Bookman Old Style" w:hAnsi="Bookman Old Style"/>
          <w:sz w:val="22"/>
          <w:szCs w:val="22"/>
        </w:rPr>
        <w:t>,</w:t>
      </w:r>
      <w:r w:rsidRPr="007016B1">
        <w:rPr>
          <w:rFonts w:ascii="Bookman Old Style" w:hAnsi="Bookman Old Style"/>
          <w:sz w:val="22"/>
          <w:szCs w:val="22"/>
        </w:rPr>
        <w:t xml:space="preserve"> Required Minimum Distributions</w:t>
      </w:r>
    </w:p>
    <w:p w14:paraId="666DD85C" w14:textId="77777777" w:rsidR="0070164C" w:rsidRPr="00700842" w:rsidRDefault="0070164C" w:rsidP="006977B8">
      <w:pPr>
        <w:tabs>
          <w:tab w:val="left" w:pos="-1440"/>
          <w:tab w:val="left" w:pos="-720"/>
          <w:tab w:val="left" w:pos="0"/>
          <w:tab w:val="left" w:pos="720"/>
          <w:tab w:val="left" w:pos="1440"/>
          <w:tab w:val="left" w:pos="1800"/>
          <w:tab w:val="left" w:pos="3060"/>
          <w:tab w:val="left" w:pos="3420"/>
          <w:tab w:val="left" w:pos="5400"/>
          <w:tab w:val="left" w:pos="5760"/>
          <w:tab w:val="right" w:pos="9360"/>
        </w:tabs>
        <w:rPr>
          <w:rFonts w:ascii="Bookman Old Style" w:hAnsi="Bookman Old Style"/>
          <w:sz w:val="22"/>
          <w:szCs w:val="22"/>
        </w:rPr>
      </w:pPr>
      <w:r w:rsidRPr="00700842">
        <w:rPr>
          <w:rFonts w:ascii="Bookman Old Style" w:hAnsi="Bookman Old Style"/>
          <w:sz w:val="22"/>
          <w:szCs w:val="22"/>
        </w:rPr>
        <w:t>TYPE OF RULE:</w:t>
      </w:r>
      <w:r>
        <w:rPr>
          <w:rFonts w:ascii="Bookman Old Style" w:hAnsi="Bookman Old Style"/>
          <w:sz w:val="22"/>
          <w:szCs w:val="22"/>
        </w:rPr>
        <w:t xml:space="preserve"> </w:t>
      </w:r>
      <w:r w:rsidRPr="00700842">
        <w:rPr>
          <w:rFonts w:ascii="Bookman Old Style" w:hAnsi="Bookman Old Style"/>
          <w:sz w:val="22"/>
          <w:szCs w:val="22"/>
        </w:rPr>
        <w:t>Routine Technical</w:t>
      </w:r>
    </w:p>
    <w:p w14:paraId="1C8D36C9" w14:textId="32BCB08E" w:rsidR="00D443FA" w:rsidRPr="007016B1" w:rsidRDefault="00D443FA" w:rsidP="006977B8">
      <w:pPr>
        <w:tabs>
          <w:tab w:val="left" w:pos="-1440"/>
          <w:tab w:val="left" w:pos="-720"/>
          <w:tab w:val="left" w:pos="540"/>
          <w:tab w:val="right" w:pos="9360"/>
          <w:tab w:val="left" w:pos="10440"/>
        </w:tabs>
        <w:ind w:right="360"/>
        <w:rPr>
          <w:rFonts w:ascii="Bookman Old Style" w:hAnsi="Bookman Old Style"/>
          <w:sz w:val="22"/>
          <w:szCs w:val="22"/>
        </w:rPr>
      </w:pPr>
      <w:r w:rsidRPr="007016B1">
        <w:rPr>
          <w:rFonts w:ascii="Bookman Old Style" w:hAnsi="Bookman Old Style"/>
          <w:sz w:val="22"/>
          <w:szCs w:val="22"/>
        </w:rPr>
        <w:t>PROPOSED RULE NUMBER:</w:t>
      </w:r>
      <w:r w:rsidR="0070164C">
        <w:rPr>
          <w:rFonts w:ascii="Bookman Old Style" w:hAnsi="Bookman Old Style"/>
          <w:sz w:val="22"/>
          <w:szCs w:val="22"/>
        </w:rPr>
        <w:t xml:space="preserve"> </w:t>
      </w:r>
      <w:r w:rsidR="0070164C" w:rsidRPr="0070164C">
        <w:rPr>
          <w:rFonts w:ascii="Bookman Old Style" w:hAnsi="Bookman Old Style"/>
          <w:b/>
          <w:bCs/>
          <w:sz w:val="22"/>
          <w:szCs w:val="22"/>
        </w:rPr>
        <w:t>2021-P021</w:t>
      </w:r>
    </w:p>
    <w:p w14:paraId="707B779C" w14:textId="77777777" w:rsidR="00D443FA" w:rsidRPr="007016B1" w:rsidRDefault="00D443FA" w:rsidP="006977B8">
      <w:pPr>
        <w:tabs>
          <w:tab w:val="left" w:pos="-1440"/>
          <w:tab w:val="left" w:pos="-720"/>
          <w:tab w:val="left" w:pos="540"/>
          <w:tab w:val="right" w:pos="9360"/>
          <w:tab w:val="left" w:pos="10440"/>
        </w:tabs>
        <w:ind w:right="360"/>
        <w:rPr>
          <w:rFonts w:ascii="Bookman Old Style" w:hAnsi="Bookman Old Style"/>
          <w:sz w:val="22"/>
          <w:szCs w:val="22"/>
        </w:rPr>
      </w:pPr>
      <w:r w:rsidRPr="007016B1">
        <w:rPr>
          <w:rFonts w:ascii="Bookman Old Style" w:hAnsi="Bookman Old Style"/>
          <w:sz w:val="22"/>
          <w:szCs w:val="22"/>
        </w:rPr>
        <w:t xml:space="preserve">BRIEF SUMMARY: This rule establishes the date when a member must begin to receive a service retirement benefit or withdraw accumulated contributions under a retirement program pursuant to </w:t>
      </w:r>
      <w:r w:rsidRPr="0070164C">
        <w:rPr>
          <w:rFonts w:ascii="Bookman Old Style" w:hAnsi="Bookman Old Style"/>
          <w:i/>
          <w:iCs/>
          <w:sz w:val="22"/>
          <w:szCs w:val="22"/>
        </w:rPr>
        <w:t>Internal Revenue Code</w:t>
      </w:r>
      <w:r w:rsidRPr="007016B1">
        <w:rPr>
          <w:rFonts w:ascii="Bookman Old Style" w:hAnsi="Bookman Old Style"/>
          <w:sz w:val="22"/>
          <w:szCs w:val="22"/>
        </w:rPr>
        <w:t>. The proposed rule makes three changes: (1)</w:t>
      </w:r>
      <w:r w:rsidRPr="007016B1">
        <w:rPr>
          <w:rFonts w:ascii="Bookman Old Style" w:hAnsi="Bookman Old Style"/>
        </w:rPr>
        <w:t xml:space="preserve"> </w:t>
      </w:r>
      <w:r w:rsidRPr="007016B1">
        <w:rPr>
          <w:rFonts w:ascii="Bookman Old Style" w:hAnsi="Bookman Old Style"/>
          <w:sz w:val="22"/>
          <w:szCs w:val="22"/>
        </w:rPr>
        <w:t>update the required minimum distribution (RMD) age to correspond to changes in federal law; (2) permit MainePERS to mandate a lump sum RMD on a terminated member as early as the beginning of the year when they will reach RMD age; and (3) provide clarification on the minimum distribution incidental benefit (MDIB) rule. </w:t>
      </w:r>
    </w:p>
    <w:p w14:paraId="4BA89D86" w14:textId="3DFBBBB9" w:rsidR="00D443FA" w:rsidRPr="007016B1" w:rsidRDefault="00D443FA"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16B1">
        <w:rPr>
          <w:rFonts w:ascii="Bookman Old Style" w:hAnsi="Bookman Old Style"/>
          <w:sz w:val="22"/>
          <w:szCs w:val="22"/>
        </w:rPr>
        <w:t>PUBLIC HEARING: None</w:t>
      </w:r>
    </w:p>
    <w:p w14:paraId="1EAFEF47" w14:textId="77777777" w:rsidR="00D443FA" w:rsidRPr="007016B1" w:rsidRDefault="00D443FA"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16B1">
        <w:rPr>
          <w:rFonts w:ascii="Bookman Old Style" w:hAnsi="Bookman Old Style"/>
          <w:sz w:val="22"/>
          <w:szCs w:val="22"/>
        </w:rPr>
        <w:t>COMMENT DEADLINE: March 19, 2021, 5:00 p.m. EST</w:t>
      </w:r>
    </w:p>
    <w:p w14:paraId="5E7B4936" w14:textId="1146968B" w:rsidR="00D443FA" w:rsidRPr="007016B1" w:rsidRDefault="00D443FA" w:rsidP="006977B8">
      <w:pPr>
        <w:tabs>
          <w:tab w:val="left" w:pos="-1440"/>
          <w:tab w:val="left" w:pos="-720"/>
          <w:tab w:val="left" w:pos="540"/>
          <w:tab w:val="right" w:pos="9360"/>
          <w:tab w:val="left" w:pos="10440"/>
        </w:tabs>
        <w:ind w:left="540" w:right="360" w:hanging="540"/>
        <w:rPr>
          <w:rFonts w:ascii="Bookman Old Style" w:hAnsi="Bookman Old Style"/>
          <w:sz w:val="22"/>
          <w:szCs w:val="22"/>
        </w:rPr>
      </w:pPr>
      <w:r w:rsidRPr="007016B1">
        <w:rPr>
          <w:rFonts w:ascii="Bookman Old Style" w:hAnsi="Bookman Old Style"/>
          <w:sz w:val="22"/>
          <w:szCs w:val="22"/>
        </w:rPr>
        <w:t xml:space="preserve">EMAIL FOR PUBLIC TO SUBMIT COMMENTS: </w:t>
      </w:r>
      <w:hyperlink r:id="rId14" w:history="1">
        <w:r w:rsidR="0070164C" w:rsidRPr="00EE0142">
          <w:rPr>
            <w:rStyle w:val="Hyperlink"/>
            <w:rFonts w:ascii="Bookman Old Style" w:hAnsi="Bookman Old Style"/>
            <w:sz w:val="22"/>
            <w:szCs w:val="22"/>
          </w:rPr>
          <w:t>rulemaking@mainepers.org</w:t>
        </w:r>
      </w:hyperlink>
      <w:r w:rsidR="0070164C">
        <w:rPr>
          <w:rFonts w:ascii="Bookman Old Style" w:hAnsi="Bookman Old Style"/>
          <w:sz w:val="22"/>
          <w:szCs w:val="22"/>
        </w:rPr>
        <w:t xml:space="preserve"> .</w:t>
      </w:r>
    </w:p>
    <w:p w14:paraId="63DFE94E" w14:textId="17C175CE" w:rsidR="00D443FA" w:rsidRPr="007016B1" w:rsidRDefault="00D443FA" w:rsidP="006977B8">
      <w:pPr>
        <w:tabs>
          <w:tab w:val="left" w:pos="-1440"/>
          <w:tab w:val="left" w:pos="-720"/>
          <w:tab w:val="left" w:pos="540"/>
          <w:tab w:val="right" w:pos="9360"/>
          <w:tab w:val="left" w:pos="10440"/>
        </w:tabs>
        <w:rPr>
          <w:rFonts w:ascii="Bookman Old Style" w:hAnsi="Bookman Old Style"/>
          <w:sz w:val="22"/>
          <w:szCs w:val="22"/>
        </w:rPr>
      </w:pPr>
      <w:r w:rsidRPr="007016B1">
        <w:rPr>
          <w:rFonts w:ascii="Bookman Old Style" w:hAnsi="Bookman Old Style"/>
          <w:sz w:val="22"/>
          <w:szCs w:val="22"/>
        </w:rPr>
        <w:t>CONTACT PERSON FOR THIS FILING</w:t>
      </w:r>
      <w:r w:rsidR="0070164C">
        <w:rPr>
          <w:rFonts w:ascii="Bookman Old Style" w:hAnsi="Bookman Old Style"/>
          <w:sz w:val="22"/>
          <w:szCs w:val="22"/>
        </w:rPr>
        <w:t xml:space="preserve"> / SMALL BUSINESS IMPACT INFORMATION / MAINEPERS RULEMAKING LIAISON</w:t>
      </w:r>
      <w:r w:rsidRPr="007016B1">
        <w:rPr>
          <w:rFonts w:ascii="Bookman Old Style" w:hAnsi="Bookman Old Style"/>
          <w:sz w:val="22"/>
          <w:szCs w:val="22"/>
        </w:rPr>
        <w:t>:</w:t>
      </w:r>
      <w:r w:rsidR="0070164C">
        <w:rPr>
          <w:rFonts w:ascii="Bookman Old Style" w:hAnsi="Bookman Old Style"/>
          <w:sz w:val="22"/>
          <w:szCs w:val="22"/>
        </w:rPr>
        <w:t xml:space="preserve"> </w:t>
      </w:r>
      <w:r w:rsidRPr="007016B1">
        <w:rPr>
          <w:rFonts w:ascii="Bookman Old Style" w:hAnsi="Bookman Old Style"/>
          <w:sz w:val="22"/>
          <w:szCs w:val="22"/>
        </w:rPr>
        <w:t>Kathy J. Morin, Manager, Actuarial and Legislative Affairs</w:t>
      </w:r>
      <w:r w:rsidR="0070164C">
        <w:rPr>
          <w:rFonts w:ascii="Bookman Old Style" w:hAnsi="Bookman Old Style"/>
          <w:sz w:val="22"/>
          <w:szCs w:val="22"/>
        </w:rPr>
        <w:t xml:space="preserve">, </w:t>
      </w:r>
      <w:r w:rsidRPr="007016B1">
        <w:rPr>
          <w:rFonts w:ascii="Bookman Old Style" w:hAnsi="Bookman Old Style"/>
          <w:sz w:val="22"/>
          <w:szCs w:val="22"/>
        </w:rPr>
        <w:t>Maine Public Employees Retirement System</w:t>
      </w:r>
      <w:r w:rsidR="0070164C">
        <w:rPr>
          <w:rFonts w:ascii="Bookman Old Style" w:hAnsi="Bookman Old Style"/>
          <w:sz w:val="22"/>
          <w:szCs w:val="22"/>
        </w:rPr>
        <w:t xml:space="preserve">, </w:t>
      </w:r>
      <w:r w:rsidRPr="007016B1">
        <w:rPr>
          <w:rFonts w:ascii="Bookman Old Style" w:hAnsi="Bookman Old Style"/>
          <w:sz w:val="22"/>
          <w:szCs w:val="22"/>
        </w:rPr>
        <w:t>P.O. Box 349</w:t>
      </w:r>
      <w:r w:rsidR="0070164C">
        <w:rPr>
          <w:rFonts w:ascii="Bookman Old Style" w:hAnsi="Bookman Old Style"/>
          <w:sz w:val="22"/>
          <w:szCs w:val="22"/>
        </w:rPr>
        <w:t xml:space="preserve">, </w:t>
      </w:r>
      <w:r w:rsidRPr="007016B1">
        <w:rPr>
          <w:rFonts w:ascii="Bookman Old Style" w:hAnsi="Bookman Old Style"/>
          <w:sz w:val="22"/>
          <w:szCs w:val="22"/>
        </w:rPr>
        <w:t>Augusta, ME 04332-0349</w:t>
      </w:r>
      <w:r w:rsidR="0070164C">
        <w:rPr>
          <w:rFonts w:ascii="Bookman Old Style" w:hAnsi="Bookman Old Style"/>
          <w:sz w:val="22"/>
          <w:szCs w:val="22"/>
        </w:rPr>
        <w:t xml:space="preserve">. Telephone: </w:t>
      </w:r>
      <w:r w:rsidRPr="007016B1">
        <w:rPr>
          <w:rFonts w:ascii="Bookman Old Style" w:hAnsi="Bookman Old Style"/>
          <w:sz w:val="22"/>
          <w:szCs w:val="22"/>
        </w:rPr>
        <w:t xml:space="preserve"> 1</w:t>
      </w:r>
      <w:r w:rsidR="0070164C">
        <w:rPr>
          <w:rFonts w:ascii="Bookman Old Style" w:hAnsi="Bookman Old Style"/>
          <w:sz w:val="22"/>
          <w:szCs w:val="22"/>
        </w:rPr>
        <w:t xml:space="preserve"> (</w:t>
      </w:r>
      <w:r w:rsidRPr="007016B1">
        <w:rPr>
          <w:rFonts w:ascii="Bookman Old Style" w:hAnsi="Bookman Old Style"/>
          <w:sz w:val="22"/>
          <w:szCs w:val="22"/>
        </w:rPr>
        <w:t>800</w:t>
      </w:r>
      <w:r w:rsidR="0070164C">
        <w:rPr>
          <w:rFonts w:ascii="Bookman Old Style" w:hAnsi="Bookman Old Style"/>
          <w:sz w:val="22"/>
          <w:szCs w:val="22"/>
        </w:rPr>
        <w:t xml:space="preserve">) </w:t>
      </w:r>
      <w:r w:rsidRPr="007016B1">
        <w:rPr>
          <w:rFonts w:ascii="Bookman Old Style" w:hAnsi="Bookman Old Style"/>
          <w:sz w:val="22"/>
          <w:szCs w:val="22"/>
        </w:rPr>
        <w:t>451-9800 or (207) 512-3190</w:t>
      </w:r>
      <w:r w:rsidR="0070164C">
        <w:rPr>
          <w:rFonts w:ascii="Bookman Old Style" w:hAnsi="Bookman Old Style"/>
          <w:sz w:val="22"/>
          <w:szCs w:val="22"/>
        </w:rPr>
        <w:t xml:space="preserve">. Email: </w:t>
      </w:r>
      <w:r w:rsidRPr="007016B1">
        <w:rPr>
          <w:rFonts w:ascii="Bookman Old Style" w:hAnsi="Bookman Old Style"/>
          <w:sz w:val="22"/>
          <w:szCs w:val="22"/>
        </w:rPr>
        <w:t xml:space="preserve"> </w:t>
      </w:r>
      <w:hyperlink r:id="rId15" w:history="1">
        <w:r w:rsidR="0070164C" w:rsidRPr="00EE0142">
          <w:rPr>
            <w:rStyle w:val="Hyperlink"/>
            <w:rFonts w:ascii="Bookman Old Style" w:hAnsi="Bookman Old Style"/>
            <w:sz w:val="22"/>
            <w:szCs w:val="22"/>
          </w:rPr>
          <w:t>Kathy.Morin@mainepers.org</w:t>
        </w:r>
      </w:hyperlink>
      <w:r w:rsidR="0070164C">
        <w:rPr>
          <w:rFonts w:ascii="Bookman Old Style" w:hAnsi="Bookman Old Style"/>
          <w:sz w:val="22"/>
          <w:szCs w:val="22"/>
        </w:rPr>
        <w:t xml:space="preserve"> .</w:t>
      </w:r>
    </w:p>
    <w:p w14:paraId="2CADB095" w14:textId="182ECE61" w:rsidR="00D443FA" w:rsidRPr="007016B1" w:rsidRDefault="00D443FA" w:rsidP="006977B8">
      <w:pPr>
        <w:tabs>
          <w:tab w:val="left" w:pos="-1440"/>
          <w:tab w:val="left" w:pos="-720"/>
          <w:tab w:val="left" w:pos="540"/>
          <w:tab w:val="right" w:pos="9360"/>
          <w:tab w:val="left" w:pos="10440"/>
        </w:tabs>
        <w:ind w:right="972"/>
        <w:rPr>
          <w:rStyle w:val="apple-converted-space"/>
          <w:rFonts w:ascii="Bookman Old Style" w:hAnsi="Bookman Old Style"/>
          <w:color w:val="000000"/>
          <w:sz w:val="22"/>
          <w:szCs w:val="22"/>
          <w:shd w:val="clear" w:color="auto" w:fill="FFFFFF"/>
        </w:rPr>
      </w:pPr>
      <w:r w:rsidRPr="007016B1">
        <w:rPr>
          <w:rFonts w:ascii="Bookman Old Style" w:hAnsi="Bookman Old Style"/>
          <w:color w:val="000000"/>
          <w:sz w:val="22"/>
          <w:szCs w:val="22"/>
          <w:shd w:val="clear" w:color="auto" w:fill="FFFFFF"/>
        </w:rPr>
        <w:t>FINANCIAL IMPACT ON MUNICIPALITIES OR COUNTIES:</w:t>
      </w:r>
      <w:r w:rsidRPr="007016B1">
        <w:rPr>
          <w:rStyle w:val="apple-converted-space"/>
          <w:rFonts w:ascii="Bookman Old Style" w:hAnsi="Bookman Old Style"/>
          <w:color w:val="000000"/>
          <w:sz w:val="22"/>
          <w:szCs w:val="22"/>
          <w:shd w:val="clear" w:color="auto" w:fill="FFFFFF"/>
        </w:rPr>
        <w:t xml:space="preserve"> None</w:t>
      </w:r>
    </w:p>
    <w:p w14:paraId="1E5C2191" w14:textId="2B668CCB" w:rsidR="00D443FA" w:rsidRPr="007016B1" w:rsidRDefault="00D443FA" w:rsidP="006977B8">
      <w:pPr>
        <w:tabs>
          <w:tab w:val="left" w:pos="-1440"/>
          <w:tab w:val="left" w:pos="-720"/>
          <w:tab w:val="left" w:pos="540"/>
          <w:tab w:val="right" w:pos="9360"/>
          <w:tab w:val="left" w:pos="10440"/>
        </w:tabs>
        <w:ind w:right="360"/>
        <w:rPr>
          <w:rFonts w:ascii="Bookman Old Style" w:hAnsi="Bookman Old Style"/>
          <w:sz w:val="22"/>
          <w:szCs w:val="22"/>
        </w:rPr>
      </w:pPr>
      <w:r w:rsidRPr="007016B1">
        <w:rPr>
          <w:rFonts w:ascii="Bookman Old Style" w:hAnsi="Bookman Old Style"/>
          <w:sz w:val="22"/>
          <w:szCs w:val="22"/>
        </w:rPr>
        <w:t>STATUTORY AUTHORITY FOR THIS RULE: 5 MRS §17103(4)</w:t>
      </w:r>
    </w:p>
    <w:p w14:paraId="4F807E8F" w14:textId="77777777" w:rsidR="00D443FA" w:rsidRPr="007016B1" w:rsidRDefault="00D443FA" w:rsidP="006977B8">
      <w:pPr>
        <w:tabs>
          <w:tab w:val="left" w:pos="-1440"/>
          <w:tab w:val="left" w:pos="-720"/>
          <w:tab w:val="left" w:pos="540"/>
          <w:tab w:val="right" w:pos="9360"/>
          <w:tab w:val="left" w:pos="10440"/>
        </w:tabs>
        <w:ind w:right="360"/>
        <w:rPr>
          <w:rFonts w:ascii="Bookman Old Style" w:hAnsi="Bookman Old Style"/>
          <w:sz w:val="22"/>
          <w:szCs w:val="22"/>
        </w:rPr>
      </w:pPr>
      <w:r w:rsidRPr="007016B1">
        <w:rPr>
          <w:rFonts w:ascii="Bookman Old Style" w:hAnsi="Bookman Old Style"/>
          <w:sz w:val="22"/>
          <w:szCs w:val="22"/>
        </w:rPr>
        <w:t xml:space="preserve">SUBSTANTIVE STATE OR FEDERAL LAW BEING IMPLEMENTED </w:t>
      </w:r>
      <w:r w:rsidRPr="007016B1">
        <w:rPr>
          <w:rFonts w:ascii="Bookman Old Style" w:hAnsi="Bookman Old Style"/>
          <w:i/>
          <w:sz w:val="22"/>
          <w:szCs w:val="22"/>
        </w:rPr>
        <w:t>(if different)</w:t>
      </w:r>
      <w:r w:rsidRPr="007016B1">
        <w:rPr>
          <w:rFonts w:ascii="Bookman Old Style" w:hAnsi="Bookman Old Style"/>
          <w:sz w:val="22"/>
          <w:szCs w:val="22"/>
        </w:rPr>
        <w:t>:</w:t>
      </w:r>
    </w:p>
    <w:p w14:paraId="0F840759" w14:textId="39EB855D" w:rsidR="00D443FA" w:rsidRPr="007016B1" w:rsidRDefault="00D443FA" w:rsidP="006977B8">
      <w:pPr>
        <w:tabs>
          <w:tab w:val="left" w:pos="-1440"/>
          <w:tab w:val="left" w:pos="-720"/>
          <w:tab w:val="left" w:pos="540"/>
          <w:tab w:val="right" w:pos="9360"/>
          <w:tab w:val="left" w:pos="10440"/>
        </w:tabs>
        <w:ind w:right="360"/>
        <w:rPr>
          <w:rFonts w:ascii="Bookman Old Style" w:hAnsi="Bookman Old Style"/>
          <w:sz w:val="22"/>
          <w:szCs w:val="22"/>
        </w:rPr>
      </w:pPr>
      <w:r w:rsidRPr="007016B1">
        <w:rPr>
          <w:rFonts w:ascii="Bookman Old Style" w:hAnsi="Bookman Old Style"/>
          <w:sz w:val="22"/>
          <w:szCs w:val="22"/>
        </w:rPr>
        <w:t xml:space="preserve">AGENCY WEBSITE: </w:t>
      </w:r>
      <w:hyperlink r:id="rId16" w:history="1">
        <w:r w:rsidR="0070164C" w:rsidRPr="00EE0142">
          <w:rPr>
            <w:rStyle w:val="Hyperlink"/>
            <w:rFonts w:ascii="Bookman Old Style" w:hAnsi="Bookman Old Style"/>
            <w:sz w:val="22"/>
            <w:szCs w:val="22"/>
          </w:rPr>
          <w:t>www.mainepers.org</w:t>
        </w:r>
      </w:hyperlink>
      <w:r w:rsidR="0070164C">
        <w:rPr>
          <w:rFonts w:ascii="Bookman Old Style" w:hAnsi="Bookman Old Style"/>
          <w:sz w:val="22"/>
          <w:szCs w:val="22"/>
        </w:rPr>
        <w:t xml:space="preserve"> .</w:t>
      </w:r>
    </w:p>
    <w:p w14:paraId="1124695A" w14:textId="5AB26C81" w:rsidR="00C251B4" w:rsidRDefault="00C251B4" w:rsidP="006977B8">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09F987DA" w14:textId="44DD7AC1" w:rsidR="00D443FA" w:rsidRDefault="00D443FA"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3D6AFA23" w14:textId="71C6FDE5" w:rsidR="00B82E6D" w:rsidRPr="00B82E6D" w:rsidRDefault="00B82E6D" w:rsidP="006977B8">
      <w:pPr>
        <w:tabs>
          <w:tab w:val="left" w:pos="-1440"/>
          <w:tab w:val="left" w:pos="-720"/>
          <w:tab w:val="left" w:pos="4320"/>
          <w:tab w:val="right" w:pos="9360"/>
          <w:tab w:val="left" w:pos="10440"/>
        </w:tabs>
        <w:ind w:right="360"/>
        <w:rPr>
          <w:rFonts w:ascii="Bookman Old Style" w:hAnsi="Bookman Old Style"/>
          <w:bCs/>
          <w:sz w:val="22"/>
          <w:szCs w:val="22"/>
        </w:rPr>
      </w:pPr>
      <w:r w:rsidRPr="00B82E6D">
        <w:rPr>
          <w:rFonts w:ascii="Bookman Old Style" w:hAnsi="Bookman Old Style"/>
          <w:bCs/>
          <w:sz w:val="22"/>
          <w:szCs w:val="22"/>
        </w:rPr>
        <w:t xml:space="preserve">AGENCY: </w:t>
      </w:r>
      <w:r w:rsidR="006977B8" w:rsidRPr="006977B8">
        <w:rPr>
          <w:rFonts w:ascii="Bookman Old Style" w:hAnsi="Bookman Old Style"/>
          <w:b/>
          <w:sz w:val="22"/>
          <w:szCs w:val="22"/>
        </w:rPr>
        <w:t>10-144</w:t>
      </w:r>
      <w:r w:rsidR="006977B8">
        <w:rPr>
          <w:rFonts w:ascii="Bookman Old Style" w:hAnsi="Bookman Old Style"/>
          <w:bCs/>
          <w:sz w:val="22"/>
          <w:szCs w:val="22"/>
        </w:rPr>
        <w:t xml:space="preserve"> - </w:t>
      </w:r>
      <w:r w:rsidRPr="00B82E6D">
        <w:rPr>
          <w:rFonts w:ascii="Bookman Old Style" w:hAnsi="Bookman Old Style"/>
          <w:bCs/>
          <w:sz w:val="22"/>
          <w:szCs w:val="22"/>
        </w:rPr>
        <w:t>Department of Health and Human Services</w:t>
      </w:r>
      <w:r w:rsidR="006977B8">
        <w:rPr>
          <w:rFonts w:ascii="Bookman Old Style" w:hAnsi="Bookman Old Style"/>
          <w:bCs/>
          <w:sz w:val="22"/>
          <w:szCs w:val="22"/>
        </w:rPr>
        <w:t xml:space="preserve"> (DHHS)</w:t>
      </w:r>
      <w:r w:rsidRPr="00B82E6D">
        <w:rPr>
          <w:rFonts w:ascii="Bookman Old Style" w:hAnsi="Bookman Old Style"/>
          <w:bCs/>
          <w:sz w:val="22"/>
          <w:szCs w:val="22"/>
        </w:rPr>
        <w:t xml:space="preserve">, </w:t>
      </w:r>
      <w:r w:rsidRPr="00B82E6D">
        <w:rPr>
          <w:rFonts w:ascii="Bookman Old Style" w:hAnsi="Bookman Old Style"/>
          <w:b/>
          <w:sz w:val="22"/>
          <w:szCs w:val="22"/>
        </w:rPr>
        <w:t>Office for Family Independence</w:t>
      </w:r>
      <w:r w:rsidR="006977B8" w:rsidRPr="006977B8">
        <w:rPr>
          <w:rFonts w:ascii="Bookman Old Style" w:hAnsi="Bookman Old Style"/>
          <w:b/>
          <w:sz w:val="22"/>
          <w:szCs w:val="22"/>
        </w:rPr>
        <w:t xml:space="preserve"> (OFI)</w:t>
      </w:r>
    </w:p>
    <w:p w14:paraId="578AB5A4" w14:textId="1EE87AB2" w:rsidR="00B82E6D" w:rsidRPr="00B82E6D" w:rsidRDefault="00B82E6D" w:rsidP="006977B8">
      <w:pPr>
        <w:tabs>
          <w:tab w:val="left" w:pos="-1440"/>
          <w:tab w:val="left" w:pos="-720"/>
          <w:tab w:val="right" w:pos="9360"/>
        </w:tabs>
        <w:rPr>
          <w:rFonts w:ascii="Bookman Old Style" w:hAnsi="Bookman Old Style"/>
          <w:bCs/>
          <w:sz w:val="22"/>
          <w:szCs w:val="22"/>
        </w:rPr>
      </w:pPr>
      <w:r w:rsidRPr="00B82E6D">
        <w:rPr>
          <w:rFonts w:ascii="Bookman Old Style" w:hAnsi="Bookman Old Style"/>
          <w:bCs/>
          <w:sz w:val="22"/>
          <w:szCs w:val="22"/>
        </w:rPr>
        <w:t>CHAPTER NUMBER AND TITLE:</w:t>
      </w:r>
      <w:r w:rsidR="006977B8">
        <w:rPr>
          <w:rFonts w:ascii="Bookman Old Style" w:hAnsi="Bookman Old Style"/>
          <w:bCs/>
          <w:sz w:val="22"/>
          <w:szCs w:val="22"/>
        </w:rPr>
        <w:t xml:space="preserve"> </w:t>
      </w:r>
      <w:r w:rsidRPr="00B82E6D">
        <w:rPr>
          <w:rFonts w:ascii="Bookman Old Style" w:hAnsi="Bookman Old Style"/>
          <w:b/>
          <w:sz w:val="22"/>
          <w:szCs w:val="22"/>
        </w:rPr>
        <w:t>Ch. 301</w:t>
      </w:r>
      <w:r w:rsidR="006977B8">
        <w:rPr>
          <w:rFonts w:ascii="Bookman Old Style" w:hAnsi="Bookman Old Style"/>
          <w:bCs/>
          <w:sz w:val="22"/>
          <w:szCs w:val="22"/>
        </w:rPr>
        <w:t>,</w:t>
      </w:r>
      <w:r w:rsidRPr="00B82E6D">
        <w:rPr>
          <w:rFonts w:ascii="Bookman Old Style" w:hAnsi="Bookman Old Style"/>
          <w:bCs/>
          <w:sz w:val="22"/>
          <w:szCs w:val="22"/>
        </w:rPr>
        <w:t xml:space="preserve"> Food Supplement Program, </w:t>
      </w:r>
      <w:r w:rsidR="006977B8" w:rsidRPr="00B82E6D">
        <w:rPr>
          <w:rFonts w:ascii="Bookman Old Style" w:hAnsi="Bookman Old Style"/>
          <w:b/>
          <w:sz w:val="22"/>
          <w:szCs w:val="22"/>
        </w:rPr>
        <w:t>FS217P</w:t>
      </w:r>
      <w:r w:rsidR="006977B8" w:rsidRPr="00B82E6D">
        <w:rPr>
          <w:rFonts w:ascii="Bookman Old Style" w:hAnsi="Bookman Old Style"/>
          <w:bCs/>
          <w:sz w:val="22"/>
          <w:szCs w:val="22"/>
        </w:rPr>
        <w:t xml:space="preserve"> </w:t>
      </w:r>
      <w:r w:rsidR="006977B8">
        <w:rPr>
          <w:rFonts w:ascii="Bookman Old Style" w:hAnsi="Bookman Old Style"/>
          <w:bCs/>
          <w:sz w:val="22"/>
          <w:szCs w:val="22"/>
        </w:rPr>
        <w:t>(</w:t>
      </w:r>
      <w:r w:rsidR="006977B8" w:rsidRPr="00B82E6D">
        <w:rPr>
          <w:rFonts w:ascii="Bookman Old Style" w:hAnsi="Bookman Old Style"/>
          <w:bCs/>
          <w:sz w:val="22"/>
          <w:szCs w:val="22"/>
        </w:rPr>
        <w:t>Increases Pursuant to PL 116-260</w:t>
      </w:r>
      <w:r w:rsidR="006977B8">
        <w:rPr>
          <w:rFonts w:ascii="Bookman Old Style" w:hAnsi="Bookman Old Style"/>
          <w:bCs/>
          <w:sz w:val="22"/>
          <w:szCs w:val="22"/>
        </w:rPr>
        <w:t xml:space="preserve">): </w:t>
      </w:r>
      <w:r w:rsidRPr="00B82E6D">
        <w:rPr>
          <w:rFonts w:ascii="Bookman Old Style" w:hAnsi="Bookman Old Style"/>
          <w:b/>
          <w:sz w:val="22"/>
          <w:szCs w:val="22"/>
        </w:rPr>
        <w:t>Section FS 999-3</w:t>
      </w:r>
      <w:r w:rsidR="006977B8">
        <w:rPr>
          <w:rFonts w:ascii="Bookman Old Style" w:hAnsi="Bookman Old Style"/>
          <w:bCs/>
          <w:sz w:val="22"/>
          <w:szCs w:val="22"/>
        </w:rPr>
        <w:t>,</w:t>
      </w:r>
      <w:r w:rsidRPr="00B82E6D">
        <w:rPr>
          <w:rFonts w:ascii="Bookman Old Style" w:hAnsi="Bookman Old Style"/>
          <w:bCs/>
          <w:sz w:val="22"/>
          <w:szCs w:val="22"/>
        </w:rPr>
        <w:t xml:space="preserve"> </w:t>
      </w:r>
      <w:proofErr w:type="gramStart"/>
      <w:r w:rsidRPr="00B82E6D">
        <w:rPr>
          <w:rFonts w:ascii="Bookman Old Style" w:hAnsi="Bookman Old Style"/>
          <w:bCs/>
          <w:sz w:val="22"/>
          <w:szCs w:val="22"/>
        </w:rPr>
        <w:t>Charts;</w:t>
      </w:r>
      <w:proofErr w:type="gramEnd"/>
    </w:p>
    <w:p w14:paraId="33DCD703" w14:textId="7F00A231" w:rsidR="00B82E6D" w:rsidRPr="00B82E6D" w:rsidRDefault="00B82E6D" w:rsidP="006977B8">
      <w:pPr>
        <w:tabs>
          <w:tab w:val="left" w:pos="-1440"/>
          <w:tab w:val="left" w:pos="-720"/>
          <w:tab w:val="left" w:pos="540"/>
          <w:tab w:val="right" w:pos="9360"/>
          <w:tab w:val="left" w:pos="10440"/>
        </w:tabs>
        <w:ind w:right="360"/>
        <w:rPr>
          <w:rFonts w:ascii="Bookman Old Style" w:hAnsi="Bookman Old Style"/>
          <w:b/>
          <w:sz w:val="22"/>
          <w:szCs w:val="22"/>
        </w:rPr>
      </w:pPr>
      <w:r w:rsidRPr="00B82E6D">
        <w:rPr>
          <w:rFonts w:ascii="Bookman Old Style" w:hAnsi="Bookman Old Style"/>
          <w:bCs/>
          <w:sz w:val="22"/>
          <w:szCs w:val="22"/>
        </w:rPr>
        <w:t>PROPOSED RULE NUMBER:</w:t>
      </w:r>
      <w:r w:rsidR="006977B8">
        <w:rPr>
          <w:rFonts w:ascii="Bookman Old Style" w:hAnsi="Bookman Old Style"/>
          <w:bCs/>
          <w:sz w:val="22"/>
          <w:szCs w:val="22"/>
        </w:rPr>
        <w:t xml:space="preserve"> </w:t>
      </w:r>
      <w:r w:rsidR="006977B8">
        <w:rPr>
          <w:rFonts w:ascii="Bookman Old Style" w:hAnsi="Bookman Old Style"/>
          <w:b/>
          <w:sz w:val="22"/>
          <w:szCs w:val="22"/>
        </w:rPr>
        <w:t>2021-P022</w:t>
      </w:r>
    </w:p>
    <w:p w14:paraId="10BE118E" w14:textId="021053E8" w:rsidR="00B82E6D" w:rsidRPr="00B82E6D" w:rsidRDefault="00B82E6D" w:rsidP="006977B8">
      <w:pPr>
        <w:tabs>
          <w:tab w:val="left" w:pos="-1440"/>
          <w:tab w:val="left" w:pos="-720"/>
          <w:tab w:val="left" w:pos="540"/>
          <w:tab w:val="right" w:pos="9360"/>
          <w:tab w:val="left" w:pos="10440"/>
        </w:tabs>
        <w:ind w:right="360"/>
        <w:rPr>
          <w:rFonts w:ascii="Bookman Old Style" w:hAnsi="Bookman Old Style"/>
          <w:bCs/>
          <w:sz w:val="22"/>
          <w:szCs w:val="22"/>
        </w:rPr>
      </w:pPr>
      <w:r w:rsidRPr="00B82E6D">
        <w:rPr>
          <w:rFonts w:ascii="Bookman Old Style" w:hAnsi="Bookman Old Style"/>
          <w:bCs/>
          <w:sz w:val="22"/>
          <w:szCs w:val="22"/>
        </w:rPr>
        <w:t>BRIEF SUMMARY:</w:t>
      </w:r>
      <w:r w:rsidR="006977B8">
        <w:rPr>
          <w:rFonts w:ascii="Bookman Old Style" w:hAnsi="Bookman Old Style"/>
          <w:bCs/>
          <w:sz w:val="22"/>
          <w:szCs w:val="22"/>
        </w:rPr>
        <w:t xml:space="preserve"> </w:t>
      </w:r>
      <w:bookmarkStart w:id="1" w:name="_Hlk60210211"/>
      <w:bookmarkStart w:id="2" w:name="_Hlk62479447"/>
      <w:r w:rsidRPr="00B82E6D">
        <w:rPr>
          <w:rFonts w:ascii="Bookman Old Style" w:hAnsi="Bookman Old Style"/>
          <w:bCs/>
          <w:sz w:val="22"/>
          <w:szCs w:val="22"/>
        </w:rPr>
        <w:t xml:space="preserve">This rule change proposes to implement increases to the maximum and minimum allotments from January 1, </w:t>
      </w:r>
      <w:proofErr w:type="gramStart"/>
      <w:r w:rsidRPr="00B82E6D">
        <w:rPr>
          <w:rFonts w:ascii="Bookman Old Style" w:hAnsi="Bookman Old Style"/>
          <w:bCs/>
          <w:sz w:val="22"/>
          <w:szCs w:val="22"/>
        </w:rPr>
        <w:t>2021</w:t>
      </w:r>
      <w:proofErr w:type="gramEnd"/>
      <w:r w:rsidRPr="00B82E6D">
        <w:rPr>
          <w:rFonts w:ascii="Bookman Old Style" w:hAnsi="Bookman Old Style"/>
          <w:bCs/>
          <w:sz w:val="22"/>
          <w:szCs w:val="22"/>
        </w:rPr>
        <w:t xml:space="preserve"> through June 30, 2021. As a result, Food Supplement benefits would increase for some households.</w:t>
      </w:r>
      <w:bookmarkEnd w:id="1"/>
      <w:r w:rsidRPr="00B82E6D">
        <w:rPr>
          <w:rFonts w:ascii="Bookman Old Style" w:hAnsi="Bookman Old Style"/>
          <w:bCs/>
          <w:sz w:val="22"/>
          <w:szCs w:val="22"/>
        </w:rPr>
        <w:t xml:space="preserve"> Furthermore, it proposes to increase eligibility thresholds. As a result, more households would be eligible for Food Supplement benefits.</w:t>
      </w:r>
      <w:bookmarkEnd w:id="2"/>
    </w:p>
    <w:p w14:paraId="66B4309A" w14:textId="582A54C8" w:rsidR="00B82E6D" w:rsidRPr="00B82E6D" w:rsidRDefault="00B82E6D" w:rsidP="006977B8">
      <w:pPr>
        <w:tabs>
          <w:tab w:val="left" w:pos="2880"/>
          <w:tab w:val="right" w:pos="9360"/>
        </w:tabs>
        <w:rPr>
          <w:rFonts w:ascii="Bookman Old Style" w:hAnsi="Bookman Old Style"/>
          <w:bCs/>
          <w:noProof/>
          <w:sz w:val="22"/>
          <w:szCs w:val="22"/>
        </w:rPr>
      </w:pPr>
      <w:bookmarkStart w:id="3" w:name="_Hlk60215625"/>
      <w:r w:rsidRPr="00B82E6D">
        <w:rPr>
          <w:rFonts w:ascii="Bookman Old Style" w:hAnsi="Bookman Old Style"/>
          <w:bCs/>
          <w:noProof/>
          <w:sz w:val="22"/>
          <w:szCs w:val="22"/>
        </w:rPr>
        <w:t xml:space="preserve">A rule change is necessary to remain in compliance with PL 116-260. </w:t>
      </w:r>
      <w:r w:rsidRPr="00B82E6D">
        <w:rPr>
          <w:rFonts w:ascii="Bookman Old Style" w:hAnsi="Bookman Old Style"/>
          <w:bCs/>
          <w:i/>
          <w:iCs/>
          <w:noProof/>
          <w:sz w:val="22"/>
          <w:szCs w:val="22"/>
        </w:rPr>
        <w:t>The Consolidated Appropriations Act, 2021</w:t>
      </w:r>
      <w:r w:rsidRPr="00B82E6D">
        <w:rPr>
          <w:rFonts w:ascii="Bookman Old Style" w:hAnsi="Bookman Old Style"/>
          <w:bCs/>
          <w:noProof/>
          <w:sz w:val="22"/>
          <w:szCs w:val="22"/>
        </w:rPr>
        <w:t xml:space="preserve"> (PL 116-260) requires that Food Supplement Program maximum and minimum allotments be increased by 15 percent for the period of January 1, 2021 through June 30, 2021. Food and Nutrition Services (FNS) provided the exact figures and guidance in a December 28, 2020 memo.</w:t>
      </w:r>
    </w:p>
    <w:p w14:paraId="29B970BE" w14:textId="4C3D8927" w:rsidR="00B82E6D" w:rsidRPr="00B82E6D" w:rsidRDefault="00B82E6D" w:rsidP="006977B8">
      <w:pPr>
        <w:tabs>
          <w:tab w:val="left" w:pos="2880"/>
          <w:tab w:val="right" w:pos="9360"/>
        </w:tabs>
        <w:rPr>
          <w:rFonts w:ascii="Bookman Old Style" w:hAnsi="Bookman Old Style"/>
          <w:bCs/>
          <w:noProof/>
          <w:sz w:val="22"/>
          <w:szCs w:val="22"/>
        </w:rPr>
      </w:pPr>
      <w:bookmarkStart w:id="4" w:name="_Hlk52870310"/>
      <w:r w:rsidRPr="00B82E6D">
        <w:rPr>
          <w:rFonts w:ascii="Bookman Old Style" w:hAnsi="Bookman Old Style"/>
          <w:bCs/>
          <w:noProof/>
          <w:sz w:val="22"/>
          <w:szCs w:val="22"/>
        </w:rPr>
        <w:t>The Department implemented these changes on an emergency basis on February 1, 2021 effective January 1, 202</w:t>
      </w:r>
      <w:r w:rsidR="00CD17F9">
        <w:rPr>
          <w:rFonts w:ascii="Bookman Old Style" w:hAnsi="Bookman Old Style"/>
          <w:bCs/>
          <w:noProof/>
          <w:sz w:val="22"/>
          <w:szCs w:val="22"/>
        </w:rPr>
        <w:t>1</w:t>
      </w:r>
      <w:r w:rsidRPr="00B82E6D">
        <w:rPr>
          <w:rFonts w:ascii="Bookman Old Style" w:hAnsi="Bookman Old Style"/>
          <w:bCs/>
          <w:noProof/>
          <w:sz w:val="22"/>
          <w:szCs w:val="22"/>
        </w:rPr>
        <w:t>, in Rulemaking No. FS217E. Because the emergency rule is effective for only 90 days, this rulemaking is necessary to make the changes permanent.</w:t>
      </w:r>
      <w:bookmarkEnd w:id="4"/>
    </w:p>
    <w:p w14:paraId="4A26F8F9" w14:textId="30DCF1FB" w:rsidR="00B82E6D" w:rsidRPr="00B82E6D" w:rsidRDefault="00B82E6D" w:rsidP="006977B8">
      <w:pPr>
        <w:tabs>
          <w:tab w:val="left" w:pos="2880"/>
          <w:tab w:val="right" w:pos="9360"/>
        </w:tabs>
        <w:rPr>
          <w:rFonts w:ascii="Bookman Old Style" w:hAnsi="Bookman Old Style"/>
          <w:bCs/>
          <w:noProof/>
          <w:sz w:val="22"/>
          <w:szCs w:val="22"/>
        </w:rPr>
      </w:pPr>
      <w:r w:rsidRPr="00B82E6D">
        <w:rPr>
          <w:rFonts w:ascii="Bookman Old Style" w:hAnsi="Bookman Old Style"/>
          <w:bCs/>
          <w:noProof/>
          <w:sz w:val="22"/>
          <w:szCs w:val="22"/>
        </w:rPr>
        <w:t>Additionally, a rule change is necessary to remain in compliance with Federal regulation 7 CFR §273.9(a)(3), which requires that Food Supplement Program income limits be updated each year, effective October 1. Non-compliance could result in federal penalties or loss of federal funds.</w:t>
      </w:r>
    </w:p>
    <w:p w14:paraId="542A3B07" w14:textId="533F0035" w:rsidR="00B82E6D" w:rsidRPr="00B82E6D" w:rsidRDefault="00B82E6D" w:rsidP="006977B8">
      <w:pPr>
        <w:tabs>
          <w:tab w:val="left" w:pos="-1440"/>
          <w:tab w:val="left" w:pos="-720"/>
          <w:tab w:val="right" w:pos="9360"/>
        </w:tabs>
        <w:rPr>
          <w:rFonts w:ascii="Bookman Old Style" w:hAnsi="Bookman Old Style"/>
          <w:bCs/>
          <w:noProof/>
          <w:sz w:val="22"/>
          <w:szCs w:val="22"/>
        </w:rPr>
      </w:pPr>
      <w:r w:rsidRPr="00B82E6D">
        <w:rPr>
          <w:rFonts w:ascii="Bookman Old Style" w:hAnsi="Bookman Old Style"/>
          <w:bCs/>
          <w:noProof/>
          <w:sz w:val="22"/>
          <w:szCs w:val="22"/>
        </w:rPr>
        <w:t xml:space="preserve">Maine exercises an option for Broad Based Categorical Eligibility under 7 CFR §273.2(j)(2) which includes a 185% Federal Poverty Level (FPL) test. Since this figure is not included in the figures updated each federal fiscal year per 7 CFR §273.9(a)(4), it is updated as soon as the the FPLs are published. This year, they were published at </w:t>
      </w:r>
      <w:hyperlink r:id="rId17" w:history="1">
        <w:r w:rsidRPr="00B82E6D">
          <w:rPr>
            <w:rFonts w:ascii="Bookman Old Style" w:hAnsi="Bookman Old Style"/>
            <w:bCs/>
            <w:noProof/>
            <w:color w:val="0000FF"/>
            <w:sz w:val="22"/>
            <w:szCs w:val="22"/>
            <w:u w:val="single"/>
          </w:rPr>
          <w:t>https://aspe.hhs.gov/poverty-guidelines on January 13</w:t>
        </w:r>
      </w:hyperlink>
      <w:r w:rsidRPr="00B82E6D">
        <w:rPr>
          <w:rFonts w:ascii="Bookman Old Style" w:hAnsi="Bookman Old Style"/>
          <w:bCs/>
          <w:noProof/>
          <w:sz w:val="22"/>
          <w:szCs w:val="22"/>
        </w:rPr>
        <w:t xml:space="preserve">. </w:t>
      </w:r>
      <w:bookmarkStart w:id="5" w:name="_Hlk63256239"/>
      <w:r w:rsidRPr="00B82E6D">
        <w:rPr>
          <w:rFonts w:ascii="Bookman Old Style" w:hAnsi="Bookman Old Style"/>
          <w:bCs/>
          <w:noProof/>
          <w:sz w:val="22"/>
          <w:szCs w:val="22"/>
        </w:rPr>
        <w:t xml:space="preserve">See also, Annual Update of the HHS Poverty Guidelines, 86 Fed. Reg. 7,732 (February 1, 2021) </w:t>
      </w:r>
      <w:hyperlink r:id="rId18" w:history="1">
        <w:r w:rsidRPr="00B82E6D">
          <w:rPr>
            <w:rFonts w:ascii="Bookman Old Style" w:hAnsi="Bookman Old Style"/>
            <w:bCs/>
            <w:noProof/>
            <w:color w:val="0000FF"/>
            <w:sz w:val="22"/>
            <w:szCs w:val="22"/>
            <w:u w:val="single"/>
          </w:rPr>
          <w:t>https://www.federalregister.gov/documents/2021/02/01/2021-01969/annual-update-of-the-hhs-poverty-guidelines</w:t>
        </w:r>
      </w:hyperlink>
      <w:r w:rsidRPr="00B82E6D">
        <w:rPr>
          <w:rFonts w:ascii="Bookman Old Style" w:hAnsi="Bookman Old Style"/>
          <w:bCs/>
          <w:noProof/>
          <w:sz w:val="22"/>
          <w:szCs w:val="22"/>
        </w:rPr>
        <w:t>.</w:t>
      </w:r>
      <w:bookmarkEnd w:id="5"/>
    </w:p>
    <w:p w14:paraId="73275BD3" w14:textId="77777777" w:rsidR="00B82E6D" w:rsidRPr="00B82E6D" w:rsidRDefault="00B82E6D" w:rsidP="006977B8">
      <w:pPr>
        <w:tabs>
          <w:tab w:val="left" w:pos="-720"/>
          <w:tab w:val="right" w:pos="9360"/>
        </w:tabs>
        <w:rPr>
          <w:rFonts w:ascii="Bookman Old Style" w:hAnsi="Bookman Old Style"/>
          <w:bCs/>
          <w:noProof/>
          <w:sz w:val="22"/>
          <w:szCs w:val="22"/>
        </w:rPr>
      </w:pPr>
      <w:r w:rsidRPr="00B82E6D">
        <w:rPr>
          <w:rFonts w:ascii="Bookman Old Style" w:hAnsi="Bookman Old Style"/>
          <w:bCs/>
          <w:noProof/>
          <w:sz w:val="22"/>
          <w:szCs w:val="22"/>
        </w:rPr>
        <w:t>Finally, the rule change proposes to remove end dates from the last set of figures of each chart to alleviate unnecessary future rule making should the figures remain the same. Some charts would, also, be condensed to more clearly show where figures have been retained for an extended period of time.</w:t>
      </w:r>
      <w:bookmarkEnd w:id="3"/>
    </w:p>
    <w:p w14:paraId="47FA9727" w14:textId="186E2FF9" w:rsidR="00B82E6D" w:rsidRPr="00B82E6D" w:rsidRDefault="00B82E6D" w:rsidP="006977B8">
      <w:pPr>
        <w:tabs>
          <w:tab w:val="left" w:pos="-720"/>
          <w:tab w:val="right" w:pos="9360"/>
        </w:tabs>
        <w:rPr>
          <w:rFonts w:ascii="Bookman Old Style" w:hAnsi="Bookman Old Style"/>
          <w:bCs/>
          <w:sz w:val="22"/>
          <w:szCs w:val="22"/>
        </w:rPr>
      </w:pPr>
      <w:r w:rsidRPr="00B82E6D">
        <w:rPr>
          <w:rFonts w:ascii="Bookman Old Style" w:hAnsi="Bookman Old Style"/>
          <w:bCs/>
          <w:noProof/>
          <w:sz w:val="22"/>
          <w:szCs w:val="22"/>
        </w:rPr>
        <w:t xml:space="preserve">See </w:t>
      </w:r>
      <w:hyperlink r:id="rId19" w:history="1">
        <w:r w:rsidR="00C4230D" w:rsidRPr="001D4B3D">
          <w:rPr>
            <w:rStyle w:val="Hyperlink"/>
            <w:rFonts w:ascii="Bookman Old Style" w:hAnsi="Bookman Old Style"/>
            <w:bCs/>
            <w:noProof/>
            <w:sz w:val="22"/>
            <w:szCs w:val="22"/>
          </w:rPr>
          <w:t>http://www.maine.gov/dhhs/ofi/rules/index.shtml</w:t>
        </w:r>
      </w:hyperlink>
      <w:r w:rsidRPr="00B82E6D">
        <w:rPr>
          <w:rFonts w:ascii="Bookman Old Style" w:hAnsi="Bookman Old Style"/>
          <w:bCs/>
          <w:noProof/>
          <w:sz w:val="22"/>
          <w:szCs w:val="22"/>
        </w:rPr>
        <w:t xml:space="preserve"> for rules and related rulemaking documents.</w:t>
      </w:r>
    </w:p>
    <w:p w14:paraId="640F67F3" w14:textId="77777777" w:rsidR="00B82E6D" w:rsidRPr="00B82E6D" w:rsidRDefault="00B82E6D" w:rsidP="006977B8">
      <w:pPr>
        <w:tabs>
          <w:tab w:val="right" w:pos="9360"/>
        </w:tabs>
        <w:rPr>
          <w:rFonts w:ascii="Bookman Old Style" w:hAnsi="Bookman Old Style"/>
          <w:bCs/>
          <w:sz w:val="22"/>
          <w:szCs w:val="22"/>
        </w:rPr>
      </w:pPr>
      <w:r w:rsidRPr="00B82E6D">
        <w:rPr>
          <w:rFonts w:ascii="Bookman Old Style" w:hAnsi="Bookman Old Style"/>
          <w:bCs/>
          <w:sz w:val="22"/>
          <w:szCs w:val="22"/>
        </w:rPr>
        <w:t>PUBLIC HEARING: None scheduled.</w:t>
      </w:r>
    </w:p>
    <w:p w14:paraId="3E13CB97" w14:textId="77777777" w:rsidR="00B82E6D" w:rsidRPr="00B82E6D" w:rsidRDefault="00B82E6D" w:rsidP="006977B8">
      <w:pPr>
        <w:tabs>
          <w:tab w:val="left" w:pos="-1440"/>
          <w:tab w:val="left" w:pos="-720"/>
          <w:tab w:val="left" w:pos="540"/>
          <w:tab w:val="right" w:pos="9360"/>
          <w:tab w:val="left" w:pos="10440"/>
        </w:tabs>
        <w:ind w:left="540" w:right="360" w:hanging="540"/>
        <w:rPr>
          <w:rFonts w:ascii="Bookman Old Style" w:hAnsi="Bookman Old Style"/>
          <w:bCs/>
          <w:sz w:val="22"/>
          <w:szCs w:val="22"/>
        </w:rPr>
      </w:pPr>
      <w:r w:rsidRPr="00B82E6D">
        <w:rPr>
          <w:rFonts w:ascii="Bookman Old Style" w:hAnsi="Bookman Old Style"/>
          <w:bCs/>
          <w:sz w:val="22"/>
          <w:szCs w:val="22"/>
        </w:rPr>
        <w:t>COMMENT DEADLINE: Monday, March 22, 2021.</w:t>
      </w:r>
    </w:p>
    <w:p w14:paraId="029C9324" w14:textId="5D25D2FB" w:rsidR="006977B8" w:rsidRPr="006977B8" w:rsidRDefault="00B82E6D" w:rsidP="006977B8">
      <w:pPr>
        <w:tabs>
          <w:tab w:val="left" w:pos="-1440"/>
          <w:tab w:val="left" w:pos="-720"/>
          <w:tab w:val="left" w:pos="540"/>
          <w:tab w:val="right" w:pos="9360"/>
          <w:tab w:val="left" w:pos="10440"/>
        </w:tabs>
        <w:rPr>
          <w:rFonts w:ascii="Bookman Old Style" w:hAnsi="Bookman Old Style"/>
          <w:bCs/>
          <w:sz w:val="22"/>
          <w:szCs w:val="22"/>
        </w:rPr>
      </w:pPr>
      <w:r w:rsidRPr="00B82E6D">
        <w:rPr>
          <w:rFonts w:ascii="Bookman Old Style" w:hAnsi="Bookman Old Style"/>
          <w:bCs/>
          <w:sz w:val="22"/>
          <w:szCs w:val="22"/>
        </w:rPr>
        <w:t>CONTACT PERSON FOR THIS FILING:</w:t>
      </w:r>
      <w:r w:rsidR="006977B8">
        <w:rPr>
          <w:rFonts w:ascii="Bookman Old Style" w:hAnsi="Bookman Old Style"/>
          <w:bCs/>
          <w:sz w:val="22"/>
          <w:szCs w:val="22"/>
        </w:rPr>
        <w:t xml:space="preserve"> </w:t>
      </w:r>
      <w:r w:rsidRPr="00B82E6D">
        <w:rPr>
          <w:rFonts w:ascii="Bookman Old Style" w:hAnsi="Bookman Old Style"/>
          <w:bCs/>
          <w:sz w:val="22"/>
          <w:szCs w:val="22"/>
        </w:rPr>
        <w:t>Ian Miller, Senior Program Manager – Food Supplement</w:t>
      </w:r>
      <w:r w:rsidR="006977B8">
        <w:rPr>
          <w:rFonts w:ascii="Bookman Old Style" w:hAnsi="Bookman Old Style"/>
          <w:bCs/>
          <w:sz w:val="22"/>
          <w:szCs w:val="22"/>
        </w:rPr>
        <w:t xml:space="preserve">, </w:t>
      </w:r>
      <w:r w:rsidRPr="00B82E6D">
        <w:rPr>
          <w:rFonts w:ascii="Bookman Old Style" w:hAnsi="Bookman Old Style"/>
          <w:bCs/>
          <w:sz w:val="22"/>
          <w:szCs w:val="22"/>
        </w:rPr>
        <w:t>Department of Health and Human Services</w:t>
      </w:r>
      <w:r w:rsidR="006977B8">
        <w:rPr>
          <w:rFonts w:ascii="Bookman Old Style" w:hAnsi="Bookman Old Style"/>
          <w:bCs/>
          <w:sz w:val="22"/>
          <w:szCs w:val="22"/>
        </w:rPr>
        <w:t xml:space="preserve"> - </w:t>
      </w:r>
      <w:r w:rsidRPr="00B82E6D">
        <w:rPr>
          <w:rFonts w:ascii="Bookman Old Style" w:hAnsi="Bookman Old Style"/>
          <w:bCs/>
          <w:sz w:val="22"/>
          <w:szCs w:val="22"/>
        </w:rPr>
        <w:t>Office for Family Independence</w:t>
      </w:r>
      <w:r w:rsidR="006977B8">
        <w:rPr>
          <w:rFonts w:ascii="Bookman Old Style" w:hAnsi="Bookman Old Style"/>
          <w:bCs/>
          <w:sz w:val="22"/>
          <w:szCs w:val="22"/>
        </w:rPr>
        <w:t xml:space="preserve">, </w:t>
      </w:r>
      <w:r w:rsidRPr="00B82E6D">
        <w:rPr>
          <w:rFonts w:ascii="Bookman Old Style" w:hAnsi="Bookman Old Style"/>
          <w:bCs/>
          <w:sz w:val="22"/>
          <w:szCs w:val="22"/>
        </w:rPr>
        <w:t>109 Capitol Street</w:t>
      </w:r>
      <w:r w:rsidR="006977B8">
        <w:rPr>
          <w:rFonts w:ascii="Bookman Old Style" w:hAnsi="Bookman Old Style"/>
          <w:bCs/>
          <w:sz w:val="22"/>
          <w:szCs w:val="22"/>
        </w:rPr>
        <w:t xml:space="preserve"> – 11 </w:t>
      </w:r>
      <w:r w:rsidR="00431A8D">
        <w:rPr>
          <w:rFonts w:ascii="Bookman Old Style" w:hAnsi="Bookman Old Style"/>
          <w:bCs/>
          <w:sz w:val="22"/>
          <w:szCs w:val="22"/>
        </w:rPr>
        <w:t>State</w:t>
      </w:r>
      <w:r w:rsidR="006977B8">
        <w:rPr>
          <w:rFonts w:ascii="Bookman Old Style" w:hAnsi="Bookman Old Style"/>
          <w:bCs/>
          <w:sz w:val="22"/>
          <w:szCs w:val="22"/>
        </w:rPr>
        <w:t xml:space="preserve"> House Station, </w:t>
      </w:r>
      <w:r w:rsidRPr="00B82E6D">
        <w:rPr>
          <w:rFonts w:ascii="Bookman Old Style" w:hAnsi="Bookman Old Style"/>
          <w:bCs/>
          <w:sz w:val="22"/>
          <w:szCs w:val="22"/>
        </w:rPr>
        <w:t>Augusta, ME 04330-6841</w:t>
      </w:r>
      <w:r w:rsidR="006977B8">
        <w:rPr>
          <w:rFonts w:ascii="Bookman Old Style" w:hAnsi="Bookman Old Style"/>
          <w:bCs/>
          <w:sz w:val="22"/>
          <w:szCs w:val="22"/>
        </w:rPr>
        <w:t>. Telep</w:t>
      </w:r>
      <w:r w:rsidRPr="00B82E6D">
        <w:rPr>
          <w:rFonts w:ascii="Bookman Old Style" w:hAnsi="Bookman Old Style"/>
          <w:bCs/>
          <w:sz w:val="22"/>
          <w:szCs w:val="22"/>
        </w:rPr>
        <w:t>hone: (207) 624-4138</w:t>
      </w:r>
      <w:r w:rsidR="006977B8">
        <w:rPr>
          <w:rFonts w:ascii="Bookman Old Style" w:hAnsi="Bookman Old Style"/>
          <w:bCs/>
          <w:sz w:val="22"/>
          <w:szCs w:val="22"/>
        </w:rPr>
        <w:t xml:space="preserve">. </w:t>
      </w:r>
      <w:r w:rsidRPr="00B82E6D">
        <w:rPr>
          <w:rFonts w:ascii="Bookman Old Style" w:hAnsi="Bookman Old Style"/>
          <w:bCs/>
          <w:sz w:val="22"/>
          <w:szCs w:val="22"/>
        </w:rPr>
        <w:t>Fax: (207) 287-3455</w:t>
      </w:r>
      <w:r w:rsidR="006977B8">
        <w:rPr>
          <w:rFonts w:ascii="Bookman Old Style" w:hAnsi="Bookman Old Style"/>
          <w:bCs/>
          <w:sz w:val="22"/>
          <w:szCs w:val="22"/>
        </w:rPr>
        <w:t xml:space="preserve">. </w:t>
      </w:r>
      <w:r w:rsidRPr="00B82E6D">
        <w:rPr>
          <w:rFonts w:ascii="Bookman Old Style" w:hAnsi="Bookman Old Style"/>
          <w:bCs/>
          <w:sz w:val="22"/>
          <w:szCs w:val="22"/>
        </w:rPr>
        <w:t>TT Users Call Maine Relay – 711</w:t>
      </w:r>
      <w:r w:rsidR="006977B8">
        <w:rPr>
          <w:rFonts w:ascii="Bookman Old Style" w:hAnsi="Bookman Old Style"/>
          <w:bCs/>
          <w:sz w:val="22"/>
          <w:szCs w:val="22"/>
        </w:rPr>
        <w:t xml:space="preserve">. Email: </w:t>
      </w:r>
      <w:hyperlink r:id="rId20" w:history="1">
        <w:r w:rsidR="006977B8" w:rsidRPr="00B82E6D">
          <w:rPr>
            <w:rStyle w:val="Hyperlink"/>
            <w:rFonts w:ascii="Bookman Old Style" w:hAnsi="Bookman Old Style"/>
            <w:bCs/>
            <w:sz w:val="22"/>
            <w:szCs w:val="22"/>
          </w:rPr>
          <w:t>Ian.</w:t>
        </w:r>
        <w:r w:rsidR="006977B8" w:rsidRPr="00EE0142">
          <w:rPr>
            <w:rStyle w:val="Hyperlink"/>
            <w:rFonts w:ascii="Bookman Old Style" w:hAnsi="Bookman Old Style"/>
            <w:bCs/>
            <w:sz w:val="22"/>
            <w:szCs w:val="22"/>
          </w:rPr>
          <w:t>M</w:t>
        </w:r>
        <w:r w:rsidR="006977B8" w:rsidRPr="00B82E6D">
          <w:rPr>
            <w:rStyle w:val="Hyperlink"/>
            <w:rFonts w:ascii="Bookman Old Style" w:hAnsi="Bookman Old Style"/>
            <w:bCs/>
            <w:sz w:val="22"/>
            <w:szCs w:val="22"/>
          </w:rPr>
          <w:t>iller@</w:t>
        </w:r>
        <w:r w:rsidR="006977B8" w:rsidRPr="00EE0142">
          <w:rPr>
            <w:rStyle w:val="Hyperlink"/>
            <w:rFonts w:ascii="Bookman Old Style" w:hAnsi="Bookman Old Style"/>
            <w:bCs/>
            <w:sz w:val="22"/>
            <w:szCs w:val="22"/>
          </w:rPr>
          <w:t>M</w:t>
        </w:r>
        <w:r w:rsidR="006977B8" w:rsidRPr="00B82E6D">
          <w:rPr>
            <w:rStyle w:val="Hyperlink"/>
            <w:rFonts w:ascii="Bookman Old Style" w:hAnsi="Bookman Old Style"/>
            <w:bCs/>
            <w:sz w:val="22"/>
            <w:szCs w:val="22"/>
          </w:rPr>
          <w:t>aine.gov</w:t>
        </w:r>
      </w:hyperlink>
      <w:r w:rsidR="006977B8">
        <w:rPr>
          <w:rFonts w:ascii="Bookman Old Style" w:hAnsi="Bookman Old Style"/>
          <w:bCs/>
          <w:color w:val="000000"/>
          <w:sz w:val="22"/>
          <w:szCs w:val="22"/>
          <w:shd w:val="clear" w:color="auto" w:fill="FFFFFF"/>
        </w:rPr>
        <w:t xml:space="preserve"> .</w:t>
      </w:r>
    </w:p>
    <w:p w14:paraId="1DF7B67A" w14:textId="6FC20DE9" w:rsidR="00B82E6D" w:rsidRPr="00B82E6D" w:rsidRDefault="00B82E6D" w:rsidP="006977B8">
      <w:pPr>
        <w:tabs>
          <w:tab w:val="left" w:pos="-1440"/>
          <w:tab w:val="left" w:pos="-720"/>
          <w:tab w:val="left" w:pos="540"/>
          <w:tab w:val="right" w:pos="9360"/>
          <w:tab w:val="left" w:pos="10440"/>
        </w:tabs>
        <w:ind w:right="972"/>
        <w:rPr>
          <w:rFonts w:ascii="Bookman Old Style" w:hAnsi="Bookman Old Style"/>
          <w:bCs/>
          <w:color w:val="000000"/>
          <w:sz w:val="22"/>
          <w:szCs w:val="22"/>
          <w:shd w:val="clear" w:color="auto" w:fill="FFFFFF"/>
        </w:rPr>
      </w:pPr>
      <w:r w:rsidRPr="00B82E6D">
        <w:rPr>
          <w:rFonts w:ascii="Bookman Old Style" w:hAnsi="Bookman Old Style"/>
          <w:bCs/>
          <w:color w:val="000000"/>
          <w:sz w:val="22"/>
          <w:szCs w:val="22"/>
          <w:shd w:val="clear" w:color="auto" w:fill="FFFFFF"/>
        </w:rPr>
        <w:t>FINANCIAL IMPACT ON MUNICIPALITIES OR COUNTIES: None anticipated.</w:t>
      </w:r>
    </w:p>
    <w:p w14:paraId="3C929A88" w14:textId="77777777" w:rsidR="006977B8" w:rsidRPr="00B82E6D" w:rsidRDefault="006977B8" w:rsidP="00CF57E2">
      <w:pPr>
        <w:tabs>
          <w:tab w:val="left" w:pos="-1440"/>
          <w:tab w:val="left" w:pos="-720"/>
          <w:tab w:val="left" w:pos="540"/>
          <w:tab w:val="right" w:pos="9360"/>
          <w:tab w:val="left" w:pos="10440"/>
        </w:tabs>
        <w:ind w:right="360"/>
        <w:rPr>
          <w:rFonts w:ascii="Bookman Old Style" w:hAnsi="Bookman Old Style"/>
          <w:bCs/>
          <w:sz w:val="22"/>
          <w:szCs w:val="22"/>
          <w:u w:val="single"/>
        </w:rPr>
      </w:pPr>
      <w:r w:rsidRPr="00B82E6D">
        <w:rPr>
          <w:rFonts w:ascii="Bookman Old Style" w:hAnsi="Bookman Old Style"/>
          <w:bCs/>
          <w:sz w:val="22"/>
          <w:szCs w:val="22"/>
        </w:rPr>
        <w:t xml:space="preserve">STATUTORY AUTHORITY FOR THIS RULE: </w:t>
      </w:r>
      <w:bookmarkStart w:id="6" w:name="_Hlk10799605"/>
      <w:r w:rsidRPr="00B82E6D">
        <w:rPr>
          <w:rFonts w:ascii="Bookman Old Style" w:hAnsi="Bookman Old Style"/>
          <w:bCs/>
          <w:sz w:val="22"/>
          <w:szCs w:val="22"/>
        </w:rPr>
        <w:t>22 MRS.§42(1)</w:t>
      </w:r>
      <w:bookmarkEnd w:id="6"/>
    </w:p>
    <w:p w14:paraId="43203153" w14:textId="068D2EC3" w:rsidR="00B82E6D" w:rsidRPr="00B82E6D" w:rsidRDefault="006977B8" w:rsidP="00CF57E2">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OFI RULES</w:t>
      </w:r>
      <w:r w:rsidR="00B82E6D" w:rsidRPr="00B82E6D">
        <w:rPr>
          <w:rFonts w:ascii="Bookman Old Style" w:hAnsi="Bookman Old Style"/>
          <w:bCs/>
          <w:sz w:val="22"/>
          <w:szCs w:val="22"/>
        </w:rPr>
        <w:t xml:space="preserve"> WEBSITE: </w:t>
      </w:r>
      <w:hyperlink r:id="rId21" w:history="1">
        <w:r w:rsidR="00B82E6D" w:rsidRPr="00B82E6D">
          <w:rPr>
            <w:rFonts w:ascii="Bookman Old Style" w:hAnsi="Bookman Old Style"/>
            <w:bCs/>
            <w:color w:val="0000FF"/>
            <w:sz w:val="22"/>
            <w:szCs w:val="22"/>
            <w:u w:val="single"/>
          </w:rPr>
          <w:t>http://www.maine.gov/dhhs/ofi/rules/index.shtml</w:t>
        </w:r>
      </w:hyperlink>
      <w:r w:rsidRPr="006977B8">
        <w:rPr>
          <w:rFonts w:ascii="Bookman Old Style" w:hAnsi="Bookman Old Style"/>
          <w:bCs/>
          <w:sz w:val="22"/>
          <w:szCs w:val="22"/>
        </w:rPr>
        <w:t xml:space="preserve"> .</w:t>
      </w:r>
    </w:p>
    <w:p w14:paraId="65A92D0A" w14:textId="4FCB6A7D" w:rsidR="006977B8" w:rsidRDefault="006977B8" w:rsidP="00CF57E2">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 xml:space="preserve">OFI WEBSITE: </w:t>
      </w:r>
      <w:hyperlink r:id="rId22" w:history="1">
        <w:r w:rsidR="006F44CD" w:rsidRPr="00EE0142">
          <w:rPr>
            <w:rStyle w:val="Hyperlink"/>
            <w:rFonts w:ascii="Bookman Old Style" w:hAnsi="Bookman Old Style"/>
            <w:bCs/>
            <w:sz w:val="22"/>
            <w:szCs w:val="22"/>
          </w:rPr>
          <w:t>https://www.maine.gov/dhhs/ofi</w:t>
        </w:r>
      </w:hyperlink>
      <w:r w:rsidR="006F44CD">
        <w:rPr>
          <w:rFonts w:ascii="Bookman Old Style" w:hAnsi="Bookman Old Style"/>
          <w:bCs/>
          <w:sz w:val="22"/>
          <w:szCs w:val="22"/>
        </w:rPr>
        <w:t xml:space="preserve"> </w:t>
      </w:r>
      <w:r>
        <w:rPr>
          <w:rFonts w:ascii="Bookman Old Style" w:hAnsi="Bookman Old Style"/>
          <w:bCs/>
          <w:sz w:val="22"/>
          <w:szCs w:val="22"/>
        </w:rPr>
        <w:t>.</w:t>
      </w:r>
    </w:p>
    <w:p w14:paraId="49A1EB61" w14:textId="270E2B8B" w:rsidR="006977B8" w:rsidRDefault="006977B8" w:rsidP="00CF57E2">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hyperlink r:id="rId23" w:history="1">
        <w:r w:rsidRPr="00EE0142">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4511102C" w14:textId="63CFBEEE" w:rsidR="00B82E6D" w:rsidRPr="00B82E6D" w:rsidRDefault="006977B8" w:rsidP="00CF57E2">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DHHS</w:t>
      </w:r>
      <w:r w:rsidR="00B82E6D" w:rsidRPr="00B82E6D">
        <w:rPr>
          <w:rFonts w:ascii="Bookman Old Style" w:hAnsi="Bookman Old Style"/>
          <w:bCs/>
          <w:sz w:val="22"/>
          <w:szCs w:val="22"/>
        </w:rPr>
        <w:t xml:space="preserve"> RULEMAKING LIAISON: </w:t>
      </w:r>
      <w:hyperlink r:id="rId24" w:history="1">
        <w:r w:rsidRPr="00B82E6D">
          <w:rPr>
            <w:rStyle w:val="Hyperlink"/>
            <w:rFonts w:ascii="Bookman Old Style" w:hAnsi="Bookman Old Style"/>
            <w:bCs/>
            <w:sz w:val="22"/>
            <w:szCs w:val="22"/>
          </w:rPr>
          <w:t>Kevin.Wells@</w:t>
        </w:r>
        <w:r w:rsidRPr="00EE0142">
          <w:rPr>
            <w:rStyle w:val="Hyperlink"/>
            <w:rFonts w:ascii="Bookman Old Style" w:hAnsi="Bookman Old Style"/>
            <w:bCs/>
            <w:sz w:val="22"/>
            <w:szCs w:val="22"/>
          </w:rPr>
          <w:t>M</w:t>
        </w:r>
        <w:r w:rsidRPr="00B82E6D">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7FBB1FAB" w14:textId="48BACFFE" w:rsidR="00D443FA" w:rsidRDefault="00D443FA" w:rsidP="00CF57E2">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1CA1A44" w14:textId="7D0DB5E1" w:rsidR="00D443FA" w:rsidRDefault="00D443FA" w:rsidP="00CF57E2">
      <w:pPr>
        <w:tabs>
          <w:tab w:val="right" w:pos="9360"/>
        </w:tabs>
        <w:overflowPunct/>
        <w:autoSpaceDE/>
        <w:autoSpaceDN/>
        <w:adjustRightInd/>
        <w:textAlignment w:val="auto"/>
        <w:rPr>
          <w:rFonts w:ascii="Bookman Old Style" w:eastAsiaTheme="minorHAnsi" w:hAnsi="Bookman Old Style" w:cs="Courier New"/>
          <w:sz w:val="22"/>
          <w:szCs w:val="22"/>
        </w:rPr>
      </w:pPr>
    </w:p>
    <w:p w14:paraId="0AC689DC" w14:textId="0DC87FF8" w:rsidR="00CF57E2" w:rsidRPr="00CF57E2" w:rsidRDefault="00CF57E2" w:rsidP="00CF57E2">
      <w:pPr>
        <w:tabs>
          <w:tab w:val="left" w:pos="-1440"/>
          <w:tab w:val="left" w:pos="-720"/>
          <w:tab w:val="left" w:pos="4320"/>
          <w:tab w:val="left" w:pos="10440"/>
        </w:tabs>
        <w:rPr>
          <w:rFonts w:ascii="Bookman Old Style" w:hAnsi="Bookman Old Style"/>
          <w:bCs/>
          <w:sz w:val="22"/>
          <w:szCs w:val="22"/>
        </w:rPr>
      </w:pPr>
      <w:r w:rsidRPr="00CF57E2">
        <w:rPr>
          <w:rFonts w:ascii="Bookman Old Style" w:hAnsi="Bookman Old Style"/>
          <w:bCs/>
          <w:sz w:val="22"/>
          <w:szCs w:val="22"/>
        </w:rPr>
        <w:t xml:space="preserve">AGENCY: </w:t>
      </w:r>
      <w:r w:rsidR="002D3729" w:rsidRPr="002D3729">
        <w:rPr>
          <w:rFonts w:ascii="Bookman Old Style" w:hAnsi="Bookman Old Style"/>
          <w:b/>
          <w:sz w:val="22"/>
          <w:szCs w:val="22"/>
        </w:rPr>
        <w:t>10-144</w:t>
      </w:r>
      <w:r w:rsidR="002D3729">
        <w:rPr>
          <w:rFonts w:ascii="Bookman Old Style" w:hAnsi="Bookman Old Style"/>
          <w:bCs/>
          <w:sz w:val="22"/>
          <w:szCs w:val="22"/>
        </w:rPr>
        <w:t xml:space="preserve"> - </w:t>
      </w:r>
      <w:r w:rsidRPr="00CF57E2">
        <w:rPr>
          <w:rFonts w:ascii="Bookman Old Style" w:hAnsi="Bookman Old Style"/>
          <w:bCs/>
          <w:sz w:val="22"/>
          <w:szCs w:val="22"/>
        </w:rPr>
        <w:t>Department of Health and Human Services</w:t>
      </w:r>
      <w:r w:rsidR="002D3729">
        <w:rPr>
          <w:rFonts w:ascii="Bookman Old Style" w:hAnsi="Bookman Old Style"/>
          <w:bCs/>
          <w:sz w:val="22"/>
          <w:szCs w:val="22"/>
        </w:rPr>
        <w:t xml:space="preserve"> (DHHS)</w:t>
      </w:r>
      <w:r w:rsidRPr="00CF57E2">
        <w:rPr>
          <w:rFonts w:ascii="Bookman Old Style" w:hAnsi="Bookman Old Style"/>
          <w:bCs/>
          <w:sz w:val="22"/>
          <w:szCs w:val="22"/>
        </w:rPr>
        <w:t xml:space="preserve">, </w:t>
      </w:r>
      <w:r w:rsidRPr="00CF57E2">
        <w:rPr>
          <w:rFonts w:ascii="Bookman Old Style" w:hAnsi="Bookman Old Style"/>
          <w:b/>
          <w:sz w:val="22"/>
          <w:szCs w:val="22"/>
        </w:rPr>
        <w:t>Office for Family Independence</w:t>
      </w:r>
      <w:r w:rsidR="002D3729" w:rsidRPr="002D3729">
        <w:rPr>
          <w:rFonts w:ascii="Bookman Old Style" w:hAnsi="Bookman Old Style"/>
          <w:b/>
          <w:sz w:val="22"/>
          <w:szCs w:val="22"/>
        </w:rPr>
        <w:t xml:space="preserve"> (OFI)</w:t>
      </w:r>
    </w:p>
    <w:p w14:paraId="1B14B6ED" w14:textId="0A338936" w:rsidR="00CF57E2" w:rsidRPr="00CF57E2" w:rsidRDefault="00CF57E2" w:rsidP="00CF57E2">
      <w:pPr>
        <w:tabs>
          <w:tab w:val="left" w:pos="-1440"/>
          <w:tab w:val="left" w:pos="-720"/>
        </w:tabs>
        <w:rPr>
          <w:rFonts w:ascii="Bookman Old Style" w:hAnsi="Bookman Old Style"/>
          <w:bCs/>
          <w:sz w:val="22"/>
          <w:szCs w:val="22"/>
        </w:rPr>
      </w:pPr>
      <w:r w:rsidRPr="00CF57E2">
        <w:rPr>
          <w:rFonts w:ascii="Bookman Old Style" w:hAnsi="Bookman Old Style"/>
          <w:bCs/>
          <w:sz w:val="22"/>
          <w:szCs w:val="22"/>
        </w:rPr>
        <w:t>CHAPTER NUMBER AND TITLE:</w:t>
      </w:r>
      <w:r w:rsidR="002D3729">
        <w:rPr>
          <w:rFonts w:ascii="Bookman Old Style" w:hAnsi="Bookman Old Style"/>
          <w:bCs/>
          <w:sz w:val="22"/>
          <w:szCs w:val="22"/>
        </w:rPr>
        <w:t xml:space="preserve"> </w:t>
      </w:r>
      <w:r w:rsidRPr="00CF57E2">
        <w:rPr>
          <w:rFonts w:ascii="Bookman Old Style" w:hAnsi="Bookman Old Style"/>
          <w:b/>
          <w:sz w:val="22"/>
          <w:szCs w:val="22"/>
        </w:rPr>
        <w:t>Ch. 332</w:t>
      </w:r>
      <w:r w:rsidR="002D3729">
        <w:rPr>
          <w:rFonts w:ascii="Bookman Old Style" w:hAnsi="Bookman Old Style"/>
          <w:bCs/>
          <w:sz w:val="22"/>
          <w:szCs w:val="22"/>
        </w:rPr>
        <w:t>,</w:t>
      </w:r>
      <w:r w:rsidRPr="00CF57E2">
        <w:rPr>
          <w:rFonts w:ascii="Bookman Old Style" w:hAnsi="Bookman Old Style"/>
          <w:bCs/>
          <w:sz w:val="22"/>
          <w:szCs w:val="22"/>
        </w:rPr>
        <w:t xml:space="preserve"> MaineCare Eligibility Manual, </w:t>
      </w:r>
      <w:r w:rsidRPr="00CF57E2">
        <w:rPr>
          <w:rFonts w:ascii="Bookman Old Style" w:hAnsi="Bookman Old Style"/>
          <w:b/>
          <w:sz w:val="22"/>
          <w:szCs w:val="22"/>
        </w:rPr>
        <w:t>Parts 9</w:t>
      </w:r>
      <w:r w:rsidR="002D3729" w:rsidRPr="002D3729">
        <w:rPr>
          <w:rFonts w:ascii="Bookman Old Style" w:hAnsi="Bookman Old Style"/>
          <w:b/>
          <w:sz w:val="22"/>
          <w:szCs w:val="22"/>
        </w:rPr>
        <w:t>,</w:t>
      </w:r>
      <w:r w:rsidRPr="00CF57E2">
        <w:rPr>
          <w:rFonts w:ascii="Bookman Old Style" w:hAnsi="Bookman Old Style"/>
          <w:b/>
          <w:sz w:val="22"/>
          <w:szCs w:val="22"/>
        </w:rPr>
        <w:t xml:space="preserve"> 18</w:t>
      </w:r>
      <w:r w:rsidR="002D3729">
        <w:rPr>
          <w:rFonts w:ascii="Bookman Old Style" w:hAnsi="Bookman Old Style"/>
          <w:bCs/>
          <w:sz w:val="22"/>
          <w:szCs w:val="22"/>
        </w:rPr>
        <w:t xml:space="preserve">: </w:t>
      </w:r>
      <w:r w:rsidRPr="00CF57E2">
        <w:rPr>
          <w:rFonts w:ascii="Bookman Old Style" w:hAnsi="Bookman Old Style"/>
          <w:b/>
          <w:sz w:val="22"/>
          <w:szCs w:val="22"/>
        </w:rPr>
        <w:t>MaineCare Rule #295</w:t>
      </w:r>
      <w:r w:rsidR="002D3729">
        <w:rPr>
          <w:rFonts w:ascii="Bookman Old Style" w:hAnsi="Bookman Old Style"/>
          <w:bCs/>
          <w:sz w:val="22"/>
          <w:szCs w:val="22"/>
        </w:rPr>
        <w:t>,</w:t>
      </w:r>
      <w:r w:rsidRPr="00CF57E2">
        <w:rPr>
          <w:rFonts w:ascii="Bookman Old Style" w:hAnsi="Bookman Old Style"/>
          <w:bCs/>
          <w:sz w:val="22"/>
          <w:szCs w:val="22"/>
        </w:rPr>
        <w:t xml:space="preserve"> Updates to Parts 9, (Special) Limited Benefit Groups, and 18, Presumptive Eligibility Determined </w:t>
      </w:r>
      <w:proofErr w:type="gramStart"/>
      <w:r w:rsidRPr="00CF57E2">
        <w:rPr>
          <w:rFonts w:ascii="Bookman Old Style" w:hAnsi="Bookman Old Style"/>
          <w:bCs/>
          <w:sz w:val="22"/>
          <w:szCs w:val="22"/>
        </w:rPr>
        <w:t>By</w:t>
      </w:r>
      <w:proofErr w:type="gramEnd"/>
      <w:r w:rsidRPr="00CF57E2">
        <w:rPr>
          <w:rFonts w:ascii="Bookman Old Style" w:hAnsi="Bookman Old Style"/>
          <w:bCs/>
          <w:sz w:val="22"/>
          <w:szCs w:val="22"/>
        </w:rPr>
        <w:t xml:space="preserve"> Hospitals.</w:t>
      </w:r>
    </w:p>
    <w:p w14:paraId="04BA5FFE" w14:textId="67E36841" w:rsidR="00CF57E2" w:rsidRPr="00CF57E2" w:rsidRDefault="00CF57E2" w:rsidP="00CF57E2">
      <w:pPr>
        <w:tabs>
          <w:tab w:val="left" w:pos="-1440"/>
          <w:tab w:val="left" w:pos="-720"/>
          <w:tab w:val="left" w:pos="540"/>
          <w:tab w:val="left" w:pos="10440"/>
        </w:tabs>
        <w:rPr>
          <w:rFonts w:ascii="Bookman Old Style" w:hAnsi="Bookman Old Style"/>
          <w:b/>
          <w:sz w:val="22"/>
          <w:szCs w:val="22"/>
        </w:rPr>
      </w:pPr>
      <w:r w:rsidRPr="00CF57E2">
        <w:rPr>
          <w:rFonts w:ascii="Bookman Old Style" w:hAnsi="Bookman Old Style"/>
          <w:bCs/>
          <w:sz w:val="22"/>
          <w:szCs w:val="22"/>
        </w:rPr>
        <w:t>PROPOSED RULE NUMBER:</w:t>
      </w:r>
      <w:r w:rsidR="002D3729">
        <w:rPr>
          <w:rFonts w:ascii="Bookman Old Style" w:hAnsi="Bookman Old Style"/>
          <w:bCs/>
          <w:sz w:val="22"/>
          <w:szCs w:val="22"/>
        </w:rPr>
        <w:t xml:space="preserve"> </w:t>
      </w:r>
      <w:r w:rsidR="002D3729">
        <w:rPr>
          <w:rFonts w:ascii="Bookman Old Style" w:hAnsi="Bookman Old Style"/>
          <w:b/>
          <w:sz w:val="22"/>
          <w:szCs w:val="22"/>
        </w:rPr>
        <w:t>2021-P023</w:t>
      </w:r>
    </w:p>
    <w:p w14:paraId="36F0FF3E" w14:textId="6C24E6F2" w:rsidR="00CF57E2" w:rsidRPr="00CF57E2" w:rsidRDefault="00CF57E2" w:rsidP="002D3729">
      <w:pPr>
        <w:tabs>
          <w:tab w:val="left" w:pos="-1440"/>
          <w:tab w:val="left" w:pos="-720"/>
          <w:tab w:val="left" w:pos="540"/>
          <w:tab w:val="left" w:pos="10440"/>
        </w:tabs>
        <w:rPr>
          <w:rFonts w:ascii="Bookman Old Style" w:hAnsi="Bookman Old Style"/>
          <w:bCs/>
          <w:sz w:val="22"/>
          <w:szCs w:val="22"/>
        </w:rPr>
      </w:pPr>
      <w:r w:rsidRPr="00CF57E2">
        <w:rPr>
          <w:rFonts w:ascii="Bookman Old Style" w:hAnsi="Bookman Old Style"/>
          <w:bCs/>
          <w:sz w:val="22"/>
          <w:szCs w:val="22"/>
        </w:rPr>
        <w:t>BRIEF SUMMARY:</w:t>
      </w:r>
      <w:r w:rsidR="002D3729">
        <w:rPr>
          <w:rFonts w:ascii="Bookman Old Style" w:hAnsi="Bookman Old Style"/>
          <w:bCs/>
          <w:sz w:val="22"/>
          <w:szCs w:val="22"/>
        </w:rPr>
        <w:t xml:space="preserve"> </w:t>
      </w:r>
      <w:bookmarkStart w:id="7" w:name="_Hlk62567257"/>
      <w:bookmarkStart w:id="8" w:name="_Hlk39499032"/>
      <w:r w:rsidRPr="00CF57E2">
        <w:rPr>
          <w:rFonts w:ascii="Bookman Old Style" w:hAnsi="Bookman Old Style"/>
          <w:bCs/>
          <w:sz w:val="22"/>
          <w:szCs w:val="22"/>
        </w:rPr>
        <w:t xml:space="preserve">The Department proposes various substantive and technical changes in Part 9, as well as in Part 18 of the </w:t>
      </w:r>
      <w:r w:rsidRPr="00CF57E2">
        <w:rPr>
          <w:rFonts w:ascii="Bookman Old Style" w:hAnsi="Bookman Old Style"/>
          <w:bCs/>
          <w:i/>
          <w:iCs/>
          <w:sz w:val="22"/>
          <w:szCs w:val="22"/>
        </w:rPr>
        <w:t>MaineCare Eligibility Manual</w:t>
      </w:r>
      <w:r w:rsidRPr="00CF57E2">
        <w:rPr>
          <w:rFonts w:ascii="Bookman Old Style" w:hAnsi="Bookman Old Style"/>
          <w:bCs/>
          <w:sz w:val="22"/>
          <w:szCs w:val="22"/>
        </w:rPr>
        <w:t xml:space="preserve">, 10-144 CMR </w:t>
      </w:r>
      <w:r w:rsidR="002D3729">
        <w:rPr>
          <w:rFonts w:ascii="Bookman Old Style" w:hAnsi="Bookman Old Style"/>
          <w:bCs/>
          <w:sz w:val="22"/>
          <w:szCs w:val="22"/>
        </w:rPr>
        <w:t>c</w:t>
      </w:r>
      <w:r w:rsidRPr="00CF57E2">
        <w:rPr>
          <w:rFonts w:ascii="Bookman Old Style" w:hAnsi="Bookman Old Style"/>
          <w:bCs/>
          <w:sz w:val="22"/>
          <w:szCs w:val="22"/>
        </w:rPr>
        <w:t xml:space="preserve">h. 332, primarily </w:t>
      </w:r>
      <w:proofErr w:type="gramStart"/>
      <w:r w:rsidRPr="00CF57E2">
        <w:rPr>
          <w:rFonts w:ascii="Bookman Old Style" w:hAnsi="Bookman Old Style"/>
          <w:bCs/>
          <w:sz w:val="22"/>
          <w:szCs w:val="22"/>
        </w:rPr>
        <w:t>with regard to</w:t>
      </w:r>
      <w:proofErr w:type="gramEnd"/>
      <w:r w:rsidRPr="00CF57E2">
        <w:rPr>
          <w:rFonts w:ascii="Bookman Old Style" w:hAnsi="Bookman Old Style"/>
          <w:bCs/>
          <w:sz w:val="22"/>
          <w:szCs w:val="22"/>
        </w:rPr>
        <w:t xml:space="preserve"> presumptive eligibility determinations. Additionally, the Department regularly reviews policies to ensure clarity and conformity with state and federal Medicaid requirements. The Department proposes to add clarification to other sections of Parts 9 and 18 of this Manual to clarify eligibility criteria and processes. None of these clarifications make substantive changes to existing eligibility criteria or processes in a way that diminishes beneficiaries’ rights. Indeed, it could be that more beneficiaries are determined eligible for MaineCare services </w:t>
      </w:r>
      <w:proofErr w:type="gramStart"/>
      <w:r w:rsidRPr="00CF57E2">
        <w:rPr>
          <w:rFonts w:ascii="Bookman Old Style" w:hAnsi="Bookman Old Style"/>
          <w:bCs/>
          <w:sz w:val="22"/>
          <w:szCs w:val="22"/>
        </w:rPr>
        <w:t>as a result of</w:t>
      </w:r>
      <w:proofErr w:type="gramEnd"/>
      <w:r w:rsidRPr="00CF57E2">
        <w:rPr>
          <w:rFonts w:ascii="Bookman Old Style" w:hAnsi="Bookman Old Style"/>
          <w:bCs/>
          <w:sz w:val="22"/>
          <w:szCs w:val="22"/>
        </w:rPr>
        <w:t xml:space="preserve"> the new presumptive eligibility process for the limited family planning benefit group (Part 9, Sec. 4).</w:t>
      </w:r>
    </w:p>
    <w:p w14:paraId="567CC9E9" w14:textId="77777777" w:rsidR="00CF57E2" w:rsidRPr="00CF57E2" w:rsidRDefault="00CF57E2" w:rsidP="00CF57E2">
      <w:pPr>
        <w:tabs>
          <w:tab w:val="left" w:pos="720"/>
          <w:tab w:val="left" w:pos="1440"/>
          <w:tab w:val="left" w:pos="2880"/>
        </w:tabs>
        <w:rPr>
          <w:rFonts w:ascii="Bookman Old Style" w:hAnsi="Bookman Old Style"/>
          <w:bCs/>
          <w:sz w:val="22"/>
          <w:szCs w:val="22"/>
        </w:rPr>
      </w:pPr>
      <w:r w:rsidRPr="00CF57E2">
        <w:rPr>
          <w:rFonts w:ascii="Bookman Old Style" w:hAnsi="Bookman Old Style"/>
          <w:bCs/>
          <w:sz w:val="22"/>
          <w:szCs w:val="22"/>
        </w:rPr>
        <w:t>Within Part 9, Section 1, the Department proposes the following changes. References to “HIV/AIDS Waiver” would be changed to “Benefit for People living with HIV/AIDS”. Language would be added to specify that this benefit is also referred to as the Special Benefit Waiver or SBW. Changes also include specifying which type of coverage was being referenced at each step, specifying that action was being taken on benefits not the individual, and removing unnecessary words. The Department proposes changes in Subsection 1(A) specifying that this requirement only applies to individuals who qualify for SSI-Related MaineCare based on disability (not age). Language would be added to Subsection 1(C) specifying that SSI-Related budgeting procedures (in Part 7) apply. To improve specificity, the due date of premiums would be added to the first paragraph of Subsection 2. Subsection 2(A)(1) would be amended to clarify that multiple month payments should be made in advance of the due date. Subsection 2(A)(2) would be amended to clarify that notice will be sent to the individual, allowing for e-noticing or mail as opposed to handing it to them. The last paragraph of Subsection 2(A)(3) would be amended to clarify that the date in question is the last day of the grace period. Subsection 2(B)(2)(b) would be amended to allow for a person other than a relative to be responsible for an individual’s premium payments. Subsection 3(A) would be amended to clarify that continuous coverage will only be granted pending a hearing decision if the request for hearing is received during the Adverse Action Notice Period.</w:t>
      </w:r>
    </w:p>
    <w:p w14:paraId="0C5AC810" w14:textId="4DD7AA9C" w:rsidR="00CF57E2" w:rsidRPr="00CF57E2" w:rsidRDefault="00CF57E2" w:rsidP="00CF57E2">
      <w:pPr>
        <w:tabs>
          <w:tab w:val="left" w:pos="720"/>
          <w:tab w:val="left" w:pos="1440"/>
          <w:tab w:val="left" w:pos="2880"/>
        </w:tabs>
        <w:rPr>
          <w:rFonts w:ascii="Bookman Old Style" w:hAnsi="Bookman Old Style"/>
          <w:bCs/>
          <w:sz w:val="22"/>
          <w:szCs w:val="22"/>
        </w:rPr>
      </w:pPr>
      <w:r w:rsidRPr="00CF57E2">
        <w:rPr>
          <w:rFonts w:ascii="Bookman Old Style" w:hAnsi="Bookman Old Style"/>
          <w:bCs/>
          <w:sz w:val="22"/>
          <w:szCs w:val="22"/>
        </w:rPr>
        <w:t xml:space="preserve">In Part 9, Section 2, the Department proposes the following change to clarify that there are, in fact, two distinct Breast and Cervical Cancer programs. A sentence would be added to the end of the first paragraph referencing the program available under 10-144 CMR </w:t>
      </w:r>
      <w:r w:rsidR="002D3729">
        <w:rPr>
          <w:rFonts w:ascii="Bookman Old Style" w:hAnsi="Bookman Old Style"/>
          <w:bCs/>
          <w:sz w:val="22"/>
          <w:szCs w:val="22"/>
        </w:rPr>
        <w:t>c</w:t>
      </w:r>
      <w:r w:rsidRPr="00CF57E2">
        <w:rPr>
          <w:rFonts w:ascii="Bookman Old Style" w:hAnsi="Bookman Old Style"/>
          <w:bCs/>
          <w:sz w:val="22"/>
          <w:szCs w:val="22"/>
        </w:rPr>
        <w:t xml:space="preserve">h. 708. </w:t>
      </w:r>
    </w:p>
    <w:p w14:paraId="11B9CE2E" w14:textId="23BD674E" w:rsidR="00CF57E2" w:rsidRPr="00CF57E2" w:rsidRDefault="00CF57E2" w:rsidP="002D3729">
      <w:pPr>
        <w:tabs>
          <w:tab w:val="left" w:pos="720"/>
          <w:tab w:val="left" w:pos="1440"/>
          <w:tab w:val="left" w:pos="2880"/>
        </w:tabs>
        <w:ind w:right="-90"/>
        <w:rPr>
          <w:rFonts w:ascii="Bookman Old Style" w:hAnsi="Bookman Old Style"/>
          <w:bCs/>
          <w:sz w:val="22"/>
          <w:szCs w:val="22"/>
        </w:rPr>
      </w:pPr>
      <w:r w:rsidRPr="00CF57E2">
        <w:rPr>
          <w:rFonts w:ascii="Bookman Old Style" w:hAnsi="Bookman Old Style"/>
          <w:bCs/>
          <w:sz w:val="22"/>
          <w:szCs w:val="22"/>
        </w:rPr>
        <w:t xml:space="preserve">In Part 9, Section 4, the Department proposes to add language to 10-144 CMR </w:t>
      </w:r>
      <w:r w:rsidR="002D3729">
        <w:rPr>
          <w:rFonts w:ascii="Bookman Old Style" w:hAnsi="Bookman Old Style"/>
          <w:bCs/>
          <w:sz w:val="22"/>
          <w:szCs w:val="22"/>
        </w:rPr>
        <w:t>c</w:t>
      </w:r>
      <w:r w:rsidRPr="00CF57E2">
        <w:rPr>
          <w:rFonts w:ascii="Bookman Old Style" w:hAnsi="Bookman Old Style"/>
          <w:bCs/>
          <w:sz w:val="22"/>
          <w:szCs w:val="22"/>
        </w:rPr>
        <w:t xml:space="preserve">h. 332, the </w:t>
      </w:r>
      <w:r w:rsidRPr="00CF57E2">
        <w:rPr>
          <w:rFonts w:ascii="Bookman Old Style" w:hAnsi="Bookman Old Style"/>
          <w:bCs/>
          <w:i/>
          <w:iCs/>
          <w:sz w:val="22"/>
          <w:szCs w:val="22"/>
        </w:rPr>
        <w:t>MaineCare Eligibility Manual</w:t>
      </w:r>
      <w:r w:rsidRPr="00CF57E2">
        <w:rPr>
          <w:rFonts w:ascii="Bookman Old Style" w:hAnsi="Bookman Old Style"/>
          <w:bCs/>
          <w:sz w:val="22"/>
          <w:szCs w:val="22"/>
        </w:rPr>
        <w:t>, to comply with 22 MRS §3173-G. Specifically, the rule sets forth the conditions for a provider to make a presumptive eligibility determination for the limited family planning coverage group, the process for making such a determination, the duration of the presumptive decision, and the process for securing ongoing eligibility. These changes shall be effective retroactive to October 1, 2020.</w:t>
      </w:r>
    </w:p>
    <w:p w14:paraId="20276F50" w14:textId="77777777" w:rsidR="00CF57E2" w:rsidRPr="00CF57E2" w:rsidRDefault="00CF57E2" w:rsidP="00CF57E2">
      <w:pPr>
        <w:tabs>
          <w:tab w:val="left" w:pos="720"/>
          <w:tab w:val="left" w:pos="1440"/>
          <w:tab w:val="left" w:pos="2880"/>
        </w:tabs>
        <w:rPr>
          <w:rFonts w:ascii="Bookman Old Style" w:hAnsi="Bookman Old Style"/>
          <w:bCs/>
          <w:sz w:val="22"/>
          <w:szCs w:val="22"/>
        </w:rPr>
      </w:pPr>
      <w:r w:rsidRPr="00CF57E2">
        <w:rPr>
          <w:rFonts w:ascii="Bookman Old Style" w:hAnsi="Bookman Old Style"/>
          <w:bCs/>
          <w:sz w:val="22"/>
          <w:szCs w:val="22"/>
        </w:rPr>
        <w:t>Other proposed changes are part of a standardization of practice across all OFI rules. References to MaineCare coverage that does not limit its coverage to a specific system or condition would be consistently changed to “full MaineCare”.</w:t>
      </w:r>
    </w:p>
    <w:p w14:paraId="23E6172C" w14:textId="77777777" w:rsidR="00CF57E2" w:rsidRPr="00CF57E2" w:rsidRDefault="00CF57E2" w:rsidP="00CF57E2">
      <w:pPr>
        <w:tabs>
          <w:tab w:val="left" w:pos="720"/>
          <w:tab w:val="left" w:pos="1440"/>
          <w:tab w:val="left" w:pos="2880"/>
        </w:tabs>
        <w:rPr>
          <w:rFonts w:ascii="Bookman Old Style" w:hAnsi="Bookman Old Style"/>
          <w:bCs/>
          <w:sz w:val="22"/>
          <w:szCs w:val="22"/>
        </w:rPr>
      </w:pPr>
      <w:bookmarkStart w:id="9" w:name="_Hlk62567275"/>
      <w:bookmarkEnd w:id="7"/>
      <w:bookmarkEnd w:id="8"/>
      <w:r w:rsidRPr="00CF57E2">
        <w:rPr>
          <w:rFonts w:ascii="Bookman Old Style" w:hAnsi="Bookman Old Style"/>
          <w:bCs/>
          <w:sz w:val="22"/>
          <w:szCs w:val="22"/>
        </w:rPr>
        <w:t>Furthermore, this rulemaking proposes to make changes in Part 18 of the Manual regarding requirements for hospitals to utilize Hospital Presumptive Eligibility, per Maine’s SPA that was approved by CMS on October 28, 2020. The proposed changes clarify the Hospital Presumptive Eligibility process and impose an 80% performance standard and a process for enforcing same.</w:t>
      </w:r>
    </w:p>
    <w:bookmarkEnd w:id="9"/>
    <w:p w14:paraId="4D13B4EC" w14:textId="77777777" w:rsidR="00CF57E2" w:rsidRPr="00CF57E2" w:rsidRDefault="00CF57E2" w:rsidP="00CF57E2">
      <w:pPr>
        <w:tabs>
          <w:tab w:val="left" w:pos="-1440"/>
          <w:tab w:val="left" w:pos="-720"/>
        </w:tabs>
        <w:rPr>
          <w:rFonts w:ascii="Bookman Old Style" w:hAnsi="Bookman Old Style"/>
          <w:bCs/>
          <w:sz w:val="22"/>
          <w:szCs w:val="22"/>
        </w:rPr>
      </w:pPr>
      <w:r w:rsidRPr="00CF57E2">
        <w:rPr>
          <w:rFonts w:ascii="Bookman Old Style" w:hAnsi="Bookman Old Style"/>
          <w:bCs/>
          <w:color w:val="0E101A"/>
          <w:sz w:val="22"/>
          <w:szCs w:val="22"/>
        </w:rPr>
        <w:t>The primary substantive changes are proposed regarding the presumptive eligibility determination process. The rule implements the legislature’s requirement that presumptive eligibility determinations be permitted for the limited family planning benefit group. It also reduces the penalties associated with performance standards and clarifies requirements for hospital presumptive eligibility determinations.</w:t>
      </w:r>
    </w:p>
    <w:p w14:paraId="08109595" w14:textId="21623B56" w:rsidR="00CF57E2" w:rsidRPr="00CF57E2" w:rsidRDefault="00CF57E2" w:rsidP="00CF57E2">
      <w:pPr>
        <w:tabs>
          <w:tab w:val="left" w:pos="-720"/>
        </w:tabs>
        <w:rPr>
          <w:rFonts w:ascii="Bookman Old Style" w:hAnsi="Bookman Old Style"/>
          <w:bCs/>
          <w:sz w:val="22"/>
          <w:szCs w:val="22"/>
        </w:rPr>
      </w:pPr>
      <w:r w:rsidRPr="00CF57E2">
        <w:rPr>
          <w:rFonts w:ascii="Bookman Old Style" w:hAnsi="Bookman Old Style"/>
          <w:bCs/>
          <w:noProof/>
          <w:sz w:val="22"/>
          <w:szCs w:val="22"/>
        </w:rPr>
        <w:t xml:space="preserve">See </w:t>
      </w:r>
      <w:hyperlink r:id="rId25" w:history="1">
        <w:r w:rsidR="00006A2B" w:rsidRPr="0030427A">
          <w:rPr>
            <w:rStyle w:val="Hyperlink"/>
            <w:rFonts w:ascii="Bookman Old Style" w:hAnsi="Bookman Old Style"/>
            <w:bCs/>
            <w:noProof/>
            <w:sz w:val="22"/>
            <w:szCs w:val="22"/>
          </w:rPr>
          <w:t>http://www.maine.gov/dhhs/ofi/rules/index.shtml</w:t>
        </w:r>
      </w:hyperlink>
      <w:r w:rsidRPr="00CF57E2">
        <w:rPr>
          <w:rFonts w:ascii="Bookman Old Style" w:hAnsi="Bookman Old Style"/>
          <w:bCs/>
          <w:noProof/>
          <w:sz w:val="22"/>
          <w:szCs w:val="22"/>
        </w:rPr>
        <w:t xml:space="preserve"> for rules and related rulemaking documents.</w:t>
      </w:r>
    </w:p>
    <w:p w14:paraId="66377178" w14:textId="77777777" w:rsidR="00CF57E2" w:rsidRPr="00CF57E2" w:rsidRDefault="00CF57E2" w:rsidP="00CF57E2">
      <w:pPr>
        <w:rPr>
          <w:rFonts w:ascii="Bookman Old Style" w:hAnsi="Bookman Old Style"/>
          <w:bCs/>
          <w:sz w:val="22"/>
          <w:szCs w:val="22"/>
        </w:rPr>
      </w:pPr>
      <w:r w:rsidRPr="00CF57E2">
        <w:rPr>
          <w:rFonts w:ascii="Bookman Old Style" w:hAnsi="Bookman Old Style"/>
          <w:bCs/>
          <w:sz w:val="22"/>
          <w:szCs w:val="22"/>
        </w:rPr>
        <w:t>PUBLIC HEARING: None scheduled.</w:t>
      </w:r>
    </w:p>
    <w:p w14:paraId="7808ED72" w14:textId="77777777" w:rsidR="00CF57E2" w:rsidRPr="00CF57E2" w:rsidRDefault="00CF57E2" w:rsidP="00CF57E2">
      <w:pPr>
        <w:tabs>
          <w:tab w:val="left" w:pos="-1440"/>
          <w:tab w:val="left" w:pos="-720"/>
          <w:tab w:val="left" w:pos="540"/>
          <w:tab w:val="left" w:pos="10440"/>
        </w:tabs>
        <w:ind w:left="540" w:hanging="540"/>
        <w:rPr>
          <w:rFonts w:ascii="Bookman Old Style" w:hAnsi="Bookman Old Style"/>
          <w:bCs/>
          <w:sz w:val="22"/>
          <w:szCs w:val="22"/>
        </w:rPr>
      </w:pPr>
      <w:r w:rsidRPr="00CF57E2">
        <w:rPr>
          <w:rFonts w:ascii="Bookman Old Style" w:hAnsi="Bookman Old Style"/>
          <w:bCs/>
          <w:sz w:val="22"/>
          <w:szCs w:val="22"/>
        </w:rPr>
        <w:t>COMMENT DEADLINE: Monday, March 22, 2021.</w:t>
      </w:r>
    </w:p>
    <w:p w14:paraId="02DDFD65" w14:textId="77777777" w:rsidR="002D3729" w:rsidRDefault="00CF57E2" w:rsidP="00CF57E2">
      <w:pPr>
        <w:tabs>
          <w:tab w:val="left" w:pos="-1440"/>
          <w:tab w:val="left" w:pos="-720"/>
          <w:tab w:val="left" w:pos="540"/>
          <w:tab w:val="left" w:pos="10440"/>
        </w:tabs>
        <w:rPr>
          <w:rFonts w:ascii="Bookman Old Style" w:hAnsi="Bookman Old Style"/>
          <w:bCs/>
          <w:color w:val="000000"/>
          <w:sz w:val="22"/>
          <w:szCs w:val="22"/>
          <w:shd w:val="clear" w:color="auto" w:fill="FFFFFF"/>
        </w:rPr>
      </w:pPr>
      <w:r w:rsidRPr="00CF57E2">
        <w:rPr>
          <w:rFonts w:ascii="Bookman Old Style" w:hAnsi="Bookman Old Style"/>
          <w:bCs/>
          <w:sz w:val="22"/>
          <w:szCs w:val="22"/>
        </w:rPr>
        <w:t>CONTACT PERSON FOR THIS FILING:</w:t>
      </w:r>
      <w:r w:rsidR="002D3729">
        <w:rPr>
          <w:rFonts w:ascii="Bookman Old Style" w:hAnsi="Bookman Old Style"/>
          <w:bCs/>
          <w:sz w:val="22"/>
          <w:szCs w:val="22"/>
        </w:rPr>
        <w:t xml:space="preserve"> </w:t>
      </w:r>
      <w:r w:rsidRPr="00CF57E2">
        <w:rPr>
          <w:rFonts w:ascii="Bookman Old Style" w:hAnsi="Bookman Old Style"/>
          <w:bCs/>
          <w:sz w:val="22"/>
          <w:szCs w:val="22"/>
        </w:rPr>
        <w:t>Esther Bullard, MaineCare Program Manager</w:t>
      </w:r>
      <w:r w:rsidR="002D3729">
        <w:rPr>
          <w:rFonts w:ascii="Bookman Old Style" w:hAnsi="Bookman Old Style"/>
          <w:bCs/>
          <w:sz w:val="22"/>
          <w:szCs w:val="22"/>
        </w:rPr>
        <w:t xml:space="preserve">, </w:t>
      </w:r>
      <w:r w:rsidRPr="00CF57E2">
        <w:rPr>
          <w:rFonts w:ascii="Bookman Old Style" w:hAnsi="Bookman Old Style"/>
          <w:bCs/>
          <w:sz w:val="22"/>
          <w:szCs w:val="22"/>
        </w:rPr>
        <w:t>Department of Health and Human Services</w:t>
      </w:r>
      <w:r w:rsidR="002D3729">
        <w:rPr>
          <w:rFonts w:ascii="Bookman Old Style" w:hAnsi="Bookman Old Style"/>
          <w:bCs/>
          <w:sz w:val="22"/>
          <w:szCs w:val="22"/>
        </w:rPr>
        <w:t xml:space="preserve"> - </w:t>
      </w:r>
      <w:r w:rsidRPr="00CF57E2">
        <w:rPr>
          <w:rFonts w:ascii="Bookman Old Style" w:hAnsi="Bookman Old Style"/>
          <w:bCs/>
          <w:sz w:val="22"/>
          <w:szCs w:val="22"/>
        </w:rPr>
        <w:t>Office for Family Independence</w:t>
      </w:r>
      <w:r w:rsidR="002D3729">
        <w:rPr>
          <w:rFonts w:ascii="Bookman Old Style" w:hAnsi="Bookman Old Style"/>
          <w:bCs/>
          <w:sz w:val="22"/>
          <w:szCs w:val="22"/>
        </w:rPr>
        <w:t xml:space="preserve">, </w:t>
      </w:r>
      <w:r w:rsidRPr="00CF57E2">
        <w:rPr>
          <w:rFonts w:ascii="Bookman Old Style" w:hAnsi="Bookman Old Style"/>
          <w:bCs/>
          <w:sz w:val="22"/>
          <w:szCs w:val="22"/>
        </w:rPr>
        <w:t>109 Capitol Street</w:t>
      </w:r>
      <w:r w:rsidR="002D3729">
        <w:rPr>
          <w:rFonts w:ascii="Bookman Old Style" w:hAnsi="Bookman Old Style"/>
          <w:bCs/>
          <w:sz w:val="22"/>
          <w:szCs w:val="22"/>
        </w:rPr>
        <w:t xml:space="preserve"> – 11 State House Station, </w:t>
      </w:r>
      <w:r w:rsidRPr="00CF57E2">
        <w:rPr>
          <w:rFonts w:ascii="Bookman Old Style" w:hAnsi="Bookman Old Style"/>
          <w:bCs/>
          <w:sz w:val="22"/>
          <w:szCs w:val="22"/>
        </w:rPr>
        <w:t>Augusta, ME 04330-6841</w:t>
      </w:r>
      <w:r w:rsidR="002D3729">
        <w:rPr>
          <w:rFonts w:ascii="Bookman Old Style" w:hAnsi="Bookman Old Style"/>
          <w:bCs/>
          <w:sz w:val="22"/>
          <w:szCs w:val="22"/>
        </w:rPr>
        <w:t>. Telep</w:t>
      </w:r>
      <w:r w:rsidRPr="00CF57E2">
        <w:rPr>
          <w:rFonts w:ascii="Bookman Old Style" w:hAnsi="Bookman Old Style"/>
          <w:bCs/>
          <w:sz w:val="22"/>
          <w:szCs w:val="22"/>
        </w:rPr>
        <w:t>hone: (207) 624-4178</w:t>
      </w:r>
      <w:r w:rsidR="002D3729">
        <w:rPr>
          <w:rFonts w:ascii="Bookman Old Style" w:hAnsi="Bookman Old Style"/>
          <w:bCs/>
          <w:sz w:val="22"/>
          <w:szCs w:val="22"/>
        </w:rPr>
        <w:t xml:space="preserve">. </w:t>
      </w:r>
      <w:r w:rsidRPr="00CF57E2">
        <w:rPr>
          <w:rFonts w:ascii="Bookman Old Style" w:hAnsi="Bookman Old Style"/>
          <w:bCs/>
          <w:sz w:val="22"/>
          <w:szCs w:val="22"/>
        </w:rPr>
        <w:t>Fax: (207) 287-3455</w:t>
      </w:r>
      <w:r w:rsidR="002D3729">
        <w:rPr>
          <w:rFonts w:ascii="Bookman Old Style" w:hAnsi="Bookman Old Style"/>
          <w:bCs/>
          <w:sz w:val="22"/>
          <w:szCs w:val="22"/>
        </w:rPr>
        <w:t xml:space="preserve">. </w:t>
      </w:r>
      <w:r w:rsidRPr="00CF57E2">
        <w:rPr>
          <w:rFonts w:ascii="Bookman Old Style" w:hAnsi="Bookman Old Style"/>
          <w:bCs/>
          <w:sz w:val="22"/>
          <w:szCs w:val="22"/>
        </w:rPr>
        <w:t>TT Users Call Maine Relay – 711</w:t>
      </w:r>
      <w:r w:rsidR="002D3729">
        <w:rPr>
          <w:rFonts w:ascii="Bookman Old Style" w:hAnsi="Bookman Old Style"/>
          <w:bCs/>
          <w:sz w:val="22"/>
          <w:szCs w:val="22"/>
        </w:rPr>
        <w:t xml:space="preserve">. Email: </w:t>
      </w:r>
      <w:hyperlink r:id="rId26" w:history="1">
        <w:r w:rsidRPr="00CF57E2">
          <w:rPr>
            <w:rFonts w:ascii="Bookman Old Style" w:hAnsi="Bookman Old Style"/>
            <w:bCs/>
            <w:color w:val="0000FF"/>
            <w:sz w:val="22"/>
            <w:szCs w:val="22"/>
            <w:u w:val="single"/>
          </w:rPr>
          <w:t>Esther.Bullard@Maine.gov</w:t>
        </w:r>
      </w:hyperlink>
      <w:r w:rsidR="002D3729">
        <w:rPr>
          <w:rFonts w:ascii="Bookman Old Style" w:hAnsi="Bookman Old Style"/>
          <w:bCs/>
          <w:color w:val="000000"/>
          <w:sz w:val="22"/>
          <w:szCs w:val="22"/>
          <w:shd w:val="clear" w:color="auto" w:fill="FFFFFF"/>
        </w:rPr>
        <w:t xml:space="preserve"> .</w:t>
      </w:r>
    </w:p>
    <w:p w14:paraId="6CF88910" w14:textId="286D4432" w:rsidR="00CF57E2" w:rsidRPr="00CF57E2" w:rsidRDefault="00CF57E2" w:rsidP="00CF57E2">
      <w:pPr>
        <w:tabs>
          <w:tab w:val="left" w:pos="-1440"/>
          <w:tab w:val="left" w:pos="-720"/>
          <w:tab w:val="left" w:pos="540"/>
          <w:tab w:val="left" w:pos="10440"/>
        </w:tabs>
        <w:rPr>
          <w:rFonts w:ascii="Bookman Old Style" w:hAnsi="Bookman Old Style"/>
          <w:bCs/>
          <w:color w:val="000000"/>
          <w:sz w:val="22"/>
          <w:szCs w:val="22"/>
          <w:shd w:val="clear" w:color="auto" w:fill="FFFFFF"/>
        </w:rPr>
      </w:pPr>
      <w:r w:rsidRPr="00CF57E2">
        <w:rPr>
          <w:rFonts w:ascii="Bookman Old Style" w:hAnsi="Bookman Old Style"/>
          <w:bCs/>
          <w:color w:val="000000"/>
          <w:sz w:val="22"/>
          <w:szCs w:val="22"/>
          <w:shd w:val="clear" w:color="auto" w:fill="FFFFFF"/>
        </w:rPr>
        <w:t>FINANCIAL IMPACT ON MUNICIPALITIES OR COUNTIES: None anticipated.</w:t>
      </w:r>
    </w:p>
    <w:p w14:paraId="145501B6" w14:textId="12FFE5D4" w:rsidR="002D3729" w:rsidRPr="00CF57E2" w:rsidRDefault="002D3729" w:rsidP="002D3729">
      <w:pPr>
        <w:tabs>
          <w:tab w:val="left" w:pos="-1440"/>
          <w:tab w:val="left" w:pos="-720"/>
          <w:tab w:val="left" w:pos="540"/>
          <w:tab w:val="left" w:pos="10440"/>
        </w:tabs>
        <w:rPr>
          <w:rFonts w:ascii="Bookman Old Style" w:hAnsi="Bookman Old Style"/>
          <w:bCs/>
          <w:sz w:val="22"/>
          <w:szCs w:val="22"/>
        </w:rPr>
      </w:pPr>
      <w:r w:rsidRPr="00CF57E2">
        <w:rPr>
          <w:rFonts w:ascii="Bookman Old Style" w:hAnsi="Bookman Old Style"/>
          <w:bCs/>
          <w:sz w:val="22"/>
          <w:szCs w:val="22"/>
        </w:rPr>
        <w:t>STATUTORY AUTHORITY FOR THIS RULE:</w:t>
      </w:r>
      <w:r>
        <w:rPr>
          <w:rFonts w:ascii="Bookman Old Style" w:hAnsi="Bookman Old Style"/>
          <w:bCs/>
          <w:sz w:val="22"/>
          <w:szCs w:val="22"/>
        </w:rPr>
        <w:t xml:space="preserve"> </w:t>
      </w:r>
      <w:r w:rsidRPr="00CF57E2">
        <w:rPr>
          <w:rFonts w:ascii="Bookman Old Style" w:hAnsi="Bookman Old Style"/>
          <w:bCs/>
          <w:sz w:val="22"/>
          <w:szCs w:val="22"/>
        </w:rPr>
        <w:t>22 MRS §§ 42(1)</w:t>
      </w:r>
      <w:r>
        <w:rPr>
          <w:rFonts w:ascii="Bookman Old Style" w:hAnsi="Bookman Old Style"/>
          <w:bCs/>
          <w:sz w:val="22"/>
          <w:szCs w:val="22"/>
        </w:rPr>
        <w:t>,</w:t>
      </w:r>
      <w:r w:rsidRPr="00CF57E2">
        <w:rPr>
          <w:rFonts w:ascii="Bookman Old Style" w:hAnsi="Bookman Old Style"/>
          <w:bCs/>
          <w:sz w:val="22"/>
          <w:szCs w:val="22"/>
        </w:rPr>
        <w:t xml:space="preserve"> 3173-</w:t>
      </w:r>
      <w:proofErr w:type="gramStart"/>
      <w:r w:rsidRPr="00CF57E2">
        <w:rPr>
          <w:rFonts w:ascii="Bookman Old Style" w:hAnsi="Bookman Old Style"/>
          <w:bCs/>
          <w:sz w:val="22"/>
          <w:szCs w:val="22"/>
        </w:rPr>
        <w:t>G(</w:t>
      </w:r>
      <w:proofErr w:type="gramEnd"/>
      <w:r w:rsidRPr="00CF57E2">
        <w:rPr>
          <w:rFonts w:ascii="Bookman Old Style" w:hAnsi="Bookman Old Style"/>
          <w:bCs/>
          <w:sz w:val="22"/>
          <w:szCs w:val="22"/>
        </w:rPr>
        <w:t xml:space="preserve">3); </w:t>
      </w:r>
      <w:bookmarkStart w:id="10" w:name="_Hlk42670550"/>
      <w:r w:rsidRPr="00CF57E2">
        <w:rPr>
          <w:rFonts w:ascii="Bookman Old Style" w:hAnsi="Bookman Old Style"/>
          <w:bCs/>
          <w:sz w:val="22"/>
          <w:szCs w:val="22"/>
        </w:rPr>
        <w:t>42 USC §1396r-1</w:t>
      </w:r>
      <w:bookmarkEnd w:id="10"/>
      <w:r w:rsidRPr="00CF57E2">
        <w:rPr>
          <w:rFonts w:ascii="Bookman Old Style" w:hAnsi="Bookman Old Style"/>
          <w:bCs/>
          <w:sz w:val="22"/>
          <w:szCs w:val="22"/>
        </w:rPr>
        <w:t>; 22 MRS §42(8)</w:t>
      </w:r>
    </w:p>
    <w:p w14:paraId="14483DA1" w14:textId="77777777" w:rsidR="00807EB0" w:rsidRPr="00B82E6D" w:rsidRDefault="00807EB0" w:rsidP="00807EB0">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OFI RULES</w:t>
      </w:r>
      <w:r w:rsidRPr="00B82E6D">
        <w:rPr>
          <w:rFonts w:ascii="Bookman Old Style" w:hAnsi="Bookman Old Style"/>
          <w:bCs/>
          <w:sz w:val="22"/>
          <w:szCs w:val="22"/>
        </w:rPr>
        <w:t xml:space="preserve"> WEBSITE: </w:t>
      </w:r>
      <w:hyperlink r:id="rId27" w:history="1">
        <w:r w:rsidRPr="00B82E6D">
          <w:rPr>
            <w:rFonts w:ascii="Bookman Old Style" w:hAnsi="Bookman Old Style"/>
            <w:bCs/>
            <w:color w:val="0000FF"/>
            <w:sz w:val="22"/>
            <w:szCs w:val="22"/>
            <w:u w:val="single"/>
          </w:rPr>
          <w:t>http://www.maine.gov/dhhs/ofi/rules/index.shtml</w:t>
        </w:r>
      </w:hyperlink>
      <w:r w:rsidRPr="006977B8">
        <w:rPr>
          <w:rFonts w:ascii="Bookman Old Style" w:hAnsi="Bookman Old Style"/>
          <w:bCs/>
          <w:sz w:val="22"/>
          <w:szCs w:val="22"/>
        </w:rPr>
        <w:t xml:space="preserve"> .</w:t>
      </w:r>
    </w:p>
    <w:p w14:paraId="32711205" w14:textId="77777777" w:rsidR="00807EB0" w:rsidRDefault="00807EB0" w:rsidP="00807EB0">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 xml:space="preserve">OFI WEBSITE: </w:t>
      </w:r>
      <w:hyperlink r:id="rId28" w:history="1">
        <w:r w:rsidRPr="00EE0142">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36CD1D10" w14:textId="77777777" w:rsidR="00807EB0" w:rsidRDefault="00807EB0" w:rsidP="00807EB0">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hyperlink r:id="rId29" w:history="1">
        <w:r w:rsidRPr="00EE0142">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75E0C115" w14:textId="77777777" w:rsidR="00807EB0" w:rsidRPr="00B82E6D" w:rsidRDefault="00807EB0" w:rsidP="00807EB0">
      <w:pPr>
        <w:tabs>
          <w:tab w:val="left" w:pos="-1440"/>
          <w:tab w:val="left" w:pos="-720"/>
          <w:tab w:val="left" w:pos="540"/>
          <w:tab w:val="right" w:pos="9360"/>
          <w:tab w:val="left" w:pos="10440"/>
        </w:tabs>
        <w:ind w:right="360"/>
        <w:rPr>
          <w:rFonts w:ascii="Bookman Old Style" w:hAnsi="Bookman Old Style"/>
          <w:bCs/>
          <w:sz w:val="22"/>
          <w:szCs w:val="22"/>
        </w:rPr>
      </w:pPr>
      <w:r>
        <w:rPr>
          <w:rFonts w:ascii="Bookman Old Style" w:hAnsi="Bookman Old Style"/>
          <w:bCs/>
          <w:sz w:val="22"/>
          <w:szCs w:val="22"/>
        </w:rPr>
        <w:t>DHHS</w:t>
      </w:r>
      <w:r w:rsidRPr="00B82E6D">
        <w:rPr>
          <w:rFonts w:ascii="Bookman Old Style" w:hAnsi="Bookman Old Style"/>
          <w:bCs/>
          <w:sz w:val="22"/>
          <w:szCs w:val="22"/>
        </w:rPr>
        <w:t xml:space="preserve"> RULEMAKING LIAISON: </w:t>
      </w:r>
      <w:hyperlink r:id="rId30" w:history="1">
        <w:r w:rsidRPr="00B82E6D">
          <w:rPr>
            <w:rStyle w:val="Hyperlink"/>
            <w:rFonts w:ascii="Bookman Old Style" w:hAnsi="Bookman Old Style"/>
            <w:bCs/>
            <w:sz w:val="22"/>
            <w:szCs w:val="22"/>
          </w:rPr>
          <w:t>Kevin.Wells@</w:t>
        </w:r>
        <w:r w:rsidRPr="00EE0142">
          <w:rPr>
            <w:rStyle w:val="Hyperlink"/>
            <w:rFonts w:ascii="Bookman Old Style" w:hAnsi="Bookman Old Style"/>
            <w:bCs/>
            <w:sz w:val="22"/>
            <w:szCs w:val="22"/>
          </w:rPr>
          <w:t>M</w:t>
        </w:r>
        <w:r w:rsidRPr="00B82E6D">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0B4B833F"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278D8DF2" w14:textId="21E45BDC" w:rsidR="00151781" w:rsidRPr="00257F92"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582526">
        <w:rPr>
          <w:rFonts w:ascii="Bookman Old Style" w:hAnsi="Bookman Old Style"/>
          <w:bCs/>
          <w:sz w:val="22"/>
          <w:szCs w:val="22"/>
        </w:rPr>
        <w:t xml:space="preserve">AGENCY: </w:t>
      </w:r>
      <w:r w:rsidRPr="00257F92">
        <w:rPr>
          <w:rFonts w:ascii="Bookman Old Style" w:hAnsi="Bookman Old Style"/>
          <w:b/>
          <w:sz w:val="22"/>
          <w:szCs w:val="22"/>
        </w:rPr>
        <w:t>02-031</w:t>
      </w:r>
      <w:r>
        <w:rPr>
          <w:rFonts w:ascii="Bookman Old Style" w:hAnsi="Bookman Old Style"/>
          <w:bCs/>
          <w:sz w:val="22"/>
          <w:szCs w:val="22"/>
        </w:rPr>
        <w:t xml:space="preserve"> - </w:t>
      </w:r>
      <w:r w:rsidRPr="00582526">
        <w:rPr>
          <w:rFonts w:ascii="Bookman Old Style" w:hAnsi="Bookman Old Style"/>
          <w:bCs/>
          <w:sz w:val="22"/>
          <w:szCs w:val="22"/>
        </w:rPr>
        <w:t>Dep</w:t>
      </w:r>
      <w:r>
        <w:rPr>
          <w:rFonts w:ascii="Bookman Old Style" w:hAnsi="Bookman Old Style"/>
          <w:bCs/>
          <w:sz w:val="22"/>
          <w:szCs w:val="22"/>
        </w:rPr>
        <w:t>artment</w:t>
      </w:r>
      <w:r w:rsidRPr="00582526">
        <w:rPr>
          <w:rFonts w:ascii="Bookman Old Style" w:hAnsi="Bookman Old Style"/>
          <w:bCs/>
          <w:sz w:val="22"/>
          <w:szCs w:val="22"/>
        </w:rPr>
        <w:t xml:space="preserve"> of Professional &amp; Financial Regulation</w:t>
      </w:r>
      <w:r>
        <w:rPr>
          <w:rFonts w:ascii="Bookman Old Style" w:hAnsi="Bookman Old Style"/>
          <w:bCs/>
          <w:sz w:val="22"/>
          <w:szCs w:val="22"/>
        </w:rPr>
        <w:t xml:space="preserve"> (PFR)</w:t>
      </w:r>
      <w:r w:rsidRPr="00582526">
        <w:rPr>
          <w:rFonts w:ascii="Bookman Old Style" w:hAnsi="Bookman Old Style"/>
          <w:bCs/>
          <w:sz w:val="22"/>
          <w:szCs w:val="22"/>
        </w:rPr>
        <w:t xml:space="preserve">, </w:t>
      </w:r>
      <w:r w:rsidRPr="00257F92">
        <w:rPr>
          <w:rFonts w:ascii="Bookman Old Style" w:hAnsi="Bookman Old Style"/>
          <w:b/>
          <w:sz w:val="22"/>
          <w:szCs w:val="22"/>
        </w:rPr>
        <w:t>Bureau of Insurance</w:t>
      </w:r>
    </w:p>
    <w:p w14:paraId="7C8B425F" w14:textId="529340FF" w:rsidR="00151781" w:rsidRPr="00582526"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2526">
        <w:rPr>
          <w:rFonts w:ascii="Bookman Old Style" w:hAnsi="Bookman Old Style"/>
          <w:bCs/>
          <w:sz w:val="22"/>
          <w:szCs w:val="22"/>
        </w:rPr>
        <w:t xml:space="preserve">CHAPTER NUMBER AND TITLE: </w:t>
      </w:r>
      <w:r w:rsidR="00257F92" w:rsidRPr="00257F92">
        <w:rPr>
          <w:rFonts w:ascii="Bookman Old Style" w:hAnsi="Bookman Old Style"/>
          <w:b/>
          <w:sz w:val="22"/>
          <w:szCs w:val="22"/>
        </w:rPr>
        <w:t xml:space="preserve">Ch. </w:t>
      </w:r>
      <w:r w:rsidRPr="00257F92">
        <w:rPr>
          <w:rFonts w:ascii="Bookman Old Style" w:hAnsi="Bookman Old Style"/>
          <w:b/>
          <w:sz w:val="22"/>
          <w:szCs w:val="22"/>
        </w:rPr>
        <w:t>210</w:t>
      </w:r>
      <w:r w:rsidR="00257F92">
        <w:rPr>
          <w:rFonts w:ascii="Bookman Old Style" w:hAnsi="Bookman Old Style"/>
          <w:bCs/>
          <w:sz w:val="22"/>
          <w:szCs w:val="22"/>
        </w:rPr>
        <w:t xml:space="preserve"> </w:t>
      </w:r>
      <w:r w:rsidR="00257F92" w:rsidRPr="00257F92">
        <w:rPr>
          <w:rFonts w:ascii="Bookman Old Style" w:hAnsi="Bookman Old Style"/>
          <w:bCs/>
          <w:i/>
          <w:iCs/>
          <w:sz w:val="22"/>
          <w:szCs w:val="22"/>
        </w:rPr>
        <w:t>(New)</w:t>
      </w:r>
      <w:r w:rsidRPr="00582526">
        <w:rPr>
          <w:rFonts w:ascii="Bookman Old Style" w:hAnsi="Bookman Old Style"/>
          <w:bCs/>
          <w:sz w:val="22"/>
          <w:szCs w:val="22"/>
        </w:rPr>
        <w:t>, Standards for Pharmacy Benefits Managers</w:t>
      </w:r>
    </w:p>
    <w:p w14:paraId="057E1EF7" w14:textId="60C88D79" w:rsidR="00151781" w:rsidRPr="00582526"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2526">
        <w:rPr>
          <w:rFonts w:ascii="Bookman Old Style" w:hAnsi="Bookman Old Style"/>
          <w:bCs/>
          <w:sz w:val="22"/>
          <w:szCs w:val="22"/>
        </w:rPr>
        <w:t xml:space="preserve">ADOPTED RULE NUMBER: </w:t>
      </w:r>
      <w:r w:rsidRPr="00257F92">
        <w:rPr>
          <w:rFonts w:ascii="Bookman Old Style" w:hAnsi="Bookman Old Style"/>
          <w:b/>
          <w:sz w:val="22"/>
          <w:szCs w:val="22"/>
        </w:rPr>
        <w:t>20</w:t>
      </w:r>
      <w:r w:rsidR="00257F92" w:rsidRPr="00257F92">
        <w:rPr>
          <w:rFonts w:ascii="Bookman Old Style" w:hAnsi="Bookman Old Style"/>
          <w:b/>
          <w:sz w:val="22"/>
          <w:szCs w:val="22"/>
        </w:rPr>
        <w:t>21-037</w:t>
      </w:r>
    </w:p>
    <w:p w14:paraId="2CB03DF6" w14:textId="0867B30E" w:rsidR="00151781" w:rsidRPr="00582526"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2526">
        <w:rPr>
          <w:rFonts w:ascii="Bookman Old Style" w:hAnsi="Bookman Old Style"/>
          <w:bCs/>
          <w:sz w:val="22"/>
          <w:szCs w:val="22"/>
        </w:rPr>
        <w:t xml:space="preserve">CONCISE SUMMARY: The purpose of the rule is to implement LD 1504, “An Act </w:t>
      </w:r>
      <w:proofErr w:type="gramStart"/>
      <w:r w:rsidRPr="00582526">
        <w:rPr>
          <w:rFonts w:ascii="Bookman Old Style" w:hAnsi="Bookman Old Style"/>
          <w:bCs/>
          <w:sz w:val="22"/>
          <w:szCs w:val="22"/>
        </w:rPr>
        <w:t>To</w:t>
      </w:r>
      <w:proofErr w:type="gramEnd"/>
      <w:r w:rsidRPr="00582526">
        <w:rPr>
          <w:rFonts w:ascii="Bookman Old Style" w:hAnsi="Bookman Old Style"/>
          <w:bCs/>
          <w:sz w:val="22"/>
          <w:szCs w:val="22"/>
        </w:rPr>
        <w:t xml:space="preserve"> Protect Consumers from Unfair Practices Related to Pharmacy Benefits Management,” enacted as PL 2019 ch. 469. This legislation specifically authorizes routine technical rules concerning network adequacy and fiduciary duties that a prescription benefit manager owes to carriers that it contracts with.</w:t>
      </w:r>
    </w:p>
    <w:p w14:paraId="0045C8AF" w14:textId="007E5138" w:rsidR="00151781" w:rsidRPr="00582526"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2526">
        <w:rPr>
          <w:rFonts w:ascii="Bookman Old Style" w:hAnsi="Bookman Old Style"/>
          <w:bCs/>
          <w:sz w:val="22"/>
          <w:szCs w:val="22"/>
        </w:rPr>
        <w:t xml:space="preserve">EFFECTIVE DATE: </w:t>
      </w:r>
      <w:r w:rsidR="00257F92">
        <w:rPr>
          <w:rFonts w:ascii="Bookman Old Style" w:hAnsi="Bookman Old Style"/>
          <w:bCs/>
          <w:sz w:val="22"/>
          <w:szCs w:val="22"/>
        </w:rPr>
        <w:t>February 14, 2021</w:t>
      </w:r>
    </w:p>
    <w:p w14:paraId="7094B252" w14:textId="6DC3B7AE" w:rsidR="00151781" w:rsidRPr="00582526" w:rsidRDefault="00151781" w:rsidP="001517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82526">
        <w:rPr>
          <w:rFonts w:ascii="Bookman Old Style" w:hAnsi="Bookman Old Style"/>
          <w:bCs/>
          <w:sz w:val="22"/>
          <w:szCs w:val="22"/>
        </w:rPr>
        <w:t>AGENCY CONTACT PERSON</w:t>
      </w:r>
      <w:r w:rsidR="00257F92">
        <w:rPr>
          <w:rFonts w:ascii="Bookman Old Style" w:hAnsi="Bookman Old Style"/>
          <w:bCs/>
          <w:sz w:val="22"/>
          <w:szCs w:val="22"/>
        </w:rPr>
        <w:t xml:space="preserve"> / RULEMAKING LIAISON</w:t>
      </w:r>
      <w:r w:rsidRPr="00582526">
        <w:rPr>
          <w:rFonts w:ascii="Bookman Old Style" w:hAnsi="Bookman Old Style"/>
          <w:bCs/>
          <w:sz w:val="22"/>
          <w:szCs w:val="22"/>
        </w:rPr>
        <w:t>: Benjamin Yardley, Senior Staff Attorney</w:t>
      </w:r>
      <w:r w:rsidR="00257F92">
        <w:rPr>
          <w:rFonts w:ascii="Bookman Old Style" w:hAnsi="Bookman Old Style"/>
          <w:bCs/>
          <w:sz w:val="22"/>
          <w:szCs w:val="22"/>
        </w:rPr>
        <w:t xml:space="preserve">, </w:t>
      </w:r>
      <w:r w:rsidRPr="00582526">
        <w:rPr>
          <w:rFonts w:ascii="Bookman Old Style" w:hAnsi="Bookman Old Style"/>
          <w:bCs/>
          <w:sz w:val="22"/>
          <w:szCs w:val="22"/>
        </w:rPr>
        <w:t>Department of Professional &amp; Financial Regulation</w:t>
      </w:r>
      <w:r w:rsidR="00257F92">
        <w:rPr>
          <w:rFonts w:ascii="Bookman Old Style" w:hAnsi="Bookman Old Style"/>
          <w:bCs/>
          <w:sz w:val="22"/>
          <w:szCs w:val="22"/>
        </w:rPr>
        <w:t xml:space="preserve"> -</w:t>
      </w:r>
      <w:r w:rsidRPr="00582526">
        <w:rPr>
          <w:rFonts w:ascii="Bookman Old Style" w:hAnsi="Bookman Old Style"/>
          <w:bCs/>
          <w:sz w:val="22"/>
          <w:szCs w:val="22"/>
        </w:rPr>
        <w:t xml:space="preserve"> Bureau of Insurance</w:t>
      </w:r>
      <w:r w:rsidR="00257F92">
        <w:rPr>
          <w:rFonts w:ascii="Bookman Old Style" w:hAnsi="Bookman Old Style"/>
          <w:bCs/>
          <w:sz w:val="22"/>
          <w:szCs w:val="22"/>
        </w:rPr>
        <w:t xml:space="preserve">, </w:t>
      </w:r>
      <w:r w:rsidRPr="00582526">
        <w:rPr>
          <w:rFonts w:ascii="Bookman Old Style" w:hAnsi="Bookman Old Style"/>
          <w:bCs/>
          <w:sz w:val="22"/>
          <w:szCs w:val="22"/>
        </w:rPr>
        <w:t>76 Northern Avenue, Gardiner, ME 04345</w:t>
      </w:r>
      <w:r w:rsidR="00257F92">
        <w:rPr>
          <w:rFonts w:ascii="Bookman Old Style" w:hAnsi="Bookman Old Style"/>
          <w:bCs/>
          <w:sz w:val="22"/>
          <w:szCs w:val="22"/>
        </w:rPr>
        <w:t xml:space="preserve">. </w:t>
      </w:r>
      <w:r w:rsidRPr="00582526">
        <w:rPr>
          <w:rFonts w:ascii="Bookman Old Style" w:hAnsi="Bookman Old Style"/>
          <w:bCs/>
          <w:sz w:val="22"/>
          <w:szCs w:val="22"/>
        </w:rPr>
        <w:t>T</w:t>
      </w:r>
      <w:r w:rsidR="00257F92" w:rsidRPr="00582526">
        <w:rPr>
          <w:rFonts w:ascii="Bookman Old Style" w:hAnsi="Bookman Old Style"/>
          <w:bCs/>
          <w:sz w:val="22"/>
          <w:szCs w:val="22"/>
        </w:rPr>
        <w:t>elephone</w:t>
      </w:r>
      <w:r w:rsidRPr="00582526">
        <w:rPr>
          <w:rFonts w:ascii="Bookman Old Style" w:hAnsi="Bookman Old Style"/>
          <w:bCs/>
          <w:sz w:val="22"/>
          <w:szCs w:val="22"/>
        </w:rPr>
        <w:t xml:space="preserve">: </w:t>
      </w:r>
      <w:r w:rsidR="00257F92">
        <w:rPr>
          <w:rFonts w:ascii="Bookman Old Style" w:hAnsi="Bookman Old Style"/>
          <w:bCs/>
          <w:sz w:val="22"/>
          <w:szCs w:val="22"/>
        </w:rPr>
        <w:t>(</w:t>
      </w:r>
      <w:r w:rsidRPr="00582526">
        <w:rPr>
          <w:rFonts w:ascii="Bookman Old Style" w:hAnsi="Bookman Old Style"/>
          <w:bCs/>
          <w:sz w:val="22"/>
          <w:szCs w:val="22"/>
        </w:rPr>
        <w:t>207</w:t>
      </w:r>
      <w:r w:rsidR="00257F92">
        <w:rPr>
          <w:rFonts w:ascii="Bookman Old Style" w:hAnsi="Bookman Old Style"/>
          <w:bCs/>
          <w:sz w:val="22"/>
          <w:szCs w:val="22"/>
        </w:rPr>
        <w:t xml:space="preserve">) </w:t>
      </w:r>
      <w:r w:rsidRPr="00582526">
        <w:rPr>
          <w:rFonts w:ascii="Bookman Old Style" w:hAnsi="Bookman Old Style"/>
          <w:bCs/>
          <w:sz w:val="22"/>
          <w:szCs w:val="22"/>
        </w:rPr>
        <w:t>624-8537</w:t>
      </w:r>
      <w:r w:rsidR="00257F92">
        <w:rPr>
          <w:rFonts w:ascii="Bookman Old Style" w:hAnsi="Bookman Old Style"/>
          <w:bCs/>
          <w:sz w:val="22"/>
          <w:szCs w:val="22"/>
        </w:rPr>
        <w:t xml:space="preserve">. Email: </w:t>
      </w:r>
      <w:hyperlink r:id="rId31" w:history="1">
        <w:r w:rsidR="00257F92" w:rsidRPr="00830F7E">
          <w:rPr>
            <w:rStyle w:val="Hyperlink"/>
            <w:rFonts w:ascii="Bookman Old Style" w:hAnsi="Bookman Old Style"/>
            <w:bCs/>
            <w:sz w:val="22"/>
            <w:szCs w:val="22"/>
          </w:rPr>
          <w:t>Benjamin.Yardley@Maine.gov</w:t>
        </w:r>
      </w:hyperlink>
      <w:r w:rsidR="00257F92">
        <w:rPr>
          <w:rFonts w:ascii="Bookman Old Style" w:hAnsi="Bookman Old Style"/>
          <w:bCs/>
          <w:sz w:val="22"/>
          <w:szCs w:val="22"/>
        </w:rPr>
        <w:t xml:space="preserve"> .</w:t>
      </w:r>
    </w:p>
    <w:p w14:paraId="6473E63B" w14:textId="3B668E87" w:rsidR="00304A7D" w:rsidRDefault="00257F92" w:rsidP="006977B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right" w:pos="9360"/>
        </w:tabs>
        <w:textAlignment w:val="auto"/>
        <w:rPr>
          <w:rFonts w:ascii="Bookman Old Style" w:hAnsi="Bookman Old Style"/>
          <w:bCs/>
          <w:sz w:val="22"/>
          <w:szCs w:val="22"/>
        </w:rPr>
      </w:pPr>
      <w:r>
        <w:rPr>
          <w:rFonts w:ascii="Bookman Old Style" w:hAnsi="Bookman Old Style"/>
          <w:bCs/>
          <w:sz w:val="22"/>
          <w:szCs w:val="22"/>
        </w:rPr>
        <w:t>AGENCY WEBITE:</w:t>
      </w:r>
      <w:r w:rsidR="009D04B2">
        <w:rPr>
          <w:rFonts w:ascii="Bookman Old Style" w:hAnsi="Bookman Old Style"/>
          <w:bCs/>
          <w:sz w:val="22"/>
          <w:szCs w:val="22"/>
        </w:rPr>
        <w:t xml:space="preserve"> </w:t>
      </w:r>
      <w:hyperlink r:id="rId32" w:history="1">
        <w:r w:rsidR="009D04B2" w:rsidRPr="00830F7E">
          <w:rPr>
            <w:rStyle w:val="Hyperlink"/>
            <w:rFonts w:ascii="Bookman Old Style" w:hAnsi="Bookman Old Style"/>
            <w:bCs/>
            <w:sz w:val="22"/>
            <w:szCs w:val="22"/>
          </w:rPr>
          <w:t>https://www.maine.gov/pfr/insurance/</w:t>
        </w:r>
      </w:hyperlink>
      <w:r w:rsidR="009D04B2">
        <w:rPr>
          <w:rFonts w:ascii="Bookman Old Style" w:hAnsi="Bookman Old Style"/>
          <w:bCs/>
          <w:sz w:val="22"/>
          <w:szCs w:val="22"/>
        </w:rPr>
        <w:t xml:space="preserve"> .</w:t>
      </w:r>
    </w:p>
    <w:p w14:paraId="7967FB87" w14:textId="25295C63" w:rsidR="00257F92" w:rsidRDefault="00257F92" w:rsidP="009D04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right" w:pos="9360"/>
        </w:tabs>
        <w:textAlignment w:val="auto"/>
        <w:rPr>
          <w:rFonts w:ascii="Bookman Old Style" w:hAnsi="Bookman Old Style"/>
          <w:bCs/>
          <w:sz w:val="22"/>
          <w:szCs w:val="22"/>
        </w:rPr>
      </w:pPr>
    </w:p>
    <w:p w14:paraId="3EC9FCA2" w14:textId="65EDB54E" w:rsidR="00257F92" w:rsidRDefault="00257F92" w:rsidP="006977B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right" w:pos="9360"/>
        </w:tabs>
        <w:textAlignment w:val="auto"/>
        <w:rPr>
          <w:rFonts w:ascii="Bookman Old Style" w:hAnsi="Bookman Old Style"/>
          <w:bCs/>
          <w:sz w:val="22"/>
          <w:szCs w:val="22"/>
        </w:rPr>
      </w:pPr>
    </w:p>
    <w:p w14:paraId="6B516519" w14:textId="77777777" w:rsidR="00257F92" w:rsidRDefault="00257F92" w:rsidP="006977B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right" w:pos="9360"/>
        </w:tabs>
        <w:textAlignment w:val="auto"/>
        <w:rPr>
          <w:rFonts w:ascii="Bookman Old Style" w:hAnsi="Bookman Old Style"/>
          <w:bCs/>
          <w:sz w:val="22"/>
          <w:szCs w:val="22"/>
        </w:rPr>
      </w:pPr>
    </w:p>
    <w:sectPr w:rsidR="00257F92" w:rsidSect="00C97164">
      <w:footerReference w:type="default" r:id="rId3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92776347">
    <w:abstractNumId w:val="34"/>
  </w:num>
  <w:num w:numId="2" w16cid:durableId="1738892356">
    <w:abstractNumId w:val="3"/>
  </w:num>
  <w:num w:numId="3" w16cid:durableId="2141145952">
    <w:abstractNumId w:val="33"/>
  </w:num>
  <w:num w:numId="4" w16cid:durableId="899289112">
    <w:abstractNumId w:val="25"/>
  </w:num>
  <w:num w:numId="5" w16cid:durableId="1467238513">
    <w:abstractNumId w:val="5"/>
  </w:num>
  <w:num w:numId="6" w16cid:durableId="888107716">
    <w:abstractNumId w:val="2"/>
  </w:num>
  <w:num w:numId="7" w16cid:durableId="161164187">
    <w:abstractNumId w:val="6"/>
  </w:num>
  <w:num w:numId="8" w16cid:durableId="610012720">
    <w:abstractNumId w:val="29"/>
  </w:num>
  <w:num w:numId="9" w16cid:durableId="790586671">
    <w:abstractNumId w:val="17"/>
  </w:num>
  <w:num w:numId="10" w16cid:durableId="2043745640">
    <w:abstractNumId w:val="4"/>
  </w:num>
  <w:num w:numId="11" w16cid:durableId="2136486261">
    <w:abstractNumId w:val="20"/>
  </w:num>
  <w:num w:numId="12" w16cid:durableId="1048532126">
    <w:abstractNumId w:val="24"/>
  </w:num>
  <w:num w:numId="13" w16cid:durableId="1446853249">
    <w:abstractNumId w:val="30"/>
  </w:num>
  <w:num w:numId="14" w16cid:durableId="141047825">
    <w:abstractNumId w:val="18"/>
  </w:num>
  <w:num w:numId="15" w16cid:durableId="599067482">
    <w:abstractNumId w:val="21"/>
  </w:num>
  <w:num w:numId="16" w16cid:durableId="1274629251">
    <w:abstractNumId w:val="23"/>
  </w:num>
  <w:num w:numId="17" w16cid:durableId="1823693867">
    <w:abstractNumId w:val="8"/>
  </w:num>
  <w:num w:numId="18" w16cid:durableId="896548231">
    <w:abstractNumId w:val="27"/>
  </w:num>
  <w:num w:numId="19" w16cid:durableId="5047145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9712870">
    <w:abstractNumId w:val="11"/>
  </w:num>
  <w:num w:numId="21" w16cid:durableId="1899633550">
    <w:abstractNumId w:val="26"/>
  </w:num>
  <w:num w:numId="22" w16cid:durableId="1990478639">
    <w:abstractNumId w:val="13"/>
  </w:num>
  <w:num w:numId="23" w16cid:durableId="1836994846">
    <w:abstractNumId w:val="22"/>
  </w:num>
  <w:num w:numId="24" w16cid:durableId="1707485862">
    <w:abstractNumId w:val="31"/>
  </w:num>
  <w:num w:numId="25" w16cid:durableId="322507463">
    <w:abstractNumId w:val="28"/>
  </w:num>
  <w:num w:numId="26" w16cid:durableId="990133212">
    <w:abstractNumId w:val="10"/>
  </w:num>
  <w:num w:numId="27" w16cid:durableId="1174224715">
    <w:abstractNumId w:val="15"/>
  </w:num>
  <w:num w:numId="28" w16cid:durableId="201089648">
    <w:abstractNumId w:val="12"/>
  </w:num>
  <w:num w:numId="29" w16cid:durableId="2022735485">
    <w:abstractNumId w:val="9"/>
  </w:num>
  <w:num w:numId="30" w16cid:durableId="1915116018">
    <w:abstractNumId w:val="19"/>
  </w:num>
  <w:num w:numId="31" w16cid:durableId="40599292">
    <w:abstractNumId w:val="16"/>
  </w:num>
  <w:num w:numId="32" w16cid:durableId="1605457616">
    <w:abstractNumId w:val="7"/>
  </w:num>
  <w:num w:numId="33" w16cid:durableId="1635063284">
    <w:abstractNumId w:val="32"/>
  </w:num>
  <w:num w:numId="34" w16cid:durableId="590967203">
    <w:abstractNumId w:val="0"/>
  </w:num>
  <w:num w:numId="35" w16cid:durableId="1083532652">
    <w:abstractNumId w:val="14"/>
  </w:num>
  <w:num w:numId="36" w16cid:durableId="7717790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6A2B"/>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1585"/>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8E4"/>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57F92"/>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E91"/>
    <w:rsid w:val="00277F5B"/>
    <w:rsid w:val="00280804"/>
    <w:rsid w:val="00280B9A"/>
    <w:rsid w:val="00280D53"/>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9FC"/>
    <w:rsid w:val="00611AB9"/>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5452"/>
    <w:rsid w:val="008055E8"/>
    <w:rsid w:val="008059C9"/>
    <w:rsid w:val="00805CDC"/>
    <w:rsid w:val="008062CC"/>
    <w:rsid w:val="00807EB0"/>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156"/>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5F9"/>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61ED"/>
    <w:rsid w:val="00B263C9"/>
    <w:rsid w:val="00B272A5"/>
    <w:rsid w:val="00B2739A"/>
    <w:rsid w:val="00B274F2"/>
    <w:rsid w:val="00B27546"/>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E6D"/>
    <w:rsid w:val="00B8388B"/>
    <w:rsid w:val="00B8393F"/>
    <w:rsid w:val="00B83CEE"/>
    <w:rsid w:val="00B84E32"/>
    <w:rsid w:val="00B85036"/>
    <w:rsid w:val="00B851C9"/>
    <w:rsid w:val="00B856A3"/>
    <w:rsid w:val="00B8596D"/>
    <w:rsid w:val="00B875F9"/>
    <w:rsid w:val="00B87BA7"/>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jamin.Yardley@Maine.gov" TargetMode="External"/><Relationship Id="rId18" Type="http://schemas.openxmlformats.org/officeDocument/2006/relationships/hyperlink" Target="https://www.federalregister.gov/documents/2021/02/01/2021-01969/annual-update-of-the-hhs-poverty-guidelines" TargetMode="External"/><Relationship Id="rId26" Type="http://schemas.openxmlformats.org/officeDocument/2006/relationships/hyperlink" Target="mailto:Esther.Bullard@Maine.gov" TargetMode="External"/><Relationship Id="rId3" Type="http://schemas.openxmlformats.org/officeDocument/2006/relationships/styles" Target="styles.xml"/><Relationship Id="rId21" Type="http://schemas.openxmlformats.org/officeDocument/2006/relationships/hyperlink" Target="http://www.maine.gov/dhhs/ofi/rules/index.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pfr/insurance/" TargetMode="External"/><Relationship Id="rId17" Type="http://schemas.openxmlformats.org/officeDocument/2006/relationships/hyperlink" Target="https://aspe.hhs.gov/poverty-guidelines%20on%20January%2013" TargetMode="External"/><Relationship Id="rId25" Type="http://schemas.openxmlformats.org/officeDocument/2006/relationships/hyperlink" Target="http://www.maine.gov/dhhs/ofi/rules/index.s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inepers.org" TargetMode="External"/><Relationship Id="rId20" Type="http://schemas.openxmlformats.org/officeDocument/2006/relationships/hyperlink" Target="mailto:Ian.Miller@Maine.gov" TargetMode="External"/><Relationship Id="rId29" Type="http://schemas.openxmlformats.org/officeDocument/2006/relationships/hyperlink" Target="mailto:Dan.Cohe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ttnee.L.Greenleaf@Maine.gov" TargetMode="External"/><Relationship Id="rId24" Type="http://schemas.openxmlformats.org/officeDocument/2006/relationships/hyperlink" Target="mailto:Kevin.Wells@Maine.gov" TargetMode="External"/><Relationship Id="rId32" Type="http://schemas.openxmlformats.org/officeDocument/2006/relationships/hyperlink" Target="https://www.maine.gov/pfr/insurance/" TargetMode="External"/><Relationship Id="rId5" Type="http://schemas.openxmlformats.org/officeDocument/2006/relationships/webSettings" Target="webSettings.xml"/><Relationship Id="rId15" Type="http://schemas.openxmlformats.org/officeDocument/2006/relationships/hyperlink" Target="mailto:Kathy.Morin@mainepers.org" TargetMode="External"/><Relationship Id="rId23" Type="http://schemas.openxmlformats.org/officeDocument/2006/relationships/hyperlink" Target="mailto:Dan.Cohen@Maine.gov" TargetMode="External"/><Relationship Id="rId28" Type="http://schemas.openxmlformats.org/officeDocument/2006/relationships/hyperlink" Target="https://www.maine.gov/dhhs/ofi" TargetMode="External"/><Relationship Id="rId10" Type="http://schemas.openxmlformats.org/officeDocument/2006/relationships/hyperlink" Target="mailto:Anya.Trundy@Maine.gov" TargetMode="External"/><Relationship Id="rId19" Type="http://schemas.openxmlformats.org/officeDocument/2006/relationships/hyperlink" Target="http://www.maine.gov/dhhs/ofi/rules/index.shtml" TargetMode="External"/><Relationship Id="rId31" Type="http://schemas.openxmlformats.org/officeDocument/2006/relationships/hyperlink" Target="mailto:Benjamin.Yardley@Maine.gov" TargetMode="External"/><Relationship Id="rId4" Type="http://schemas.openxmlformats.org/officeDocument/2006/relationships/settings" Target="settings.xml"/><Relationship Id="rId9" Type="http://schemas.openxmlformats.org/officeDocument/2006/relationships/hyperlink" Target="http://www.maine.gov/revenue" TargetMode="External"/><Relationship Id="rId14" Type="http://schemas.openxmlformats.org/officeDocument/2006/relationships/hyperlink" Target="mailto:rulemaking@mainepers.org" TargetMode="External"/><Relationship Id="rId22" Type="http://schemas.openxmlformats.org/officeDocument/2006/relationships/hyperlink" Target="https://www.maine.gov/dhhs/ofi" TargetMode="External"/><Relationship Id="rId27" Type="http://schemas.openxmlformats.org/officeDocument/2006/relationships/hyperlink" Target="http://www.maine.gov/dhhs/ofi/rules/index.shtml" TargetMode="External"/><Relationship Id="rId30" Type="http://schemas.openxmlformats.org/officeDocument/2006/relationships/hyperlink" Target="mailto:Kevin.Wells@Maine.gov" TargetMode="External"/><Relationship Id="rId35" Type="http://schemas.openxmlformats.org/officeDocument/2006/relationships/theme" Target="theme/theme1.xml"/><Relationship Id="rId8" Type="http://schemas.openxmlformats.org/officeDocument/2006/relationships/hyperlink" Target="mailto:Alexander.J.Webe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13362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2025-03-29T21:21:00Z</dcterms:created>
  <dcterms:modified xsi:type="dcterms:W3CDTF">2025-03-29T21:21:00Z</dcterms:modified>
</cp:coreProperties>
</file>