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7A7CF" w14:textId="436D9E45"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0</w:t>
      </w:r>
      <w:r w:rsidR="00906FED">
        <w:rPr>
          <w:rFonts w:ascii="Arial" w:hAnsi="Arial" w:cs="Arial"/>
          <w:sz w:val="24"/>
          <w:szCs w:val="24"/>
        </w:rPr>
        <w:t>8</w:t>
      </w:r>
      <w:r>
        <w:rPr>
          <w:rFonts w:ascii="Arial" w:hAnsi="Arial" w:cs="Arial"/>
          <w:sz w:val="24"/>
          <w:szCs w:val="24"/>
        </w:rPr>
        <w:tab/>
        <w:t>DEPARTMENT OF PROFESSIONAL AND FINANCIAL REGULATION</w:t>
      </w:r>
    </w:p>
    <w:p w14:paraId="320D50F2"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43E715DA" w14:textId="1B42DED6" w:rsidR="001D7BBF" w:rsidRDefault="00906FED">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004</w:t>
      </w:r>
      <w:r w:rsidR="001D7BBF">
        <w:rPr>
          <w:rFonts w:ascii="Arial" w:hAnsi="Arial" w:cs="Arial"/>
          <w:sz w:val="24"/>
          <w:szCs w:val="24"/>
        </w:rPr>
        <w:tab/>
        <w:t xml:space="preserve">MANUFACTURED HOUSING </w:t>
      </w:r>
    </w:p>
    <w:p w14:paraId="133E2B8B"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53193F79" w14:textId="065D4463"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 xml:space="preserve">Chapter </w:t>
      </w:r>
      <w:r w:rsidR="00906FED">
        <w:rPr>
          <w:rFonts w:ascii="Arial" w:hAnsi="Arial" w:cs="Arial"/>
          <w:sz w:val="24"/>
          <w:szCs w:val="24"/>
        </w:rPr>
        <w:t>24</w:t>
      </w:r>
      <w:r>
        <w:rPr>
          <w:rFonts w:ascii="Arial" w:hAnsi="Arial" w:cs="Arial"/>
          <w:sz w:val="24"/>
          <w:szCs w:val="24"/>
        </w:rPr>
        <w:tab/>
        <w:t>Used Standard - Electrical System</w:t>
      </w:r>
    </w:p>
    <w:p w14:paraId="0AA4E5D8"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73123D9F"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1DD2F8C5" w14:textId="77777777" w:rsidR="001D7BBF" w:rsidRDefault="001D7BBF">
      <w:pPr>
        <w:tabs>
          <w:tab w:val="left" w:pos="720"/>
          <w:tab w:val="left" w:pos="1440"/>
          <w:tab w:val="left" w:pos="2160"/>
          <w:tab w:val="left" w:pos="2880"/>
          <w:tab w:val="left" w:pos="3600"/>
          <w:tab w:val="left" w:pos="4320"/>
        </w:tabs>
        <w:ind w:left="1440" w:hanging="1440"/>
        <w:rPr>
          <w:rFonts w:ascii="Arial" w:hAnsi="Arial" w:cs="Arial"/>
          <w:sz w:val="24"/>
          <w:szCs w:val="24"/>
        </w:rPr>
      </w:pPr>
      <w:r>
        <w:rPr>
          <w:rFonts w:ascii="Arial" w:hAnsi="Arial" w:cs="Arial"/>
          <w:sz w:val="24"/>
          <w:szCs w:val="24"/>
        </w:rPr>
        <w:t>SUMMARY:</w:t>
      </w:r>
      <w:r>
        <w:rPr>
          <w:rFonts w:ascii="Arial" w:hAnsi="Arial" w:cs="Arial"/>
          <w:sz w:val="24"/>
          <w:szCs w:val="24"/>
        </w:rPr>
        <w:tab/>
        <w:t>This chapter covers the electrical conductors and equipment installed within or on a home and the conductors that connect the home to the supply of electricity.</w:t>
      </w:r>
    </w:p>
    <w:p w14:paraId="419E68B8"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75243BCC"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0A1702F7" w14:textId="77777777" w:rsidR="001D7BBF" w:rsidRDefault="001D7BBF">
      <w:pPr>
        <w:tabs>
          <w:tab w:val="left" w:pos="0"/>
          <w:tab w:val="left" w:pos="1440"/>
          <w:tab w:val="left" w:pos="2160"/>
          <w:tab w:val="left" w:pos="2880"/>
          <w:tab w:val="left" w:pos="3600"/>
          <w:tab w:val="left" w:pos="4320"/>
        </w:tabs>
        <w:rPr>
          <w:rFonts w:ascii="Arial" w:hAnsi="Arial" w:cs="Arial"/>
          <w:sz w:val="24"/>
          <w:szCs w:val="24"/>
        </w:rPr>
      </w:pPr>
      <w:r>
        <w:rPr>
          <w:rFonts w:ascii="Arial" w:hAnsi="Arial" w:cs="Arial"/>
          <w:sz w:val="24"/>
          <w:szCs w:val="24"/>
        </w:rPr>
        <w:t>A person holding a master license issued by the State of Maine Electricians Examining Board shall inspect and certify that the electrical system that is accessible, including the wiring of the smoke detector, is safe and meets the National Electrical Code at the time the home was constructed.</w:t>
      </w:r>
    </w:p>
    <w:p w14:paraId="2FD968F7"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429C9E27"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A.</w:t>
      </w:r>
      <w:r>
        <w:rPr>
          <w:rFonts w:ascii="Arial" w:hAnsi="Arial" w:cs="Arial"/>
          <w:sz w:val="24"/>
          <w:szCs w:val="24"/>
        </w:rPr>
        <w:tab/>
        <w:t>Homes wired with aluminum conductors shall meet the current Underwriter Laboratory (UL) requirements for connecting to branch circuits of 30 amps or less.  (Note:  The intent of this is not to require the home to be rewired but only to require that U. L. listed conductors be affixed to receptacle switches and light fixtures.  There are several methods of doing this.  The most preferred is the "pig tail" method.)</w:t>
      </w:r>
    </w:p>
    <w:p w14:paraId="0D6C1084"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05C26356"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0D698362"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EFFECTIVE DATE:</w:t>
      </w:r>
      <w:r>
        <w:rPr>
          <w:rFonts w:ascii="Arial" w:hAnsi="Arial" w:cs="Arial"/>
          <w:sz w:val="24"/>
          <w:szCs w:val="24"/>
        </w:rPr>
        <w:tab/>
      </w:r>
      <w:r>
        <w:rPr>
          <w:rFonts w:ascii="Arial" w:hAnsi="Arial" w:cs="Arial"/>
          <w:sz w:val="24"/>
          <w:szCs w:val="24"/>
        </w:rPr>
        <w:tab/>
        <w:t>December 12, 1990</w:t>
      </w:r>
    </w:p>
    <w:p w14:paraId="23E1EF5D"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p>
    <w:p w14:paraId="2DA8956F" w14:textId="77777777" w:rsidR="001D7BBF" w:rsidRDefault="001D7BBF">
      <w:pPr>
        <w:tabs>
          <w:tab w:val="left" w:pos="720"/>
          <w:tab w:val="left" w:pos="1440"/>
          <w:tab w:val="left" w:pos="2160"/>
          <w:tab w:val="left" w:pos="2880"/>
          <w:tab w:val="left" w:pos="3600"/>
          <w:tab w:val="left" w:pos="4320"/>
        </w:tabs>
        <w:ind w:left="720" w:hanging="720"/>
        <w:rPr>
          <w:rFonts w:ascii="Arial" w:hAnsi="Arial" w:cs="Arial"/>
          <w:sz w:val="24"/>
          <w:szCs w:val="24"/>
        </w:rPr>
      </w:pPr>
      <w:r>
        <w:rPr>
          <w:rFonts w:ascii="Arial" w:hAnsi="Arial" w:cs="Arial"/>
          <w:sz w:val="24"/>
          <w:szCs w:val="24"/>
        </w:rPr>
        <w:t>EFFECTIVE DATE (ELECTRONIC CONVERSION):</w:t>
      </w:r>
      <w:r>
        <w:rPr>
          <w:rFonts w:ascii="Arial" w:hAnsi="Arial" w:cs="Arial"/>
          <w:sz w:val="24"/>
          <w:szCs w:val="24"/>
        </w:rPr>
        <w:tab/>
        <w:t>January 11, 1997</w:t>
      </w:r>
    </w:p>
    <w:p w14:paraId="427BC647" w14:textId="77777777" w:rsidR="00906FED" w:rsidRDefault="00906FED">
      <w:pPr>
        <w:tabs>
          <w:tab w:val="left" w:pos="720"/>
          <w:tab w:val="left" w:pos="1440"/>
          <w:tab w:val="left" w:pos="2160"/>
          <w:tab w:val="left" w:pos="2880"/>
          <w:tab w:val="left" w:pos="3600"/>
          <w:tab w:val="left" w:pos="4320"/>
        </w:tabs>
        <w:ind w:left="720" w:hanging="720"/>
        <w:rPr>
          <w:rFonts w:ascii="Arial" w:hAnsi="Arial" w:cs="Arial"/>
          <w:sz w:val="24"/>
          <w:szCs w:val="24"/>
        </w:rPr>
      </w:pPr>
    </w:p>
    <w:p w14:paraId="741AF382" w14:textId="16081F63" w:rsidR="00906FED" w:rsidRPr="00906FED" w:rsidRDefault="00906FED" w:rsidP="00906FED">
      <w:pPr>
        <w:tabs>
          <w:tab w:val="left" w:pos="720"/>
          <w:tab w:val="left" w:pos="1440"/>
          <w:tab w:val="left" w:pos="2160"/>
          <w:tab w:val="left" w:pos="2880"/>
          <w:tab w:val="left" w:pos="3600"/>
          <w:tab w:val="left" w:pos="4320"/>
        </w:tabs>
        <w:jc w:val="both"/>
        <w:rPr>
          <w:rFonts w:ascii="Arial" w:hAnsi="Arial" w:cs="Arial"/>
          <w:sz w:val="22"/>
          <w:szCs w:val="22"/>
        </w:rPr>
      </w:pPr>
      <w:r w:rsidRPr="00906FED">
        <w:rPr>
          <w:rFonts w:ascii="Arial" w:hAnsi="Arial" w:cs="Arial"/>
          <w:sz w:val="24"/>
          <w:szCs w:val="24"/>
        </w:rPr>
        <w:t xml:space="preserve">TRANSFER OF AUTHORITY TO ADMINISTER AND ENFORCE RULE: The authority to administer and enforce this rule (formerly 02-385 C.M.R. Ch. </w:t>
      </w:r>
      <w:r>
        <w:rPr>
          <w:rFonts w:ascii="Arial" w:hAnsi="Arial" w:cs="Arial"/>
          <w:sz w:val="24"/>
          <w:szCs w:val="24"/>
        </w:rPr>
        <w:t>970</w:t>
      </w:r>
      <w:r w:rsidRPr="00906FED">
        <w:rPr>
          <w:rFonts w:ascii="Arial" w:hAnsi="Arial" w:cs="Arial"/>
          <w:sz w:val="24"/>
          <w:szCs w:val="24"/>
        </w:rPr>
        <w:t>) was transferred to the Maine Office of Community Affairs on July 29, 2026 pursuant to PL 2025, c. 650, § RRR-58.</w:t>
      </w:r>
    </w:p>
    <w:p w14:paraId="3EFC677D" w14:textId="77777777" w:rsidR="00906FED" w:rsidRDefault="00906FED">
      <w:pPr>
        <w:tabs>
          <w:tab w:val="left" w:pos="720"/>
          <w:tab w:val="left" w:pos="1440"/>
          <w:tab w:val="left" w:pos="2160"/>
          <w:tab w:val="left" w:pos="2880"/>
          <w:tab w:val="left" w:pos="3600"/>
          <w:tab w:val="left" w:pos="4320"/>
        </w:tabs>
        <w:ind w:left="720" w:hanging="720"/>
        <w:rPr>
          <w:rFonts w:ascii="Arial" w:hAnsi="Arial" w:cs="Arial"/>
          <w:sz w:val="24"/>
          <w:szCs w:val="24"/>
        </w:rPr>
      </w:pPr>
    </w:p>
    <w:p w14:paraId="37798437" w14:textId="77777777" w:rsidR="001D7BBF" w:rsidRDefault="001D7BBF">
      <w:pPr>
        <w:tabs>
          <w:tab w:val="left" w:pos="720"/>
          <w:tab w:val="left" w:pos="1440"/>
          <w:tab w:val="left" w:pos="2160"/>
          <w:tab w:val="left" w:pos="2880"/>
          <w:tab w:val="left" w:pos="3600"/>
          <w:tab w:val="left" w:pos="4320"/>
        </w:tabs>
        <w:ind w:left="720" w:hanging="720"/>
      </w:pPr>
    </w:p>
    <w:sectPr w:rsidR="001D7BBF">
      <w:headerReference w:type="default" r:id="rId9"/>
      <w:type w:val="continuous"/>
      <w:pgSz w:w="12240" w:h="15840"/>
      <w:pgMar w:top="1440" w:right="1440" w:bottom="1440" w:left="1440" w:header="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B1D4A" w14:textId="77777777" w:rsidR="000A1304" w:rsidRDefault="000A1304">
      <w:r>
        <w:separator/>
      </w:r>
    </w:p>
  </w:endnote>
  <w:endnote w:type="continuationSeparator" w:id="0">
    <w:p w14:paraId="1711EB98" w14:textId="77777777" w:rsidR="000A1304" w:rsidRDefault="000A1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2D424" w14:textId="77777777" w:rsidR="000A1304" w:rsidRDefault="000A1304">
      <w:r>
        <w:separator/>
      </w:r>
    </w:p>
  </w:footnote>
  <w:footnote w:type="continuationSeparator" w:id="0">
    <w:p w14:paraId="48C5DA94" w14:textId="77777777" w:rsidR="000A1304" w:rsidRDefault="000A1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27245" w14:textId="6586B414" w:rsidR="001D7BBF" w:rsidRDefault="001D7BB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UzM7cwMzc3MTYwsjBR0lEKTi0uzszPAykwrAUAiHgpWiwAAAA="/>
  </w:docVars>
  <w:rsids>
    <w:rsidRoot w:val="00C10B22"/>
    <w:rsid w:val="000A1304"/>
    <w:rsid w:val="001D7BBF"/>
    <w:rsid w:val="00906FED"/>
    <w:rsid w:val="00C1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18B5A"/>
  <w15:chartTrackingRefBased/>
  <w15:docId w15:val="{B4F21131-FD60-4406-88C9-2CC425B0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1)" w:hAnsi="CG Times (W1)" w:cs="CG Times (W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44DEF4-EA3E-48A9-B627-AE1C8BC13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E4CB4-F076-4D08-9F51-C528C09AE71D}">
  <ds:schemaRefs>
    <ds:schemaRef ds:uri="http://schemas.microsoft.com/sharepoint/v3/contenttype/forms"/>
  </ds:schemaRefs>
</ds:datastoreItem>
</file>

<file path=customXml/itemProps3.xml><?xml version="1.0" encoding="utf-8"?>
<ds:datastoreItem xmlns:ds="http://schemas.openxmlformats.org/officeDocument/2006/customXml" ds:itemID="{730625CE-3B0E-4544-B5C7-B3C3FED4BB99}">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02</vt:lpstr>
    </vt:vector>
  </TitlesOfParts>
  <Company>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don.wismer</dc:creator>
  <cp:keywords/>
  <dc:description/>
  <cp:lastModifiedBy>Racine, Kristin</cp:lastModifiedBy>
  <cp:revision>2</cp:revision>
  <dcterms:created xsi:type="dcterms:W3CDTF">2026-06-11T16:12:00Z</dcterms:created>
  <dcterms:modified xsi:type="dcterms:W3CDTF">2026-06-11T16:12:00Z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