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78C4E" w14:textId="4D848F1F"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t>0</w:t>
      </w:r>
      <w:r w:rsidR="00BC7F57">
        <w:rPr>
          <w:rFonts w:ascii="Arial" w:hAnsi="Arial" w:cs="Arial"/>
          <w:sz w:val="24"/>
          <w:szCs w:val="24"/>
        </w:rPr>
        <w:t>8</w:t>
      </w:r>
      <w:r>
        <w:rPr>
          <w:rFonts w:ascii="Arial" w:hAnsi="Arial" w:cs="Arial"/>
          <w:sz w:val="24"/>
          <w:szCs w:val="24"/>
        </w:rPr>
        <w:t xml:space="preserve"> </w:t>
      </w:r>
      <w:r w:rsidR="00BC7F57">
        <w:rPr>
          <w:rFonts w:ascii="Arial" w:hAnsi="Arial" w:cs="Arial"/>
          <w:sz w:val="24"/>
          <w:szCs w:val="24"/>
        </w:rPr>
        <w:t>MAINE OFFICE OF COMMUNITY AFFAIRS</w:t>
      </w:r>
    </w:p>
    <w:p w14:paraId="724E7528" w14:textId="7777777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p>
    <w:p w14:paraId="46F18427" w14:textId="3E931C05" w:rsidR="000229FC" w:rsidRDefault="00BC7F57">
      <w:pPr>
        <w:tabs>
          <w:tab w:val="left" w:pos="720"/>
          <w:tab w:val="left" w:pos="144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t>004</w:t>
      </w:r>
      <w:r w:rsidR="000229FC">
        <w:rPr>
          <w:rFonts w:ascii="Arial" w:hAnsi="Arial" w:cs="Arial"/>
          <w:sz w:val="24"/>
          <w:szCs w:val="24"/>
        </w:rPr>
        <w:t xml:space="preserve"> MANUFACTURED HOUSING </w:t>
      </w:r>
    </w:p>
    <w:p w14:paraId="3A67B97D" w14:textId="7777777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p>
    <w:p w14:paraId="3843CAC6" w14:textId="2917651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t xml:space="preserve">Chapter </w:t>
      </w:r>
      <w:r w:rsidR="00BC7F57">
        <w:rPr>
          <w:rFonts w:ascii="Arial" w:hAnsi="Arial" w:cs="Arial"/>
          <w:sz w:val="24"/>
          <w:szCs w:val="24"/>
        </w:rPr>
        <w:t>18</w:t>
      </w:r>
      <w:r>
        <w:rPr>
          <w:rFonts w:ascii="Arial" w:hAnsi="Arial" w:cs="Arial"/>
          <w:sz w:val="24"/>
          <w:szCs w:val="24"/>
        </w:rPr>
        <w:tab/>
        <w:t>Used Standard - Space Requirements</w:t>
      </w:r>
    </w:p>
    <w:p w14:paraId="1BC6EA05" w14:textId="7777777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p>
    <w:p w14:paraId="390C7E5C" w14:textId="7777777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p>
    <w:p w14:paraId="2F586045" w14:textId="77777777" w:rsidR="000229FC" w:rsidRDefault="000229FC">
      <w:pPr>
        <w:tabs>
          <w:tab w:val="left" w:pos="720"/>
          <w:tab w:val="left" w:pos="1440"/>
          <w:tab w:val="left" w:pos="2160"/>
          <w:tab w:val="left" w:pos="2880"/>
          <w:tab w:val="left" w:pos="3600"/>
          <w:tab w:val="left" w:pos="4320"/>
        </w:tabs>
        <w:ind w:left="1440" w:hanging="1440"/>
        <w:rPr>
          <w:rFonts w:ascii="Arial" w:hAnsi="Arial" w:cs="Arial"/>
          <w:sz w:val="24"/>
          <w:szCs w:val="24"/>
        </w:rPr>
      </w:pPr>
      <w:r>
        <w:rPr>
          <w:rFonts w:ascii="Arial" w:hAnsi="Arial" w:cs="Arial"/>
          <w:sz w:val="24"/>
          <w:szCs w:val="24"/>
        </w:rPr>
        <w:t>SUMMARY:</w:t>
      </w:r>
      <w:r>
        <w:rPr>
          <w:rFonts w:ascii="Arial" w:hAnsi="Arial" w:cs="Arial"/>
          <w:sz w:val="24"/>
          <w:szCs w:val="24"/>
        </w:rPr>
        <w:tab/>
        <w:t>The intent of this chapter is to assure that a home that is to remain in a park after it is sold will meet certain minimum health and safety standards.</w:t>
      </w:r>
    </w:p>
    <w:p w14:paraId="6C721087" w14:textId="7777777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p>
    <w:p w14:paraId="6EF10699" w14:textId="7777777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p>
    <w:p w14:paraId="2F9709A7" w14:textId="7777777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tab/>
        <w:t>Light and Ventilation</w:t>
      </w:r>
    </w:p>
    <w:p w14:paraId="505A1F10" w14:textId="7777777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p>
    <w:p w14:paraId="2C668906" w14:textId="77777777" w:rsidR="000229FC" w:rsidRDefault="000229FC">
      <w:pPr>
        <w:tabs>
          <w:tab w:val="left" w:pos="720"/>
          <w:tab w:val="left" w:pos="1440"/>
          <w:tab w:val="left" w:pos="2160"/>
          <w:tab w:val="left" w:pos="2880"/>
          <w:tab w:val="left" w:pos="3600"/>
          <w:tab w:val="left" w:pos="4320"/>
        </w:tabs>
        <w:ind w:left="720"/>
        <w:rPr>
          <w:rFonts w:ascii="Arial" w:hAnsi="Arial" w:cs="Arial"/>
          <w:sz w:val="24"/>
          <w:szCs w:val="24"/>
        </w:rPr>
      </w:pPr>
      <w:r>
        <w:rPr>
          <w:rFonts w:ascii="Arial" w:hAnsi="Arial" w:cs="Arial"/>
          <w:sz w:val="24"/>
          <w:szCs w:val="24"/>
        </w:rPr>
        <w:t>Each habitable room shall be provided with exterior windows and/or doors having a total glazed area of not less than 8 percent of the gross floor area.</w:t>
      </w:r>
    </w:p>
    <w:p w14:paraId="74A36758" w14:textId="77777777" w:rsidR="000229FC" w:rsidRDefault="000229FC">
      <w:pPr>
        <w:tabs>
          <w:tab w:val="left" w:pos="720"/>
          <w:tab w:val="left" w:pos="1440"/>
          <w:tab w:val="left" w:pos="2160"/>
          <w:tab w:val="left" w:pos="2880"/>
          <w:tab w:val="left" w:pos="3600"/>
          <w:tab w:val="left" w:pos="4320"/>
        </w:tabs>
        <w:ind w:left="720"/>
        <w:rPr>
          <w:rFonts w:ascii="Arial" w:hAnsi="Arial" w:cs="Arial"/>
          <w:sz w:val="24"/>
          <w:szCs w:val="24"/>
        </w:rPr>
      </w:pPr>
    </w:p>
    <w:p w14:paraId="3BC095B4" w14:textId="77777777" w:rsidR="000229FC" w:rsidRDefault="000229FC">
      <w:pPr>
        <w:tabs>
          <w:tab w:val="left" w:pos="720"/>
          <w:tab w:val="left" w:pos="1440"/>
          <w:tab w:val="left" w:pos="2160"/>
          <w:tab w:val="left" w:pos="2880"/>
          <w:tab w:val="left" w:pos="3600"/>
          <w:tab w:val="left" w:pos="4320"/>
        </w:tabs>
        <w:ind w:left="720"/>
        <w:rPr>
          <w:rFonts w:ascii="Arial" w:hAnsi="Arial" w:cs="Arial"/>
          <w:sz w:val="24"/>
          <w:szCs w:val="24"/>
        </w:rPr>
      </w:pPr>
      <w:r>
        <w:rPr>
          <w:rFonts w:ascii="Arial" w:hAnsi="Arial" w:cs="Arial"/>
          <w:sz w:val="24"/>
          <w:szCs w:val="24"/>
        </w:rPr>
        <w:t>Each bathroom and toilet compartment shall be provided with artificial light and, in addition, be provided with external windows or doors having not less than 1½ square feet of fully operable glazed area, except where a mechanical ventilation system is provided capable of producing a change of air every 12 minutes.  Any mechanical ventilation system shall exhaust directly to the outside of the home.</w:t>
      </w:r>
    </w:p>
    <w:p w14:paraId="663BE23F" w14:textId="7777777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p>
    <w:p w14:paraId="22636C25" w14:textId="7777777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tab/>
        <w:t>Ceiling Height</w:t>
      </w:r>
    </w:p>
    <w:p w14:paraId="5B389870" w14:textId="7777777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p>
    <w:p w14:paraId="253CE817" w14:textId="77777777" w:rsidR="000229FC" w:rsidRDefault="000229FC">
      <w:pPr>
        <w:tabs>
          <w:tab w:val="left" w:pos="720"/>
          <w:tab w:val="left" w:pos="1440"/>
          <w:tab w:val="left" w:pos="2160"/>
          <w:tab w:val="left" w:pos="2880"/>
          <w:tab w:val="left" w:pos="3600"/>
          <w:tab w:val="left" w:pos="4320"/>
        </w:tabs>
        <w:ind w:left="720"/>
        <w:rPr>
          <w:rFonts w:ascii="Arial" w:hAnsi="Arial" w:cs="Arial"/>
          <w:sz w:val="24"/>
          <w:szCs w:val="24"/>
        </w:rPr>
      </w:pPr>
      <w:r>
        <w:rPr>
          <w:rFonts w:ascii="Arial" w:hAnsi="Arial" w:cs="Arial"/>
          <w:sz w:val="24"/>
          <w:szCs w:val="24"/>
        </w:rPr>
        <w:t>Every habitable room shall have a minimum ceiling height of 6 feet and 6 inches.</w:t>
      </w:r>
    </w:p>
    <w:p w14:paraId="2CA0874F" w14:textId="7777777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p>
    <w:p w14:paraId="2573AA15" w14:textId="7777777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tab/>
        <w:t>Exit Facilities - exterior doors.</w:t>
      </w:r>
    </w:p>
    <w:p w14:paraId="6150ACF0" w14:textId="7777777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p>
    <w:p w14:paraId="6F074DB3" w14:textId="77777777" w:rsidR="000229FC" w:rsidRDefault="000229FC">
      <w:pPr>
        <w:tabs>
          <w:tab w:val="left" w:pos="720"/>
          <w:tab w:val="left" w:pos="1440"/>
          <w:tab w:val="left" w:pos="2160"/>
          <w:tab w:val="left" w:pos="2880"/>
          <w:tab w:val="left" w:pos="3600"/>
          <w:tab w:val="left" w:pos="4320"/>
        </w:tabs>
        <w:ind w:left="720"/>
        <w:rPr>
          <w:rFonts w:ascii="Arial" w:hAnsi="Arial" w:cs="Arial"/>
          <w:sz w:val="24"/>
          <w:szCs w:val="24"/>
        </w:rPr>
      </w:pPr>
      <w:r>
        <w:rPr>
          <w:rFonts w:ascii="Arial" w:hAnsi="Arial" w:cs="Arial"/>
          <w:sz w:val="24"/>
          <w:szCs w:val="24"/>
        </w:rPr>
        <w:t>Homes shall have a minimum of two exterior doors located remote from each other.</w:t>
      </w:r>
    </w:p>
    <w:p w14:paraId="063CB60E" w14:textId="7777777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p>
    <w:p w14:paraId="6220EB76" w14:textId="77777777" w:rsidR="000229FC" w:rsidRDefault="000229FC">
      <w:pPr>
        <w:tabs>
          <w:tab w:val="left" w:pos="720"/>
          <w:tab w:val="left" w:pos="1440"/>
          <w:tab w:val="left" w:pos="2160"/>
          <w:tab w:val="left" w:pos="2880"/>
          <w:tab w:val="left" w:pos="3600"/>
          <w:tab w:val="left" w:pos="4320"/>
        </w:tabs>
        <w:ind w:left="1440" w:hanging="720"/>
        <w:rPr>
          <w:rFonts w:ascii="Arial" w:hAnsi="Arial" w:cs="Arial"/>
          <w:sz w:val="24"/>
          <w:szCs w:val="24"/>
        </w:rPr>
      </w:pPr>
      <w:r>
        <w:rPr>
          <w:rFonts w:ascii="Arial" w:hAnsi="Arial" w:cs="Arial"/>
          <w:sz w:val="24"/>
          <w:szCs w:val="24"/>
        </w:rPr>
        <w:t>1.</w:t>
      </w:r>
      <w:r>
        <w:rPr>
          <w:rFonts w:ascii="Arial" w:hAnsi="Arial" w:cs="Arial"/>
          <w:sz w:val="24"/>
          <w:szCs w:val="24"/>
        </w:rPr>
        <w:tab/>
        <w:t>Required egress doors shall not be located where a lockable interior door must be used in order to exit.</w:t>
      </w:r>
    </w:p>
    <w:p w14:paraId="23F5E66F" w14:textId="77777777" w:rsidR="000229FC" w:rsidRDefault="000229FC">
      <w:pPr>
        <w:tabs>
          <w:tab w:val="left" w:pos="720"/>
          <w:tab w:val="left" w:pos="1440"/>
          <w:tab w:val="left" w:pos="2160"/>
          <w:tab w:val="left" w:pos="2880"/>
          <w:tab w:val="left" w:pos="3600"/>
          <w:tab w:val="left" w:pos="4320"/>
        </w:tabs>
        <w:ind w:left="1440" w:hanging="720"/>
        <w:rPr>
          <w:rFonts w:ascii="Arial" w:hAnsi="Arial" w:cs="Arial"/>
          <w:sz w:val="24"/>
          <w:szCs w:val="24"/>
        </w:rPr>
      </w:pPr>
    </w:p>
    <w:p w14:paraId="2B95FEA0" w14:textId="77777777" w:rsidR="000229FC" w:rsidRDefault="000229FC">
      <w:pPr>
        <w:tabs>
          <w:tab w:val="left" w:pos="720"/>
          <w:tab w:val="left" w:pos="1440"/>
          <w:tab w:val="left" w:pos="2160"/>
          <w:tab w:val="left" w:pos="2880"/>
          <w:tab w:val="left" w:pos="3600"/>
          <w:tab w:val="left" w:pos="4320"/>
        </w:tabs>
        <w:ind w:left="1440" w:hanging="720"/>
        <w:rPr>
          <w:rFonts w:ascii="Arial" w:hAnsi="Arial" w:cs="Arial"/>
          <w:sz w:val="24"/>
          <w:szCs w:val="24"/>
        </w:rPr>
      </w:pPr>
      <w:r>
        <w:rPr>
          <w:rFonts w:ascii="Arial" w:hAnsi="Arial" w:cs="Arial"/>
          <w:sz w:val="24"/>
          <w:szCs w:val="24"/>
        </w:rPr>
        <w:t>2.</w:t>
      </w:r>
      <w:r>
        <w:rPr>
          <w:rFonts w:ascii="Arial" w:hAnsi="Arial" w:cs="Arial"/>
          <w:sz w:val="24"/>
          <w:szCs w:val="24"/>
        </w:rPr>
        <w:tab/>
        <w:t>Doors may not be less than 12 feet from each other as measured in any straight line direction regardless of the length of the travel between doors.</w:t>
      </w:r>
    </w:p>
    <w:p w14:paraId="345612D9" w14:textId="77777777" w:rsidR="000229FC" w:rsidRDefault="000229FC">
      <w:pPr>
        <w:tabs>
          <w:tab w:val="left" w:pos="720"/>
          <w:tab w:val="left" w:pos="1440"/>
          <w:tab w:val="left" w:pos="2160"/>
          <w:tab w:val="left" w:pos="2880"/>
          <w:tab w:val="left" w:pos="3600"/>
          <w:tab w:val="left" w:pos="4320"/>
        </w:tabs>
        <w:ind w:left="1440" w:hanging="720"/>
        <w:rPr>
          <w:rFonts w:ascii="Arial" w:hAnsi="Arial" w:cs="Arial"/>
          <w:sz w:val="24"/>
          <w:szCs w:val="24"/>
        </w:rPr>
      </w:pPr>
    </w:p>
    <w:p w14:paraId="651DD6B0" w14:textId="77777777" w:rsidR="000229FC" w:rsidRDefault="000229FC">
      <w:pPr>
        <w:tabs>
          <w:tab w:val="left" w:pos="720"/>
          <w:tab w:val="left" w:pos="1440"/>
          <w:tab w:val="left" w:pos="2160"/>
          <w:tab w:val="left" w:pos="2880"/>
          <w:tab w:val="left" w:pos="3600"/>
          <w:tab w:val="left" w:pos="4320"/>
        </w:tabs>
        <w:ind w:left="1440" w:hanging="720"/>
        <w:rPr>
          <w:rFonts w:ascii="Arial" w:hAnsi="Arial" w:cs="Arial"/>
          <w:sz w:val="24"/>
          <w:szCs w:val="24"/>
        </w:rPr>
      </w:pPr>
      <w:r>
        <w:rPr>
          <w:rFonts w:ascii="Arial" w:hAnsi="Arial" w:cs="Arial"/>
          <w:sz w:val="24"/>
          <w:szCs w:val="24"/>
        </w:rPr>
        <w:t>3.</w:t>
      </w:r>
      <w:r>
        <w:rPr>
          <w:rFonts w:ascii="Arial" w:hAnsi="Arial" w:cs="Arial"/>
          <w:sz w:val="24"/>
          <w:szCs w:val="24"/>
        </w:rPr>
        <w:tab/>
        <w:t>One of the required exit doors must be accessible from the doorway of each bedroom without traveling more than 35 feet.</w:t>
      </w:r>
    </w:p>
    <w:p w14:paraId="44C1FF32" w14:textId="77777777" w:rsidR="000229FC" w:rsidRDefault="000229FC">
      <w:pPr>
        <w:tabs>
          <w:tab w:val="left" w:pos="720"/>
          <w:tab w:val="left" w:pos="1440"/>
          <w:tab w:val="left" w:pos="2160"/>
          <w:tab w:val="left" w:pos="2880"/>
          <w:tab w:val="left" w:pos="3600"/>
          <w:tab w:val="left" w:pos="4320"/>
        </w:tabs>
        <w:ind w:left="1440" w:hanging="720"/>
        <w:rPr>
          <w:rFonts w:ascii="Arial" w:hAnsi="Arial" w:cs="Arial"/>
          <w:sz w:val="24"/>
          <w:szCs w:val="24"/>
        </w:rPr>
      </w:pPr>
    </w:p>
    <w:p w14:paraId="6167F229" w14:textId="77777777" w:rsidR="000229FC" w:rsidRDefault="000229FC">
      <w:pPr>
        <w:tabs>
          <w:tab w:val="left" w:pos="720"/>
          <w:tab w:val="left" w:pos="1440"/>
          <w:tab w:val="left" w:pos="2160"/>
          <w:tab w:val="left" w:pos="2880"/>
          <w:tab w:val="left" w:pos="3600"/>
          <w:tab w:val="left" w:pos="4320"/>
        </w:tabs>
        <w:ind w:left="1440" w:hanging="720"/>
        <w:rPr>
          <w:rFonts w:ascii="Arial" w:hAnsi="Arial" w:cs="Arial"/>
          <w:sz w:val="24"/>
          <w:szCs w:val="24"/>
        </w:rPr>
      </w:pPr>
      <w:r>
        <w:rPr>
          <w:rFonts w:ascii="Arial" w:hAnsi="Arial" w:cs="Arial"/>
          <w:sz w:val="24"/>
          <w:szCs w:val="24"/>
        </w:rPr>
        <w:t>4.</w:t>
      </w:r>
      <w:r>
        <w:rPr>
          <w:rFonts w:ascii="Arial" w:hAnsi="Arial" w:cs="Arial"/>
          <w:sz w:val="24"/>
          <w:szCs w:val="24"/>
        </w:rPr>
        <w:tab/>
        <w:t>All exterior swinging doors shall provide a minimum 28 inches wide by 74 inches high clear opening.  All exterior sliding glass doors shall provide a minimum 28 inches wide by 72 inches high clear opening.  Locks shall not require the use of a key for operation from the inside.</w:t>
      </w:r>
    </w:p>
    <w:p w14:paraId="6BC1F64B" w14:textId="77777777" w:rsidR="000229FC" w:rsidRDefault="000229FC">
      <w:pPr>
        <w:tabs>
          <w:tab w:val="left" w:pos="720"/>
          <w:tab w:val="left" w:pos="1440"/>
          <w:tab w:val="left" w:pos="2160"/>
          <w:tab w:val="left" w:pos="2880"/>
          <w:tab w:val="left" w:pos="3600"/>
          <w:tab w:val="left" w:pos="4320"/>
        </w:tabs>
        <w:ind w:left="1440" w:hanging="720"/>
        <w:rPr>
          <w:rFonts w:ascii="Arial" w:hAnsi="Arial" w:cs="Arial"/>
          <w:sz w:val="24"/>
          <w:szCs w:val="24"/>
        </w:rPr>
      </w:pPr>
    </w:p>
    <w:p w14:paraId="0B128E90" w14:textId="7777777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p>
    <w:p w14:paraId="61F3F2C4" w14:textId="7777777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lastRenderedPageBreak/>
        <w:tab/>
        <w:t>Exit Facilities - egress windows and devices.</w:t>
      </w:r>
    </w:p>
    <w:p w14:paraId="66B53BD7" w14:textId="7777777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p>
    <w:p w14:paraId="51C5A3DC" w14:textId="77777777" w:rsidR="000229FC" w:rsidRDefault="000229FC">
      <w:pPr>
        <w:tabs>
          <w:tab w:val="left" w:pos="720"/>
          <w:tab w:val="left" w:pos="1440"/>
          <w:tab w:val="left" w:pos="2160"/>
          <w:tab w:val="left" w:pos="2880"/>
          <w:tab w:val="left" w:pos="3600"/>
          <w:tab w:val="left" w:pos="4320"/>
        </w:tabs>
        <w:ind w:left="720"/>
        <w:rPr>
          <w:rFonts w:ascii="Arial" w:hAnsi="Arial" w:cs="Arial"/>
          <w:sz w:val="24"/>
          <w:szCs w:val="24"/>
        </w:rPr>
      </w:pPr>
      <w:r>
        <w:rPr>
          <w:rFonts w:ascii="Arial" w:hAnsi="Arial" w:cs="Arial"/>
          <w:sz w:val="24"/>
          <w:szCs w:val="24"/>
        </w:rPr>
        <w:t>Homes shall have the following second means of escape or alternate emergency egress facilities.  They are:</w:t>
      </w:r>
    </w:p>
    <w:p w14:paraId="262C1952" w14:textId="7777777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p>
    <w:p w14:paraId="04D435EF" w14:textId="77777777" w:rsidR="000229FC" w:rsidRDefault="000229FC">
      <w:pPr>
        <w:tabs>
          <w:tab w:val="left" w:pos="720"/>
          <w:tab w:val="left" w:pos="1440"/>
          <w:tab w:val="left" w:pos="2160"/>
          <w:tab w:val="left" w:pos="2880"/>
          <w:tab w:val="left" w:pos="3600"/>
          <w:tab w:val="left" w:pos="4320"/>
        </w:tabs>
        <w:ind w:left="1440" w:hanging="720"/>
        <w:rPr>
          <w:rFonts w:ascii="Arial" w:hAnsi="Arial" w:cs="Arial"/>
          <w:sz w:val="24"/>
          <w:szCs w:val="24"/>
        </w:rPr>
      </w:pPr>
      <w:r>
        <w:rPr>
          <w:rFonts w:ascii="Arial" w:hAnsi="Arial" w:cs="Arial"/>
          <w:sz w:val="24"/>
          <w:szCs w:val="24"/>
        </w:rPr>
        <w:t>1.</w:t>
      </w:r>
      <w:r>
        <w:rPr>
          <w:rFonts w:ascii="Arial" w:hAnsi="Arial" w:cs="Arial"/>
          <w:sz w:val="24"/>
          <w:szCs w:val="24"/>
        </w:rPr>
        <w:tab/>
        <w:t>Every room designed expressly for sleeping purposes, unless it has an exterior exit door, shall have at least one outside window operable from the inside without the use of tools and providing a clear opening of not less than 20 inches in width, 24 inches in height and 5.7 square feet in area.  The bottom of the opening shall not be more than 44 inches off the floor.</w:t>
      </w:r>
    </w:p>
    <w:p w14:paraId="5C25CED1" w14:textId="7777777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p>
    <w:p w14:paraId="317BFC39" w14:textId="7777777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tab/>
        <w:t>Interior-Doors</w:t>
      </w:r>
    </w:p>
    <w:p w14:paraId="7C87D771" w14:textId="7777777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p>
    <w:p w14:paraId="026107DC" w14:textId="77777777" w:rsidR="000229FC" w:rsidRDefault="000229FC">
      <w:pPr>
        <w:tabs>
          <w:tab w:val="left" w:pos="720"/>
          <w:tab w:val="left" w:pos="1440"/>
          <w:tab w:val="left" w:pos="2160"/>
          <w:tab w:val="left" w:pos="2880"/>
          <w:tab w:val="left" w:pos="3600"/>
          <w:tab w:val="left" w:pos="4320"/>
        </w:tabs>
        <w:ind w:left="720"/>
        <w:rPr>
          <w:rFonts w:ascii="Arial" w:hAnsi="Arial" w:cs="Arial"/>
          <w:sz w:val="24"/>
          <w:szCs w:val="24"/>
        </w:rPr>
      </w:pPr>
      <w:r>
        <w:rPr>
          <w:rFonts w:ascii="Arial" w:hAnsi="Arial" w:cs="Arial"/>
          <w:sz w:val="24"/>
          <w:szCs w:val="24"/>
        </w:rPr>
        <w:t>Each interior door, when provided with a privacy lock, shall have a privacy lock that has an emergency release on the outside to permit entry when the lock has been locked by a locking knob, lever, button or other locking devices on the inside.</w:t>
      </w:r>
    </w:p>
    <w:p w14:paraId="5F77357F" w14:textId="7777777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p>
    <w:p w14:paraId="7B4C3A47" w14:textId="7777777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tab/>
        <w:t>Room Requirements</w:t>
      </w:r>
    </w:p>
    <w:p w14:paraId="3664B147" w14:textId="7777777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p>
    <w:p w14:paraId="4FF1B175" w14:textId="77777777" w:rsidR="000229FC" w:rsidRDefault="000229FC">
      <w:pPr>
        <w:tabs>
          <w:tab w:val="left" w:pos="720"/>
          <w:tab w:val="left" w:pos="1440"/>
          <w:tab w:val="left" w:pos="2160"/>
          <w:tab w:val="left" w:pos="2880"/>
          <w:tab w:val="left" w:pos="3600"/>
          <w:tab w:val="left" w:pos="4320"/>
        </w:tabs>
        <w:ind w:left="720"/>
        <w:rPr>
          <w:rFonts w:ascii="Arial" w:hAnsi="Arial" w:cs="Arial"/>
          <w:sz w:val="24"/>
          <w:szCs w:val="24"/>
        </w:rPr>
      </w:pPr>
      <w:r>
        <w:rPr>
          <w:rFonts w:ascii="Arial" w:hAnsi="Arial" w:cs="Arial"/>
          <w:sz w:val="24"/>
          <w:szCs w:val="24"/>
        </w:rPr>
        <w:t>Every home shall have sufficient space and functional arrangements to accommodate the normal activities of living in a manufactured home.</w:t>
      </w:r>
    </w:p>
    <w:p w14:paraId="0631A5FB" w14:textId="7777777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p>
    <w:p w14:paraId="39B944CF" w14:textId="77777777" w:rsidR="000229FC" w:rsidRDefault="000229FC">
      <w:pPr>
        <w:tabs>
          <w:tab w:val="left" w:pos="720"/>
          <w:tab w:val="left" w:pos="1440"/>
          <w:tab w:val="left" w:pos="2160"/>
          <w:tab w:val="left" w:pos="2880"/>
          <w:tab w:val="left" w:pos="3600"/>
          <w:tab w:val="left" w:pos="4320"/>
        </w:tabs>
        <w:ind w:left="1440" w:hanging="720"/>
        <w:rPr>
          <w:rFonts w:ascii="Arial" w:hAnsi="Arial" w:cs="Arial"/>
          <w:sz w:val="24"/>
          <w:szCs w:val="24"/>
        </w:rPr>
      </w:pPr>
      <w:r>
        <w:rPr>
          <w:rFonts w:ascii="Arial" w:hAnsi="Arial" w:cs="Arial"/>
          <w:sz w:val="24"/>
          <w:szCs w:val="24"/>
        </w:rPr>
        <w:t>1.</w:t>
      </w:r>
      <w:r>
        <w:rPr>
          <w:rFonts w:ascii="Arial" w:hAnsi="Arial" w:cs="Arial"/>
          <w:sz w:val="24"/>
          <w:szCs w:val="24"/>
        </w:rPr>
        <w:tab/>
        <w:t>Every home shall have at least one common area with no less than 150 square feet of gross floor area.</w:t>
      </w:r>
    </w:p>
    <w:p w14:paraId="13917CA3" w14:textId="77777777" w:rsidR="000229FC" w:rsidRDefault="000229FC">
      <w:pPr>
        <w:tabs>
          <w:tab w:val="left" w:pos="720"/>
          <w:tab w:val="left" w:pos="1440"/>
          <w:tab w:val="left" w:pos="2160"/>
          <w:tab w:val="left" w:pos="2880"/>
          <w:tab w:val="left" w:pos="3600"/>
          <w:tab w:val="left" w:pos="4320"/>
        </w:tabs>
        <w:ind w:left="1440" w:hanging="720"/>
        <w:rPr>
          <w:rFonts w:ascii="Arial" w:hAnsi="Arial" w:cs="Arial"/>
          <w:sz w:val="24"/>
          <w:szCs w:val="24"/>
        </w:rPr>
      </w:pPr>
    </w:p>
    <w:p w14:paraId="4F673EF9" w14:textId="77777777" w:rsidR="000229FC" w:rsidRDefault="000229FC">
      <w:pPr>
        <w:tabs>
          <w:tab w:val="left" w:pos="720"/>
          <w:tab w:val="left" w:pos="1440"/>
          <w:tab w:val="left" w:pos="2160"/>
          <w:tab w:val="left" w:pos="2880"/>
          <w:tab w:val="left" w:pos="3600"/>
          <w:tab w:val="left" w:pos="4320"/>
        </w:tabs>
        <w:ind w:left="1440" w:hanging="720"/>
        <w:rPr>
          <w:rFonts w:ascii="Arial" w:hAnsi="Arial" w:cs="Arial"/>
          <w:sz w:val="24"/>
          <w:szCs w:val="24"/>
        </w:rPr>
      </w:pPr>
      <w:r>
        <w:rPr>
          <w:rFonts w:ascii="Arial" w:hAnsi="Arial" w:cs="Arial"/>
          <w:sz w:val="24"/>
          <w:szCs w:val="24"/>
        </w:rPr>
        <w:t>2.</w:t>
      </w:r>
      <w:r>
        <w:rPr>
          <w:rFonts w:ascii="Arial" w:hAnsi="Arial" w:cs="Arial"/>
          <w:sz w:val="24"/>
          <w:szCs w:val="24"/>
        </w:rPr>
        <w:tab/>
        <w:t>All bedrooms shall have at least 50 square feet of floor area.</w:t>
      </w:r>
    </w:p>
    <w:p w14:paraId="46E7B46B" w14:textId="77777777" w:rsidR="000229FC" w:rsidRDefault="000229FC">
      <w:pPr>
        <w:tabs>
          <w:tab w:val="left" w:pos="720"/>
          <w:tab w:val="left" w:pos="1440"/>
          <w:tab w:val="left" w:pos="2160"/>
          <w:tab w:val="left" w:pos="2880"/>
          <w:tab w:val="left" w:pos="3600"/>
          <w:tab w:val="left" w:pos="4320"/>
        </w:tabs>
        <w:ind w:left="1440" w:hanging="720"/>
        <w:rPr>
          <w:rFonts w:ascii="Arial" w:hAnsi="Arial" w:cs="Arial"/>
          <w:sz w:val="24"/>
          <w:szCs w:val="24"/>
        </w:rPr>
      </w:pPr>
    </w:p>
    <w:p w14:paraId="42013E2B" w14:textId="77777777" w:rsidR="000229FC" w:rsidRDefault="000229FC">
      <w:pPr>
        <w:tabs>
          <w:tab w:val="left" w:pos="720"/>
          <w:tab w:val="left" w:pos="1440"/>
          <w:tab w:val="left" w:pos="2160"/>
          <w:tab w:val="left" w:pos="2880"/>
          <w:tab w:val="left" w:pos="3600"/>
          <w:tab w:val="left" w:pos="4320"/>
        </w:tabs>
        <w:ind w:left="1440" w:hanging="720"/>
        <w:rPr>
          <w:rFonts w:ascii="Arial" w:hAnsi="Arial" w:cs="Arial"/>
          <w:sz w:val="24"/>
          <w:szCs w:val="24"/>
        </w:rPr>
      </w:pPr>
      <w:r>
        <w:rPr>
          <w:rFonts w:ascii="Arial" w:hAnsi="Arial" w:cs="Arial"/>
          <w:sz w:val="24"/>
          <w:szCs w:val="24"/>
        </w:rPr>
        <w:t>3.</w:t>
      </w:r>
      <w:r>
        <w:rPr>
          <w:rFonts w:ascii="Arial" w:hAnsi="Arial" w:cs="Arial"/>
          <w:sz w:val="24"/>
          <w:szCs w:val="24"/>
        </w:rPr>
        <w:tab/>
        <w:t>Bedrooms designed for two or more people shall have 70 square feet of floor area plus 50 square feet for each person in excess of two.</w:t>
      </w:r>
    </w:p>
    <w:p w14:paraId="44BAD488" w14:textId="77777777" w:rsidR="000229FC" w:rsidRDefault="000229FC">
      <w:pPr>
        <w:tabs>
          <w:tab w:val="left" w:pos="720"/>
          <w:tab w:val="left" w:pos="1440"/>
          <w:tab w:val="left" w:pos="2160"/>
          <w:tab w:val="left" w:pos="2880"/>
          <w:tab w:val="left" w:pos="3600"/>
          <w:tab w:val="left" w:pos="4320"/>
        </w:tabs>
        <w:ind w:left="1440" w:hanging="720"/>
        <w:rPr>
          <w:rFonts w:ascii="Arial" w:hAnsi="Arial" w:cs="Arial"/>
          <w:sz w:val="24"/>
          <w:szCs w:val="24"/>
        </w:rPr>
      </w:pPr>
    </w:p>
    <w:p w14:paraId="4E78483C" w14:textId="77777777" w:rsidR="000229FC" w:rsidRDefault="000229FC">
      <w:pPr>
        <w:tabs>
          <w:tab w:val="left" w:pos="720"/>
          <w:tab w:val="left" w:pos="1440"/>
          <w:tab w:val="left" w:pos="2160"/>
          <w:tab w:val="left" w:pos="2880"/>
          <w:tab w:val="left" w:pos="3600"/>
          <w:tab w:val="left" w:pos="4320"/>
        </w:tabs>
        <w:ind w:left="1440" w:hanging="720"/>
        <w:rPr>
          <w:rFonts w:ascii="Arial" w:hAnsi="Arial" w:cs="Arial"/>
          <w:sz w:val="24"/>
          <w:szCs w:val="24"/>
        </w:rPr>
      </w:pPr>
      <w:r>
        <w:rPr>
          <w:rFonts w:ascii="Arial" w:hAnsi="Arial" w:cs="Arial"/>
          <w:sz w:val="24"/>
          <w:szCs w:val="24"/>
        </w:rPr>
        <w:t>4.</w:t>
      </w:r>
      <w:r>
        <w:rPr>
          <w:rFonts w:ascii="Arial" w:hAnsi="Arial" w:cs="Arial"/>
          <w:sz w:val="24"/>
          <w:szCs w:val="24"/>
        </w:rPr>
        <w:tab/>
        <w:t>Every room designed for sleeping purposes shall have accessible clothes hanging space with a minimum inside depth of 22 inches and shall be equipped with rod and shelf.  Each such room shall have an operable door with a latch to separate the room from the common area.</w:t>
      </w:r>
    </w:p>
    <w:p w14:paraId="77781609" w14:textId="77777777" w:rsidR="000229FC" w:rsidRDefault="000229FC">
      <w:pPr>
        <w:tabs>
          <w:tab w:val="left" w:pos="720"/>
          <w:tab w:val="left" w:pos="1440"/>
          <w:tab w:val="left" w:pos="2160"/>
          <w:tab w:val="left" w:pos="2880"/>
          <w:tab w:val="left" w:pos="3600"/>
          <w:tab w:val="left" w:pos="4320"/>
        </w:tabs>
        <w:ind w:left="1440" w:hanging="720"/>
        <w:rPr>
          <w:rFonts w:ascii="Arial" w:hAnsi="Arial" w:cs="Arial"/>
          <w:sz w:val="24"/>
          <w:szCs w:val="24"/>
        </w:rPr>
      </w:pPr>
    </w:p>
    <w:p w14:paraId="54F25B38" w14:textId="77777777" w:rsidR="000229FC" w:rsidRDefault="000229FC">
      <w:pPr>
        <w:tabs>
          <w:tab w:val="left" w:pos="720"/>
          <w:tab w:val="left" w:pos="1440"/>
          <w:tab w:val="left" w:pos="2160"/>
          <w:tab w:val="left" w:pos="2880"/>
          <w:tab w:val="left" w:pos="3600"/>
          <w:tab w:val="left" w:pos="4320"/>
        </w:tabs>
        <w:ind w:left="1440" w:hanging="720"/>
        <w:rPr>
          <w:rFonts w:ascii="Arial" w:hAnsi="Arial" w:cs="Arial"/>
          <w:sz w:val="24"/>
          <w:szCs w:val="24"/>
        </w:rPr>
      </w:pPr>
      <w:r>
        <w:rPr>
          <w:rFonts w:ascii="Arial" w:hAnsi="Arial" w:cs="Arial"/>
          <w:sz w:val="24"/>
          <w:szCs w:val="24"/>
        </w:rPr>
        <w:t>5.</w:t>
      </w:r>
      <w:r>
        <w:rPr>
          <w:rFonts w:ascii="Arial" w:hAnsi="Arial" w:cs="Arial"/>
          <w:sz w:val="24"/>
          <w:szCs w:val="24"/>
        </w:rPr>
        <w:tab/>
        <w:t>Each toilet compartment shall have a minimum of 21 inches of clear space in front of each toilet.</w:t>
      </w:r>
    </w:p>
    <w:p w14:paraId="70A2483C" w14:textId="77777777" w:rsidR="000229FC" w:rsidRDefault="000229FC">
      <w:pPr>
        <w:tabs>
          <w:tab w:val="left" w:pos="720"/>
          <w:tab w:val="left" w:pos="1440"/>
          <w:tab w:val="left" w:pos="2160"/>
          <w:tab w:val="left" w:pos="2880"/>
          <w:tab w:val="left" w:pos="3600"/>
          <w:tab w:val="left" w:pos="4320"/>
        </w:tabs>
        <w:ind w:left="1440" w:hanging="720"/>
        <w:rPr>
          <w:rFonts w:ascii="Arial" w:hAnsi="Arial" w:cs="Arial"/>
          <w:sz w:val="24"/>
          <w:szCs w:val="24"/>
        </w:rPr>
      </w:pPr>
    </w:p>
    <w:p w14:paraId="1CBA1E49" w14:textId="77777777" w:rsidR="000229FC" w:rsidRDefault="000229FC">
      <w:pPr>
        <w:tabs>
          <w:tab w:val="left" w:pos="720"/>
          <w:tab w:val="left" w:pos="1440"/>
          <w:tab w:val="left" w:pos="2160"/>
          <w:tab w:val="left" w:pos="2880"/>
          <w:tab w:val="left" w:pos="3600"/>
          <w:tab w:val="left" w:pos="4320"/>
        </w:tabs>
        <w:ind w:left="1440" w:hanging="720"/>
        <w:rPr>
          <w:rFonts w:ascii="Arial" w:hAnsi="Arial" w:cs="Arial"/>
          <w:sz w:val="24"/>
          <w:szCs w:val="24"/>
        </w:rPr>
      </w:pPr>
      <w:r>
        <w:rPr>
          <w:rFonts w:ascii="Arial" w:hAnsi="Arial" w:cs="Arial"/>
          <w:sz w:val="24"/>
          <w:szCs w:val="24"/>
        </w:rPr>
        <w:t>6.</w:t>
      </w:r>
      <w:r>
        <w:rPr>
          <w:rFonts w:ascii="Arial" w:hAnsi="Arial" w:cs="Arial"/>
          <w:sz w:val="24"/>
          <w:szCs w:val="24"/>
        </w:rPr>
        <w:tab/>
        <w:t xml:space="preserve">Hallways shall have a minimum horizontal dimension of 28 inches measured from interior finished surface to </w:t>
      </w:r>
      <w:proofErr w:type="gramStart"/>
      <w:r>
        <w:rPr>
          <w:rFonts w:ascii="Arial" w:hAnsi="Arial" w:cs="Arial"/>
          <w:sz w:val="24"/>
          <w:szCs w:val="24"/>
        </w:rPr>
        <w:t>the</w:t>
      </w:r>
      <w:proofErr w:type="gramEnd"/>
      <w:r>
        <w:rPr>
          <w:rFonts w:ascii="Arial" w:hAnsi="Arial" w:cs="Arial"/>
          <w:sz w:val="24"/>
          <w:szCs w:val="24"/>
        </w:rPr>
        <w:t xml:space="preserve"> opposite finished surface.  Minor protrusions by doorknobs, trim, smoke detectors or light fixtures are permitted.</w:t>
      </w:r>
    </w:p>
    <w:p w14:paraId="2B288CFE" w14:textId="7777777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p>
    <w:p w14:paraId="4DB5C823" w14:textId="7777777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p>
    <w:p w14:paraId="51CBB4B7" w14:textId="7777777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lastRenderedPageBreak/>
        <w:t>EFFECTIVE DATE:</w:t>
      </w:r>
      <w:r>
        <w:rPr>
          <w:rFonts w:ascii="Arial" w:hAnsi="Arial" w:cs="Arial"/>
          <w:sz w:val="24"/>
          <w:szCs w:val="24"/>
        </w:rPr>
        <w:tab/>
      </w:r>
      <w:r>
        <w:rPr>
          <w:rFonts w:ascii="Arial" w:hAnsi="Arial" w:cs="Arial"/>
          <w:sz w:val="24"/>
          <w:szCs w:val="24"/>
        </w:rPr>
        <w:tab/>
        <w:t>December 12,1990</w:t>
      </w:r>
    </w:p>
    <w:p w14:paraId="0EE0ADB2" w14:textId="7777777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p>
    <w:p w14:paraId="5C7437A4" w14:textId="77777777" w:rsidR="000229FC" w:rsidRDefault="000229FC">
      <w:pPr>
        <w:tabs>
          <w:tab w:val="left" w:pos="720"/>
          <w:tab w:val="left" w:pos="1440"/>
          <w:tab w:val="left" w:pos="2160"/>
          <w:tab w:val="left" w:pos="2880"/>
          <w:tab w:val="left" w:pos="3600"/>
          <w:tab w:val="left" w:pos="4320"/>
        </w:tabs>
        <w:ind w:left="720" w:hanging="720"/>
        <w:rPr>
          <w:rFonts w:ascii="Arial" w:hAnsi="Arial" w:cs="Arial"/>
          <w:sz w:val="24"/>
          <w:szCs w:val="24"/>
        </w:rPr>
      </w:pPr>
      <w:r>
        <w:rPr>
          <w:rFonts w:ascii="Arial" w:hAnsi="Arial" w:cs="Arial"/>
          <w:sz w:val="24"/>
          <w:szCs w:val="24"/>
        </w:rPr>
        <w:t>EFFECTIVE DATE (ELECTRONIC CONVERSION):</w:t>
      </w:r>
      <w:r>
        <w:rPr>
          <w:rFonts w:ascii="Arial" w:hAnsi="Arial" w:cs="Arial"/>
          <w:sz w:val="24"/>
          <w:szCs w:val="24"/>
        </w:rPr>
        <w:tab/>
        <w:t>January 11, 1997</w:t>
      </w:r>
    </w:p>
    <w:p w14:paraId="71876E55" w14:textId="77777777" w:rsidR="000229FC" w:rsidRDefault="000229FC">
      <w:pPr>
        <w:tabs>
          <w:tab w:val="left" w:pos="720"/>
          <w:tab w:val="left" w:pos="1440"/>
          <w:tab w:val="left" w:pos="2160"/>
          <w:tab w:val="left" w:pos="2880"/>
          <w:tab w:val="left" w:pos="3600"/>
          <w:tab w:val="left" w:pos="4320"/>
        </w:tabs>
        <w:ind w:left="720" w:hanging="720"/>
      </w:pPr>
    </w:p>
    <w:p w14:paraId="0A34FA4B" w14:textId="4735A7B6" w:rsidR="00BC7F57" w:rsidRPr="00BC7F57" w:rsidRDefault="00BC7F57" w:rsidP="00BC7F57">
      <w:pPr>
        <w:tabs>
          <w:tab w:val="left" w:pos="720"/>
          <w:tab w:val="left" w:pos="1440"/>
          <w:tab w:val="left" w:pos="2160"/>
          <w:tab w:val="left" w:pos="2880"/>
          <w:tab w:val="left" w:pos="3600"/>
          <w:tab w:val="left" w:pos="4320"/>
        </w:tabs>
        <w:jc w:val="both"/>
        <w:rPr>
          <w:rFonts w:ascii="Arial" w:hAnsi="Arial" w:cs="Arial"/>
          <w:sz w:val="24"/>
          <w:szCs w:val="24"/>
        </w:rPr>
      </w:pPr>
      <w:r w:rsidRPr="00BC7F57">
        <w:rPr>
          <w:rFonts w:ascii="Arial" w:hAnsi="Arial" w:cs="Arial"/>
          <w:sz w:val="24"/>
          <w:szCs w:val="24"/>
        </w:rPr>
        <w:t xml:space="preserve">TRANSFER OF AUTHORITY TO ADMINISTER AND ENFORCE RULE: The authority to administer and enforce this rule (formerly 02-385 C.M.R. Ch. </w:t>
      </w:r>
      <w:r>
        <w:rPr>
          <w:rFonts w:ascii="Arial" w:hAnsi="Arial" w:cs="Arial"/>
          <w:sz w:val="24"/>
          <w:szCs w:val="24"/>
        </w:rPr>
        <w:t>9</w:t>
      </w:r>
      <w:r w:rsidRPr="00BC7F57">
        <w:rPr>
          <w:rFonts w:ascii="Arial" w:hAnsi="Arial" w:cs="Arial"/>
          <w:sz w:val="24"/>
          <w:szCs w:val="24"/>
        </w:rPr>
        <w:t>10) was transferred to the Maine Office of Community Affairs on July 29, 2026 pursuant to PL 2025, c. 650, § RRR-58.</w:t>
      </w:r>
    </w:p>
    <w:p w14:paraId="3A2DCD97" w14:textId="77777777" w:rsidR="00BC7F57" w:rsidRDefault="00BC7F57">
      <w:pPr>
        <w:tabs>
          <w:tab w:val="left" w:pos="720"/>
          <w:tab w:val="left" w:pos="1440"/>
          <w:tab w:val="left" w:pos="2160"/>
          <w:tab w:val="left" w:pos="2880"/>
          <w:tab w:val="left" w:pos="3600"/>
          <w:tab w:val="left" w:pos="4320"/>
        </w:tabs>
        <w:ind w:left="720" w:hanging="720"/>
      </w:pPr>
    </w:p>
    <w:sectPr w:rsidR="00BC7F57" w:rsidSect="00BC7F57">
      <w:headerReference w:type="default" r:id="rId9"/>
      <w:footerReference w:type="default" r:id="rId10"/>
      <w:type w:val="continuous"/>
      <w:pgSz w:w="12240" w:h="15840"/>
      <w:pgMar w:top="1440" w:right="1440" w:bottom="1440" w:left="1440" w:header="0" w:footer="144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42B50" w14:textId="77777777" w:rsidR="006C715D" w:rsidRDefault="006C715D">
      <w:r>
        <w:separator/>
      </w:r>
    </w:p>
  </w:endnote>
  <w:endnote w:type="continuationSeparator" w:id="0">
    <w:p w14:paraId="31A1F4BB" w14:textId="77777777" w:rsidR="006C715D" w:rsidRDefault="006C7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ms Rmn">
    <w:altName w:val="Times New Roma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9FF12" w14:textId="77777777" w:rsidR="000229FC" w:rsidRDefault="000229FC">
    <w:pPr>
      <w:pStyle w:val="Footer"/>
      <w:framePr w:wrap="auto" w:vAnchor="text" w:hAnchor="margin" w:xAlign="center" w:y="1"/>
    </w:pPr>
    <w:r>
      <w:fldChar w:fldCharType="begin"/>
    </w:r>
    <w:r>
      <w:instrText xml:space="preserve">page  </w:instrText>
    </w:r>
    <w:r>
      <w:fldChar w:fldCharType="separate"/>
    </w:r>
    <w:r w:rsidR="00091634">
      <w:rPr>
        <w:noProof/>
      </w:rPr>
      <w:t>1</w:t>
    </w:r>
    <w:r>
      <w:fldChar w:fldCharType="end"/>
    </w:r>
  </w:p>
  <w:p w14:paraId="43CB2663" w14:textId="77777777" w:rsidR="000229FC" w:rsidRDefault="000229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B64D0" w14:textId="77777777" w:rsidR="006C715D" w:rsidRDefault="006C715D">
      <w:r>
        <w:separator/>
      </w:r>
    </w:p>
  </w:footnote>
  <w:footnote w:type="continuationSeparator" w:id="0">
    <w:p w14:paraId="28C61ABF" w14:textId="77777777" w:rsidR="006C715D" w:rsidRDefault="006C71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2BCFE" w14:textId="77777777" w:rsidR="000229FC" w:rsidRDefault="000229FC">
    <w:pPr>
      <w:pStyle w:val="Header"/>
    </w:pPr>
  </w:p>
  <w:p w14:paraId="6569233B" w14:textId="77777777" w:rsidR="000229FC" w:rsidRDefault="000229FC">
    <w:pPr>
      <w:pStyle w:val="Header"/>
    </w:pPr>
  </w:p>
  <w:p w14:paraId="0D7968CD" w14:textId="6F27E35C" w:rsidR="000229FC" w:rsidRDefault="000229FC">
    <w:pPr>
      <w:pStyle w:val="Header"/>
      <w:jc w:val="right"/>
    </w:pPr>
    <w:r>
      <w:t>0</w:t>
    </w:r>
    <w:r w:rsidR="00BC7F57">
      <w:t>8</w:t>
    </w:r>
    <w:r>
      <w:t>-</w:t>
    </w:r>
    <w:r w:rsidR="00BC7F57">
      <w:t>004</w:t>
    </w:r>
    <w:r>
      <w:t xml:space="preserve"> Chapter </w:t>
    </w:r>
    <w:r w:rsidR="00BC7F57">
      <w:t>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UzM7OwNDIxNDQ2sDBS0lEKTi0uzszPAykwrAUAHcRcmywAAAA="/>
  </w:docVars>
  <w:rsids>
    <w:rsidRoot w:val="00091634"/>
    <w:rsid w:val="000229FC"/>
    <w:rsid w:val="00091634"/>
    <w:rsid w:val="006C715D"/>
    <w:rsid w:val="00BC7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810F9C"/>
  <w15:chartTrackingRefBased/>
  <w15:docId w15:val="{6784C724-8C54-4D77-B66F-75AAAFC7C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1)" w:hAnsi="CG Times (W1)" w:cs="CG Times (W1)"/>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AD52B1920C0E41A1A07923C04EC993" ma:contentTypeVersion="16" ma:contentTypeDescription="Create a new document." ma:contentTypeScope="" ma:versionID="7a370fb82abbdeda7247d18b276be34b">
  <xsd:schema xmlns:xsd="http://www.w3.org/2001/XMLSchema" xmlns:xs="http://www.w3.org/2001/XMLSchema" xmlns:p="http://schemas.microsoft.com/office/2006/metadata/properties" xmlns:ns2="0c211fce-8eba-4a0a-84a3-1d2c8b1a8465" xmlns:ns3="c7d2f26b-8073-4476-9c98-80858cc8e538" targetNamespace="http://schemas.microsoft.com/office/2006/metadata/properties" ma:root="true" ma:fieldsID="e7e69599cfbbc3c1e838107c2afa8860" ns2:_="" ns3:_="">
    <xsd:import namespace="0c211fce-8eba-4a0a-84a3-1d2c8b1a8465"/>
    <xsd:import namespace="c7d2f26b-8073-4476-9c98-80858cc8e5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1fce-8eba-4a0a-84a3-1d2c8b1a8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e407dca-7e10-41d8-9780-494ed3966f6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2f26b-8073-4476-9c98-80858cc8e5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c50ffb-7f82-469e-b834-fd0aa1db6c73}" ma:internalName="TaxCatchAll" ma:showField="CatchAllData" ma:web="c7d2f26b-8073-4476-9c98-80858cc8e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d2f26b-8073-4476-9c98-80858cc8e538" xsi:nil="true"/>
    <lcf76f155ced4ddcb4097134ff3c332f xmlns="0c211fce-8eba-4a0a-84a3-1d2c8b1a8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944D5-F40A-417F-89D7-53B3A7BBB0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1fce-8eba-4a0a-84a3-1d2c8b1a8465"/>
    <ds:schemaRef ds:uri="c7d2f26b-8073-4476-9c98-80858cc8e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37C3C7-5FBD-448E-9505-E55F14293FA9}">
  <ds:schemaRefs>
    <ds:schemaRef ds:uri="http://schemas.microsoft.com/sharepoint/v3/contenttype/forms"/>
  </ds:schemaRefs>
</ds:datastoreItem>
</file>

<file path=customXml/itemProps3.xml><?xml version="1.0" encoding="utf-8"?>
<ds:datastoreItem xmlns:ds="http://schemas.openxmlformats.org/officeDocument/2006/customXml" ds:itemID="{2D43DAF7-CC74-4D0F-9077-D0A98335E0C8}">
  <ds:schemaRefs>
    <ds:schemaRef ds:uri="http://schemas.microsoft.com/office/2006/metadata/properties"/>
    <ds:schemaRef ds:uri="http://schemas.microsoft.com/office/infopath/2007/PartnerControls"/>
    <ds:schemaRef ds:uri="c7d2f26b-8073-4476-9c98-80858cc8e538"/>
    <ds:schemaRef ds:uri="0c211fce-8eba-4a0a-84a3-1d2c8b1a846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590</Words>
  <Characters>3367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02 DEPARTMENT OF PROFESSIONAL AND FINANCIAL REGULATION</vt:lpstr>
    </vt:vector>
  </TitlesOfParts>
  <Company> </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DEPARTMENT OF PROFESSIONAL AND FINANCIAL REGULATION</dc:title>
  <dc:subject/>
  <dc:creator>don.wismer</dc:creator>
  <cp:keywords/>
  <dc:description/>
  <cp:lastModifiedBy>Racine, Kristin</cp:lastModifiedBy>
  <cp:revision>2</cp:revision>
  <dcterms:created xsi:type="dcterms:W3CDTF">2026-06-11T15:56:00Z</dcterms:created>
  <dcterms:modified xsi:type="dcterms:W3CDTF">2026-06-11T15:56:00Z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0x01010015AD52B1920C0E41A1A07923C04EC993</vt:lpwstr>
  </property>
  <property fmtid="{D5CDD505-2E9C-101B-9397-08002B2CF9AE}" pid="3" name="MediaServiceImageTags">
    <vt:lpwstr/>
  </property>
</Properties>
</file>