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7A158" w14:textId="3ACAC024" w:rsidR="00897E6A" w:rsidRPr="00984257" w:rsidRDefault="00897E6A">
      <w:pPr>
        <w:pStyle w:val="PlainText"/>
        <w:tabs>
          <w:tab w:val="left" w:pos="720"/>
          <w:tab w:val="left" w:pos="1440"/>
          <w:tab w:val="left" w:pos="2160"/>
          <w:tab w:val="left" w:pos="2880"/>
          <w:tab w:val="left" w:pos="3600"/>
        </w:tabs>
        <w:rPr>
          <w:rFonts w:ascii="Times New Roman" w:hAnsi="Times New Roman"/>
          <w:b/>
          <w:sz w:val="22"/>
          <w:szCs w:val="22"/>
        </w:rPr>
      </w:pPr>
      <w:r w:rsidRPr="00984257">
        <w:rPr>
          <w:rFonts w:ascii="Times New Roman" w:hAnsi="Times New Roman"/>
          <w:b/>
          <w:sz w:val="22"/>
          <w:szCs w:val="22"/>
        </w:rPr>
        <w:t>0</w:t>
      </w:r>
      <w:r w:rsidR="0084092D">
        <w:rPr>
          <w:rFonts w:ascii="Times New Roman" w:hAnsi="Times New Roman"/>
          <w:b/>
          <w:sz w:val="22"/>
          <w:szCs w:val="22"/>
        </w:rPr>
        <w:t>8</w:t>
      </w:r>
      <w:r w:rsidRPr="00984257">
        <w:rPr>
          <w:rFonts w:ascii="Times New Roman" w:hAnsi="Times New Roman"/>
          <w:b/>
          <w:sz w:val="22"/>
          <w:szCs w:val="22"/>
        </w:rPr>
        <w:tab/>
      </w:r>
      <w:r w:rsidRPr="00984257">
        <w:rPr>
          <w:rFonts w:ascii="Times New Roman" w:hAnsi="Times New Roman"/>
          <w:b/>
          <w:sz w:val="22"/>
          <w:szCs w:val="22"/>
        </w:rPr>
        <w:tab/>
      </w:r>
      <w:r w:rsidR="0084092D">
        <w:rPr>
          <w:rFonts w:ascii="Times New Roman" w:hAnsi="Times New Roman"/>
          <w:b/>
          <w:sz w:val="22"/>
          <w:szCs w:val="22"/>
        </w:rPr>
        <w:t>MAINE OFFICE OF COMMUNITY AFFAIRS</w:t>
      </w:r>
    </w:p>
    <w:p w14:paraId="13A570C8"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b/>
          <w:sz w:val="22"/>
          <w:szCs w:val="22"/>
        </w:rPr>
      </w:pPr>
    </w:p>
    <w:p w14:paraId="4CE46AE4" w14:textId="264EAE79" w:rsidR="00897E6A" w:rsidRPr="00984257" w:rsidRDefault="0084092D">
      <w:pPr>
        <w:pStyle w:val="PlainText"/>
        <w:tabs>
          <w:tab w:val="left" w:pos="720"/>
          <w:tab w:val="left" w:pos="1440"/>
          <w:tab w:val="left" w:pos="2160"/>
          <w:tab w:val="left" w:pos="2880"/>
          <w:tab w:val="left" w:pos="3600"/>
        </w:tabs>
        <w:rPr>
          <w:rFonts w:ascii="Times New Roman" w:hAnsi="Times New Roman"/>
          <w:b/>
          <w:sz w:val="22"/>
          <w:szCs w:val="22"/>
        </w:rPr>
      </w:pPr>
      <w:r>
        <w:rPr>
          <w:rFonts w:ascii="Times New Roman" w:hAnsi="Times New Roman"/>
          <w:b/>
          <w:sz w:val="22"/>
          <w:szCs w:val="22"/>
        </w:rPr>
        <w:t>004</w:t>
      </w:r>
      <w:r w:rsidR="00897E6A" w:rsidRPr="00984257">
        <w:rPr>
          <w:rFonts w:ascii="Times New Roman" w:hAnsi="Times New Roman"/>
          <w:b/>
          <w:sz w:val="22"/>
          <w:szCs w:val="22"/>
        </w:rPr>
        <w:tab/>
      </w:r>
      <w:r w:rsidR="00897E6A" w:rsidRPr="00984257">
        <w:rPr>
          <w:rFonts w:ascii="Times New Roman" w:hAnsi="Times New Roman"/>
          <w:b/>
          <w:sz w:val="22"/>
          <w:szCs w:val="22"/>
        </w:rPr>
        <w:tab/>
        <w:t>MANUFACTURED HOUSING</w:t>
      </w:r>
    </w:p>
    <w:p w14:paraId="71E59C8B"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b/>
          <w:sz w:val="22"/>
          <w:szCs w:val="22"/>
        </w:rPr>
      </w:pPr>
    </w:p>
    <w:p w14:paraId="10B37A08" w14:textId="3E3A4850" w:rsidR="00897E6A" w:rsidRPr="00984257" w:rsidRDefault="00897E6A">
      <w:pPr>
        <w:pStyle w:val="PlainText"/>
        <w:tabs>
          <w:tab w:val="left" w:pos="720"/>
          <w:tab w:val="left" w:pos="1440"/>
          <w:tab w:val="left" w:pos="2160"/>
          <w:tab w:val="left" w:pos="2880"/>
          <w:tab w:val="left" w:pos="3600"/>
        </w:tabs>
        <w:rPr>
          <w:rFonts w:ascii="Times New Roman" w:hAnsi="Times New Roman"/>
          <w:b/>
          <w:sz w:val="22"/>
          <w:szCs w:val="22"/>
        </w:rPr>
      </w:pPr>
      <w:r w:rsidRPr="00984257">
        <w:rPr>
          <w:rFonts w:ascii="Times New Roman" w:hAnsi="Times New Roman"/>
          <w:b/>
          <w:sz w:val="22"/>
          <w:szCs w:val="22"/>
        </w:rPr>
        <w:t xml:space="preserve">Chapter </w:t>
      </w:r>
      <w:r w:rsidR="0084092D">
        <w:rPr>
          <w:rFonts w:ascii="Times New Roman" w:hAnsi="Times New Roman"/>
          <w:b/>
          <w:sz w:val="22"/>
          <w:szCs w:val="22"/>
        </w:rPr>
        <w:t>12</w:t>
      </w:r>
      <w:r w:rsidRPr="00984257">
        <w:rPr>
          <w:rFonts w:ascii="Times New Roman" w:hAnsi="Times New Roman"/>
          <w:b/>
          <w:sz w:val="22"/>
          <w:szCs w:val="22"/>
        </w:rPr>
        <w:t>:</w:t>
      </w:r>
      <w:r w:rsidRPr="00984257">
        <w:rPr>
          <w:rFonts w:ascii="Times New Roman" w:hAnsi="Times New Roman"/>
          <w:b/>
          <w:sz w:val="22"/>
          <w:szCs w:val="22"/>
        </w:rPr>
        <w:tab/>
        <w:t>LICENSURE OF MANUFACTURED HOUSING COMMUNITIES</w:t>
      </w:r>
    </w:p>
    <w:p w14:paraId="505D505C" w14:textId="77777777" w:rsidR="00897E6A" w:rsidRPr="00984257" w:rsidRDefault="00897E6A">
      <w:pPr>
        <w:pStyle w:val="PlainText"/>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26E0AFE4"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p>
    <w:p w14:paraId="14C888D6"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b/>
          <w:sz w:val="22"/>
          <w:szCs w:val="22"/>
        </w:rPr>
        <w:t>Summary</w:t>
      </w:r>
      <w:r w:rsidRPr="00984257">
        <w:rPr>
          <w:rFonts w:ascii="Times New Roman" w:hAnsi="Times New Roman"/>
          <w:sz w:val="22"/>
          <w:szCs w:val="22"/>
        </w:rPr>
        <w:t>: This chapter sets forth initial and renewal licensure requirements of manufactured housing communities.</w:t>
      </w:r>
    </w:p>
    <w:p w14:paraId="6C362666" w14:textId="77777777" w:rsidR="00897E6A" w:rsidRPr="00984257" w:rsidRDefault="00897E6A">
      <w:pPr>
        <w:pStyle w:val="PlainText"/>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746BFAC8" w14:textId="77777777" w:rsidR="00897E6A" w:rsidRDefault="00897E6A">
      <w:pPr>
        <w:pStyle w:val="PlainText"/>
        <w:tabs>
          <w:tab w:val="left" w:pos="720"/>
          <w:tab w:val="left" w:pos="1440"/>
          <w:tab w:val="left" w:pos="2160"/>
          <w:tab w:val="left" w:pos="2880"/>
          <w:tab w:val="left" w:pos="3600"/>
        </w:tabs>
        <w:rPr>
          <w:rFonts w:ascii="Times New Roman" w:hAnsi="Times New Roman"/>
          <w:sz w:val="22"/>
          <w:szCs w:val="22"/>
        </w:rPr>
      </w:pPr>
    </w:p>
    <w:p w14:paraId="6D80C1DD" w14:textId="77777777" w:rsidR="00B363E4" w:rsidRPr="00984257" w:rsidRDefault="00B363E4">
      <w:pPr>
        <w:pStyle w:val="PlainText"/>
        <w:tabs>
          <w:tab w:val="left" w:pos="720"/>
          <w:tab w:val="left" w:pos="1440"/>
          <w:tab w:val="left" w:pos="2160"/>
          <w:tab w:val="left" w:pos="2880"/>
          <w:tab w:val="left" w:pos="3600"/>
        </w:tabs>
        <w:rPr>
          <w:rFonts w:ascii="Times New Roman" w:hAnsi="Times New Roman"/>
          <w:sz w:val="22"/>
          <w:szCs w:val="22"/>
        </w:rPr>
      </w:pPr>
    </w:p>
    <w:p w14:paraId="7F9A3B2F" w14:textId="77777777" w:rsidR="00B363E4" w:rsidRPr="00B363E4" w:rsidRDefault="00B363E4" w:rsidP="00B363E4">
      <w:pPr>
        <w:tabs>
          <w:tab w:val="left" w:pos="720"/>
          <w:tab w:val="left" w:pos="1440"/>
          <w:tab w:val="left" w:pos="2160"/>
          <w:tab w:val="left" w:pos="2880"/>
          <w:tab w:val="left" w:pos="3600"/>
        </w:tabs>
        <w:rPr>
          <w:b/>
          <w:sz w:val="22"/>
          <w:szCs w:val="22"/>
        </w:rPr>
      </w:pPr>
      <w:r w:rsidRPr="00B363E4">
        <w:rPr>
          <w:b/>
          <w:sz w:val="22"/>
          <w:szCs w:val="22"/>
        </w:rPr>
        <w:t>1.</w:t>
      </w:r>
      <w:r w:rsidRPr="00B363E4">
        <w:rPr>
          <w:b/>
          <w:sz w:val="22"/>
          <w:szCs w:val="22"/>
        </w:rPr>
        <w:tab/>
        <w:t>Initial Licensure</w:t>
      </w:r>
    </w:p>
    <w:p w14:paraId="5ADD7CAC" w14:textId="77777777" w:rsidR="00B363E4" w:rsidRPr="00B363E4" w:rsidRDefault="00B363E4" w:rsidP="00B363E4">
      <w:pPr>
        <w:tabs>
          <w:tab w:val="left" w:pos="720"/>
          <w:tab w:val="left" w:pos="1440"/>
          <w:tab w:val="left" w:pos="2160"/>
          <w:tab w:val="left" w:pos="2880"/>
          <w:tab w:val="left" w:pos="3600"/>
        </w:tabs>
        <w:rPr>
          <w:sz w:val="22"/>
          <w:szCs w:val="22"/>
        </w:rPr>
      </w:pPr>
    </w:p>
    <w:p w14:paraId="7E04C366" w14:textId="77777777" w:rsidR="00B363E4" w:rsidRPr="00B363E4" w:rsidRDefault="00B363E4" w:rsidP="00B363E4">
      <w:pPr>
        <w:tabs>
          <w:tab w:val="left" w:pos="720"/>
          <w:tab w:val="left" w:pos="1440"/>
          <w:tab w:val="left" w:pos="2160"/>
          <w:tab w:val="left" w:pos="2880"/>
          <w:tab w:val="left" w:pos="3600"/>
        </w:tabs>
        <w:rPr>
          <w:b/>
          <w:sz w:val="22"/>
          <w:szCs w:val="22"/>
        </w:rPr>
      </w:pPr>
      <w:r w:rsidRPr="00B363E4">
        <w:rPr>
          <w:sz w:val="22"/>
          <w:szCs w:val="22"/>
        </w:rPr>
        <w:tab/>
        <w:t>1.</w:t>
      </w:r>
      <w:r w:rsidRPr="00B363E4">
        <w:rPr>
          <w:sz w:val="22"/>
          <w:szCs w:val="22"/>
        </w:rPr>
        <w:tab/>
      </w:r>
      <w:r w:rsidRPr="00B363E4">
        <w:rPr>
          <w:b/>
          <w:sz w:val="22"/>
          <w:szCs w:val="22"/>
        </w:rPr>
        <w:t>Overview</w:t>
      </w:r>
    </w:p>
    <w:p w14:paraId="17C915FF" w14:textId="77777777" w:rsidR="00B363E4" w:rsidRPr="00B363E4" w:rsidRDefault="00B363E4" w:rsidP="00B363E4">
      <w:pPr>
        <w:tabs>
          <w:tab w:val="left" w:pos="720"/>
          <w:tab w:val="left" w:pos="1440"/>
          <w:tab w:val="left" w:pos="2160"/>
          <w:tab w:val="left" w:pos="2880"/>
          <w:tab w:val="left" w:pos="3600"/>
        </w:tabs>
        <w:rPr>
          <w:sz w:val="22"/>
          <w:szCs w:val="22"/>
        </w:rPr>
      </w:pPr>
    </w:p>
    <w:p w14:paraId="185D8785" w14:textId="77777777" w:rsidR="00B363E4" w:rsidRPr="00B363E4" w:rsidRDefault="00B363E4" w:rsidP="00B363E4">
      <w:pPr>
        <w:tabs>
          <w:tab w:val="left" w:pos="720"/>
          <w:tab w:val="left" w:pos="1440"/>
          <w:tab w:val="left" w:pos="2160"/>
          <w:tab w:val="left" w:pos="2880"/>
          <w:tab w:val="left" w:pos="3600"/>
        </w:tabs>
        <w:ind w:left="1440" w:hanging="1440"/>
        <w:rPr>
          <w:sz w:val="22"/>
          <w:szCs w:val="22"/>
        </w:rPr>
      </w:pPr>
      <w:r w:rsidRPr="00B363E4">
        <w:rPr>
          <w:sz w:val="22"/>
          <w:szCs w:val="22"/>
        </w:rPr>
        <w:tab/>
      </w:r>
      <w:r w:rsidRPr="00B363E4">
        <w:rPr>
          <w:sz w:val="22"/>
          <w:szCs w:val="22"/>
        </w:rPr>
        <w:tab/>
        <w:t>An applicant for an initial license to conduct, control, manage or operate a manufactured housing community shall submit an application to the Board on forms prescribed by the Board along with the required fee. An initial license to conduct, control, manage or operate a manufactured housing community expires on the last day of March following issuance.</w:t>
      </w:r>
    </w:p>
    <w:p w14:paraId="5724AF6A" w14:textId="77777777" w:rsidR="00B363E4" w:rsidRPr="00B363E4" w:rsidRDefault="00B363E4" w:rsidP="00B363E4">
      <w:pPr>
        <w:tabs>
          <w:tab w:val="left" w:pos="720"/>
          <w:tab w:val="left" w:pos="1440"/>
          <w:tab w:val="left" w:pos="2160"/>
          <w:tab w:val="left" w:pos="2880"/>
          <w:tab w:val="left" w:pos="3600"/>
        </w:tabs>
        <w:rPr>
          <w:sz w:val="22"/>
          <w:szCs w:val="22"/>
        </w:rPr>
      </w:pPr>
    </w:p>
    <w:p w14:paraId="356A54E4" w14:textId="77777777" w:rsidR="00B363E4" w:rsidRPr="00B363E4" w:rsidRDefault="00B363E4" w:rsidP="00B363E4">
      <w:pPr>
        <w:tabs>
          <w:tab w:val="left" w:pos="720"/>
          <w:tab w:val="left" w:pos="1440"/>
          <w:tab w:val="left" w:pos="2160"/>
          <w:tab w:val="left" w:pos="2880"/>
          <w:tab w:val="left" w:pos="3600"/>
        </w:tabs>
        <w:rPr>
          <w:b/>
          <w:sz w:val="22"/>
          <w:szCs w:val="22"/>
        </w:rPr>
      </w:pPr>
      <w:r w:rsidRPr="00B363E4">
        <w:rPr>
          <w:sz w:val="22"/>
          <w:szCs w:val="22"/>
        </w:rPr>
        <w:tab/>
        <w:t>2.</w:t>
      </w:r>
      <w:r w:rsidRPr="00B363E4">
        <w:rPr>
          <w:sz w:val="22"/>
          <w:szCs w:val="22"/>
        </w:rPr>
        <w:tab/>
      </w:r>
      <w:r w:rsidRPr="00B363E4">
        <w:rPr>
          <w:b/>
          <w:sz w:val="22"/>
          <w:szCs w:val="22"/>
        </w:rPr>
        <w:t>General Information</w:t>
      </w:r>
    </w:p>
    <w:p w14:paraId="4B47916F" w14:textId="77777777" w:rsidR="00B363E4" w:rsidRPr="00B363E4" w:rsidRDefault="00B363E4" w:rsidP="00B363E4">
      <w:pPr>
        <w:tabs>
          <w:tab w:val="left" w:pos="720"/>
          <w:tab w:val="left" w:pos="1440"/>
          <w:tab w:val="left" w:pos="2160"/>
          <w:tab w:val="left" w:pos="2880"/>
          <w:tab w:val="left" w:pos="3600"/>
        </w:tabs>
        <w:rPr>
          <w:sz w:val="22"/>
          <w:szCs w:val="22"/>
        </w:rPr>
      </w:pPr>
    </w:p>
    <w:p w14:paraId="13A32AAA" w14:textId="77777777" w:rsidR="00B363E4" w:rsidRPr="00B363E4" w:rsidRDefault="00B363E4" w:rsidP="00B363E4">
      <w:pPr>
        <w:tabs>
          <w:tab w:val="left" w:pos="720"/>
          <w:tab w:val="left" w:pos="1440"/>
          <w:tab w:val="left" w:pos="2160"/>
          <w:tab w:val="left" w:pos="2880"/>
          <w:tab w:val="left" w:pos="3600"/>
        </w:tabs>
        <w:rPr>
          <w:sz w:val="22"/>
          <w:szCs w:val="22"/>
        </w:rPr>
      </w:pPr>
      <w:r w:rsidRPr="00B363E4">
        <w:rPr>
          <w:sz w:val="22"/>
          <w:szCs w:val="22"/>
        </w:rPr>
        <w:tab/>
      </w:r>
      <w:r w:rsidRPr="00B363E4">
        <w:rPr>
          <w:sz w:val="22"/>
          <w:szCs w:val="22"/>
        </w:rPr>
        <w:tab/>
        <w:t>The application shall contain the following general information:</w:t>
      </w:r>
    </w:p>
    <w:p w14:paraId="75A87F57" w14:textId="77777777" w:rsidR="00B363E4" w:rsidRPr="00B363E4" w:rsidRDefault="00B363E4" w:rsidP="00B363E4">
      <w:pPr>
        <w:tabs>
          <w:tab w:val="left" w:pos="720"/>
          <w:tab w:val="left" w:pos="1440"/>
          <w:tab w:val="left" w:pos="2160"/>
          <w:tab w:val="left" w:pos="2880"/>
          <w:tab w:val="left" w:pos="3600"/>
        </w:tabs>
        <w:rPr>
          <w:sz w:val="22"/>
          <w:szCs w:val="22"/>
        </w:rPr>
      </w:pPr>
    </w:p>
    <w:p w14:paraId="5C2A26AA" w14:textId="77777777" w:rsidR="00B363E4" w:rsidRPr="00B363E4" w:rsidRDefault="00B363E4" w:rsidP="00B363E4">
      <w:pPr>
        <w:tabs>
          <w:tab w:val="left" w:pos="720"/>
          <w:tab w:val="left" w:pos="1440"/>
          <w:tab w:val="left" w:pos="2160"/>
          <w:tab w:val="left" w:pos="2880"/>
          <w:tab w:val="left" w:pos="3600"/>
        </w:tabs>
        <w:ind w:left="2160" w:hanging="2160"/>
        <w:rPr>
          <w:sz w:val="22"/>
          <w:szCs w:val="22"/>
        </w:rPr>
      </w:pPr>
      <w:r w:rsidRPr="00B363E4">
        <w:rPr>
          <w:sz w:val="22"/>
          <w:szCs w:val="22"/>
        </w:rPr>
        <w:tab/>
      </w:r>
      <w:r w:rsidRPr="00B363E4">
        <w:rPr>
          <w:sz w:val="22"/>
          <w:szCs w:val="22"/>
        </w:rPr>
        <w:tab/>
        <w:t>A.</w:t>
      </w:r>
      <w:r w:rsidRPr="00B363E4">
        <w:rPr>
          <w:sz w:val="22"/>
          <w:szCs w:val="22"/>
        </w:rPr>
        <w:tab/>
        <w:t>The name, address, email address, and telephone number of an applicant;</w:t>
      </w:r>
    </w:p>
    <w:p w14:paraId="581A1D8D" w14:textId="77777777" w:rsidR="00B363E4" w:rsidRPr="00B363E4" w:rsidRDefault="00B363E4" w:rsidP="00B363E4">
      <w:pPr>
        <w:tabs>
          <w:tab w:val="left" w:pos="720"/>
          <w:tab w:val="left" w:pos="1440"/>
          <w:tab w:val="left" w:pos="2160"/>
          <w:tab w:val="left" w:pos="2880"/>
          <w:tab w:val="left" w:pos="3600"/>
        </w:tabs>
        <w:rPr>
          <w:sz w:val="22"/>
          <w:szCs w:val="22"/>
        </w:rPr>
      </w:pPr>
    </w:p>
    <w:p w14:paraId="7CEC833C" w14:textId="77777777" w:rsidR="00B363E4" w:rsidRPr="00B363E4" w:rsidRDefault="00B363E4" w:rsidP="00B363E4">
      <w:pPr>
        <w:tabs>
          <w:tab w:val="left" w:pos="720"/>
          <w:tab w:val="left" w:pos="1440"/>
          <w:tab w:val="left" w:pos="2160"/>
          <w:tab w:val="left" w:pos="2880"/>
          <w:tab w:val="left" w:pos="3600"/>
        </w:tabs>
        <w:ind w:left="2160" w:hanging="2160"/>
        <w:rPr>
          <w:sz w:val="22"/>
          <w:szCs w:val="22"/>
        </w:rPr>
      </w:pPr>
      <w:r w:rsidRPr="00B363E4">
        <w:rPr>
          <w:sz w:val="22"/>
          <w:szCs w:val="22"/>
        </w:rPr>
        <w:tab/>
      </w:r>
      <w:r w:rsidRPr="00B363E4">
        <w:rPr>
          <w:sz w:val="22"/>
          <w:szCs w:val="22"/>
        </w:rPr>
        <w:tab/>
        <w:t>B.</w:t>
      </w:r>
      <w:r w:rsidRPr="00B363E4">
        <w:rPr>
          <w:sz w:val="22"/>
          <w:szCs w:val="22"/>
        </w:rPr>
        <w:tab/>
        <w:t>If the applicant is a partnership, the name, address, email address, and telephone number of all partners;</w:t>
      </w:r>
    </w:p>
    <w:p w14:paraId="18738CE9" w14:textId="77777777" w:rsidR="00B363E4" w:rsidRPr="00B363E4" w:rsidRDefault="00B363E4" w:rsidP="00B363E4">
      <w:pPr>
        <w:tabs>
          <w:tab w:val="left" w:pos="720"/>
          <w:tab w:val="left" w:pos="1440"/>
          <w:tab w:val="left" w:pos="2160"/>
          <w:tab w:val="left" w:pos="2880"/>
          <w:tab w:val="left" w:pos="3600"/>
        </w:tabs>
        <w:rPr>
          <w:sz w:val="22"/>
          <w:szCs w:val="22"/>
        </w:rPr>
      </w:pPr>
    </w:p>
    <w:p w14:paraId="23F180B7" w14:textId="77777777" w:rsidR="00B363E4" w:rsidRPr="00B363E4" w:rsidRDefault="00B363E4" w:rsidP="00B363E4">
      <w:pPr>
        <w:tabs>
          <w:tab w:val="left" w:pos="720"/>
          <w:tab w:val="left" w:pos="1440"/>
          <w:tab w:val="left" w:pos="2160"/>
          <w:tab w:val="left" w:pos="2880"/>
          <w:tab w:val="left" w:pos="3600"/>
        </w:tabs>
        <w:ind w:left="2160" w:hanging="2160"/>
        <w:rPr>
          <w:sz w:val="22"/>
          <w:szCs w:val="22"/>
        </w:rPr>
      </w:pPr>
      <w:r w:rsidRPr="00B363E4">
        <w:rPr>
          <w:sz w:val="22"/>
          <w:szCs w:val="22"/>
        </w:rPr>
        <w:tab/>
      </w:r>
      <w:r w:rsidRPr="00B363E4">
        <w:rPr>
          <w:sz w:val="22"/>
          <w:szCs w:val="22"/>
        </w:rPr>
        <w:tab/>
        <w:t>C.</w:t>
      </w:r>
      <w:r w:rsidRPr="00B363E4">
        <w:rPr>
          <w:sz w:val="22"/>
          <w:szCs w:val="22"/>
        </w:rPr>
        <w:tab/>
        <w:t>If the applicant is a limited liability partnership, evidence that the partnership is in good standing with the Secretary of State, and the name, address, email address, and telephone number of all partners;</w:t>
      </w:r>
    </w:p>
    <w:p w14:paraId="02E3BD8F" w14:textId="77777777" w:rsidR="00B363E4" w:rsidRPr="00B363E4" w:rsidRDefault="00B363E4" w:rsidP="00B363E4">
      <w:pPr>
        <w:tabs>
          <w:tab w:val="left" w:pos="720"/>
          <w:tab w:val="left" w:pos="1440"/>
          <w:tab w:val="left" w:pos="2160"/>
          <w:tab w:val="left" w:pos="2880"/>
          <w:tab w:val="left" w:pos="3600"/>
        </w:tabs>
        <w:rPr>
          <w:sz w:val="22"/>
          <w:szCs w:val="22"/>
        </w:rPr>
      </w:pPr>
    </w:p>
    <w:p w14:paraId="75EBB897" w14:textId="77777777" w:rsidR="00B363E4" w:rsidRPr="00B363E4" w:rsidRDefault="00B363E4" w:rsidP="00B363E4">
      <w:pPr>
        <w:tabs>
          <w:tab w:val="left" w:pos="720"/>
          <w:tab w:val="left" w:pos="1440"/>
          <w:tab w:val="left" w:pos="2160"/>
          <w:tab w:val="left" w:pos="2880"/>
          <w:tab w:val="left" w:pos="3600"/>
        </w:tabs>
        <w:ind w:left="2160" w:hanging="2160"/>
        <w:rPr>
          <w:sz w:val="22"/>
          <w:szCs w:val="22"/>
        </w:rPr>
      </w:pPr>
      <w:r w:rsidRPr="00B363E4">
        <w:rPr>
          <w:sz w:val="22"/>
          <w:szCs w:val="22"/>
        </w:rPr>
        <w:tab/>
      </w:r>
      <w:r w:rsidRPr="00B363E4">
        <w:rPr>
          <w:sz w:val="22"/>
          <w:szCs w:val="22"/>
        </w:rPr>
        <w:tab/>
        <w:t>D.</w:t>
      </w:r>
      <w:r w:rsidRPr="00B363E4">
        <w:rPr>
          <w:sz w:val="22"/>
          <w:szCs w:val="22"/>
        </w:rPr>
        <w:tab/>
        <w:t>If the applicant is a corporation, evidence that the corporation is in good standing with the Secretary of State, and the name, address, email address, and telephone number of all officers and directors;</w:t>
      </w:r>
    </w:p>
    <w:p w14:paraId="6F15680D" w14:textId="77777777" w:rsidR="00B363E4" w:rsidRPr="00B363E4" w:rsidRDefault="00B363E4" w:rsidP="00B363E4">
      <w:pPr>
        <w:tabs>
          <w:tab w:val="left" w:pos="720"/>
          <w:tab w:val="left" w:pos="1440"/>
          <w:tab w:val="left" w:pos="2160"/>
          <w:tab w:val="left" w:pos="2880"/>
          <w:tab w:val="left" w:pos="3600"/>
        </w:tabs>
        <w:rPr>
          <w:sz w:val="22"/>
          <w:szCs w:val="22"/>
        </w:rPr>
      </w:pPr>
    </w:p>
    <w:p w14:paraId="23459A8F" w14:textId="77777777" w:rsidR="00B363E4" w:rsidRPr="00B363E4" w:rsidRDefault="00B363E4" w:rsidP="00B363E4">
      <w:pPr>
        <w:tabs>
          <w:tab w:val="left" w:pos="720"/>
          <w:tab w:val="left" w:pos="1440"/>
          <w:tab w:val="left" w:pos="2160"/>
          <w:tab w:val="left" w:pos="2880"/>
          <w:tab w:val="left" w:pos="3600"/>
        </w:tabs>
        <w:ind w:left="2160" w:hanging="2160"/>
        <w:rPr>
          <w:sz w:val="22"/>
          <w:szCs w:val="22"/>
        </w:rPr>
      </w:pPr>
      <w:r w:rsidRPr="00B363E4">
        <w:rPr>
          <w:sz w:val="22"/>
          <w:szCs w:val="22"/>
        </w:rPr>
        <w:tab/>
      </w:r>
      <w:r w:rsidRPr="00B363E4">
        <w:rPr>
          <w:sz w:val="22"/>
          <w:szCs w:val="22"/>
        </w:rPr>
        <w:tab/>
        <w:t>E.</w:t>
      </w:r>
      <w:r w:rsidRPr="00B363E4">
        <w:rPr>
          <w:sz w:val="22"/>
          <w:szCs w:val="22"/>
        </w:rPr>
        <w:tab/>
        <w:t>If the applicant is a limited liability company, evidence that the company is in good standing with the Secretary of State, and the name, address, email address, and telephone number of all members and managers;</w:t>
      </w:r>
    </w:p>
    <w:p w14:paraId="40471FB7" w14:textId="77777777" w:rsidR="00B363E4" w:rsidRPr="00B363E4" w:rsidRDefault="00B363E4" w:rsidP="00B363E4">
      <w:pPr>
        <w:tabs>
          <w:tab w:val="left" w:pos="720"/>
          <w:tab w:val="left" w:pos="1440"/>
          <w:tab w:val="left" w:pos="2160"/>
          <w:tab w:val="left" w:pos="2880"/>
          <w:tab w:val="left" w:pos="3600"/>
        </w:tabs>
        <w:rPr>
          <w:sz w:val="22"/>
          <w:szCs w:val="22"/>
        </w:rPr>
      </w:pPr>
    </w:p>
    <w:p w14:paraId="03987910" w14:textId="77777777" w:rsidR="00B363E4" w:rsidRPr="00B363E4" w:rsidRDefault="00B363E4" w:rsidP="00B363E4">
      <w:pPr>
        <w:tabs>
          <w:tab w:val="left" w:pos="720"/>
          <w:tab w:val="left" w:pos="1440"/>
          <w:tab w:val="left" w:pos="2160"/>
          <w:tab w:val="left" w:pos="2880"/>
          <w:tab w:val="left" w:pos="3600"/>
        </w:tabs>
        <w:rPr>
          <w:sz w:val="22"/>
          <w:szCs w:val="22"/>
        </w:rPr>
      </w:pPr>
      <w:r w:rsidRPr="00B363E4">
        <w:rPr>
          <w:sz w:val="22"/>
          <w:szCs w:val="22"/>
        </w:rPr>
        <w:tab/>
      </w:r>
      <w:r w:rsidRPr="00B363E4">
        <w:rPr>
          <w:sz w:val="22"/>
          <w:szCs w:val="22"/>
        </w:rPr>
        <w:tab/>
        <w:t>F.</w:t>
      </w:r>
      <w:r w:rsidRPr="00B363E4">
        <w:rPr>
          <w:sz w:val="22"/>
          <w:szCs w:val="22"/>
        </w:rPr>
        <w:tab/>
        <w:t>The number of sites in the community;</w:t>
      </w:r>
    </w:p>
    <w:p w14:paraId="0B691C87" w14:textId="77777777" w:rsidR="00B363E4" w:rsidRPr="00B363E4" w:rsidRDefault="00B363E4" w:rsidP="00B363E4">
      <w:pPr>
        <w:tabs>
          <w:tab w:val="left" w:pos="720"/>
          <w:tab w:val="left" w:pos="1440"/>
          <w:tab w:val="left" w:pos="2160"/>
          <w:tab w:val="left" w:pos="2880"/>
          <w:tab w:val="left" w:pos="3600"/>
        </w:tabs>
        <w:rPr>
          <w:sz w:val="22"/>
          <w:szCs w:val="22"/>
        </w:rPr>
      </w:pPr>
    </w:p>
    <w:p w14:paraId="5A7825FB" w14:textId="77777777" w:rsidR="00B363E4" w:rsidRPr="00B363E4" w:rsidRDefault="00B363E4" w:rsidP="00B363E4">
      <w:pPr>
        <w:tabs>
          <w:tab w:val="left" w:pos="720"/>
          <w:tab w:val="left" w:pos="1440"/>
          <w:tab w:val="left" w:pos="2160"/>
          <w:tab w:val="left" w:pos="2880"/>
          <w:tab w:val="left" w:pos="3600"/>
        </w:tabs>
        <w:rPr>
          <w:sz w:val="22"/>
          <w:szCs w:val="22"/>
        </w:rPr>
      </w:pPr>
      <w:r w:rsidRPr="00B363E4">
        <w:rPr>
          <w:sz w:val="22"/>
          <w:szCs w:val="22"/>
        </w:rPr>
        <w:tab/>
      </w:r>
      <w:r w:rsidRPr="00B363E4">
        <w:rPr>
          <w:sz w:val="22"/>
          <w:szCs w:val="22"/>
        </w:rPr>
        <w:tab/>
        <w:t>G.</w:t>
      </w:r>
      <w:r w:rsidRPr="00B363E4">
        <w:rPr>
          <w:sz w:val="22"/>
          <w:szCs w:val="22"/>
        </w:rPr>
        <w:tab/>
        <w:t>Address or physical location of the community (not the mailing address);</w:t>
      </w:r>
    </w:p>
    <w:p w14:paraId="4E55FE33" w14:textId="77777777" w:rsidR="00B363E4" w:rsidRPr="00B363E4" w:rsidRDefault="00B363E4" w:rsidP="00B363E4">
      <w:pPr>
        <w:tabs>
          <w:tab w:val="left" w:pos="720"/>
          <w:tab w:val="left" w:pos="1440"/>
          <w:tab w:val="left" w:pos="2160"/>
          <w:tab w:val="left" w:pos="2880"/>
          <w:tab w:val="left" w:pos="3600"/>
        </w:tabs>
        <w:rPr>
          <w:sz w:val="22"/>
          <w:szCs w:val="22"/>
        </w:rPr>
      </w:pPr>
    </w:p>
    <w:p w14:paraId="5405D992" w14:textId="77777777" w:rsidR="00B363E4" w:rsidRPr="00B363E4" w:rsidRDefault="00B363E4" w:rsidP="00B363E4">
      <w:pPr>
        <w:tabs>
          <w:tab w:val="left" w:pos="720"/>
          <w:tab w:val="left" w:pos="1440"/>
          <w:tab w:val="left" w:pos="2160"/>
          <w:tab w:val="left" w:pos="2880"/>
          <w:tab w:val="left" w:pos="3600"/>
        </w:tabs>
        <w:rPr>
          <w:sz w:val="22"/>
          <w:szCs w:val="22"/>
        </w:rPr>
      </w:pPr>
      <w:r w:rsidRPr="00B363E4">
        <w:rPr>
          <w:sz w:val="22"/>
          <w:szCs w:val="22"/>
        </w:rPr>
        <w:tab/>
      </w:r>
      <w:r w:rsidRPr="00B363E4">
        <w:rPr>
          <w:sz w:val="22"/>
          <w:szCs w:val="22"/>
        </w:rPr>
        <w:tab/>
        <w:t>H.</w:t>
      </w:r>
      <w:r w:rsidRPr="00B363E4">
        <w:rPr>
          <w:sz w:val="22"/>
          <w:szCs w:val="22"/>
        </w:rPr>
        <w:tab/>
        <w:t>The identity and contact information for the community manager;</w:t>
      </w:r>
    </w:p>
    <w:p w14:paraId="7F789738" w14:textId="77777777" w:rsidR="00B363E4" w:rsidRPr="00B363E4" w:rsidRDefault="00B363E4" w:rsidP="00B363E4">
      <w:pPr>
        <w:tabs>
          <w:tab w:val="left" w:pos="720"/>
          <w:tab w:val="left" w:pos="1440"/>
          <w:tab w:val="left" w:pos="2160"/>
          <w:tab w:val="left" w:pos="2880"/>
          <w:tab w:val="left" w:pos="3600"/>
        </w:tabs>
        <w:rPr>
          <w:sz w:val="22"/>
          <w:szCs w:val="22"/>
        </w:rPr>
      </w:pPr>
    </w:p>
    <w:p w14:paraId="504E2FBC" w14:textId="77777777" w:rsidR="00B363E4" w:rsidRPr="00B363E4" w:rsidRDefault="00B363E4" w:rsidP="00B363E4">
      <w:pPr>
        <w:tabs>
          <w:tab w:val="left" w:pos="720"/>
          <w:tab w:val="left" w:pos="1440"/>
          <w:tab w:val="left" w:pos="2160"/>
          <w:tab w:val="left" w:pos="2880"/>
          <w:tab w:val="left" w:pos="3600"/>
        </w:tabs>
        <w:ind w:right="-270"/>
        <w:rPr>
          <w:sz w:val="22"/>
          <w:szCs w:val="22"/>
        </w:rPr>
      </w:pPr>
      <w:r w:rsidRPr="00B363E4">
        <w:rPr>
          <w:sz w:val="22"/>
          <w:szCs w:val="22"/>
        </w:rPr>
        <w:tab/>
      </w:r>
      <w:r w:rsidRPr="00B363E4">
        <w:rPr>
          <w:sz w:val="22"/>
          <w:szCs w:val="22"/>
        </w:rPr>
        <w:tab/>
        <w:t>I.</w:t>
      </w:r>
      <w:r w:rsidRPr="00B363E4">
        <w:rPr>
          <w:sz w:val="22"/>
          <w:szCs w:val="22"/>
        </w:rPr>
        <w:tab/>
        <w:t>A description of the community's water system and sewage disposal system;</w:t>
      </w:r>
    </w:p>
    <w:p w14:paraId="628A2AD1" w14:textId="77777777" w:rsidR="00B363E4" w:rsidRPr="00B363E4" w:rsidRDefault="00B363E4" w:rsidP="00B363E4">
      <w:pPr>
        <w:tabs>
          <w:tab w:val="left" w:pos="720"/>
          <w:tab w:val="left" w:pos="1440"/>
          <w:tab w:val="left" w:pos="2160"/>
          <w:tab w:val="left" w:pos="2880"/>
          <w:tab w:val="left" w:pos="3600"/>
        </w:tabs>
        <w:rPr>
          <w:sz w:val="22"/>
          <w:szCs w:val="22"/>
        </w:rPr>
      </w:pPr>
    </w:p>
    <w:p w14:paraId="699986DD" w14:textId="77777777" w:rsidR="00B363E4" w:rsidRPr="00B363E4" w:rsidRDefault="00B363E4" w:rsidP="00B363E4">
      <w:pPr>
        <w:tabs>
          <w:tab w:val="left" w:pos="720"/>
          <w:tab w:val="left" w:pos="1440"/>
          <w:tab w:val="left" w:pos="2160"/>
          <w:tab w:val="left" w:pos="2880"/>
          <w:tab w:val="left" w:pos="3600"/>
        </w:tabs>
        <w:ind w:left="2160" w:hanging="2160"/>
        <w:rPr>
          <w:sz w:val="22"/>
          <w:szCs w:val="22"/>
        </w:rPr>
      </w:pPr>
      <w:r w:rsidRPr="00B363E4">
        <w:rPr>
          <w:sz w:val="22"/>
          <w:szCs w:val="22"/>
        </w:rPr>
        <w:tab/>
      </w:r>
      <w:r w:rsidRPr="00B363E4">
        <w:rPr>
          <w:sz w:val="22"/>
          <w:szCs w:val="22"/>
        </w:rPr>
        <w:tab/>
        <w:t>J.</w:t>
      </w:r>
      <w:r w:rsidRPr="00B363E4">
        <w:rPr>
          <w:sz w:val="22"/>
          <w:szCs w:val="22"/>
        </w:rPr>
        <w:tab/>
        <w:t>If the community has a private water system, the identification number and results of the most recent analysis.</w:t>
      </w:r>
    </w:p>
    <w:p w14:paraId="41D7BE8D" w14:textId="77777777" w:rsidR="00B363E4" w:rsidRPr="00B363E4" w:rsidRDefault="00B363E4" w:rsidP="00B363E4">
      <w:pPr>
        <w:tabs>
          <w:tab w:val="left" w:pos="720"/>
          <w:tab w:val="left" w:pos="1440"/>
          <w:tab w:val="left" w:pos="2160"/>
          <w:tab w:val="left" w:pos="2880"/>
          <w:tab w:val="left" w:pos="3600"/>
        </w:tabs>
        <w:rPr>
          <w:sz w:val="22"/>
          <w:szCs w:val="22"/>
        </w:rPr>
      </w:pPr>
    </w:p>
    <w:p w14:paraId="0CB60124" w14:textId="77777777" w:rsidR="00B363E4" w:rsidRPr="00B363E4" w:rsidRDefault="00B363E4" w:rsidP="00B363E4">
      <w:pPr>
        <w:tabs>
          <w:tab w:val="left" w:pos="720"/>
          <w:tab w:val="left" w:pos="1440"/>
          <w:tab w:val="left" w:pos="2160"/>
          <w:tab w:val="left" w:pos="2880"/>
          <w:tab w:val="left" w:pos="3600"/>
        </w:tabs>
        <w:rPr>
          <w:sz w:val="22"/>
          <w:szCs w:val="22"/>
        </w:rPr>
      </w:pPr>
      <w:r w:rsidRPr="00B363E4">
        <w:rPr>
          <w:sz w:val="22"/>
          <w:szCs w:val="22"/>
        </w:rPr>
        <w:tab/>
      </w:r>
      <w:r w:rsidRPr="00B363E4">
        <w:rPr>
          <w:sz w:val="22"/>
          <w:szCs w:val="22"/>
        </w:rPr>
        <w:tab/>
        <w:t>K.</w:t>
      </w:r>
      <w:r w:rsidRPr="00B363E4">
        <w:rPr>
          <w:sz w:val="22"/>
          <w:szCs w:val="22"/>
        </w:rPr>
        <w:tab/>
        <w:t>Any additional information required by the Board.</w:t>
      </w:r>
    </w:p>
    <w:p w14:paraId="3D56745B" w14:textId="77777777" w:rsidR="00B363E4" w:rsidRPr="00B363E4" w:rsidRDefault="00B363E4" w:rsidP="00B363E4">
      <w:pPr>
        <w:tabs>
          <w:tab w:val="left" w:pos="720"/>
          <w:tab w:val="left" w:pos="1440"/>
          <w:tab w:val="left" w:pos="2160"/>
          <w:tab w:val="left" w:pos="2880"/>
          <w:tab w:val="left" w:pos="3600"/>
        </w:tabs>
        <w:rPr>
          <w:sz w:val="22"/>
          <w:szCs w:val="22"/>
        </w:rPr>
      </w:pPr>
    </w:p>
    <w:p w14:paraId="38BA9C54" w14:textId="77777777" w:rsidR="00B363E4" w:rsidRPr="00B363E4" w:rsidRDefault="00B363E4" w:rsidP="00B363E4">
      <w:pPr>
        <w:tabs>
          <w:tab w:val="left" w:pos="720"/>
          <w:tab w:val="left" w:pos="1440"/>
          <w:tab w:val="left" w:pos="2160"/>
          <w:tab w:val="left" w:pos="2880"/>
          <w:tab w:val="left" w:pos="3600"/>
        </w:tabs>
        <w:rPr>
          <w:b/>
          <w:sz w:val="22"/>
          <w:szCs w:val="22"/>
        </w:rPr>
      </w:pPr>
      <w:r w:rsidRPr="00B363E4">
        <w:rPr>
          <w:sz w:val="22"/>
          <w:szCs w:val="22"/>
        </w:rPr>
        <w:tab/>
        <w:t>3.</w:t>
      </w:r>
      <w:r w:rsidRPr="00B363E4">
        <w:rPr>
          <w:sz w:val="22"/>
          <w:szCs w:val="22"/>
        </w:rPr>
        <w:tab/>
      </w:r>
      <w:r w:rsidRPr="00B363E4">
        <w:rPr>
          <w:b/>
          <w:sz w:val="22"/>
          <w:szCs w:val="22"/>
        </w:rPr>
        <w:t>Planning and Design Documents</w:t>
      </w:r>
    </w:p>
    <w:p w14:paraId="6A0C111D" w14:textId="77777777" w:rsidR="00B363E4" w:rsidRPr="00B363E4" w:rsidRDefault="00B363E4" w:rsidP="00B363E4">
      <w:pPr>
        <w:tabs>
          <w:tab w:val="left" w:pos="720"/>
          <w:tab w:val="left" w:pos="1440"/>
          <w:tab w:val="left" w:pos="2160"/>
          <w:tab w:val="left" w:pos="2880"/>
          <w:tab w:val="left" w:pos="3600"/>
        </w:tabs>
        <w:rPr>
          <w:sz w:val="22"/>
          <w:szCs w:val="22"/>
        </w:rPr>
      </w:pPr>
    </w:p>
    <w:p w14:paraId="6BF97421" w14:textId="77777777" w:rsidR="00B363E4" w:rsidRPr="00B363E4" w:rsidRDefault="00B363E4" w:rsidP="00B363E4">
      <w:pPr>
        <w:tabs>
          <w:tab w:val="left" w:pos="720"/>
          <w:tab w:val="left" w:pos="1440"/>
          <w:tab w:val="left" w:pos="2160"/>
          <w:tab w:val="left" w:pos="2880"/>
          <w:tab w:val="left" w:pos="3600"/>
        </w:tabs>
        <w:rPr>
          <w:sz w:val="22"/>
          <w:szCs w:val="22"/>
        </w:rPr>
      </w:pPr>
      <w:r w:rsidRPr="00B363E4">
        <w:rPr>
          <w:sz w:val="22"/>
          <w:szCs w:val="22"/>
        </w:rPr>
        <w:tab/>
      </w:r>
      <w:r w:rsidRPr="00B363E4">
        <w:rPr>
          <w:sz w:val="22"/>
          <w:szCs w:val="22"/>
        </w:rPr>
        <w:tab/>
        <w:t>The application shall include the following planning and design documents:</w:t>
      </w:r>
    </w:p>
    <w:p w14:paraId="5BE8F3B9" w14:textId="77777777" w:rsidR="00B363E4" w:rsidRPr="00B363E4" w:rsidRDefault="00B363E4" w:rsidP="00B363E4">
      <w:pPr>
        <w:tabs>
          <w:tab w:val="left" w:pos="720"/>
          <w:tab w:val="left" w:pos="1440"/>
          <w:tab w:val="left" w:pos="2160"/>
          <w:tab w:val="left" w:pos="2880"/>
          <w:tab w:val="left" w:pos="3600"/>
        </w:tabs>
        <w:rPr>
          <w:sz w:val="22"/>
          <w:szCs w:val="22"/>
        </w:rPr>
      </w:pPr>
    </w:p>
    <w:p w14:paraId="12DAE30A" w14:textId="77777777" w:rsidR="00B363E4" w:rsidRPr="00B363E4" w:rsidRDefault="00B363E4" w:rsidP="00B363E4">
      <w:pPr>
        <w:tabs>
          <w:tab w:val="left" w:pos="720"/>
          <w:tab w:val="left" w:pos="1440"/>
          <w:tab w:val="left" w:pos="2160"/>
          <w:tab w:val="left" w:pos="2880"/>
          <w:tab w:val="left" w:pos="3600"/>
        </w:tabs>
        <w:ind w:left="2160" w:hanging="2160"/>
        <w:rPr>
          <w:sz w:val="22"/>
          <w:szCs w:val="22"/>
        </w:rPr>
      </w:pPr>
      <w:r w:rsidRPr="00B363E4">
        <w:rPr>
          <w:sz w:val="22"/>
          <w:szCs w:val="22"/>
        </w:rPr>
        <w:tab/>
      </w:r>
      <w:r w:rsidRPr="00B363E4">
        <w:rPr>
          <w:sz w:val="22"/>
          <w:szCs w:val="22"/>
        </w:rPr>
        <w:tab/>
        <w:t>A.</w:t>
      </w:r>
      <w:r w:rsidRPr="00B363E4">
        <w:rPr>
          <w:sz w:val="22"/>
          <w:szCs w:val="22"/>
        </w:rPr>
        <w:tab/>
        <w:t>A copy of the vesting deed, option or other document showing the applicant's right, title or interest in the tract of land proposed for construction and operation of a manufactured housing community;</w:t>
      </w:r>
    </w:p>
    <w:p w14:paraId="7244C082" w14:textId="77777777" w:rsidR="00B363E4" w:rsidRPr="00B363E4" w:rsidRDefault="00B363E4" w:rsidP="00B363E4">
      <w:pPr>
        <w:tabs>
          <w:tab w:val="left" w:pos="720"/>
          <w:tab w:val="left" w:pos="1440"/>
          <w:tab w:val="left" w:pos="2160"/>
          <w:tab w:val="left" w:pos="2880"/>
          <w:tab w:val="left" w:pos="3600"/>
        </w:tabs>
        <w:rPr>
          <w:sz w:val="22"/>
          <w:szCs w:val="22"/>
        </w:rPr>
      </w:pPr>
    </w:p>
    <w:p w14:paraId="529A3F2D" w14:textId="77777777" w:rsidR="00B363E4" w:rsidRPr="00B363E4" w:rsidRDefault="00B363E4" w:rsidP="00B363E4">
      <w:pPr>
        <w:tabs>
          <w:tab w:val="left" w:pos="720"/>
          <w:tab w:val="left" w:pos="1440"/>
          <w:tab w:val="left" w:pos="2160"/>
          <w:tab w:val="left" w:pos="2880"/>
          <w:tab w:val="left" w:pos="3600"/>
        </w:tabs>
        <w:ind w:left="2160" w:hanging="2160"/>
        <w:rPr>
          <w:sz w:val="22"/>
          <w:szCs w:val="22"/>
        </w:rPr>
      </w:pPr>
      <w:r w:rsidRPr="00B363E4">
        <w:rPr>
          <w:sz w:val="22"/>
          <w:szCs w:val="22"/>
        </w:rPr>
        <w:tab/>
      </w:r>
      <w:r w:rsidRPr="00B363E4">
        <w:rPr>
          <w:sz w:val="22"/>
          <w:szCs w:val="22"/>
        </w:rPr>
        <w:tab/>
        <w:t>B.</w:t>
      </w:r>
      <w:r w:rsidRPr="00B363E4">
        <w:rPr>
          <w:sz w:val="22"/>
          <w:szCs w:val="22"/>
        </w:rPr>
        <w:tab/>
        <w:t>A copy of the vesting deed, option or other document showing the location and legal description of the tract of land proposed for construction and operation of a manufactured housing community; and</w:t>
      </w:r>
    </w:p>
    <w:p w14:paraId="0276763F" w14:textId="77777777" w:rsidR="00B363E4" w:rsidRPr="00B363E4" w:rsidRDefault="00B363E4" w:rsidP="00B363E4">
      <w:pPr>
        <w:tabs>
          <w:tab w:val="left" w:pos="720"/>
          <w:tab w:val="left" w:pos="1440"/>
          <w:tab w:val="left" w:pos="2160"/>
          <w:tab w:val="left" w:pos="2880"/>
          <w:tab w:val="left" w:pos="3600"/>
        </w:tabs>
        <w:rPr>
          <w:sz w:val="22"/>
          <w:szCs w:val="22"/>
        </w:rPr>
      </w:pPr>
    </w:p>
    <w:p w14:paraId="15A2FAA6" w14:textId="77777777" w:rsidR="00B363E4" w:rsidRPr="00B363E4" w:rsidRDefault="00B363E4" w:rsidP="00D53EA1">
      <w:pPr>
        <w:tabs>
          <w:tab w:val="left" w:pos="720"/>
          <w:tab w:val="left" w:pos="1440"/>
          <w:tab w:val="left" w:pos="2160"/>
          <w:tab w:val="left" w:pos="2880"/>
          <w:tab w:val="left" w:pos="3600"/>
        </w:tabs>
        <w:ind w:left="2160" w:right="-90" w:hanging="2160"/>
        <w:rPr>
          <w:sz w:val="22"/>
          <w:szCs w:val="22"/>
        </w:rPr>
      </w:pPr>
      <w:r w:rsidRPr="00B363E4">
        <w:rPr>
          <w:sz w:val="22"/>
          <w:szCs w:val="22"/>
        </w:rPr>
        <w:tab/>
      </w:r>
      <w:r w:rsidRPr="00B363E4">
        <w:rPr>
          <w:sz w:val="22"/>
          <w:szCs w:val="22"/>
        </w:rPr>
        <w:tab/>
        <w:t>C.</w:t>
      </w:r>
      <w:r w:rsidRPr="00B363E4">
        <w:rPr>
          <w:sz w:val="22"/>
          <w:szCs w:val="22"/>
        </w:rPr>
        <w:tab/>
        <w:t xml:space="preserve">A site plan prepared by a registered engineer and/or professional land surveyor licensed to practice in the State of Maine, with the required seal affixed to the plan. The scale of the plan shall be no less detailed than 1" = 100', provided that the Board </w:t>
      </w:r>
      <w:proofErr w:type="gramStart"/>
      <w:r w:rsidRPr="00B363E4">
        <w:rPr>
          <w:sz w:val="22"/>
          <w:szCs w:val="22"/>
        </w:rPr>
        <w:t>may</w:t>
      </w:r>
      <w:proofErr w:type="gramEnd"/>
      <w:r w:rsidRPr="00B363E4">
        <w:rPr>
          <w:sz w:val="22"/>
          <w:szCs w:val="22"/>
        </w:rPr>
        <w:t xml:space="preserve"> in its </w:t>
      </w:r>
      <w:proofErr w:type="gramStart"/>
      <w:r w:rsidRPr="00B363E4">
        <w:rPr>
          <w:sz w:val="22"/>
          <w:szCs w:val="22"/>
        </w:rPr>
        <w:t>discretion</w:t>
      </w:r>
      <w:proofErr w:type="gramEnd"/>
      <w:r w:rsidRPr="00B363E4">
        <w:rPr>
          <w:sz w:val="22"/>
          <w:szCs w:val="22"/>
        </w:rPr>
        <w:t xml:space="preserve"> accept a less detailed plan if the less detailed plan allows the Board to determine whether the community meets the requirements of this chapter. The plan shall have a dimension tolerance of no more than 1% (i.e., 1' in 100' or 1° in 100°). The plan shall clearly show the dimensions and area of each site and the total area of the community, road locations and dimensions, sites, well and pump house locations, waste disposal systems, water and sewer lines, streams, culverts, and any additional detail required by the Board. The Board may waive the filing of a site plan as described in this paragraph in whole or in part, depending on the complexity of the application, if other submissions of the applicant demonstrate that the community meets the requirements of this chapter.</w:t>
      </w:r>
    </w:p>
    <w:p w14:paraId="287668C8" w14:textId="77777777" w:rsidR="00B363E4" w:rsidRPr="00B363E4" w:rsidRDefault="00B363E4" w:rsidP="00B363E4">
      <w:pPr>
        <w:tabs>
          <w:tab w:val="left" w:pos="720"/>
          <w:tab w:val="left" w:pos="1440"/>
          <w:tab w:val="left" w:pos="2160"/>
          <w:tab w:val="left" w:pos="2880"/>
          <w:tab w:val="left" w:pos="3600"/>
        </w:tabs>
        <w:rPr>
          <w:sz w:val="22"/>
          <w:szCs w:val="22"/>
        </w:rPr>
      </w:pPr>
    </w:p>
    <w:p w14:paraId="619E8D28" w14:textId="77777777" w:rsidR="00B363E4" w:rsidRPr="00B363E4" w:rsidRDefault="00B363E4" w:rsidP="00B363E4">
      <w:pPr>
        <w:tabs>
          <w:tab w:val="left" w:pos="720"/>
          <w:tab w:val="left" w:pos="1440"/>
          <w:tab w:val="left" w:pos="2160"/>
          <w:tab w:val="left" w:pos="2880"/>
          <w:tab w:val="left" w:pos="3600"/>
        </w:tabs>
        <w:rPr>
          <w:b/>
          <w:sz w:val="22"/>
          <w:szCs w:val="22"/>
        </w:rPr>
      </w:pPr>
      <w:r w:rsidRPr="00B363E4">
        <w:rPr>
          <w:sz w:val="22"/>
          <w:szCs w:val="22"/>
        </w:rPr>
        <w:tab/>
        <w:t>4.</w:t>
      </w:r>
      <w:r w:rsidRPr="00B363E4">
        <w:rPr>
          <w:sz w:val="22"/>
          <w:szCs w:val="22"/>
        </w:rPr>
        <w:tab/>
      </w:r>
      <w:r w:rsidRPr="00B363E4">
        <w:rPr>
          <w:b/>
          <w:sz w:val="22"/>
          <w:szCs w:val="22"/>
        </w:rPr>
        <w:t>Drinking Water Approval</w:t>
      </w:r>
    </w:p>
    <w:p w14:paraId="1A9A22D5" w14:textId="77777777" w:rsidR="00B363E4" w:rsidRPr="00B363E4" w:rsidRDefault="00B363E4" w:rsidP="00B363E4">
      <w:pPr>
        <w:tabs>
          <w:tab w:val="left" w:pos="720"/>
          <w:tab w:val="left" w:pos="1440"/>
          <w:tab w:val="left" w:pos="2160"/>
          <w:tab w:val="left" w:pos="2880"/>
          <w:tab w:val="left" w:pos="3600"/>
        </w:tabs>
        <w:rPr>
          <w:sz w:val="22"/>
          <w:szCs w:val="22"/>
        </w:rPr>
      </w:pPr>
    </w:p>
    <w:p w14:paraId="2636FD0D" w14:textId="77777777" w:rsidR="00B363E4" w:rsidRPr="00B363E4" w:rsidRDefault="00B363E4" w:rsidP="00B363E4">
      <w:pPr>
        <w:tabs>
          <w:tab w:val="left" w:pos="720"/>
          <w:tab w:val="left" w:pos="1440"/>
          <w:tab w:val="left" w:pos="2160"/>
          <w:tab w:val="left" w:pos="2880"/>
          <w:tab w:val="left" w:pos="3600"/>
        </w:tabs>
        <w:rPr>
          <w:sz w:val="22"/>
          <w:szCs w:val="22"/>
        </w:rPr>
      </w:pPr>
      <w:r w:rsidRPr="00B363E4">
        <w:rPr>
          <w:sz w:val="22"/>
          <w:szCs w:val="22"/>
        </w:rPr>
        <w:tab/>
      </w:r>
      <w:r w:rsidRPr="00B363E4">
        <w:rPr>
          <w:sz w:val="22"/>
          <w:szCs w:val="22"/>
        </w:rPr>
        <w:tab/>
        <w:t>The application shall include one of the following relating to drinking water:</w:t>
      </w:r>
    </w:p>
    <w:p w14:paraId="2696B3FD" w14:textId="77777777" w:rsidR="00B363E4" w:rsidRPr="00B363E4" w:rsidRDefault="00B363E4" w:rsidP="00B363E4">
      <w:pPr>
        <w:tabs>
          <w:tab w:val="left" w:pos="720"/>
          <w:tab w:val="left" w:pos="1440"/>
          <w:tab w:val="left" w:pos="2160"/>
          <w:tab w:val="left" w:pos="2880"/>
          <w:tab w:val="left" w:pos="3600"/>
        </w:tabs>
        <w:rPr>
          <w:sz w:val="22"/>
          <w:szCs w:val="22"/>
        </w:rPr>
      </w:pPr>
    </w:p>
    <w:p w14:paraId="7E83C9B2" w14:textId="77777777" w:rsidR="00B363E4" w:rsidRPr="00B363E4" w:rsidRDefault="00B363E4" w:rsidP="00B363E4">
      <w:pPr>
        <w:tabs>
          <w:tab w:val="left" w:pos="720"/>
          <w:tab w:val="left" w:pos="1440"/>
          <w:tab w:val="left" w:pos="2160"/>
          <w:tab w:val="left" w:pos="2880"/>
          <w:tab w:val="left" w:pos="3600"/>
        </w:tabs>
        <w:ind w:left="2160" w:hanging="2160"/>
        <w:rPr>
          <w:sz w:val="22"/>
          <w:szCs w:val="22"/>
        </w:rPr>
      </w:pPr>
      <w:r w:rsidRPr="00B363E4">
        <w:rPr>
          <w:sz w:val="22"/>
          <w:szCs w:val="22"/>
        </w:rPr>
        <w:tab/>
      </w:r>
      <w:r w:rsidRPr="00B363E4">
        <w:rPr>
          <w:sz w:val="22"/>
          <w:szCs w:val="22"/>
        </w:rPr>
        <w:tab/>
        <w:t>A.</w:t>
      </w:r>
      <w:r w:rsidRPr="00B363E4">
        <w:rPr>
          <w:sz w:val="22"/>
          <w:szCs w:val="22"/>
        </w:rPr>
        <w:tab/>
        <w:t>A letter from a public water utility that it will be supplying drinking water to the manufactured housing community. For the purpose of these rules, a manufactured housing community that sub-</w:t>
      </w:r>
      <w:proofErr w:type="gramStart"/>
      <w:r w:rsidRPr="00B363E4">
        <w:rPr>
          <w:sz w:val="22"/>
          <w:szCs w:val="22"/>
        </w:rPr>
        <w:t>meters</w:t>
      </w:r>
      <w:proofErr w:type="gramEnd"/>
      <w:r w:rsidRPr="00B363E4">
        <w:rPr>
          <w:sz w:val="22"/>
          <w:szCs w:val="22"/>
        </w:rPr>
        <w:t xml:space="preserve"> water to residents shall not be deemed a public water utility;</w:t>
      </w:r>
    </w:p>
    <w:p w14:paraId="20DDBB3C" w14:textId="77777777" w:rsidR="00B363E4" w:rsidRPr="00B363E4" w:rsidRDefault="00B363E4" w:rsidP="00B363E4">
      <w:pPr>
        <w:tabs>
          <w:tab w:val="left" w:pos="720"/>
          <w:tab w:val="left" w:pos="1440"/>
          <w:tab w:val="left" w:pos="2160"/>
          <w:tab w:val="left" w:pos="2880"/>
          <w:tab w:val="left" w:pos="3600"/>
        </w:tabs>
        <w:rPr>
          <w:sz w:val="22"/>
          <w:szCs w:val="22"/>
        </w:rPr>
      </w:pPr>
    </w:p>
    <w:p w14:paraId="7564B327" w14:textId="77777777" w:rsidR="00B363E4" w:rsidRPr="00B363E4" w:rsidRDefault="00B363E4" w:rsidP="00B363E4">
      <w:pPr>
        <w:tabs>
          <w:tab w:val="left" w:pos="720"/>
          <w:tab w:val="left" w:pos="1440"/>
          <w:tab w:val="left" w:pos="2160"/>
          <w:tab w:val="left" w:pos="2880"/>
          <w:tab w:val="left" w:pos="3600"/>
        </w:tabs>
        <w:ind w:left="2160" w:hanging="2160"/>
        <w:rPr>
          <w:sz w:val="22"/>
          <w:szCs w:val="22"/>
        </w:rPr>
      </w:pPr>
      <w:r w:rsidRPr="00B363E4">
        <w:rPr>
          <w:sz w:val="22"/>
          <w:szCs w:val="22"/>
        </w:rPr>
        <w:tab/>
      </w:r>
      <w:r w:rsidRPr="00B363E4">
        <w:rPr>
          <w:sz w:val="22"/>
          <w:szCs w:val="22"/>
        </w:rPr>
        <w:tab/>
        <w:t>B.</w:t>
      </w:r>
      <w:r w:rsidRPr="00B363E4">
        <w:rPr>
          <w:sz w:val="22"/>
          <w:szCs w:val="22"/>
        </w:rPr>
        <w:tab/>
        <w:t>Approval as a community water system by the Division of Environmental Health within the Center of Disease Control and Prevention, Department of Health and Human Services; or</w:t>
      </w:r>
    </w:p>
    <w:p w14:paraId="3339CE83" w14:textId="77777777" w:rsidR="00B363E4" w:rsidRPr="00B363E4" w:rsidRDefault="00B363E4" w:rsidP="00B363E4">
      <w:pPr>
        <w:tabs>
          <w:tab w:val="left" w:pos="720"/>
          <w:tab w:val="left" w:pos="1440"/>
          <w:tab w:val="left" w:pos="2160"/>
          <w:tab w:val="left" w:pos="2880"/>
          <w:tab w:val="left" w:pos="3600"/>
        </w:tabs>
        <w:rPr>
          <w:sz w:val="22"/>
          <w:szCs w:val="22"/>
        </w:rPr>
      </w:pPr>
    </w:p>
    <w:p w14:paraId="4BB44E6E" w14:textId="77777777" w:rsidR="00B363E4" w:rsidRPr="00B363E4" w:rsidRDefault="00B363E4" w:rsidP="00B363E4">
      <w:pPr>
        <w:tabs>
          <w:tab w:val="left" w:pos="720"/>
          <w:tab w:val="left" w:pos="1440"/>
          <w:tab w:val="left" w:pos="2160"/>
          <w:tab w:val="left" w:pos="2880"/>
          <w:tab w:val="left" w:pos="3600"/>
        </w:tabs>
        <w:ind w:left="2160" w:hanging="2160"/>
        <w:rPr>
          <w:sz w:val="22"/>
          <w:szCs w:val="22"/>
        </w:rPr>
      </w:pPr>
      <w:r w:rsidRPr="00B363E4">
        <w:rPr>
          <w:sz w:val="22"/>
          <w:szCs w:val="22"/>
        </w:rPr>
        <w:tab/>
      </w:r>
      <w:r w:rsidRPr="00B363E4">
        <w:rPr>
          <w:sz w:val="22"/>
          <w:szCs w:val="22"/>
        </w:rPr>
        <w:tab/>
        <w:t>C.</w:t>
      </w:r>
      <w:r w:rsidRPr="00B363E4">
        <w:rPr>
          <w:sz w:val="22"/>
          <w:szCs w:val="22"/>
        </w:rPr>
        <w:tab/>
        <w:t>A statement from the Division of Environmental Health within the Center of Disease Control and Prevention, Department of Health and Human Services that the Private Water System meets the requirements of the Manufactured Housing Board contained in Chapter 840 of the Board 's rules.</w:t>
      </w:r>
    </w:p>
    <w:p w14:paraId="5F31BFCE" w14:textId="77777777" w:rsidR="00B363E4" w:rsidRPr="00B363E4" w:rsidRDefault="00B363E4" w:rsidP="00B363E4">
      <w:pPr>
        <w:tabs>
          <w:tab w:val="left" w:pos="720"/>
          <w:tab w:val="left" w:pos="1440"/>
          <w:tab w:val="left" w:pos="2160"/>
          <w:tab w:val="left" w:pos="2880"/>
          <w:tab w:val="left" w:pos="3600"/>
        </w:tabs>
        <w:rPr>
          <w:sz w:val="22"/>
          <w:szCs w:val="22"/>
        </w:rPr>
      </w:pPr>
    </w:p>
    <w:p w14:paraId="1298269E" w14:textId="77777777" w:rsidR="00B363E4" w:rsidRPr="00B363E4" w:rsidRDefault="00B363E4" w:rsidP="00D53EA1">
      <w:pPr>
        <w:keepNext/>
        <w:keepLines/>
        <w:tabs>
          <w:tab w:val="left" w:pos="720"/>
          <w:tab w:val="left" w:pos="1440"/>
          <w:tab w:val="left" w:pos="2160"/>
          <w:tab w:val="left" w:pos="2880"/>
          <w:tab w:val="left" w:pos="3600"/>
        </w:tabs>
        <w:rPr>
          <w:b/>
          <w:sz w:val="22"/>
          <w:szCs w:val="22"/>
        </w:rPr>
      </w:pPr>
      <w:r w:rsidRPr="00B363E4">
        <w:rPr>
          <w:sz w:val="22"/>
          <w:szCs w:val="22"/>
        </w:rPr>
        <w:lastRenderedPageBreak/>
        <w:tab/>
        <w:t>5.</w:t>
      </w:r>
      <w:r w:rsidRPr="00B363E4">
        <w:rPr>
          <w:sz w:val="22"/>
          <w:szCs w:val="22"/>
        </w:rPr>
        <w:tab/>
      </w:r>
      <w:r w:rsidRPr="00B363E4">
        <w:rPr>
          <w:b/>
          <w:sz w:val="22"/>
          <w:szCs w:val="22"/>
        </w:rPr>
        <w:t>Wastewater Disposal</w:t>
      </w:r>
    </w:p>
    <w:p w14:paraId="720E3AA3" w14:textId="77777777" w:rsidR="00B363E4" w:rsidRPr="00B363E4" w:rsidRDefault="00B363E4" w:rsidP="00D53EA1">
      <w:pPr>
        <w:keepNext/>
        <w:keepLines/>
        <w:tabs>
          <w:tab w:val="left" w:pos="720"/>
          <w:tab w:val="left" w:pos="1440"/>
          <w:tab w:val="left" w:pos="2160"/>
          <w:tab w:val="left" w:pos="2880"/>
          <w:tab w:val="left" w:pos="3600"/>
        </w:tabs>
        <w:rPr>
          <w:sz w:val="22"/>
          <w:szCs w:val="22"/>
        </w:rPr>
      </w:pPr>
    </w:p>
    <w:p w14:paraId="26EC64BF" w14:textId="77777777" w:rsidR="00B363E4" w:rsidRPr="00B363E4" w:rsidRDefault="00B363E4" w:rsidP="00D53EA1">
      <w:pPr>
        <w:keepNext/>
        <w:keepLines/>
        <w:tabs>
          <w:tab w:val="left" w:pos="720"/>
          <w:tab w:val="left" w:pos="1440"/>
          <w:tab w:val="left" w:pos="2160"/>
          <w:tab w:val="left" w:pos="2880"/>
          <w:tab w:val="left" w:pos="3600"/>
        </w:tabs>
        <w:rPr>
          <w:sz w:val="22"/>
          <w:szCs w:val="22"/>
        </w:rPr>
      </w:pPr>
      <w:r w:rsidRPr="00B363E4">
        <w:rPr>
          <w:sz w:val="22"/>
          <w:szCs w:val="22"/>
        </w:rPr>
        <w:tab/>
      </w:r>
      <w:r w:rsidRPr="00B363E4">
        <w:rPr>
          <w:sz w:val="22"/>
          <w:szCs w:val="22"/>
        </w:rPr>
        <w:tab/>
        <w:t>The application shall include one of the following relating to wastewater disposal:</w:t>
      </w:r>
    </w:p>
    <w:p w14:paraId="55E1ABA8" w14:textId="77777777" w:rsidR="00B363E4" w:rsidRPr="00B363E4" w:rsidRDefault="00B363E4" w:rsidP="00D53EA1">
      <w:pPr>
        <w:keepNext/>
        <w:keepLines/>
        <w:tabs>
          <w:tab w:val="left" w:pos="720"/>
          <w:tab w:val="left" w:pos="1440"/>
          <w:tab w:val="left" w:pos="2160"/>
          <w:tab w:val="left" w:pos="2880"/>
          <w:tab w:val="left" w:pos="3600"/>
        </w:tabs>
        <w:rPr>
          <w:sz w:val="22"/>
          <w:szCs w:val="22"/>
        </w:rPr>
      </w:pPr>
    </w:p>
    <w:p w14:paraId="4D8335AE" w14:textId="77777777" w:rsidR="00B363E4" w:rsidRPr="00B363E4" w:rsidRDefault="00B363E4" w:rsidP="00D53EA1">
      <w:pPr>
        <w:keepNext/>
        <w:keepLines/>
        <w:tabs>
          <w:tab w:val="left" w:pos="720"/>
          <w:tab w:val="left" w:pos="1440"/>
          <w:tab w:val="left" w:pos="2160"/>
          <w:tab w:val="left" w:pos="2880"/>
          <w:tab w:val="left" w:pos="3600"/>
        </w:tabs>
        <w:ind w:left="2160" w:hanging="2160"/>
        <w:rPr>
          <w:sz w:val="22"/>
          <w:szCs w:val="22"/>
        </w:rPr>
      </w:pPr>
      <w:r w:rsidRPr="00B363E4">
        <w:rPr>
          <w:sz w:val="22"/>
          <w:szCs w:val="22"/>
        </w:rPr>
        <w:tab/>
      </w:r>
      <w:r w:rsidRPr="00B363E4">
        <w:rPr>
          <w:sz w:val="22"/>
          <w:szCs w:val="22"/>
        </w:rPr>
        <w:tab/>
        <w:t>A.</w:t>
      </w:r>
      <w:r w:rsidRPr="00B363E4">
        <w:rPr>
          <w:sz w:val="22"/>
          <w:szCs w:val="22"/>
        </w:rPr>
        <w:tab/>
        <w:t>An approval letter from a public sewage utility that will be handling the wastewater disposal for the manufactured housing community; or</w:t>
      </w:r>
    </w:p>
    <w:p w14:paraId="3DAF3265" w14:textId="77777777" w:rsidR="00B363E4" w:rsidRPr="00B363E4" w:rsidRDefault="00B363E4" w:rsidP="00B363E4">
      <w:pPr>
        <w:tabs>
          <w:tab w:val="left" w:pos="720"/>
          <w:tab w:val="left" w:pos="1440"/>
          <w:tab w:val="left" w:pos="2160"/>
          <w:tab w:val="left" w:pos="2880"/>
          <w:tab w:val="left" w:pos="3600"/>
        </w:tabs>
        <w:rPr>
          <w:sz w:val="22"/>
          <w:szCs w:val="22"/>
        </w:rPr>
      </w:pPr>
    </w:p>
    <w:p w14:paraId="052D32E6" w14:textId="77777777" w:rsidR="00B363E4" w:rsidRPr="00B363E4" w:rsidRDefault="00B363E4" w:rsidP="00B363E4">
      <w:pPr>
        <w:tabs>
          <w:tab w:val="left" w:pos="720"/>
          <w:tab w:val="left" w:pos="1440"/>
          <w:tab w:val="left" w:pos="2160"/>
          <w:tab w:val="left" w:pos="2880"/>
          <w:tab w:val="left" w:pos="3600"/>
        </w:tabs>
        <w:ind w:left="2160" w:hanging="2160"/>
        <w:rPr>
          <w:sz w:val="22"/>
          <w:szCs w:val="22"/>
        </w:rPr>
      </w:pPr>
      <w:r w:rsidRPr="00B363E4">
        <w:rPr>
          <w:sz w:val="22"/>
          <w:szCs w:val="22"/>
        </w:rPr>
        <w:tab/>
      </w:r>
      <w:r w:rsidRPr="00B363E4">
        <w:rPr>
          <w:sz w:val="22"/>
          <w:szCs w:val="22"/>
        </w:rPr>
        <w:tab/>
        <w:t>B.</w:t>
      </w:r>
      <w:r w:rsidRPr="00B363E4">
        <w:rPr>
          <w:sz w:val="22"/>
          <w:szCs w:val="22"/>
        </w:rPr>
        <w:tab/>
        <w:t>Approval of a subsurface wastewater disposal design for the manufactured housing community by the Division of Environmental Health within the Center of Disease Control and Prevention, Department of Health and Human Services.</w:t>
      </w:r>
    </w:p>
    <w:p w14:paraId="32064BBE" w14:textId="77777777" w:rsidR="00B363E4" w:rsidRPr="00B363E4" w:rsidRDefault="00B363E4" w:rsidP="00B363E4">
      <w:pPr>
        <w:tabs>
          <w:tab w:val="left" w:pos="720"/>
          <w:tab w:val="left" w:pos="1440"/>
          <w:tab w:val="left" w:pos="2160"/>
          <w:tab w:val="left" w:pos="2880"/>
          <w:tab w:val="left" w:pos="3600"/>
        </w:tabs>
        <w:rPr>
          <w:sz w:val="22"/>
          <w:szCs w:val="22"/>
        </w:rPr>
      </w:pPr>
    </w:p>
    <w:p w14:paraId="3694759E" w14:textId="77777777" w:rsidR="00B363E4" w:rsidRPr="00B363E4" w:rsidRDefault="00B363E4" w:rsidP="00B363E4">
      <w:pPr>
        <w:tabs>
          <w:tab w:val="left" w:pos="720"/>
          <w:tab w:val="left" w:pos="1440"/>
          <w:tab w:val="left" w:pos="2160"/>
          <w:tab w:val="left" w:pos="2880"/>
          <w:tab w:val="left" w:pos="3600"/>
        </w:tabs>
        <w:rPr>
          <w:sz w:val="22"/>
          <w:szCs w:val="22"/>
        </w:rPr>
      </w:pPr>
    </w:p>
    <w:p w14:paraId="7870EDB6" w14:textId="77777777" w:rsidR="00B363E4" w:rsidRPr="00B363E4" w:rsidRDefault="00B363E4" w:rsidP="00B363E4">
      <w:pPr>
        <w:tabs>
          <w:tab w:val="left" w:pos="720"/>
          <w:tab w:val="left" w:pos="1440"/>
          <w:tab w:val="left" w:pos="2160"/>
          <w:tab w:val="left" w:pos="2880"/>
          <w:tab w:val="left" w:pos="3600"/>
        </w:tabs>
        <w:rPr>
          <w:b/>
          <w:sz w:val="22"/>
          <w:szCs w:val="22"/>
        </w:rPr>
      </w:pPr>
      <w:r w:rsidRPr="00B363E4">
        <w:rPr>
          <w:b/>
          <w:sz w:val="22"/>
          <w:szCs w:val="22"/>
        </w:rPr>
        <w:t>2.</w:t>
      </w:r>
      <w:r w:rsidRPr="00B363E4">
        <w:rPr>
          <w:b/>
          <w:sz w:val="22"/>
          <w:szCs w:val="22"/>
        </w:rPr>
        <w:tab/>
      </w:r>
      <w:proofErr w:type="gramStart"/>
      <w:r w:rsidRPr="00B363E4">
        <w:rPr>
          <w:b/>
          <w:sz w:val="22"/>
          <w:szCs w:val="22"/>
        </w:rPr>
        <w:t>Renewal</w:t>
      </w:r>
      <w:proofErr w:type="gramEnd"/>
      <w:r w:rsidRPr="00B363E4">
        <w:rPr>
          <w:b/>
          <w:sz w:val="22"/>
          <w:szCs w:val="22"/>
        </w:rPr>
        <w:t xml:space="preserve"> Licensure</w:t>
      </w:r>
    </w:p>
    <w:p w14:paraId="1F5C4B9E" w14:textId="77777777" w:rsidR="00B363E4" w:rsidRPr="00B363E4" w:rsidRDefault="00B363E4" w:rsidP="00B363E4">
      <w:pPr>
        <w:tabs>
          <w:tab w:val="left" w:pos="720"/>
          <w:tab w:val="left" w:pos="1440"/>
          <w:tab w:val="left" w:pos="2160"/>
          <w:tab w:val="left" w:pos="2880"/>
          <w:tab w:val="left" w:pos="3600"/>
        </w:tabs>
        <w:rPr>
          <w:sz w:val="22"/>
          <w:szCs w:val="22"/>
        </w:rPr>
      </w:pPr>
    </w:p>
    <w:p w14:paraId="32CDA07A" w14:textId="77777777" w:rsidR="00B363E4" w:rsidRPr="00B363E4" w:rsidRDefault="00B363E4" w:rsidP="00B363E4">
      <w:pPr>
        <w:tabs>
          <w:tab w:val="left" w:pos="720"/>
          <w:tab w:val="left" w:pos="1440"/>
          <w:tab w:val="left" w:pos="2160"/>
          <w:tab w:val="left" w:pos="2880"/>
          <w:tab w:val="left" w:pos="3600"/>
        </w:tabs>
        <w:rPr>
          <w:b/>
          <w:sz w:val="22"/>
          <w:szCs w:val="22"/>
        </w:rPr>
      </w:pPr>
      <w:r w:rsidRPr="00B363E4">
        <w:rPr>
          <w:sz w:val="22"/>
          <w:szCs w:val="22"/>
        </w:rPr>
        <w:tab/>
        <w:t>1.</w:t>
      </w:r>
      <w:r w:rsidRPr="00B363E4">
        <w:rPr>
          <w:sz w:val="22"/>
          <w:szCs w:val="22"/>
        </w:rPr>
        <w:tab/>
      </w:r>
      <w:r w:rsidRPr="00B363E4">
        <w:rPr>
          <w:b/>
          <w:sz w:val="22"/>
          <w:szCs w:val="22"/>
        </w:rPr>
        <w:t>Term</w:t>
      </w:r>
    </w:p>
    <w:p w14:paraId="15922504" w14:textId="77777777" w:rsidR="00B363E4" w:rsidRPr="00B363E4" w:rsidRDefault="00B363E4" w:rsidP="00B363E4">
      <w:pPr>
        <w:tabs>
          <w:tab w:val="left" w:pos="720"/>
          <w:tab w:val="left" w:pos="1440"/>
          <w:tab w:val="left" w:pos="2160"/>
          <w:tab w:val="left" w:pos="2880"/>
          <w:tab w:val="left" w:pos="3600"/>
        </w:tabs>
        <w:rPr>
          <w:sz w:val="22"/>
          <w:szCs w:val="22"/>
        </w:rPr>
      </w:pPr>
    </w:p>
    <w:p w14:paraId="22A2C2E0" w14:textId="77777777" w:rsidR="00B363E4" w:rsidRPr="00B363E4" w:rsidRDefault="00B363E4" w:rsidP="00B363E4">
      <w:pPr>
        <w:tabs>
          <w:tab w:val="left" w:pos="720"/>
          <w:tab w:val="left" w:pos="1440"/>
          <w:tab w:val="left" w:pos="2160"/>
          <w:tab w:val="left" w:pos="2880"/>
          <w:tab w:val="left" w:pos="3600"/>
        </w:tabs>
        <w:ind w:left="1440" w:hanging="1440"/>
        <w:rPr>
          <w:sz w:val="22"/>
          <w:szCs w:val="22"/>
        </w:rPr>
      </w:pPr>
      <w:r w:rsidRPr="00B363E4">
        <w:rPr>
          <w:sz w:val="22"/>
          <w:szCs w:val="22"/>
        </w:rPr>
        <w:tab/>
      </w:r>
      <w:r w:rsidRPr="00B363E4">
        <w:rPr>
          <w:sz w:val="22"/>
          <w:szCs w:val="22"/>
        </w:rPr>
        <w:tab/>
        <w:t>All renewal licenses are issued for a period of one year expiring on the last day of March. The renewal application shall contain such information as is required by the Board.</w:t>
      </w:r>
    </w:p>
    <w:p w14:paraId="591ADC99" w14:textId="77777777" w:rsidR="00B363E4" w:rsidRPr="00B363E4" w:rsidRDefault="00B363E4" w:rsidP="00B363E4">
      <w:pPr>
        <w:tabs>
          <w:tab w:val="left" w:pos="720"/>
          <w:tab w:val="left" w:pos="1440"/>
          <w:tab w:val="left" w:pos="2160"/>
          <w:tab w:val="left" w:pos="2880"/>
          <w:tab w:val="left" w:pos="3600"/>
        </w:tabs>
        <w:rPr>
          <w:sz w:val="22"/>
          <w:szCs w:val="22"/>
        </w:rPr>
      </w:pPr>
    </w:p>
    <w:p w14:paraId="768DAF86" w14:textId="77777777" w:rsidR="00B363E4" w:rsidRPr="00B363E4" w:rsidRDefault="00B363E4" w:rsidP="00B363E4">
      <w:pPr>
        <w:tabs>
          <w:tab w:val="left" w:pos="720"/>
          <w:tab w:val="left" w:pos="1440"/>
          <w:tab w:val="left" w:pos="2160"/>
          <w:tab w:val="left" w:pos="2880"/>
          <w:tab w:val="left" w:pos="3600"/>
        </w:tabs>
        <w:rPr>
          <w:b/>
          <w:sz w:val="22"/>
          <w:szCs w:val="22"/>
        </w:rPr>
      </w:pPr>
      <w:r w:rsidRPr="00B363E4">
        <w:rPr>
          <w:sz w:val="22"/>
          <w:szCs w:val="22"/>
        </w:rPr>
        <w:tab/>
        <w:t>2.</w:t>
      </w:r>
      <w:r w:rsidRPr="00B363E4">
        <w:rPr>
          <w:sz w:val="22"/>
          <w:szCs w:val="22"/>
        </w:rPr>
        <w:tab/>
      </w:r>
      <w:r w:rsidRPr="00B363E4">
        <w:rPr>
          <w:b/>
          <w:sz w:val="22"/>
          <w:szCs w:val="22"/>
        </w:rPr>
        <w:t>Late Renewal</w:t>
      </w:r>
    </w:p>
    <w:p w14:paraId="34938EA2" w14:textId="77777777" w:rsidR="00B363E4" w:rsidRPr="00B363E4" w:rsidRDefault="00B363E4" w:rsidP="00B363E4">
      <w:pPr>
        <w:tabs>
          <w:tab w:val="left" w:pos="720"/>
          <w:tab w:val="left" w:pos="1440"/>
          <w:tab w:val="left" w:pos="2160"/>
          <w:tab w:val="left" w:pos="2880"/>
          <w:tab w:val="left" w:pos="3600"/>
        </w:tabs>
        <w:rPr>
          <w:sz w:val="22"/>
          <w:szCs w:val="22"/>
        </w:rPr>
      </w:pPr>
    </w:p>
    <w:p w14:paraId="1BD3A682" w14:textId="77777777" w:rsidR="00B363E4" w:rsidRPr="00B363E4" w:rsidRDefault="00B363E4" w:rsidP="00B363E4">
      <w:pPr>
        <w:tabs>
          <w:tab w:val="left" w:pos="720"/>
          <w:tab w:val="left" w:pos="1440"/>
          <w:tab w:val="left" w:pos="2160"/>
          <w:tab w:val="left" w:pos="2880"/>
          <w:tab w:val="left" w:pos="3600"/>
        </w:tabs>
        <w:ind w:left="1440" w:hanging="1440"/>
        <w:rPr>
          <w:sz w:val="22"/>
          <w:szCs w:val="22"/>
        </w:rPr>
      </w:pPr>
      <w:r w:rsidRPr="00B363E4">
        <w:rPr>
          <w:sz w:val="22"/>
          <w:szCs w:val="22"/>
        </w:rPr>
        <w:tab/>
      </w:r>
      <w:r w:rsidRPr="00B363E4">
        <w:rPr>
          <w:sz w:val="22"/>
          <w:szCs w:val="22"/>
        </w:rPr>
        <w:tab/>
        <w:t>A license may be renewed up to 90 days after the date of its expiration upon payment of the required late fee in addition to the applicable renewal fee. If any Licensee fails to renew within 90 days of expiration, the Licensee is required to apply for an initial license.</w:t>
      </w:r>
    </w:p>
    <w:p w14:paraId="21A791E9" w14:textId="77777777" w:rsidR="00B363E4" w:rsidRPr="00B363E4" w:rsidRDefault="00B363E4" w:rsidP="00B363E4">
      <w:pPr>
        <w:tabs>
          <w:tab w:val="left" w:pos="720"/>
          <w:tab w:val="left" w:pos="1440"/>
          <w:tab w:val="left" w:pos="2160"/>
          <w:tab w:val="left" w:pos="2880"/>
          <w:tab w:val="left" w:pos="3600"/>
        </w:tabs>
        <w:rPr>
          <w:sz w:val="22"/>
          <w:szCs w:val="22"/>
        </w:rPr>
      </w:pPr>
    </w:p>
    <w:p w14:paraId="34955277" w14:textId="77777777" w:rsidR="00B363E4" w:rsidRPr="00B363E4" w:rsidRDefault="00B363E4" w:rsidP="00B363E4">
      <w:pPr>
        <w:tabs>
          <w:tab w:val="left" w:pos="720"/>
          <w:tab w:val="left" w:pos="1440"/>
          <w:tab w:val="left" w:pos="2160"/>
          <w:tab w:val="left" w:pos="2880"/>
          <w:tab w:val="left" w:pos="3600"/>
        </w:tabs>
        <w:rPr>
          <w:sz w:val="22"/>
          <w:szCs w:val="22"/>
        </w:rPr>
      </w:pPr>
    </w:p>
    <w:p w14:paraId="5F896942" w14:textId="77777777" w:rsidR="00B363E4" w:rsidRPr="00B363E4" w:rsidRDefault="00B363E4" w:rsidP="00D53EA1">
      <w:pPr>
        <w:tabs>
          <w:tab w:val="left" w:pos="720"/>
          <w:tab w:val="left" w:pos="1440"/>
          <w:tab w:val="left" w:pos="2160"/>
          <w:tab w:val="left" w:pos="2880"/>
          <w:tab w:val="left" w:pos="3600"/>
        </w:tabs>
        <w:rPr>
          <w:b/>
          <w:sz w:val="22"/>
          <w:szCs w:val="22"/>
        </w:rPr>
      </w:pPr>
      <w:r w:rsidRPr="00B363E4">
        <w:rPr>
          <w:b/>
          <w:sz w:val="22"/>
          <w:szCs w:val="22"/>
        </w:rPr>
        <w:t>3.</w:t>
      </w:r>
      <w:r w:rsidRPr="00B363E4">
        <w:rPr>
          <w:b/>
          <w:sz w:val="22"/>
          <w:szCs w:val="22"/>
        </w:rPr>
        <w:tab/>
        <w:t>Application for Expansion</w:t>
      </w:r>
    </w:p>
    <w:p w14:paraId="3597F480" w14:textId="77777777" w:rsidR="00B363E4" w:rsidRPr="00B363E4" w:rsidRDefault="00B363E4" w:rsidP="00D53EA1">
      <w:pPr>
        <w:tabs>
          <w:tab w:val="left" w:pos="720"/>
          <w:tab w:val="left" w:pos="1440"/>
          <w:tab w:val="left" w:pos="2160"/>
          <w:tab w:val="left" w:pos="2880"/>
          <w:tab w:val="left" w:pos="3600"/>
        </w:tabs>
        <w:rPr>
          <w:sz w:val="22"/>
          <w:szCs w:val="22"/>
        </w:rPr>
      </w:pPr>
    </w:p>
    <w:p w14:paraId="218B9F14" w14:textId="77777777" w:rsidR="00B363E4" w:rsidRPr="00B363E4" w:rsidRDefault="00B363E4" w:rsidP="00D53EA1">
      <w:pPr>
        <w:tabs>
          <w:tab w:val="left" w:pos="720"/>
          <w:tab w:val="left" w:pos="1440"/>
          <w:tab w:val="left" w:pos="2160"/>
          <w:tab w:val="left" w:pos="2880"/>
          <w:tab w:val="left" w:pos="3600"/>
        </w:tabs>
        <w:ind w:left="720" w:hanging="720"/>
        <w:rPr>
          <w:sz w:val="22"/>
          <w:szCs w:val="22"/>
        </w:rPr>
      </w:pPr>
      <w:r w:rsidRPr="00B363E4">
        <w:rPr>
          <w:sz w:val="22"/>
          <w:szCs w:val="22"/>
        </w:rPr>
        <w:tab/>
        <w:t>No community may exceed the Board authorized number of sites without receiving express</w:t>
      </w:r>
      <w:r w:rsidRPr="00B363E4">
        <w:rPr>
          <w:strike/>
          <w:sz w:val="22"/>
          <w:szCs w:val="22"/>
        </w:rPr>
        <w:t xml:space="preserve"> </w:t>
      </w:r>
      <w:r w:rsidRPr="00B363E4">
        <w:rPr>
          <w:sz w:val="22"/>
          <w:szCs w:val="22"/>
        </w:rPr>
        <w:t>approval from the Board. An application for expansion shall contain the following information, and must be accompanied by the required fee for the additional sites:</w:t>
      </w:r>
    </w:p>
    <w:p w14:paraId="04628E2C" w14:textId="77777777" w:rsidR="00B363E4" w:rsidRPr="00B363E4" w:rsidRDefault="00B363E4" w:rsidP="00B363E4">
      <w:pPr>
        <w:tabs>
          <w:tab w:val="left" w:pos="720"/>
          <w:tab w:val="left" w:pos="1440"/>
          <w:tab w:val="left" w:pos="2160"/>
          <w:tab w:val="left" w:pos="2880"/>
          <w:tab w:val="left" w:pos="3600"/>
        </w:tabs>
        <w:rPr>
          <w:sz w:val="22"/>
          <w:szCs w:val="22"/>
        </w:rPr>
      </w:pPr>
    </w:p>
    <w:p w14:paraId="53F4E189" w14:textId="77777777" w:rsidR="00B363E4" w:rsidRPr="00B363E4" w:rsidRDefault="00B363E4" w:rsidP="00B363E4">
      <w:pPr>
        <w:tabs>
          <w:tab w:val="left" w:pos="720"/>
          <w:tab w:val="left" w:pos="1440"/>
          <w:tab w:val="left" w:pos="2160"/>
          <w:tab w:val="left" w:pos="2880"/>
          <w:tab w:val="left" w:pos="3600"/>
        </w:tabs>
        <w:ind w:left="1440" w:hanging="1440"/>
        <w:rPr>
          <w:sz w:val="22"/>
          <w:szCs w:val="22"/>
        </w:rPr>
      </w:pPr>
      <w:r w:rsidRPr="00B363E4">
        <w:rPr>
          <w:sz w:val="22"/>
          <w:szCs w:val="22"/>
        </w:rPr>
        <w:tab/>
        <w:t>1.</w:t>
      </w:r>
      <w:r w:rsidRPr="00B363E4">
        <w:rPr>
          <w:sz w:val="22"/>
          <w:szCs w:val="22"/>
        </w:rPr>
        <w:tab/>
        <w:t>The general information described in Section 1(2)(A), (B), (C), (D), (E), (F) and (G) of this chapter;</w:t>
      </w:r>
    </w:p>
    <w:p w14:paraId="747D1D68" w14:textId="77777777" w:rsidR="00B363E4" w:rsidRPr="00B363E4" w:rsidRDefault="00B363E4" w:rsidP="00B363E4">
      <w:pPr>
        <w:tabs>
          <w:tab w:val="left" w:pos="720"/>
          <w:tab w:val="left" w:pos="1440"/>
          <w:tab w:val="left" w:pos="2160"/>
          <w:tab w:val="left" w:pos="2880"/>
          <w:tab w:val="left" w:pos="3600"/>
        </w:tabs>
        <w:rPr>
          <w:sz w:val="22"/>
          <w:szCs w:val="22"/>
        </w:rPr>
      </w:pPr>
    </w:p>
    <w:p w14:paraId="7EDE1A69" w14:textId="77777777" w:rsidR="00B363E4" w:rsidRPr="00B363E4" w:rsidRDefault="00B363E4" w:rsidP="00B363E4">
      <w:pPr>
        <w:tabs>
          <w:tab w:val="left" w:pos="720"/>
          <w:tab w:val="left" w:pos="1440"/>
          <w:tab w:val="left" w:pos="2160"/>
          <w:tab w:val="left" w:pos="2880"/>
          <w:tab w:val="left" w:pos="3600"/>
        </w:tabs>
        <w:rPr>
          <w:sz w:val="22"/>
          <w:szCs w:val="22"/>
        </w:rPr>
      </w:pPr>
      <w:r w:rsidRPr="00B363E4">
        <w:rPr>
          <w:sz w:val="22"/>
          <w:szCs w:val="22"/>
        </w:rPr>
        <w:tab/>
        <w:t>2.</w:t>
      </w:r>
      <w:r w:rsidRPr="00B363E4">
        <w:rPr>
          <w:sz w:val="22"/>
          <w:szCs w:val="22"/>
        </w:rPr>
        <w:tab/>
        <w:t>The number of additional sites requested;</w:t>
      </w:r>
    </w:p>
    <w:p w14:paraId="29A82342" w14:textId="77777777" w:rsidR="00B363E4" w:rsidRPr="00B363E4" w:rsidRDefault="00B363E4" w:rsidP="00B363E4">
      <w:pPr>
        <w:tabs>
          <w:tab w:val="left" w:pos="720"/>
          <w:tab w:val="left" w:pos="1440"/>
          <w:tab w:val="left" w:pos="2160"/>
          <w:tab w:val="left" w:pos="2880"/>
          <w:tab w:val="left" w:pos="3600"/>
        </w:tabs>
        <w:rPr>
          <w:sz w:val="22"/>
          <w:szCs w:val="22"/>
        </w:rPr>
      </w:pPr>
    </w:p>
    <w:p w14:paraId="325D7138" w14:textId="77777777" w:rsidR="00B363E4" w:rsidRPr="00B363E4" w:rsidRDefault="00B363E4" w:rsidP="00B363E4">
      <w:pPr>
        <w:tabs>
          <w:tab w:val="left" w:pos="720"/>
          <w:tab w:val="left" w:pos="1440"/>
          <w:tab w:val="left" w:pos="2160"/>
          <w:tab w:val="left" w:pos="2880"/>
          <w:tab w:val="left" w:pos="3600"/>
        </w:tabs>
        <w:ind w:left="1440" w:hanging="1440"/>
        <w:rPr>
          <w:sz w:val="22"/>
          <w:szCs w:val="22"/>
        </w:rPr>
      </w:pPr>
      <w:r w:rsidRPr="00B363E4">
        <w:rPr>
          <w:sz w:val="22"/>
          <w:szCs w:val="22"/>
        </w:rPr>
        <w:tab/>
        <w:t>3.</w:t>
      </w:r>
      <w:r w:rsidRPr="00B363E4">
        <w:rPr>
          <w:sz w:val="22"/>
          <w:szCs w:val="22"/>
        </w:rPr>
        <w:tab/>
        <w:t>The information described in Section 1(2)(H), (I), (J), and (K) and Sections 1(3), (4) and (5) of this chapter with respect to the proposed additional sites.</w:t>
      </w:r>
    </w:p>
    <w:p w14:paraId="45CD4DCE" w14:textId="77777777" w:rsidR="00B363E4" w:rsidRPr="00B363E4" w:rsidRDefault="00B363E4" w:rsidP="00B363E4">
      <w:pPr>
        <w:tabs>
          <w:tab w:val="left" w:pos="720"/>
          <w:tab w:val="left" w:pos="1440"/>
          <w:tab w:val="left" w:pos="2160"/>
          <w:tab w:val="left" w:pos="2880"/>
          <w:tab w:val="left" w:pos="3600"/>
        </w:tabs>
        <w:rPr>
          <w:sz w:val="22"/>
          <w:szCs w:val="22"/>
        </w:rPr>
      </w:pPr>
    </w:p>
    <w:p w14:paraId="702EB738" w14:textId="77777777" w:rsidR="00B363E4" w:rsidRPr="00B363E4" w:rsidRDefault="00B363E4" w:rsidP="00B363E4">
      <w:pPr>
        <w:tabs>
          <w:tab w:val="left" w:pos="720"/>
          <w:tab w:val="left" w:pos="1440"/>
          <w:tab w:val="left" w:pos="2160"/>
          <w:tab w:val="left" w:pos="2880"/>
          <w:tab w:val="left" w:pos="3600"/>
        </w:tabs>
        <w:rPr>
          <w:sz w:val="22"/>
          <w:szCs w:val="22"/>
        </w:rPr>
      </w:pPr>
    </w:p>
    <w:p w14:paraId="4B37C1F3" w14:textId="77777777" w:rsidR="00B363E4" w:rsidRPr="00B363E4" w:rsidRDefault="00B363E4" w:rsidP="00B363E4">
      <w:pPr>
        <w:tabs>
          <w:tab w:val="left" w:pos="720"/>
          <w:tab w:val="left" w:pos="1440"/>
          <w:tab w:val="left" w:pos="2160"/>
          <w:tab w:val="left" w:pos="2880"/>
          <w:tab w:val="left" w:pos="3600"/>
        </w:tabs>
        <w:rPr>
          <w:b/>
          <w:sz w:val="22"/>
          <w:szCs w:val="22"/>
        </w:rPr>
      </w:pPr>
      <w:r w:rsidRPr="00B363E4">
        <w:rPr>
          <w:b/>
          <w:sz w:val="22"/>
          <w:szCs w:val="22"/>
        </w:rPr>
        <w:t>4.</w:t>
      </w:r>
      <w:r w:rsidRPr="00B363E4">
        <w:rPr>
          <w:b/>
          <w:sz w:val="22"/>
          <w:szCs w:val="22"/>
        </w:rPr>
        <w:tab/>
        <w:t>Application Denial; Right to Hearing</w:t>
      </w:r>
    </w:p>
    <w:p w14:paraId="3518629E" w14:textId="77777777" w:rsidR="00B363E4" w:rsidRPr="00B363E4" w:rsidRDefault="00B363E4" w:rsidP="00B363E4">
      <w:pPr>
        <w:tabs>
          <w:tab w:val="left" w:pos="720"/>
          <w:tab w:val="left" w:pos="1440"/>
          <w:tab w:val="left" w:pos="2160"/>
          <w:tab w:val="left" w:pos="2880"/>
          <w:tab w:val="left" w:pos="3600"/>
        </w:tabs>
        <w:rPr>
          <w:sz w:val="22"/>
          <w:szCs w:val="22"/>
        </w:rPr>
      </w:pPr>
    </w:p>
    <w:p w14:paraId="038C0AFD" w14:textId="77777777" w:rsidR="00B363E4" w:rsidRPr="00B363E4" w:rsidRDefault="00B363E4" w:rsidP="00B363E4">
      <w:pPr>
        <w:tabs>
          <w:tab w:val="left" w:pos="720"/>
          <w:tab w:val="left" w:pos="1440"/>
          <w:tab w:val="left" w:pos="2160"/>
          <w:tab w:val="left" w:pos="2880"/>
          <w:tab w:val="left" w:pos="3600"/>
        </w:tabs>
        <w:rPr>
          <w:b/>
          <w:sz w:val="22"/>
          <w:szCs w:val="22"/>
        </w:rPr>
      </w:pPr>
      <w:r w:rsidRPr="00B363E4">
        <w:rPr>
          <w:sz w:val="22"/>
          <w:szCs w:val="22"/>
        </w:rPr>
        <w:tab/>
        <w:t>1.</w:t>
      </w:r>
      <w:r w:rsidRPr="00B363E4">
        <w:rPr>
          <w:sz w:val="22"/>
          <w:szCs w:val="22"/>
        </w:rPr>
        <w:tab/>
      </w:r>
      <w:r w:rsidRPr="00B363E4">
        <w:rPr>
          <w:b/>
          <w:sz w:val="22"/>
          <w:szCs w:val="22"/>
        </w:rPr>
        <w:t>Request for Hearing</w:t>
      </w:r>
    </w:p>
    <w:p w14:paraId="2E8E393E" w14:textId="77777777" w:rsidR="00B363E4" w:rsidRPr="00B363E4" w:rsidRDefault="00B363E4" w:rsidP="00B363E4">
      <w:pPr>
        <w:tabs>
          <w:tab w:val="left" w:pos="720"/>
          <w:tab w:val="left" w:pos="1440"/>
          <w:tab w:val="left" w:pos="2160"/>
          <w:tab w:val="left" w:pos="2880"/>
          <w:tab w:val="left" w:pos="3600"/>
        </w:tabs>
        <w:rPr>
          <w:sz w:val="22"/>
          <w:szCs w:val="22"/>
        </w:rPr>
      </w:pPr>
    </w:p>
    <w:p w14:paraId="2136D53E" w14:textId="77777777" w:rsidR="00B363E4" w:rsidRPr="00B363E4" w:rsidRDefault="00B363E4" w:rsidP="00B363E4">
      <w:pPr>
        <w:tabs>
          <w:tab w:val="left" w:pos="720"/>
          <w:tab w:val="left" w:pos="1440"/>
          <w:tab w:val="left" w:pos="2160"/>
          <w:tab w:val="left" w:pos="2880"/>
          <w:tab w:val="left" w:pos="3600"/>
        </w:tabs>
        <w:ind w:left="1440" w:hanging="1440"/>
        <w:rPr>
          <w:sz w:val="22"/>
          <w:szCs w:val="22"/>
        </w:rPr>
      </w:pPr>
      <w:r w:rsidRPr="00B363E4">
        <w:rPr>
          <w:sz w:val="22"/>
          <w:szCs w:val="22"/>
        </w:rPr>
        <w:tab/>
      </w:r>
      <w:r w:rsidRPr="00B363E4">
        <w:rPr>
          <w:sz w:val="22"/>
          <w:szCs w:val="22"/>
        </w:rPr>
        <w:tab/>
        <w:t>A hearing will be held at the written request of any applicant who has been denied a license or whose application for expansion has been denied, provided that a written request is received by the Board within 30 days of the applicant's receipt of written notice of the denial.</w:t>
      </w:r>
    </w:p>
    <w:p w14:paraId="4F9F7D92" w14:textId="77777777" w:rsidR="00B363E4" w:rsidRPr="00B363E4" w:rsidRDefault="00B363E4" w:rsidP="00B363E4">
      <w:pPr>
        <w:tabs>
          <w:tab w:val="left" w:pos="720"/>
          <w:tab w:val="left" w:pos="1440"/>
          <w:tab w:val="left" w:pos="2160"/>
          <w:tab w:val="left" w:pos="2880"/>
          <w:tab w:val="left" w:pos="3600"/>
        </w:tabs>
        <w:rPr>
          <w:sz w:val="22"/>
          <w:szCs w:val="22"/>
        </w:rPr>
      </w:pPr>
    </w:p>
    <w:p w14:paraId="34A11FE8" w14:textId="77777777" w:rsidR="00B363E4" w:rsidRPr="00B363E4" w:rsidRDefault="00B363E4" w:rsidP="00FE3CCE">
      <w:pPr>
        <w:keepNext/>
        <w:keepLines/>
        <w:tabs>
          <w:tab w:val="left" w:pos="720"/>
          <w:tab w:val="left" w:pos="1440"/>
          <w:tab w:val="left" w:pos="2160"/>
          <w:tab w:val="left" w:pos="2880"/>
          <w:tab w:val="left" w:pos="3600"/>
        </w:tabs>
        <w:rPr>
          <w:b/>
          <w:sz w:val="22"/>
          <w:szCs w:val="22"/>
        </w:rPr>
      </w:pPr>
      <w:r w:rsidRPr="00B363E4">
        <w:rPr>
          <w:sz w:val="22"/>
          <w:szCs w:val="22"/>
        </w:rPr>
        <w:lastRenderedPageBreak/>
        <w:tab/>
        <w:t>2.</w:t>
      </w:r>
      <w:r w:rsidRPr="00B363E4">
        <w:rPr>
          <w:sz w:val="22"/>
          <w:szCs w:val="22"/>
        </w:rPr>
        <w:tab/>
      </w:r>
      <w:r w:rsidRPr="00B363E4">
        <w:rPr>
          <w:b/>
          <w:sz w:val="22"/>
          <w:szCs w:val="22"/>
        </w:rPr>
        <w:t>Denial of License or Application for Expansion</w:t>
      </w:r>
    </w:p>
    <w:p w14:paraId="2451E744" w14:textId="77777777" w:rsidR="00B363E4" w:rsidRPr="00B363E4" w:rsidRDefault="00B363E4" w:rsidP="00FE3CCE">
      <w:pPr>
        <w:keepNext/>
        <w:keepLines/>
        <w:tabs>
          <w:tab w:val="left" w:pos="720"/>
          <w:tab w:val="left" w:pos="1440"/>
          <w:tab w:val="left" w:pos="2160"/>
          <w:tab w:val="left" w:pos="2880"/>
          <w:tab w:val="left" w:pos="3600"/>
        </w:tabs>
        <w:rPr>
          <w:sz w:val="22"/>
          <w:szCs w:val="22"/>
        </w:rPr>
      </w:pPr>
    </w:p>
    <w:p w14:paraId="7521E953" w14:textId="77777777" w:rsidR="00B363E4" w:rsidRPr="00B363E4" w:rsidRDefault="00B363E4" w:rsidP="00FE3CCE">
      <w:pPr>
        <w:keepNext/>
        <w:keepLines/>
        <w:tabs>
          <w:tab w:val="left" w:pos="720"/>
          <w:tab w:val="left" w:pos="1440"/>
          <w:tab w:val="left" w:pos="2160"/>
          <w:tab w:val="left" w:pos="2880"/>
          <w:tab w:val="left" w:pos="3600"/>
        </w:tabs>
        <w:ind w:left="1440" w:hanging="1440"/>
        <w:rPr>
          <w:sz w:val="22"/>
          <w:szCs w:val="22"/>
        </w:rPr>
      </w:pPr>
      <w:r w:rsidRPr="00B363E4">
        <w:rPr>
          <w:sz w:val="22"/>
          <w:szCs w:val="22"/>
        </w:rPr>
        <w:tab/>
      </w:r>
      <w:r w:rsidRPr="00B363E4">
        <w:rPr>
          <w:sz w:val="22"/>
          <w:szCs w:val="22"/>
        </w:rPr>
        <w:tab/>
        <w:t>The written denial shall include the reason for the denial and notice of the applicant's right to request a hearing. The notice shall be sent by certified mail, return receipt requested, or other method of delivery of equal or greater reliability.</w:t>
      </w:r>
    </w:p>
    <w:p w14:paraId="31011C40" w14:textId="77777777" w:rsidR="00B363E4" w:rsidRPr="00B363E4" w:rsidRDefault="00B363E4" w:rsidP="00B363E4">
      <w:pPr>
        <w:tabs>
          <w:tab w:val="left" w:pos="720"/>
          <w:tab w:val="left" w:pos="1440"/>
          <w:tab w:val="left" w:pos="2160"/>
          <w:tab w:val="left" w:pos="2880"/>
          <w:tab w:val="left" w:pos="3600"/>
        </w:tabs>
        <w:rPr>
          <w:sz w:val="22"/>
          <w:szCs w:val="22"/>
        </w:rPr>
      </w:pPr>
    </w:p>
    <w:p w14:paraId="12A589E9" w14:textId="77777777" w:rsidR="00B363E4" w:rsidRPr="00B363E4" w:rsidRDefault="00B363E4" w:rsidP="00B363E4">
      <w:pPr>
        <w:tabs>
          <w:tab w:val="left" w:pos="720"/>
          <w:tab w:val="left" w:pos="1440"/>
          <w:tab w:val="left" w:pos="2160"/>
          <w:tab w:val="left" w:pos="2880"/>
          <w:tab w:val="left" w:pos="3600"/>
        </w:tabs>
        <w:rPr>
          <w:sz w:val="22"/>
          <w:szCs w:val="22"/>
        </w:rPr>
      </w:pPr>
    </w:p>
    <w:p w14:paraId="73A86E22" w14:textId="77777777" w:rsidR="00B363E4" w:rsidRPr="00B363E4" w:rsidRDefault="00B363E4" w:rsidP="00B363E4">
      <w:pPr>
        <w:tabs>
          <w:tab w:val="left" w:pos="720"/>
          <w:tab w:val="left" w:pos="1440"/>
          <w:tab w:val="left" w:pos="2160"/>
          <w:tab w:val="left" w:pos="2880"/>
          <w:tab w:val="left" w:pos="3600"/>
        </w:tabs>
        <w:rPr>
          <w:b/>
          <w:sz w:val="22"/>
          <w:szCs w:val="22"/>
        </w:rPr>
      </w:pPr>
      <w:r w:rsidRPr="00B363E4">
        <w:rPr>
          <w:b/>
          <w:sz w:val="22"/>
          <w:szCs w:val="22"/>
        </w:rPr>
        <w:t>5.</w:t>
      </w:r>
      <w:r w:rsidRPr="00B363E4">
        <w:rPr>
          <w:b/>
          <w:sz w:val="22"/>
          <w:szCs w:val="22"/>
        </w:rPr>
        <w:tab/>
        <w:t>Fees</w:t>
      </w:r>
    </w:p>
    <w:p w14:paraId="1F95FAED" w14:textId="77777777" w:rsidR="00B363E4" w:rsidRPr="00B363E4" w:rsidRDefault="00B363E4" w:rsidP="00B363E4">
      <w:pPr>
        <w:tabs>
          <w:tab w:val="left" w:pos="720"/>
          <w:tab w:val="left" w:pos="1440"/>
          <w:tab w:val="left" w:pos="2160"/>
          <w:tab w:val="left" w:pos="2880"/>
          <w:tab w:val="left" w:pos="3600"/>
        </w:tabs>
        <w:rPr>
          <w:sz w:val="22"/>
          <w:szCs w:val="22"/>
        </w:rPr>
      </w:pPr>
    </w:p>
    <w:p w14:paraId="57C81137" w14:textId="77777777" w:rsidR="00B363E4" w:rsidRPr="00B363E4" w:rsidRDefault="00B363E4" w:rsidP="00B363E4">
      <w:pPr>
        <w:tabs>
          <w:tab w:val="left" w:pos="720"/>
          <w:tab w:val="left" w:pos="1440"/>
          <w:tab w:val="left" w:pos="2160"/>
          <w:tab w:val="left" w:pos="2880"/>
          <w:tab w:val="left" w:pos="3600"/>
        </w:tabs>
        <w:rPr>
          <w:b/>
          <w:sz w:val="22"/>
          <w:szCs w:val="22"/>
        </w:rPr>
      </w:pPr>
      <w:r w:rsidRPr="00B363E4">
        <w:rPr>
          <w:sz w:val="22"/>
          <w:szCs w:val="22"/>
        </w:rPr>
        <w:tab/>
        <w:t>1.</w:t>
      </w:r>
      <w:r w:rsidRPr="00B363E4">
        <w:rPr>
          <w:sz w:val="22"/>
          <w:szCs w:val="22"/>
        </w:rPr>
        <w:tab/>
      </w:r>
      <w:r w:rsidRPr="00B363E4">
        <w:rPr>
          <w:b/>
          <w:sz w:val="22"/>
          <w:szCs w:val="22"/>
        </w:rPr>
        <w:t>Base License Fees</w:t>
      </w:r>
    </w:p>
    <w:p w14:paraId="314950E2" w14:textId="77777777" w:rsidR="00B363E4" w:rsidRPr="00B363E4" w:rsidRDefault="00B363E4" w:rsidP="00B363E4">
      <w:pPr>
        <w:tabs>
          <w:tab w:val="left" w:pos="720"/>
          <w:tab w:val="left" w:pos="1440"/>
          <w:tab w:val="left" w:pos="2160"/>
          <w:tab w:val="left" w:pos="2880"/>
          <w:tab w:val="left" w:pos="3600"/>
        </w:tabs>
        <w:rPr>
          <w:sz w:val="22"/>
          <w:szCs w:val="22"/>
        </w:rPr>
      </w:pPr>
    </w:p>
    <w:p w14:paraId="64B0C923" w14:textId="77777777" w:rsidR="00B363E4" w:rsidRPr="00B363E4" w:rsidRDefault="00B363E4" w:rsidP="00B363E4">
      <w:pPr>
        <w:tabs>
          <w:tab w:val="left" w:pos="720"/>
          <w:tab w:val="left" w:pos="1440"/>
          <w:tab w:val="left" w:pos="2160"/>
          <w:tab w:val="left" w:pos="2880"/>
          <w:tab w:val="left" w:pos="3600"/>
        </w:tabs>
        <w:ind w:left="1440" w:hanging="1440"/>
        <w:rPr>
          <w:sz w:val="22"/>
          <w:szCs w:val="22"/>
        </w:rPr>
      </w:pPr>
      <w:r w:rsidRPr="00B363E4">
        <w:rPr>
          <w:sz w:val="22"/>
          <w:szCs w:val="22"/>
        </w:rPr>
        <w:tab/>
      </w:r>
      <w:r w:rsidRPr="00B363E4">
        <w:rPr>
          <w:sz w:val="22"/>
          <w:szCs w:val="22"/>
        </w:rPr>
        <w:tab/>
        <w:t>An application for initial or renewal licensure of a manufactured housing community shall be submitted with the required license fee.</w:t>
      </w:r>
    </w:p>
    <w:p w14:paraId="6D213827" w14:textId="77777777" w:rsidR="00B363E4" w:rsidRPr="00B363E4" w:rsidRDefault="00B363E4" w:rsidP="00B363E4">
      <w:pPr>
        <w:tabs>
          <w:tab w:val="left" w:pos="720"/>
          <w:tab w:val="left" w:pos="1440"/>
          <w:tab w:val="left" w:pos="2160"/>
          <w:tab w:val="left" w:pos="2880"/>
          <w:tab w:val="left" w:pos="3600"/>
        </w:tabs>
        <w:rPr>
          <w:sz w:val="22"/>
          <w:szCs w:val="22"/>
        </w:rPr>
      </w:pPr>
    </w:p>
    <w:p w14:paraId="2E741459" w14:textId="77777777" w:rsidR="00B363E4" w:rsidRPr="00B363E4" w:rsidRDefault="00B363E4" w:rsidP="00B363E4">
      <w:pPr>
        <w:tabs>
          <w:tab w:val="left" w:pos="720"/>
          <w:tab w:val="left" w:pos="1440"/>
          <w:tab w:val="left" w:pos="2160"/>
          <w:tab w:val="left" w:pos="2880"/>
          <w:tab w:val="left" w:pos="3600"/>
        </w:tabs>
        <w:rPr>
          <w:b/>
          <w:sz w:val="22"/>
          <w:szCs w:val="22"/>
        </w:rPr>
      </w:pPr>
      <w:r w:rsidRPr="00B363E4">
        <w:rPr>
          <w:sz w:val="22"/>
          <w:szCs w:val="22"/>
        </w:rPr>
        <w:tab/>
        <w:t>2.</w:t>
      </w:r>
      <w:r w:rsidRPr="00B363E4">
        <w:rPr>
          <w:sz w:val="22"/>
          <w:szCs w:val="22"/>
        </w:rPr>
        <w:tab/>
      </w:r>
      <w:r w:rsidRPr="00B363E4">
        <w:rPr>
          <w:b/>
          <w:sz w:val="22"/>
          <w:szCs w:val="22"/>
        </w:rPr>
        <w:t>Additional Inspection Fees</w:t>
      </w:r>
    </w:p>
    <w:p w14:paraId="363D6EA1" w14:textId="77777777" w:rsidR="00B363E4" w:rsidRPr="00B363E4" w:rsidRDefault="00B363E4" w:rsidP="00B363E4">
      <w:pPr>
        <w:tabs>
          <w:tab w:val="left" w:pos="720"/>
          <w:tab w:val="left" w:pos="1440"/>
          <w:tab w:val="left" w:pos="2160"/>
          <w:tab w:val="left" w:pos="2880"/>
          <w:tab w:val="left" w:pos="3600"/>
        </w:tabs>
        <w:rPr>
          <w:sz w:val="22"/>
          <w:szCs w:val="22"/>
        </w:rPr>
      </w:pPr>
    </w:p>
    <w:p w14:paraId="6DC9D739" w14:textId="77777777" w:rsidR="00B363E4" w:rsidRPr="00B363E4" w:rsidRDefault="00B363E4" w:rsidP="00B363E4">
      <w:pPr>
        <w:tabs>
          <w:tab w:val="left" w:pos="720"/>
          <w:tab w:val="left" w:pos="1440"/>
          <w:tab w:val="left" w:pos="2160"/>
          <w:tab w:val="left" w:pos="2880"/>
          <w:tab w:val="left" w:pos="3600"/>
        </w:tabs>
        <w:ind w:left="1440" w:hanging="1440"/>
        <w:rPr>
          <w:sz w:val="22"/>
          <w:szCs w:val="22"/>
        </w:rPr>
      </w:pPr>
      <w:r w:rsidRPr="00B363E4">
        <w:rPr>
          <w:sz w:val="22"/>
          <w:szCs w:val="22"/>
        </w:rPr>
        <w:tab/>
      </w:r>
      <w:r w:rsidRPr="00B363E4">
        <w:rPr>
          <w:sz w:val="22"/>
          <w:szCs w:val="22"/>
        </w:rPr>
        <w:tab/>
        <w:t>The fee described in Section 5(1) of this chapter is for the license, an initial licensure inspection and one follow-up inspection. When additional inspections are required to determine an applicant's eligibility for licensure, the Board shall charge an additional fee for each additional inspection required. Failure to pay such charges within 90 days of the billing date shall constitute grounds for disciplinary action against said license, unless an extension for a period not to exceed 90 days is granted by the Board.</w:t>
      </w:r>
    </w:p>
    <w:p w14:paraId="7352A382" w14:textId="77777777" w:rsidR="00B363E4" w:rsidRPr="00B363E4" w:rsidRDefault="00B363E4" w:rsidP="00B363E4">
      <w:pPr>
        <w:tabs>
          <w:tab w:val="left" w:pos="720"/>
          <w:tab w:val="left" w:pos="1440"/>
          <w:tab w:val="left" w:pos="2160"/>
          <w:tab w:val="left" w:pos="2880"/>
          <w:tab w:val="left" w:pos="3600"/>
        </w:tabs>
        <w:rPr>
          <w:sz w:val="22"/>
          <w:szCs w:val="22"/>
        </w:rPr>
      </w:pPr>
    </w:p>
    <w:p w14:paraId="4457B188" w14:textId="77777777" w:rsidR="00B363E4" w:rsidRPr="00B363E4" w:rsidRDefault="00B363E4" w:rsidP="00B363E4">
      <w:pPr>
        <w:tabs>
          <w:tab w:val="left" w:pos="720"/>
          <w:tab w:val="left" w:pos="1440"/>
          <w:tab w:val="left" w:pos="2160"/>
          <w:tab w:val="left" w:pos="2880"/>
          <w:tab w:val="left" w:pos="3600"/>
        </w:tabs>
        <w:rPr>
          <w:b/>
          <w:sz w:val="22"/>
          <w:szCs w:val="22"/>
        </w:rPr>
      </w:pPr>
      <w:r w:rsidRPr="00B363E4">
        <w:rPr>
          <w:sz w:val="22"/>
          <w:szCs w:val="22"/>
        </w:rPr>
        <w:tab/>
        <w:t>3.</w:t>
      </w:r>
      <w:r w:rsidRPr="00B363E4">
        <w:rPr>
          <w:sz w:val="22"/>
          <w:szCs w:val="22"/>
        </w:rPr>
        <w:tab/>
      </w:r>
      <w:r w:rsidRPr="00B363E4">
        <w:rPr>
          <w:b/>
          <w:sz w:val="22"/>
          <w:szCs w:val="22"/>
        </w:rPr>
        <w:t>Expansion Fees</w:t>
      </w:r>
    </w:p>
    <w:p w14:paraId="73427942" w14:textId="77777777" w:rsidR="00B363E4" w:rsidRPr="00B363E4" w:rsidRDefault="00B363E4" w:rsidP="00B363E4">
      <w:pPr>
        <w:tabs>
          <w:tab w:val="left" w:pos="720"/>
          <w:tab w:val="left" w:pos="1440"/>
          <w:tab w:val="left" w:pos="2160"/>
          <w:tab w:val="left" w:pos="2880"/>
          <w:tab w:val="left" w:pos="3600"/>
        </w:tabs>
        <w:rPr>
          <w:sz w:val="22"/>
          <w:szCs w:val="22"/>
        </w:rPr>
      </w:pPr>
    </w:p>
    <w:p w14:paraId="5832C46C" w14:textId="77777777" w:rsidR="00B363E4" w:rsidRPr="00B363E4" w:rsidRDefault="00B363E4" w:rsidP="00B363E4">
      <w:pPr>
        <w:tabs>
          <w:tab w:val="left" w:pos="720"/>
          <w:tab w:val="left" w:pos="1440"/>
          <w:tab w:val="left" w:pos="2160"/>
          <w:tab w:val="left" w:pos="2880"/>
          <w:tab w:val="left" w:pos="3600"/>
        </w:tabs>
        <w:ind w:left="1440" w:hanging="1440"/>
        <w:rPr>
          <w:sz w:val="22"/>
          <w:szCs w:val="22"/>
        </w:rPr>
      </w:pPr>
      <w:r w:rsidRPr="00B363E4">
        <w:rPr>
          <w:sz w:val="22"/>
          <w:szCs w:val="22"/>
        </w:rPr>
        <w:tab/>
      </w:r>
      <w:r w:rsidRPr="00B363E4">
        <w:rPr>
          <w:sz w:val="22"/>
          <w:szCs w:val="22"/>
        </w:rPr>
        <w:tab/>
        <w:t>An application for expansion of a manufactured housing community shall be submitted with the required license fee for the proposed additional sites.</w:t>
      </w:r>
    </w:p>
    <w:p w14:paraId="2EA64F5B" w14:textId="77777777" w:rsidR="00B363E4" w:rsidRPr="00B363E4" w:rsidRDefault="00B363E4" w:rsidP="00B363E4">
      <w:pPr>
        <w:tabs>
          <w:tab w:val="left" w:pos="720"/>
          <w:tab w:val="left" w:pos="1440"/>
          <w:tab w:val="left" w:pos="2160"/>
          <w:tab w:val="left" w:pos="2880"/>
          <w:tab w:val="left" w:pos="3600"/>
        </w:tabs>
        <w:rPr>
          <w:sz w:val="22"/>
          <w:szCs w:val="22"/>
        </w:rPr>
      </w:pPr>
    </w:p>
    <w:p w14:paraId="3D3F3405" w14:textId="77777777" w:rsidR="00B363E4" w:rsidRPr="00B363E4" w:rsidRDefault="00B363E4" w:rsidP="00B363E4">
      <w:pPr>
        <w:tabs>
          <w:tab w:val="left" w:pos="720"/>
          <w:tab w:val="left" w:pos="1440"/>
          <w:tab w:val="left" w:pos="2160"/>
          <w:tab w:val="left" w:pos="2880"/>
          <w:tab w:val="left" w:pos="3600"/>
        </w:tabs>
        <w:rPr>
          <w:b/>
          <w:sz w:val="22"/>
          <w:szCs w:val="22"/>
        </w:rPr>
      </w:pPr>
      <w:r w:rsidRPr="00B363E4">
        <w:rPr>
          <w:sz w:val="22"/>
          <w:szCs w:val="22"/>
        </w:rPr>
        <w:tab/>
        <w:t>4.</w:t>
      </w:r>
      <w:r w:rsidRPr="00B363E4">
        <w:rPr>
          <w:sz w:val="22"/>
          <w:szCs w:val="22"/>
        </w:rPr>
        <w:tab/>
      </w:r>
      <w:r w:rsidRPr="00B363E4">
        <w:rPr>
          <w:b/>
          <w:sz w:val="22"/>
          <w:szCs w:val="22"/>
        </w:rPr>
        <w:t>Change in Ownership, Control, Management and/or Operation</w:t>
      </w:r>
    </w:p>
    <w:p w14:paraId="3CBB751D" w14:textId="77777777" w:rsidR="00B363E4" w:rsidRPr="00B363E4" w:rsidRDefault="00B363E4" w:rsidP="00B363E4">
      <w:pPr>
        <w:tabs>
          <w:tab w:val="left" w:pos="720"/>
          <w:tab w:val="left" w:pos="1440"/>
          <w:tab w:val="left" w:pos="2160"/>
          <w:tab w:val="left" w:pos="2880"/>
          <w:tab w:val="left" w:pos="3600"/>
        </w:tabs>
        <w:rPr>
          <w:sz w:val="22"/>
          <w:szCs w:val="22"/>
        </w:rPr>
      </w:pPr>
    </w:p>
    <w:p w14:paraId="7E88B671" w14:textId="77777777" w:rsidR="00B363E4" w:rsidRPr="00B363E4" w:rsidRDefault="00B363E4" w:rsidP="007A7A09">
      <w:pPr>
        <w:tabs>
          <w:tab w:val="left" w:pos="720"/>
          <w:tab w:val="left" w:pos="1440"/>
          <w:tab w:val="left" w:pos="2160"/>
          <w:tab w:val="left" w:pos="2880"/>
          <w:tab w:val="left" w:pos="3600"/>
        </w:tabs>
        <w:ind w:left="1440" w:right="-180"/>
        <w:rPr>
          <w:sz w:val="22"/>
          <w:szCs w:val="22"/>
        </w:rPr>
      </w:pPr>
      <w:r w:rsidRPr="00B363E4">
        <w:rPr>
          <w:sz w:val="22"/>
          <w:szCs w:val="22"/>
        </w:rPr>
        <w:t>Notwithstanding the provisions of this section, an applicant for a license to conduct, control, manage or operate a manufactured housing community that is licensed to another person or entity must pay the license fee when making application for change in ownership.</w:t>
      </w:r>
    </w:p>
    <w:p w14:paraId="5DCC163E" w14:textId="77777777" w:rsidR="00B363E4" w:rsidRPr="00B363E4" w:rsidRDefault="00B363E4" w:rsidP="00B363E4">
      <w:pPr>
        <w:tabs>
          <w:tab w:val="left" w:pos="720"/>
          <w:tab w:val="left" w:pos="1440"/>
          <w:tab w:val="left" w:pos="2160"/>
          <w:tab w:val="left" w:pos="2880"/>
          <w:tab w:val="left" w:pos="3600"/>
        </w:tabs>
        <w:rPr>
          <w:sz w:val="22"/>
          <w:szCs w:val="22"/>
        </w:rPr>
      </w:pPr>
    </w:p>
    <w:p w14:paraId="797E38D6" w14:textId="77777777" w:rsidR="00B363E4" w:rsidRPr="00B363E4" w:rsidRDefault="00B363E4" w:rsidP="00B363E4">
      <w:pPr>
        <w:tabs>
          <w:tab w:val="left" w:pos="720"/>
          <w:tab w:val="left" w:pos="1440"/>
          <w:tab w:val="left" w:pos="2160"/>
          <w:tab w:val="left" w:pos="2880"/>
          <w:tab w:val="left" w:pos="3600"/>
        </w:tabs>
        <w:rPr>
          <w:sz w:val="22"/>
          <w:szCs w:val="22"/>
        </w:rPr>
      </w:pPr>
    </w:p>
    <w:p w14:paraId="7A5774A8" w14:textId="77777777" w:rsidR="00B363E4" w:rsidRPr="00B363E4" w:rsidRDefault="00B363E4" w:rsidP="00B363E4">
      <w:pPr>
        <w:tabs>
          <w:tab w:val="left" w:pos="720"/>
          <w:tab w:val="left" w:pos="1440"/>
          <w:tab w:val="left" w:pos="2160"/>
          <w:tab w:val="left" w:pos="2880"/>
          <w:tab w:val="left" w:pos="3600"/>
        </w:tabs>
        <w:rPr>
          <w:b/>
          <w:sz w:val="22"/>
          <w:szCs w:val="22"/>
        </w:rPr>
      </w:pPr>
      <w:r w:rsidRPr="00B363E4">
        <w:rPr>
          <w:b/>
          <w:sz w:val="22"/>
          <w:szCs w:val="22"/>
        </w:rPr>
        <w:t>6.</w:t>
      </w:r>
      <w:r w:rsidRPr="00B363E4">
        <w:rPr>
          <w:b/>
          <w:sz w:val="22"/>
          <w:szCs w:val="22"/>
        </w:rPr>
        <w:tab/>
        <w:t>Licenses Nontransferable</w:t>
      </w:r>
    </w:p>
    <w:p w14:paraId="0823483F" w14:textId="77777777" w:rsidR="00B363E4" w:rsidRPr="00B363E4" w:rsidRDefault="00B363E4" w:rsidP="00B363E4">
      <w:pPr>
        <w:tabs>
          <w:tab w:val="left" w:pos="720"/>
          <w:tab w:val="left" w:pos="1440"/>
          <w:tab w:val="left" w:pos="2160"/>
          <w:tab w:val="left" w:pos="2880"/>
          <w:tab w:val="left" w:pos="3600"/>
        </w:tabs>
        <w:rPr>
          <w:sz w:val="22"/>
          <w:szCs w:val="22"/>
        </w:rPr>
      </w:pPr>
    </w:p>
    <w:p w14:paraId="4C974C10" w14:textId="77777777" w:rsidR="00B363E4" w:rsidRPr="00B363E4" w:rsidRDefault="00B363E4" w:rsidP="00B363E4">
      <w:pPr>
        <w:tabs>
          <w:tab w:val="left" w:pos="720"/>
          <w:tab w:val="left" w:pos="1440"/>
          <w:tab w:val="left" w:pos="2160"/>
          <w:tab w:val="left" w:pos="2880"/>
          <w:tab w:val="left" w:pos="3600"/>
        </w:tabs>
        <w:ind w:left="720"/>
        <w:rPr>
          <w:sz w:val="22"/>
          <w:szCs w:val="22"/>
        </w:rPr>
      </w:pPr>
      <w:r w:rsidRPr="00B363E4">
        <w:rPr>
          <w:sz w:val="22"/>
          <w:szCs w:val="22"/>
        </w:rPr>
        <w:t>No license issued pursuant to this chapter may be assigned or transferred. On the effective date of any change of conduct, control, management or operation of a manufactured housing community, the new operator or other responsible person shall apply for licensure of a manufactured housing community as set forth in Section 1 of this chapter, except that an application that does not propose to expand the community need only contain the information described in Section 1(2) of this chapter.</w:t>
      </w:r>
    </w:p>
    <w:p w14:paraId="634DDDF9" w14:textId="77777777" w:rsidR="00B363E4" w:rsidRPr="00B363E4" w:rsidRDefault="00B363E4" w:rsidP="00B363E4">
      <w:pPr>
        <w:tabs>
          <w:tab w:val="left" w:pos="720"/>
          <w:tab w:val="left" w:pos="1440"/>
          <w:tab w:val="left" w:pos="2160"/>
          <w:tab w:val="left" w:pos="2880"/>
          <w:tab w:val="left" w:pos="3600"/>
        </w:tabs>
        <w:ind w:left="720"/>
        <w:rPr>
          <w:sz w:val="22"/>
          <w:szCs w:val="22"/>
        </w:rPr>
      </w:pPr>
    </w:p>
    <w:p w14:paraId="3D498355" w14:textId="77777777" w:rsidR="00B363E4" w:rsidRPr="00B363E4" w:rsidRDefault="00B363E4" w:rsidP="00B363E4">
      <w:pPr>
        <w:tabs>
          <w:tab w:val="left" w:pos="720"/>
          <w:tab w:val="left" w:pos="1440"/>
          <w:tab w:val="left" w:pos="2160"/>
          <w:tab w:val="left" w:pos="2880"/>
          <w:tab w:val="left" w:pos="3600"/>
        </w:tabs>
        <w:ind w:left="720"/>
        <w:rPr>
          <w:sz w:val="22"/>
          <w:szCs w:val="22"/>
        </w:rPr>
      </w:pPr>
      <w:r w:rsidRPr="00B363E4">
        <w:rPr>
          <w:sz w:val="22"/>
          <w:szCs w:val="22"/>
        </w:rPr>
        <w:t>A community conducted, controlled, managed or operated in violation of this section shall be deemed to be unlicensed.</w:t>
      </w:r>
    </w:p>
    <w:p w14:paraId="4840209B" w14:textId="77777777" w:rsidR="00B363E4" w:rsidRPr="00B363E4" w:rsidRDefault="00B363E4" w:rsidP="00B363E4">
      <w:pPr>
        <w:tabs>
          <w:tab w:val="left" w:pos="720"/>
          <w:tab w:val="left" w:pos="1440"/>
          <w:tab w:val="left" w:pos="2160"/>
          <w:tab w:val="left" w:pos="2880"/>
          <w:tab w:val="left" w:pos="3600"/>
        </w:tabs>
        <w:rPr>
          <w:sz w:val="22"/>
          <w:szCs w:val="22"/>
        </w:rPr>
      </w:pPr>
    </w:p>
    <w:p w14:paraId="5F2FB425" w14:textId="77777777" w:rsidR="00B363E4" w:rsidRPr="00B363E4" w:rsidRDefault="00B363E4" w:rsidP="00B363E4">
      <w:pPr>
        <w:tabs>
          <w:tab w:val="left" w:pos="720"/>
          <w:tab w:val="left" w:pos="1440"/>
          <w:tab w:val="left" w:pos="2160"/>
          <w:tab w:val="left" w:pos="2880"/>
          <w:tab w:val="left" w:pos="3600"/>
        </w:tabs>
        <w:rPr>
          <w:sz w:val="22"/>
          <w:szCs w:val="22"/>
        </w:rPr>
      </w:pPr>
    </w:p>
    <w:p w14:paraId="441EE77A" w14:textId="77777777" w:rsidR="00B363E4" w:rsidRPr="00B363E4" w:rsidRDefault="00B363E4" w:rsidP="008A24B0">
      <w:pPr>
        <w:keepNext/>
        <w:keepLines/>
        <w:tabs>
          <w:tab w:val="left" w:pos="720"/>
          <w:tab w:val="left" w:pos="1440"/>
          <w:tab w:val="left" w:pos="2160"/>
          <w:tab w:val="left" w:pos="2880"/>
          <w:tab w:val="left" w:pos="3600"/>
        </w:tabs>
        <w:rPr>
          <w:b/>
          <w:sz w:val="22"/>
          <w:szCs w:val="22"/>
        </w:rPr>
      </w:pPr>
      <w:r w:rsidRPr="00B363E4">
        <w:rPr>
          <w:b/>
          <w:sz w:val="22"/>
          <w:szCs w:val="22"/>
        </w:rPr>
        <w:lastRenderedPageBreak/>
        <w:t>7.</w:t>
      </w:r>
      <w:r w:rsidRPr="00B363E4">
        <w:rPr>
          <w:b/>
          <w:sz w:val="22"/>
          <w:szCs w:val="22"/>
        </w:rPr>
        <w:tab/>
        <w:t>Existing Communities</w:t>
      </w:r>
    </w:p>
    <w:p w14:paraId="70A30CB5" w14:textId="77777777" w:rsidR="00B363E4" w:rsidRPr="00B363E4" w:rsidRDefault="00B363E4" w:rsidP="008A24B0">
      <w:pPr>
        <w:keepNext/>
        <w:keepLines/>
        <w:tabs>
          <w:tab w:val="left" w:pos="720"/>
          <w:tab w:val="left" w:pos="1440"/>
          <w:tab w:val="left" w:pos="2160"/>
          <w:tab w:val="left" w:pos="2880"/>
          <w:tab w:val="left" w:pos="3600"/>
        </w:tabs>
        <w:rPr>
          <w:sz w:val="22"/>
          <w:szCs w:val="22"/>
        </w:rPr>
      </w:pPr>
    </w:p>
    <w:p w14:paraId="3A2B7058" w14:textId="77777777" w:rsidR="00B363E4" w:rsidRPr="00B363E4" w:rsidRDefault="00B363E4" w:rsidP="008A24B0">
      <w:pPr>
        <w:keepNext/>
        <w:keepLines/>
        <w:tabs>
          <w:tab w:val="left" w:pos="720"/>
          <w:tab w:val="left" w:pos="1440"/>
          <w:tab w:val="left" w:pos="2160"/>
          <w:tab w:val="left" w:pos="2880"/>
          <w:tab w:val="left" w:pos="3600"/>
        </w:tabs>
        <w:rPr>
          <w:b/>
          <w:sz w:val="22"/>
          <w:szCs w:val="22"/>
        </w:rPr>
      </w:pPr>
      <w:r w:rsidRPr="00B363E4">
        <w:rPr>
          <w:b/>
          <w:color w:val="FF0000"/>
          <w:sz w:val="22"/>
          <w:szCs w:val="22"/>
        </w:rPr>
        <w:tab/>
      </w:r>
      <w:r w:rsidRPr="00B363E4">
        <w:rPr>
          <w:b/>
          <w:sz w:val="22"/>
          <w:szCs w:val="22"/>
        </w:rPr>
        <w:t>Generally</w:t>
      </w:r>
    </w:p>
    <w:p w14:paraId="2F81ABB9" w14:textId="77777777" w:rsidR="00B363E4" w:rsidRPr="00B363E4" w:rsidRDefault="00B363E4" w:rsidP="008A24B0">
      <w:pPr>
        <w:keepNext/>
        <w:keepLines/>
        <w:tabs>
          <w:tab w:val="left" w:pos="720"/>
          <w:tab w:val="left" w:pos="1440"/>
          <w:tab w:val="left" w:pos="2160"/>
          <w:tab w:val="left" w:pos="2880"/>
          <w:tab w:val="left" w:pos="3600"/>
        </w:tabs>
        <w:rPr>
          <w:sz w:val="22"/>
          <w:szCs w:val="22"/>
        </w:rPr>
      </w:pPr>
    </w:p>
    <w:p w14:paraId="1CA5A430" w14:textId="77777777" w:rsidR="00B363E4" w:rsidRPr="00B363E4" w:rsidRDefault="00B363E4" w:rsidP="008A24B0">
      <w:pPr>
        <w:keepNext/>
        <w:keepLines/>
        <w:tabs>
          <w:tab w:val="left" w:pos="720"/>
          <w:tab w:val="left" w:pos="1440"/>
          <w:tab w:val="left" w:pos="2160"/>
          <w:tab w:val="left" w:pos="2880"/>
          <w:tab w:val="left" w:pos="3600"/>
        </w:tabs>
        <w:ind w:left="1440" w:hanging="1440"/>
        <w:rPr>
          <w:sz w:val="22"/>
          <w:szCs w:val="22"/>
        </w:rPr>
      </w:pPr>
      <w:r w:rsidRPr="00B363E4">
        <w:rPr>
          <w:sz w:val="22"/>
          <w:szCs w:val="22"/>
        </w:rPr>
        <w:tab/>
      </w:r>
      <w:r w:rsidRPr="00B363E4">
        <w:rPr>
          <w:b/>
          <w:sz w:val="22"/>
          <w:szCs w:val="22"/>
        </w:rPr>
        <w:t>1.</w:t>
      </w:r>
      <w:r w:rsidRPr="00B363E4">
        <w:rPr>
          <w:sz w:val="22"/>
          <w:szCs w:val="22"/>
        </w:rPr>
        <w:tab/>
        <w:t>Except as set forth in Chapter 850, Section 9 of the Board</w:t>
      </w:r>
      <w:r w:rsidR="008A24B0">
        <w:rPr>
          <w:sz w:val="22"/>
          <w:szCs w:val="22"/>
        </w:rPr>
        <w:t xml:space="preserve">'s rules, any community </w:t>
      </w:r>
      <w:r w:rsidRPr="00B363E4">
        <w:rPr>
          <w:sz w:val="22"/>
          <w:szCs w:val="22"/>
        </w:rPr>
        <w:t>licensed prior to September 23, 1983 which is not in compliance with the provisions of this chapter shall be deemed acceptable for licensing if, in the judgment of the Board, the community is operated in a safe and sanitary manner. A repair, replacement or installation may perpetuate a non-conformity, but may not exacerbate it.</w:t>
      </w:r>
    </w:p>
    <w:p w14:paraId="19987FF6" w14:textId="77777777" w:rsidR="00B363E4" w:rsidRPr="00B363E4" w:rsidRDefault="00B363E4" w:rsidP="008A24B0">
      <w:pPr>
        <w:keepNext/>
        <w:keepLines/>
        <w:tabs>
          <w:tab w:val="left" w:pos="720"/>
          <w:tab w:val="left" w:pos="1440"/>
          <w:tab w:val="left" w:pos="2160"/>
          <w:tab w:val="left" w:pos="2880"/>
          <w:tab w:val="left" w:pos="3600"/>
        </w:tabs>
        <w:ind w:left="1440" w:hanging="1440"/>
        <w:rPr>
          <w:sz w:val="22"/>
          <w:szCs w:val="22"/>
        </w:rPr>
      </w:pPr>
    </w:p>
    <w:p w14:paraId="0A71AE87" w14:textId="77777777" w:rsidR="00B363E4" w:rsidRPr="00B363E4" w:rsidRDefault="00B363E4" w:rsidP="008A24B0">
      <w:pPr>
        <w:keepNext/>
        <w:keepLines/>
        <w:tabs>
          <w:tab w:val="left" w:pos="720"/>
          <w:tab w:val="left" w:pos="1440"/>
          <w:tab w:val="left" w:pos="2160"/>
          <w:tab w:val="left" w:pos="2880"/>
          <w:tab w:val="left" w:pos="3600"/>
        </w:tabs>
        <w:ind w:left="1440" w:hanging="1440"/>
        <w:rPr>
          <w:sz w:val="22"/>
          <w:szCs w:val="22"/>
        </w:rPr>
      </w:pPr>
      <w:r w:rsidRPr="00B363E4">
        <w:rPr>
          <w:sz w:val="22"/>
          <w:szCs w:val="22"/>
        </w:rPr>
        <w:tab/>
      </w:r>
      <w:r w:rsidRPr="00B363E4">
        <w:rPr>
          <w:b/>
          <w:sz w:val="22"/>
          <w:szCs w:val="22"/>
        </w:rPr>
        <w:t>2.</w:t>
      </w:r>
      <w:r w:rsidRPr="00B363E4">
        <w:rPr>
          <w:sz w:val="22"/>
          <w:szCs w:val="22"/>
        </w:rPr>
        <w:tab/>
        <w:t>Change in contact information for the Licensee, community manager, or registered agent, shall be furnished to the Board within thirty (30) days of that change.</w:t>
      </w:r>
    </w:p>
    <w:p w14:paraId="46412053" w14:textId="77777777" w:rsidR="00897E6A" w:rsidRPr="00984257" w:rsidRDefault="00897E6A">
      <w:pPr>
        <w:pStyle w:val="PlainText"/>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4B81DB3B"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p>
    <w:p w14:paraId="4FC4406C"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p>
    <w:p w14:paraId="36E84ED8"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STATUTORY AUTHORITY: 10 MRSA §9085</w:t>
      </w:r>
    </w:p>
    <w:p w14:paraId="0925859F"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p>
    <w:p w14:paraId="7F83CD5F"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EFFECTIVE DATE:</w:t>
      </w:r>
    </w:p>
    <w:p w14:paraId="7E6AA095"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ab/>
        <w:t>April 1, 1984</w:t>
      </w:r>
    </w:p>
    <w:p w14:paraId="5B9F63B2"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p>
    <w:p w14:paraId="0CC08F57"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AMENDED:</w:t>
      </w:r>
    </w:p>
    <w:p w14:paraId="5247B0C1"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ab/>
        <w:t>September 1, 1984</w:t>
      </w:r>
    </w:p>
    <w:p w14:paraId="2354C624"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ab/>
        <w:t>March 2, 1985</w:t>
      </w:r>
    </w:p>
    <w:p w14:paraId="06420762"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ab/>
        <w:t>May 1, 1986</w:t>
      </w:r>
    </w:p>
    <w:p w14:paraId="2E21E5D6"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ab/>
        <w:t>March 1, 1987</w:t>
      </w:r>
    </w:p>
    <w:p w14:paraId="657B1529"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ab/>
        <w:t>August 19, 1988</w:t>
      </w:r>
    </w:p>
    <w:p w14:paraId="3DE7BE9B"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ab/>
        <w:t>March 14, 1990</w:t>
      </w:r>
    </w:p>
    <w:p w14:paraId="7E880BAF"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ab/>
        <w:t>May 18, 1990</w:t>
      </w:r>
    </w:p>
    <w:p w14:paraId="44352E70"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ab/>
        <w:t>June 3, 1992</w:t>
      </w:r>
    </w:p>
    <w:p w14:paraId="47434DE3"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p>
    <w:p w14:paraId="7C0FD713"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EFFECTIVE DATE (ELECTRONIC CONVERSION):</w:t>
      </w:r>
    </w:p>
    <w:p w14:paraId="06BAFD66"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ab/>
        <w:t>January 11, 1997</w:t>
      </w:r>
    </w:p>
    <w:p w14:paraId="4E97F185"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p>
    <w:p w14:paraId="36194F63"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AMENDED:</w:t>
      </w:r>
    </w:p>
    <w:p w14:paraId="04075B2A"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ab/>
        <w:t>March 5, 1997 - Sec. 4</w:t>
      </w:r>
    </w:p>
    <w:p w14:paraId="294117B3"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p>
    <w:p w14:paraId="413705C5" w14:textId="77777777" w:rsidR="00897E6A" w:rsidRPr="00984257" w:rsidRDefault="00897E6A">
      <w:pPr>
        <w:pStyle w:val="PlainText"/>
        <w:tabs>
          <w:tab w:val="left" w:pos="720"/>
          <w:tab w:val="left" w:pos="1440"/>
          <w:tab w:val="left" w:pos="2160"/>
          <w:tab w:val="left" w:pos="2880"/>
          <w:tab w:val="left" w:pos="3600"/>
        </w:tabs>
        <w:ind w:left="720" w:hanging="720"/>
        <w:rPr>
          <w:rFonts w:ascii="Times New Roman" w:hAnsi="Times New Roman"/>
          <w:sz w:val="22"/>
          <w:szCs w:val="22"/>
        </w:rPr>
      </w:pPr>
      <w:r w:rsidRPr="00984257">
        <w:rPr>
          <w:rFonts w:ascii="Times New Roman" w:hAnsi="Times New Roman"/>
          <w:sz w:val="22"/>
          <w:szCs w:val="22"/>
        </w:rPr>
        <w:t>NON-SUBSTANTIVE CORRECTIONS: August 6, 1997 - "drinking" changed to potable in I(8), and "May 1st" changed to "the last day of March" in V(D), both in accordance with March 5, 1997 amendment; spelling and punctuation.</w:t>
      </w:r>
    </w:p>
    <w:p w14:paraId="76E524F0"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p>
    <w:p w14:paraId="4FC70B3D" w14:textId="77777777" w:rsidR="00897E6A" w:rsidRPr="00984257"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REPEALED AND REPLACED:</w:t>
      </w:r>
    </w:p>
    <w:p w14:paraId="22070D56" w14:textId="77777777" w:rsidR="00897E6A" w:rsidRDefault="00897E6A">
      <w:pPr>
        <w:pStyle w:val="PlainText"/>
        <w:tabs>
          <w:tab w:val="left" w:pos="720"/>
          <w:tab w:val="left" w:pos="1440"/>
          <w:tab w:val="left" w:pos="2160"/>
          <w:tab w:val="left" w:pos="2880"/>
          <w:tab w:val="left" w:pos="3600"/>
        </w:tabs>
        <w:rPr>
          <w:rFonts w:ascii="Times New Roman" w:hAnsi="Times New Roman"/>
          <w:sz w:val="22"/>
          <w:szCs w:val="22"/>
        </w:rPr>
      </w:pPr>
      <w:r w:rsidRPr="00984257">
        <w:rPr>
          <w:rFonts w:ascii="Times New Roman" w:hAnsi="Times New Roman"/>
          <w:sz w:val="22"/>
          <w:szCs w:val="22"/>
        </w:rPr>
        <w:tab/>
        <w:t>November 8, 2003 - filing 2003-401</w:t>
      </w:r>
    </w:p>
    <w:p w14:paraId="03975E7C" w14:textId="77777777" w:rsidR="00984257" w:rsidRDefault="00984257">
      <w:pPr>
        <w:pStyle w:val="PlainText"/>
        <w:tabs>
          <w:tab w:val="left" w:pos="720"/>
          <w:tab w:val="left" w:pos="1440"/>
          <w:tab w:val="left" w:pos="2160"/>
          <w:tab w:val="left" w:pos="2880"/>
          <w:tab w:val="left" w:pos="3600"/>
        </w:tabs>
        <w:rPr>
          <w:rFonts w:ascii="Times New Roman" w:hAnsi="Times New Roman"/>
          <w:sz w:val="22"/>
          <w:szCs w:val="22"/>
        </w:rPr>
      </w:pPr>
    </w:p>
    <w:p w14:paraId="61105E09" w14:textId="77777777" w:rsidR="00984257" w:rsidRDefault="00984257">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AMENDED:</w:t>
      </w:r>
    </w:p>
    <w:p w14:paraId="4BF478CE" w14:textId="77777777" w:rsidR="00984257" w:rsidRDefault="00984257">
      <w:pPr>
        <w:pStyle w:val="PlainText"/>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August 30, 2015 – filing 2015-159</w:t>
      </w:r>
    </w:p>
    <w:p w14:paraId="7CCB4223" w14:textId="77777777" w:rsidR="00984257" w:rsidRDefault="00984257">
      <w:pPr>
        <w:pStyle w:val="PlainText"/>
        <w:tabs>
          <w:tab w:val="left" w:pos="720"/>
          <w:tab w:val="left" w:pos="1440"/>
          <w:tab w:val="left" w:pos="2160"/>
          <w:tab w:val="left" w:pos="2880"/>
          <w:tab w:val="left" w:pos="3600"/>
        </w:tabs>
        <w:rPr>
          <w:rFonts w:ascii="Times New Roman" w:hAnsi="Times New Roman"/>
          <w:sz w:val="22"/>
          <w:szCs w:val="22"/>
        </w:rPr>
      </w:pPr>
    </w:p>
    <w:p w14:paraId="56C31550" w14:textId="1E0FFE8D" w:rsidR="0084092D" w:rsidRPr="00CE14C0" w:rsidRDefault="0084092D" w:rsidP="0084092D">
      <w:pPr>
        <w:tabs>
          <w:tab w:val="left" w:pos="720"/>
          <w:tab w:val="left" w:pos="1440"/>
          <w:tab w:val="left" w:pos="2160"/>
          <w:tab w:val="left" w:pos="2880"/>
          <w:tab w:val="left" w:pos="3600"/>
          <w:tab w:val="left" w:pos="4320"/>
        </w:tabs>
        <w:jc w:val="both"/>
      </w:pPr>
      <w:r w:rsidRPr="00CE14C0">
        <w:rPr>
          <w:sz w:val="22"/>
          <w:szCs w:val="22"/>
        </w:rPr>
        <w:t xml:space="preserve">TRANSFER OF AUTHORITY TO ADMINISTER AND ENFORCE RULE: The authority to administer and enforce this rule (formerly 02-385 C.M.R. Ch. </w:t>
      </w:r>
      <w:r>
        <w:rPr>
          <w:sz w:val="22"/>
          <w:szCs w:val="22"/>
        </w:rPr>
        <w:t>83</w:t>
      </w:r>
      <w:r w:rsidRPr="00CE14C0">
        <w:rPr>
          <w:sz w:val="22"/>
          <w:szCs w:val="22"/>
        </w:rPr>
        <w:t>0) was transferred to the Maine Office of Community Affairs on July 29, 2026 pursuant to PL 2025, c. 650, § RRR-58.</w:t>
      </w:r>
    </w:p>
    <w:p w14:paraId="568F37A8" w14:textId="5970C85A" w:rsidR="0084092D" w:rsidRPr="00984257" w:rsidRDefault="0084092D">
      <w:pPr>
        <w:pStyle w:val="PlainText"/>
        <w:tabs>
          <w:tab w:val="left" w:pos="720"/>
          <w:tab w:val="left" w:pos="1440"/>
          <w:tab w:val="left" w:pos="2160"/>
          <w:tab w:val="left" w:pos="2880"/>
          <w:tab w:val="left" w:pos="3600"/>
        </w:tabs>
        <w:rPr>
          <w:rFonts w:ascii="Times New Roman" w:hAnsi="Times New Roman"/>
          <w:sz w:val="22"/>
          <w:szCs w:val="22"/>
        </w:rPr>
      </w:pPr>
    </w:p>
    <w:sectPr w:rsidR="0084092D" w:rsidRPr="00984257">
      <w:headerReference w:type="default" r:id="rId9"/>
      <w:pgSz w:w="12240" w:h="15840" w:code="1"/>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20E6" w14:textId="77777777" w:rsidR="00460BB1" w:rsidRDefault="00460BB1">
      <w:r>
        <w:separator/>
      </w:r>
    </w:p>
  </w:endnote>
  <w:endnote w:type="continuationSeparator" w:id="0">
    <w:p w14:paraId="18196DE5" w14:textId="77777777" w:rsidR="00460BB1" w:rsidRDefault="00460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17F2" w14:textId="77777777" w:rsidR="00460BB1" w:rsidRDefault="00460BB1">
      <w:r>
        <w:separator/>
      </w:r>
    </w:p>
  </w:footnote>
  <w:footnote w:type="continuationSeparator" w:id="0">
    <w:p w14:paraId="4385E7D6" w14:textId="77777777" w:rsidR="00460BB1" w:rsidRDefault="00460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54A6" w14:textId="77777777" w:rsidR="00897E6A" w:rsidRDefault="00897E6A">
    <w:pPr>
      <w:pStyle w:val="Header"/>
      <w:jc w:val="right"/>
      <w:rPr>
        <w:sz w:val="18"/>
      </w:rPr>
    </w:pPr>
  </w:p>
  <w:p w14:paraId="381D4377" w14:textId="77777777" w:rsidR="00897E6A" w:rsidRDefault="00897E6A">
    <w:pPr>
      <w:pStyle w:val="Header"/>
      <w:jc w:val="right"/>
      <w:rPr>
        <w:sz w:val="18"/>
      </w:rPr>
    </w:pPr>
  </w:p>
  <w:p w14:paraId="55B1F9EE" w14:textId="77777777" w:rsidR="00897E6A" w:rsidRDefault="00897E6A">
    <w:pPr>
      <w:pStyle w:val="Header"/>
      <w:jc w:val="right"/>
      <w:rPr>
        <w:sz w:val="18"/>
      </w:rPr>
    </w:pPr>
  </w:p>
  <w:p w14:paraId="27CE072A" w14:textId="7C8F95D1" w:rsidR="00897E6A" w:rsidRDefault="00897E6A">
    <w:pPr>
      <w:pStyle w:val="Header"/>
      <w:pBdr>
        <w:bottom w:val="single" w:sz="4" w:space="1" w:color="auto"/>
      </w:pBdr>
      <w:jc w:val="right"/>
      <w:rPr>
        <w:sz w:val="18"/>
      </w:rPr>
    </w:pPr>
    <w:r>
      <w:rPr>
        <w:sz w:val="18"/>
      </w:rPr>
      <w:t>0</w:t>
    </w:r>
    <w:r w:rsidR="0084092D">
      <w:rPr>
        <w:sz w:val="18"/>
      </w:rPr>
      <w:t>8</w:t>
    </w:r>
    <w:r>
      <w:rPr>
        <w:sz w:val="18"/>
      </w:rPr>
      <w:t>-</w:t>
    </w:r>
    <w:r w:rsidR="0084092D">
      <w:rPr>
        <w:sz w:val="18"/>
      </w:rPr>
      <w:t>004</w:t>
    </w:r>
    <w:r>
      <w:rPr>
        <w:sz w:val="18"/>
      </w:rPr>
      <w:t xml:space="preserve"> Chapter </w:t>
    </w:r>
    <w:r w:rsidR="0084092D">
      <w:rPr>
        <w:sz w:val="18"/>
      </w:rPr>
      <w:t>12</w:t>
    </w:r>
    <w:r>
      <w:rPr>
        <w:sz w:val="18"/>
      </w:rPr>
      <w:t xml:space="preserve">    page </w:t>
    </w:r>
    <w:r>
      <w:rPr>
        <w:rStyle w:val="PageNumber"/>
        <w:sz w:val="18"/>
      </w:rPr>
      <w:fldChar w:fldCharType="begin"/>
    </w:r>
    <w:r>
      <w:rPr>
        <w:rStyle w:val="PageNumber"/>
        <w:sz w:val="18"/>
      </w:rPr>
      <w:instrText xml:space="preserve"> PAGE </w:instrText>
    </w:r>
    <w:r>
      <w:rPr>
        <w:rStyle w:val="PageNumber"/>
        <w:sz w:val="18"/>
      </w:rPr>
      <w:fldChar w:fldCharType="separate"/>
    </w:r>
    <w:r w:rsidR="001D4B6E">
      <w:rPr>
        <w:rStyle w:val="PageNumber"/>
        <w:noProof/>
        <w:sz w:val="18"/>
      </w:rPr>
      <w:t>5</w:t>
    </w:r>
    <w:r>
      <w:rPr>
        <w:rStyle w:val="PageNumbe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W1tDAxNjE2MjUzMLRQ0lEKTi0uzszPAykwrAUAoUVZhiwAAAA="/>
  </w:docVars>
  <w:rsids>
    <w:rsidRoot w:val="00984257"/>
    <w:rsid w:val="001D4B6E"/>
    <w:rsid w:val="003905EC"/>
    <w:rsid w:val="00460BB1"/>
    <w:rsid w:val="007A7A09"/>
    <w:rsid w:val="0084092D"/>
    <w:rsid w:val="00897E6A"/>
    <w:rsid w:val="008A24B0"/>
    <w:rsid w:val="00984257"/>
    <w:rsid w:val="00B363E4"/>
    <w:rsid w:val="00D53EA1"/>
    <w:rsid w:val="00FE3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674D3"/>
  <w15:chartTrackingRefBased/>
  <w15:docId w15:val="{3A992735-E054-4397-8BFB-FE89EC06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Pr>
      <w:rFonts w:ascii="Courier New" w:hAnsi="Courier New"/>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AD52B1920C0E41A1A07923C04EC993" ma:contentTypeVersion="16" ma:contentTypeDescription="Create a new document." ma:contentTypeScope="" ma:versionID="7a370fb82abbdeda7247d18b276be34b">
  <xsd:schema xmlns:xsd="http://www.w3.org/2001/XMLSchema" xmlns:xs="http://www.w3.org/2001/XMLSchema" xmlns:p="http://schemas.microsoft.com/office/2006/metadata/properties" xmlns:ns2="0c211fce-8eba-4a0a-84a3-1d2c8b1a8465" xmlns:ns3="c7d2f26b-8073-4476-9c98-80858cc8e538" targetNamespace="http://schemas.microsoft.com/office/2006/metadata/properties" ma:root="true" ma:fieldsID="e7e69599cfbbc3c1e838107c2afa8860" ns2:_="" ns3:_="">
    <xsd:import namespace="0c211fce-8eba-4a0a-84a3-1d2c8b1a8465"/>
    <xsd:import namespace="c7d2f26b-8073-4476-9c98-80858cc8e53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211fce-8eba-4a0a-84a3-1d2c8b1a8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e407dca-7e10-41d8-9780-494ed3966f6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2f26b-8073-4476-9c98-80858cc8e5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fc50ffb-7f82-469e-b834-fd0aa1db6c73}" ma:internalName="TaxCatchAll" ma:showField="CatchAllData" ma:web="c7d2f26b-8073-4476-9c98-80858cc8e5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d2f26b-8073-4476-9c98-80858cc8e538" xsi:nil="true"/>
    <lcf76f155ced4ddcb4097134ff3c332f xmlns="0c211fce-8eba-4a0a-84a3-1d2c8b1a8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596FC5F-32FB-487E-A01B-616C6DAE9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211fce-8eba-4a0a-84a3-1d2c8b1a8465"/>
    <ds:schemaRef ds:uri="c7d2f26b-8073-4476-9c98-80858cc8e5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2B041E-F5D2-4FAB-AC40-92953AF2797E}">
  <ds:schemaRefs>
    <ds:schemaRef ds:uri="http://schemas.microsoft.com/sharepoint/v3/contenttype/forms"/>
  </ds:schemaRefs>
</ds:datastoreItem>
</file>

<file path=customXml/itemProps3.xml><?xml version="1.0" encoding="utf-8"?>
<ds:datastoreItem xmlns:ds="http://schemas.openxmlformats.org/officeDocument/2006/customXml" ds:itemID="{2A09419B-4D3B-4AAF-B4DC-7A401736FB5A}">
  <ds:schemaRefs>
    <ds:schemaRef ds:uri="http://schemas.microsoft.com/office/2006/metadata/properties"/>
    <ds:schemaRef ds:uri="http://schemas.microsoft.com/office/infopath/2007/PartnerControls"/>
    <ds:schemaRef ds:uri="c7d2f26b-8073-4476-9c98-80858cc8e538"/>
    <ds:schemaRef ds:uri="0c211fce-8eba-4a0a-84a3-1d2c8b1a846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1500</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02</vt:lpstr>
    </vt:vector>
  </TitlesOfParts>
  <Company>maine sos</Company>
  <LinksUpToDate>false</LinksUpToDate>
  <CharactersWithSpaces>10033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
  <dc:creator>cec</dc:creator>
  <cp:keywords/>
  <dc:description/>
  <cp:lastModifiedBy>Racine, Kristin</cp:lastModifiedBy>
  <cp:revision>2</cp:revision>
  <dcterms:created xsi:type="dcterms:W3CDTF">2026-06-10T20:55:00Z</dcterms:created>
  <dcterms:modified xsi:type="dcterms:W3CDTF">2026-06-10T20:55:00Z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0x01010015AD52B1920C0E41A1A07923C04EC993</vt:lpwstr>
  </property>
  <property fmtid="{D5CDD505-2E9C-101B-9397-08002B2CF9AE}" pid="3" name="MediaServiceImageTags">
    <vt:lpwstr/>
  </property>
</Properties>
</file>