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957C" w14:textId="2FCFD5E3" w:rsidR="00793C31" w:rsidRPr="00840B1C" w:rsidRDefault="00793C31">
      <w:pPr>
        <w:pStyle w:val="RUmbrella"/>
        <w:tabs>
          <w:tab w:val="left" w:pos="720"/>
          <w:tab w:val="left" w:pos="1440"/>
          <w:tab w:val="left" w:pos="2160"/>
          <w:tab w:val="left" w:pos="2880"/>
          <w:tab w:val="left" w:pos="3600"/>
        </w:tabs>
        <w:spacing w:after="0"/>
        <w:rPr>
          <w:rFonts w:ascii="Times New Roman" w:hAnsi="Times New Roman"/>
          <w:sz w:val="22"/>
          <w:szCs w:val="22"/>
        </w:rPr>
      </w:pPr>
      <w:r w:rsidRPr="00840B1C">
        <w:rPr>
          <w:rFonts w:ascii="Times New Roman" w:hAnsi="Times New Roman"/>
          <w:sz w:val="22"/>
          <w:szCs w:val="22"/>
        </w:rPr>
        <w:t>0</w:t>
      </w:r>
      <w:r w:rsidR="0041221D">
        <w:rPr>
          <w:rFonts w:ascii="Times New Roman" w:hAnsi="Times New Roman"/>
          <w:sz w:val="22"/>
          <w:szCs w:val="22"/>
        </w:rPr>
        <w:t>8</w:t>
      </w:r>
      <w:r w:rsidRPr="00840B1C">
        <w:rPr>
          <w:rFonts w:ascii="Times New Roman" w:hAnsi="Times New Roman"/>
          <w:sz w:val="22"/>
          <w:szCs w:val="22"/>
        </w:rPr>
        <w:tab/>
      </w:r>
      <w:r w:rsidRPr="00840B1C">
        <w:rPr>
          <w:rFonts w:ascii="Times New Roman" w:hAnsi="Times New Roman"/>
          <w:sz w:val="22"/>
          <w:szCs w:val="22"/>
        </w:rPr>
        <w:tab/>
      </w:r>
      <w:r w:rsidR="0041221D">
        <w:rPr>
          <w:rFonts w:ascii="Times New Roman" w:hAnsi="Times New Roman"/>
          <w:sz w:val="22"/>
          <w:szCs w:val="22"/>
        </w:rPr>
        <w:t>MAINE OFFICE OF COMMUNITY AFFAIRS</w:t>
      </w:r>
    </w:p>
    <w:p w14:paraId="794A97D3" w14:textId="77777777" w:rsidR="00793C31" w:rsidRPr="00840B1C" w:rsidRDefault="00793C31">
      <w:pPr>
        <w:pStyle w:val="RUmbrella"/>
        <w:tabs>
          <w:tab w:val="left" w:pos="720"/>
          <w:tab w:val="left" w:pos="1440"/>
          <w:tab w:val="left" w:pos="2160"/>
          <w:tab w:val="left" w:pos="2880"/>
          <w:tab w:val="left" w:pos="3600"/>
        </w:tabs>
        <w:spacing w:after="0"/>
        <w:rPr>
          <w:rFonts w:ascii="Times New Roman" w:hAnsi="Times New Roman"/>
          <w:sz w:val="22"/>
          <w:szCs w:val="22"/>
        </w:rPr>
      </w:pPr>
    </w:p>
    <w:p w14:paraId="3DAF7B6E" w14:textId="020B8311" w:rsidR="00793C31" w:rsidRPr="00840B1C" w:rsidRDefault="0041221D">
      <w:pPr>
        <w:pStyle w:val="RUnit"/>
        <w:tabs>
          <w:tab w:val="left" w:pos="720"/>
          <w:tab w:val="left" w:pos="1440"/>
          <w:tab w:val="left" w:pos="2160"/>
          <w:tab w:val="left" w:pos="2880"/>
          <w:tab w:val="left" w:pos="3600"/>
        </w:tabs>
        <w:spacing w:after="0"/>
        <w:ind w:left="0" w:firstLine="0"/>
        <w:rPr>
          <w:rFonts w:ascii="Times New Roman" w:hAnsi="Times New Roman"/>
          <w:sz w:val="22"/>
          <w:szCs w:val="22"/>
        </w:rPr>
      </w:pPr>
      <w:r>
        <w:rPr>
          <w:rFonts w:ascii="Times New Roman" w:hAnsi="Times New Roman"/>
          <w:sz w:val="22"/>
          <w:szCs w:val="22"/>
        </w:rPr>
        <w:t>004</w:t>
      </w:r>
      <w:r w:rsidR="00793C31" w:rsidRPr="00840B1C">
        <w:rPr>
          <w:rFonts w:ascii="Times New Roman" w:hAnsi="Times New Roman"/>
          <w:sz w:val="22"/>
          <w:szCs w:val="22"/>
        </w:rPr>
        <w:tab/>
      </w:r>
      <w:r w:rsidR="00793C31" w:rsidRPr="00840B1C">
        <w:rPr>
          <w:rFonts w:ascii="Times New Roman" w:hAnsi="Times New Roman"/>
          <w:sz w:val="22"/>
          <w:szCs w:val="22"/>
        </w:rPr>
        <w:tab/>
        <w:t xml:space="preserve">MANUFACTURED HOUSING </w:t>
      </w:r>
    </w:p>
    <w:p w14:paraId="101EF585" w14:textId="77777777" w:rsidR="00793C31" w:rsidRPr="00840B1C" w:rsidRDefault="00793C31">
      <w:pPr>
        <w:pStyle w:val="RUnit"/>
        <w:tabs>
          <w:tab w:val="left" w:pos="720"/>
          <w:tab w:val="left" w:pos="1440"/>
          <w:tab w:val="left" w:pos="2160"/>
          <w:tab w:val="left" w:pos="2880"/>
          <w:tab w:val="left" w:pos="3600"/>
        </w:tabs>
        <w:spacing w:after="0"/>
        <w:ind w:left="0" w:firstLine="0"/>
        <w:rPr>
          <w:rFonts w:ascii="Times New Roman" w:hAnsi="Times New Roman"/>
          <w:sz w:val="22"/>
          <w:szCs w:val="22"/>
        </w:rPr>
      </w:pPr>
    </w:p>
    <w:p w14:paraId="0EBD9888" w14:textId="68ED54CA" w:rsidR="00793C31" w:rsidRPr="00840B1C" w:rsidRDefault="00793C31">
      <w:pPr>
        <w:pStyle w:val="RChapter"/>
        <w:tabs>
          <w:tab w:val="left" w:pos="720"/>
          <w:tab w:val="left" w:pos="1440"/>
          <w:tab w:val="left" w:pos="2160"/>
          <w:tab w:val="left" w:pos="2880"/>
          <w:tab w:val="left" w:pos="3600"/>
        </w:tabs>
        <w:spacing w:after="0"/>
        <w:ind w:left="0" w:firstLine="0"/>
        <w:rPr>
          <w:rFonts w:ascii="Times New Roman" w:hAnsi="Times New Roman"/>
          <w:sz w:val="22"/>
          <w:szCs w:val="22"/>
        </w:rPr>
      </w:pPr>
      <w:bookmarkStart w:id="0" w:name="_Toc47521340"/>
      <w:r w:rsidRPr="00840B1C">
        <w:rPr>
          <w:rFonts w:ascii="Times New Roman" w:hAnsi="Times New Roman"/>
          <w:sz w:val="22"/>
          <w:szCs w:val="22"/>
        </w:rPr>
        <w:t xml:space="preserve">Chapter </w:t>
      </w:r>
      <w:r w:rsidR="0041221D">
        <w:rPr>
          <w:rFonts w:ascii="Times New Roman" w:hAnsi="Times New Roman"/>
          <w:sz w:val="22"/>
          <w:szCs w:val="22"/>
        </w:rPr>
        <w:t>11</w:t>
      </w:r>
      <w:r w:rsidRPr="00840B1C">
        <w:rPr>
          <w:rFonts w:ascii="Times New Roman" w:hAnsi="Times New Roman"/>
          <w:sz w:val="22"/>
          <w:szCs w:val="22"/>
        </w:rPr>
        <w:t>:</w:t>
      </w:r>
      <w:r w:rsidRPr="00840B1C">
        <w:rPr>
          <w:rFonts w:ascii="Times New Roman" w:hAnsi="Times New Roman"/>
          <w:sz w:val="22"/>
          <w:szCs w:val="22"/>
        </w:rPr>
        <w:tab/>
        <w:t>DEFINITIONS</w:t>
      </w:r>
      <w:bookmarkEnd w:id="0"/>
    </w:p>
    <w:p w14:paraId="1A914923" w14:textId="77777777" w:rsidR="00793C31" w:rsidRPr="00840B1C" w:rsidRDefault="00793C31">
      <w:pPr>
        <w:pStyle w:val="RChapter"/>
        <w:pBdr>
          <w:bottom w:val="single" w:sz="4" w:space="1" w:color="auto"/>
        </w:pBdr>
        <w:tabs>
          <w:tab w:val="left" w:pos="720"/>
          <w:tab w:val="left" w:pos="1440"/>
          <w:tab w:val="left" w:pos="2160"/>
          <w:tab w:val="left" w:pos="2880"/>
          <w:tab w:val="left" w:pos="3600"/>
        </w:tabs>
        <w:spacing w:after="0"/>
        <w:ind w:left="0" w:firstLine="0"/>
        <w:rPr>
          <w:rFonts w:ascii="Times New Roman" w:hAnsi="Times New Roman"/>
          <w:sz w:val="22"/>
          <w:szCs w:val="22"/>
        </w:rPr>
      </w:pPr>
    </w:p>
    <w:p w14:paraId="52AF923D" w14:textId="77777777" w:rsidR="00793C31" w:rsidRPr="00840B1C" w:rsidRDefault="00793C31">
      <w:pPr>
        <w:pStyle w:val="RSummary"/>
        <w:spacing w:after="0"/>
        <w:rPr>
          <w:sz w:val="22"/>
          <w:szCs w:val="22"/>
        </w:rPr>
      </w:pPr>
    </w:p>
    <w:p w14:paraId="348A15C9" w14:textId="77777777" w:rsidR="00793C31" w:rsidRPr="00840B1C" w:rsidRDefault="00793C31">
      <w:pPr>
        <w:pStyle w:val="RSummary"/>
        <w:tabs>
          <w:tab w:val="left" w:pos="720"/>
          <w:tab w:val="left" w:pos="1440"/>
          <w:tab w:val="left" w:pos="2160"/>
          <w:tab w:val="left" w:pos="2880"/>
          <w:tab w:val="left" w:pos="3600"/>
        </w:tabs>
        <w:spacing w:after="0"/>
        <w:ind w:left="0" w:firstLine="0"/>
        <w:rPr>
          <w:sz w:val="22"/>
          <w:szCs w:val="22"/>
        </w:rPr>
      </w:pPr>
      <w:r w:rsidRPr="00840B1C">
        <w:rPr>
          <w:b/>
          <w:sz w:val="22"/>
          <w:szCs w:val="22"/>
        </w:rPr>
        <w:t>Summary</w:t>
      </w:r>
      <w:r w:rsidRPr="00840B1C">
        <w:rPr>
          <w:sz w:val="22"/>
          <w:szCs w:val="22"/>
        </w:rPr>
        <w:t>: This chapter defines terms used in the rules relating to manufactured housing communities.</w:t>
      </w:r>
    </w:p>
    <w:p w14:paraId="3072A1E1" w14:textId="77777777" w:rsidR="00793C31" w:rsidRPr="00840B1C" w:rsidRDefault="00793C31">
      <w:pPr>
        <w:pStyle w:val="RSummary"/>
        <w:pBdr>
          <w:bottom w:val="single" w:sz="4" w:space="1" w:color="auto"/>
        </w:pBdr>
        <w:tabs>
          <w:tab w:val="left" w:pos="720"/>
          <w:tab w:val="left" w:pos="1440"/>
          <w:tab w:val="left" w:pos="2160"/>
          <w:tab w:val="left" w:pos="2880"/>
          <w:tab w:val="left" w:pos="3600"/>
        </w:tabs>
        <w:spacing w:after="0"/>
        <w:ind w:left="0" w:firstLine="0"/>
        <w:rPr>
          <w:sz w:val="22"/>
          <w:szCs w:val="22"/>
        </w:rPr>
      </w:pPr>
    </w:p>
    <w:p w14:paraId="38B8F0C2" w14:textId="77777777" w:rsidR="00793C31" w:rsidRDefault="00793C31">
      <w:pPr>
        <w:pStyle w:val="Rsection"/>
        <w:keepNext w:val="0"/>
        <w:numPr>
          <w:ilvl w:val="0"/>
          <w:numId w:val="0"/>
        </w:numPr>
        <w:spacing w:before="0" w:after="0"/>
        <w:rPr>
          <w:rFonts w:ascii="Times New Roman" w:hAnsi="Times New Roman"/>
          <w:sz w:val="22"/>
          <w:szCs w:val="22"/>
        </w:rPr>
      </w:pPr>
    </w:p>
    <w:p w14:paraId="29F908E9" w14:textId="77777777" w:rsidR="00840B1C" w:rsidRPr="00840B1C" w:rsidRDefault="00840B1C" w:rsidP="00840B1C"/>
    <w:p w14:paraId="51D7A298" w14:textId="77777777" w:rsidR="00C7554D" w:rsidRPr="00C7554D" w:rsidRDefault="00C7554D" w:rsidP="00C7554D">
      <w:pPr>
        <w:tabs>
          <w:tab w:val="left" w:pos="720"/>
          <w:tab w:val="left" w:pos="1440"/>
          <w:tab w:val="left" w:pos="2160"/>
          <w:tab w:val="left" w:pos="2880"/>
          <w:tab w:val="left" w:pos="3600"/>
        </w:tabs>
        <w:rPr>
          <w:rFonts w:eastAsia="Times"/>
          <w:b/>
          <w:spacing w:val="-8"/>
          <w:kern w:val="28"/>
          <w:sz w:val="22"/>
          <w:szCs w:val="22"/>
        </w:rPr>
      </w:pPr>
      <w:bookmarkStart w:id="1" w:name="_Toc47521341"/>
      <w:r w:rsidRPr="00C7554D">
        <w:rPr>
          <w:rFonts w:eastAsia="Times"/>
          <w:b/>
          <w:spacing w:val="-8"/>
          <w:kern w:val="28"/>
          <w:sz w:val="22"/>
          <w:szCs w:val="22"/>
        </w:rPr>
        <w:t>1.</w:t>
      </w:r>
      <w:r w:rsidRPr="00C7554D">
        <w:rPr>
          <w:rFonts w:eastAsia="Times"/>
          <w:b/>
          <w:spacing w:val="-8"/>
          <w:kern w:val="28"/>
          <w:sz w:val="22"/>
          <w:szCs w:val="22"/>
        </w:rPr>
        <w:tab/>
        <w:t>Definitions</w:t>
      </w:r>
      <w:bookmarkEnd w:id="1"/>
    </w:p>
    <w:p w14:paraId="588573CA" w14:textId="77777777" w:rsidR="00C7554D" w:rsidRPr="00C7554D" w:rsidRDefault="00C7554D" w:rsidP="00C7554D">
      <w:pPr>
        <w:tabs>
          <w:tab w:val="left" w:pos="720"/>
          <w:tab w:val="left" w:pos="1440"/>
          <w:tab w:val="left" w:pos="2160"/>
          <w:tab w:val="left" w:pos="2880"/>
          <w:tab w:val="left" w:pos="3600"/>
        </w:tabs>
        <w:rPr>
          <w:rFonts w:eastAsia="Times"/>
          <w:spacing w:val="-8"/>
          <w:kern w:val="28"/>
          <w:sz w:val="22"/>
          <w:szCs w:val="22"/>
        </w:rPr>
      </w:pPr>
    </w:p>
    <w:p w14:paraId="12B7ECAB" w14:textId="77777777" w:rsidR="00C7554D" w:rsidRPr="00C7554D" w:rsidRDefault="00C7554D" w:rsidP="00C7554D">
      <w:pPr>
        <w:tabs>
          <w:tab w:val="left" w:pos="720"/>
          <w:tab w:val="left" w:pos="1440"/>
          <w:tab w:val="left" w:pos="2160"/>
          <w:tab w:val="left" w:pos="2880"/>
          <w:tab w:val="left" w:pos="3600"/>
        </w:tabs>
        <w:ind w:left="720" w:hanging="720"/>
        <w:rPr>
          <w:rFonts w:eastAsia="Times"/>
          <w:kern w:val="24"/>
          <w:sz w:val="22"/>
          <w:szCs w:val="22"/>
        </w:rPr>
      </w:pPr>
      <w:r w:rsidRPr="00C7554D">
        <w:rPr>
          <w:rFonts w:eastAsia="Times"/>
          <w:kern w:val="24"/>
          <w:sz w:val="22"/>
          <w:szCs w:val="22"/>
        </w:rPr>
        <w:tab/>
        <w:t>As used in the board’s rules, unless the context otherwise indicates, the following words have the following meanings:</w:t>
      </w:r>
    </w:p>
    <w:p w14:paraId="34FF1F42" w14:textId="77777777" w:rsidR="00C7554D" w:rsidRPr="00C7554D" w:rsidRDefault="00C7554D" w:rsidP="00C7554D">
      <w:pPr>
        <w:tabs>
          <w:tab w:val="left" w:pos="720"/>
          <w:tab w:val="left" w:pos="1440"/>
          <w:tab w:val="left" w:pos="2160"/>
          <w:tab w:val="left" w:pos="2880"/>
          <w:tab w:val="left" w:pos="3600"/>
        </w:tabs>
        <w:rPr>
          <w:rFonts w:eastAsia="Times"/>
          <w:kern w:val="24"/>
          <w:sz w:val="22"/>
          <w:szCs w:val="22"/>
        </w:rPr>
      </w:pPr>
    </w:p>
    <w:p w14:paraId="3A5EF73A" w14:textId="77777777" w:rsidR="00C7554D" w:rsidRPr="00C7554D" w:rsidRDefault="00C7554D" w:rsidP="00C7554D">
      <w:pPr>
        <w:tabs>
          <w:tab w:val="left" w:pos="720"/>
          <w:tab w:val="left" w:pos="1440"/>
          <w:tab w:val="left" w:pos="2160"/>
          <w:tab w:val="left" w:pos="2880"/>
          <w:tab w:val="left" w:pos="3600"/>
        </w:tabs>
        <w:ind w:left="1440" w:right="-360" w:hanging="1440"/>
        <w:rPr>
          <w:rFonts w:eastAsia="Times"/>
          <w:b/>
          <w:kern w:val="24"/>
          <w:sz w:val="22"/>
          <w:szCs w:val="22"/>
        </w:rPr>
      </w:pPr>
      <w:r w:rsidRPr="00C80E99">
        <w:rPr>
          <w:rFonts w:eastAsia="Times"/>
          <w:kern w:val="24"/>
          <w:sz w:val="22"/>
          <w:szCs w:val="22"/>
        </w:rPr>
        <w:tab/>
        <w:t>1.</w:t>
      </w:r>
      <w:r w:rsidRPr="00C80E99">
        <w:rPr>
          <w:rFonts w:eastAsia="Times"/>
          <w:kern w:val="24"/>
          <w:sz w:val="22"/>
          <w:szCs w:val="22"/>
        </w:rPr>
        <w:tab/>
      </w:r>
      <w:r w:rsidRPr="00C7554D">
        <w:rPr>
          <w:rFonts w:eastAsia="Times"/>
          <w:b/>
          <w:kern w:val="24"/>
          <w:sz w:val="22"/>
          <w:szCs w:val="22"/>
        </w:rPr>
        <w:t xml:space="preserve">Board. </w:t>
      </w:r>
      <w:r w:rsidRPr="00C7554D">
        <w:rPr>
          <w:rFonts w:eastAsia="Times"/>
          <w:kern w:val="24"/>
          <w:sz w:val="22"/>
          <w:szCs w:val="22"/>
        </w:rPr>
        <w:t>“Board” means the Manufactured Housing Board as described in 10 MRS</w:t>
      </w:r>
      <w:r w:rsidRPr="00C7554D">
        <w:rPr>
          <w:rFonts w:eastAsia="Times"/>
          <w:b/>
          <w:kern w:val="24"/>
          <w:sz w:val="22"/>
          <w:szCs w:val="22"/>
        </w:rPr>
        <w:t xml:space="preserve"> </w:t>
      </w:r>
      <w:r w:rsidRPr="00C7554D">
        <w:rPr>
          <w:rFonts w:eastAsia="Times"/>
          <w:kern w:val="24"/>
          <w:sz w:val="22"/>
          <w:szCs w:val="22"/>
        </w:rPr>
        <w:t>§9003.</w:t>
      </w:r>
    </w:p>
    <w:p w14:paraId="683F3426"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5BC08BF7" w14:textId="77777777" w:rsidR="00C7554D" w:rsidRPr="00C7554D" w:rsidRDefault="00C7554D" w:rsidP="00C7554D">
      <w:pPr>
        <w:tabs>
          <w:tab w:val="left" w:pos="720"/>
          <w:tab w:val="left" w:pos="1440"/>
          <w:tab w:val="left" w:pos="2160"/>
          <w:tab w:val="left" w:pos="2880"/>
          <w:tab w:val="left" w:pos="3600"/>
        </w:tabs>
        <w:ind w:left="1440" w:hanging="1440"/>
        <w:rPr>
          <w:rFonts w:eastAsia="Times"/>
          <w:kern w:val="24"/>
          <w:sz w:val="22"/>
          <w:szCs w:val="22"/>
        </w:rPr>
      </w:pPr>
      <w:r w:rsidRPr="00C80E99">
        <w:rPr>
          <w:rFonts w:eastAsia="Times"/>
          <w:kern w:val="24"/>
          <w:sz w:val="22"/>
          <w:szCs w:val="22"/>
        </w:rPr>
        <w:tab/>
        <w:t>2.</w:t>
      </w:r>
      <w:r w:rsidRPr="00C80E99">
        <w:rPr>
          <w:rFonts w:eastAsia="Times"/>
          <w:kern w:val="24"/>
          <w:sz w:val="22"/>
          <w:szCs w:val="22"/>
        </w:rPr>
        <w:tab/>
      </w:r>
      <w:r w:rsidRPr="00C7554D">
        <w:rPr>
          <w:rFonts w:eastAsia="Times"/>
          <w:b/>
          <w:kern w:val="24"/>
          <w:sz w:val="22"/>
          <w:szCs w:val="22"/>
        </w:rPr>
        <w:t xml:space="preserve">Central subsurface sewer system. </w:t>
      </w:r>
      <w:r w:rsidRPr="00C7554D">
        <w:rPr>
          <w:rFonts w:eastAsia="Times"/>
          <w:kern w:val="24"/>
          <w:sz w:val="22"/>
          <w:szCs w:val="22"/>
        </w:rPr>
        <w:t>“Central subsurface sewer system” means a system designed to collect sewage from two or more individual sites and convey it to another area where the sewage is disposed of in a manner approved by the Division of Environmental Health within the Center of Disease Control and Prevention, Department of Health and Human Services. A central subsurface sewer system may consist of more than one cluster in different areas of the community.</w:t>
      </w:r>
    </w:p>
    <w:p w14:paraId="04C66DBB" w14:textId="77777777" w:rsidR="00C7554D" w:rsidRPr="00C7554D" w:rsidRDefault="00C7554D" w:rsidP="00C7554D">
      <w:pPr>
        <w:tabs>
          <w:tab w:val="left" w:pos="720"/>
          <w:tab w:val="left" w:pos="1440"/>
          <w:tab w:val="left" w:pos="2160"/>
          <w:tab w:val="left" w:pos="2880"/>
          <w:tab w:val="left" w:pos="3600"/>
        </w:tabs>
        <w:rPr>
          <w:rFonts w:eastAsia="Times"/>
          <w:kern w:val="24"/>
          <w:sz w:val="22"/>
          <w:szCs w:val="22"/>
        </w:rPr>
      </w:pPr>
    </w:p>
    <w:p w14:paraId="4B6C6118"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r w:rsidRPr="00C80E99">
        <w:rPr>
          <w:rFonts w:eastAsia="Times"/>
          <w:kern w:val="24"/>
          <w:sz w:val="22"/>
          <w:szCs w:val="22"/>
        </w:rPr>
        <w:tab/>
        <w:t>3.</w:t>
      </w:r>
      <w:r w:rsidRPr="00C80E99">
        <w:rPr>
          <w:rFonts w:eastAsia="Times"/>
          <w:kern w:val="24"/>
          <w:sz w:val="22"/>
          <w:szCs w:val="22"/>
        </w:rPr>
        <w:tab/>
      </w:r>
      <w:r w:rsidRPr="00C7554D">
        <w:rPr>
          <w:rFonts w:eastAsia="Times"/>
          <w:b/>
          <w:kern w:val="24"/>
          <w:sz w:val="22"/>
          <w:szCs w:val="22"/>
        </w:rPr>
        <w:t xml:space="preserve">Community. </w:t>
      </w:r>
      <w:r w:rsidRPr="00C7554D">
        <w:rPr>
          <w:rFonts w:eastAsia="Times"/>
          <w:kern w:val="24"/>
          <w:sz w:val="22"/>
          <w:szCs w:val="22"/>
        </w:rPr>
        <w:t>“Community” means a manufactured housing community.</w:t>
      </w:r>
    </w:p>
    <w:p w14:paraId="17D5BE79"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7DF8D8E2"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r w:rsidRPr="00C80E99">
        <w:rPr>
          <w:rFonts w:eastAsia="Times"/>
          <w:kern w:val="24"/>
          <w:sz w:val="22"/>
          <w:szCs w:val="22"/>
        </w:rPr>
        <w:tab/>
        <w:t>4.</w:t>
      </w:r>
      <w:r w:rsidRPr="00C80E99">
        <w:rPr>
          <w:rFonts w:eastAsia="Times"/>
          <w:kern w:val="24"/>
          <w:sz w:val="22"/>
          <w:szCs w:val="22"/>
        </w:rPr>
        <w:tab/>
      </w:r>
      <w:r w:rsidRPr="00C7554D">
        <w:rPr>
          <w:rFonts w:eastAsia="Times"/>
          <w:b/>
          <w:kern w:val="24"/>
          <w:sz w:val="22"/>
          <w:szCs w:val="22"/>
        </w:rPr>
        <w:t xml:space="preserve">Community water system. </w:t>
      </w:r>
      <w:r w:rsidRPr="00C7554D">
        <w:rPr>
          <w:rFonts w:eastAsia="Times"/>
          <w:kern w:val="24"/>
          <w:sz w:val="22"/>
          <w:szCs w:val="22"/>
        </w:rPr>
        <w:t xml:space="preserve">“Community water system” means any water source and system of pipes or other constructed conveyances, structures and facilities through which water is obtained for or sold, furnished or distributed to community residents for human consumption that is regulated by the Division of Environmental Health within the Center of Disease Control and Prevention, Department of Health and Human Services, pursuant to the </w:t>
      </w:r>
      <w:r w:rsidRPr="00C7554D">
        <w:rPr>
          <w:rFonts w:eastAsia="Times"/>
          <w:i/>
          <w:kern w:val="24"/>
          <w:sz w:val="22"/>
          <w:szCs w:val="22"/>
        </w:rPr>
        <w:t>Safe Drinking Water Act</w:t>
      </w:r>
      <w:r w:rsidRPr="00C7554D">
        <w:rPr>
          <w:rFonts w:eastAsia="Times"/>
          <w:kern w:val="24"/>
          <w:sz w:val="22"/>
          <w:szCs w:val="22"/>
        </w:rPr>
        <w:t>, 22 MRS</w:t>
      </w:r>
      <w:r w:rsidRPr="00C7554D">
        <w:rPr>
          <w:rFonts w:eastAsia="Times"/>
          <w:b/>
          <w:kern w:val="24"/>
          <w:sz w:val="22"/>
          <w:szCs w:val="22"/>
        </w:rPr>
        <w:t xml:space="preserve"> </w:t>
      </w:r>
      <w:r w:rsidRPr="00C7554D">
        <w:rPr>
          <w:rFonts w:eastAsia="Times"/>
          <w:kern w:val="24"/>
          <w:sz w:val="22"/>
          <w:szCs w:val="22"/>
        </w:rPr>
        <w:t xml:space="preserve">§2611, </w:t>
      </w:r>
      <w:r w:rsidRPr="00C7554D">
        <w:rPr>
          <w:rFonts w:eastAsia="Times"/>
          <w:i/>
          <w:kern w:val="24"/>
          <w:sz w:val="22"/>
          <w:szCs w:val="22"/>
        </w:rPr>
        <w:t>et seq</w:t>
      </w:r>
      <w:r w:rsidRPr="00C7554D">
        <w:rPr>
          <w:rFonts w:eastAsia="Times"/>
          <w:kern w:val="24"/>
          <w:sz w:val="22"/>
          <w:szCs w:val="22"/>
        </w:rPr>
        <w:t>.</w:t>
      </w:r>
    </w:p>
    <w:p w14:paraId="4EA54764"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35B0B9BF" w14:textId="77777777" w:rsidR="00C7554D" w:rsidRPr="00C7554D" w:rsidRDefault="00C7554D" w:rsidP="00C7554D">
      <w:pPr>
        <w:tabs>
          <w:tab w:val="left" w:pos="720"/>
          <w:tab w:val="left" w:pos="1440"/>
          <w:tab w:val="left" w:pos="2160"/>
          <w:tab w:val="left" w:pos="2880"/>
          <w:tab w:val="left" w:pos="3600"/>
        </w:tabs>
        <w:ind w:left="1440" w:hanging="1440"/>
        <w:rPr>
          <w:rFonts w:eastAsia="Times"/>
          <w:kern w:val="24"/>
          <w:sz w:val="22"/>
          <w:szCs w:val="22"/>
        </w:rPr>
      </w:pPr>
      <w:r w:rsidRPr="00C80E99">
        <w:rPr>
          <w:rFonts w:eastAsia="Times"/>
          <w:kern w:val="24"/>
          <w:sz w:val="22"/>
          <w:szCs w:val="22"/>
        </w:rPr>
        <w:tab/>
        <w:t>5.</w:t>
      </w:r>
      <w:r w:rsidRPr="00C80E99">
        <w:rPr>
          <w:rFonts w:eastAsia="Times"/>
          <w:kern w:val="24"/>
          <w:sz w:val="22"/>
          <w:szCs w:val="22"/>
        </w:rPr>
        <w:tab/>
      </w:r>
      <w:r w:rsidRPr="00C7554D">
        <w:rPr>
          <w:rFonts w:eastAsia="Times"/>
          <w:b/>
          <w:kern w:val="24"/>
          <w:sz w:val="22"/>
          <w:szCs w:val="22"/>
        </w:rPr>
        <w:t xml:space="preserve">Home. </w:t>
      </w:r>
      <w:r w:rsidRPr="00C7554D">
        <w:rPr>
          <w:rFonts w:eastAsia="Times"/>
          <w:kern w:val="24"/>
          <w:sz w:val="22"/>
          <w:szCs w:val="22"/>
        </w:rPr>
        <w:t>“Home” means a manufactured home as defined herein.</w:t>
      </w:r>
    </w:p>
    <w:p w14:paraId="57D295DF" w14:textId="77777777" w:rsidR="00C7554D" w:rsidRPr="00C7554D" w:rsidRDefault="00C7554D" w:rsidP="00C7554D">
      <w:pPr>
        <w:tabs>
          <w:tab w:val="left" w:pos="720"/>
          <w:tab w:val="left" w:pos="1440"/>
          <w:tab w:val="left" w:pos="2160"/>
          <w:tab w:val="left" w:pos="2880"/>
          <w:tab w:val="left" w:pos="3600"/>
        </w:tabs>
        <w:ind w:left="1440" w:hanging="1440"/>
        <w:rPr>
          <w:rFonts w:eastAsia="Times"/>
          <w:kern w:val="24"/>
          <w:sz w:val="22"/>
          <w:szCs w:val="22"/>
        </w:rPr>
      </w:pPr>
    </w:p>
    <w:p w14:paraId="44CC82C6" w14:textId="77777777" w:rsidR="00C7554D" w:rsidRPr="00C7554D" w:rsidRDefault="00C7554D" w:rsidP="00C7554D">
      <w:pPr>
        <w:tabs>
          <w:tab w:val="left" w:pos="720"/>
          <w:tab w:val="left" w:pos="1440"/>
          <w:tab w:val="left" w:pos="2160"/>
          <w:tab w:val="left" w:pos="2880"/>
          <w:tab w:val="right" w:pos="9360"/>
        </w:tabs>
        <w:ind w:left="1440" w:hanging="1440"/>
        <w:rPr>
          <w:sz w:val="22"/>
          <w:szCs w:val="22"/>
        </w:rPr>
      </w:pPr>
      <w:r w:rsidRPr="00C80E99">
        <w:rPr>
          <w:sz w:val="22"/>
          <w:szCs w:val="22"/>
        </w:rPr>
        <w:tab/>
        <w:t>6.</w:t>
      </w:r>
      <w:r w:rsidRPr="00C80E99">
        <w:rPr>
          <w:sz w:val="22"/>
          <w:szCs w:val="22"/>
        </w:rPr>
        <w:tab/>
      </w:r>
      <w:r w:rsidRPr="00C7554D">
        <w:rPr>
          <w:b/>
          <w:sz w:val="22"/>
          <w:szCs w:val="22"/>
        </w:rPr>
        <w:t xml:space="preserve">Licensee. </w:t>
      </w:r>
      <w:r w:rsidRPr="00C7554D">
        <w:rPr>
          <w:sz w:val="22"/>
          <w:szCs w:val="22"/>
        </w:rPr>
        <w:t>“Licensee” means a manufactured housing community regulated by the Board that holds a current license issued by the Board, or a manufactured housing community, together with its owner, that formerly held a license issued by the Board that has expired or been suspended.</w:t>
      </w:r>
    </w:p>
    <w:p w14:paraId="74C1BBF2"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p>
    <w:p w14:paraId="475420D5"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r w:rsidRPr="00C80E99">
        <w:rPr>
          <w:rFonts w:eastAsia="Times"/>
          <w:kern w:val="24"/>
          <w:sz w:val="22"/>
          <w:szCs w:val="22"/>
        </w:rPr>
        <w:tab/>
        <w:t>7.</w:t>
      </w:r>
      <w:r w:rsidRPr="00C80E99">
        <w:rPr>
          <w:rFonts w:eastAsia="Times"/>
          <w:kern w:val="24"/>
          <w:sz w:val="22"/>
          <w:szCs w:val="22"/>
        </w:rPr>
        <w:tab/>
      </w:r>
      <w:r w:rsidRPr="00C7554D">
        <w:rPr>
          <w:rFonts w:eastAsia="Times"/>
          <w:b/>
          <w:kern w:val="24"/>
          <w:sz w:val="22"/>
          <w:szCs w:val="22"/>
        </w:rPr>
        <w:t>Manufactured home.</w:t>
      </w:r>
      <w:r w:rsidRPr="00C7554D">
        <w:rPr>
          <w:rFonts w:eastAsia="Times"/>
          <w:b/>
          <w:kern w:val="24"/>
          <w:sz w:val="22"/>
          <w:szCs w:val="22"/>
        </w:rPr>
        <w:softHyphen/>
        <w:t xml:space="preserve"> </w:t>
      </w:r>
      <w:r w:rsidRPr="00C7554D">
        <w:rPr>
          <w:rFonts w:eastAsia="Times"/>
          <w:kern w:val="24"/>
          <w:sz w:val="22"/>
          <w:szCs w:val="22"/>
        </w:rPr>
        <w:t>“Manufactured home” means:</w:t>
      </w:r>
    </w:p>
    <w:p w14:paraId="017C7734"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1EF5C7FB" w14:textId="77777777" w:rsidR="00C7554D" w:rsidRPr="00C7554D" w:rsidRDefault="00C7554D" w:rsidP="00C7554D">
      <w:pPr>
        <w:tabs>
          <w:tab w:val="left" w:pos="720"/>
          <w:tab w:val="left" w:pos="1440"/>
          <w:tab w:val="left" w:pos="2160"/>
          <w:tab w:val="left" w:pos="2880"/>
          <w:tab w:val="left" w:pos="3600"/>
        </w:tabs>
        <w:ind w:left="2160" w:hanging="2160"/>
        <w:rPr>
          <w:rFonts w:eastAsia="Times"/>
          <w:kern w:val="24"/>
          <w:sz w:val="22"/>
          <w:szCs w:val="22"/>
        </w:rPr>
      </w:pPr>
      <w:r w:rsidRPr="00C7554D">
        <w:rPr>
          <w:rFonts w:eastAsia="Times"/>
          <w:kern w:val="24"/>
          <w:sz w:val="22"/>
          <w:szCs w:val="22"/>
        </w:rPr>
        <w:tab/>
      </w:r>
      <w:r w:rsidRPr="00C7554D">
        <w:rPr>
          <w:rFonts w:eastAsia="Times"/>
          <w:kern w:val="24"/>
          <w:sz w:val="22"/>
          <w:szCs w:val="22"/>
        </w:rPr>
        <w:tab/>
        <w:t>A.</w:t>
      </w:r>
      <w:r w:rsidRPr="00C7554D">
        <w:rPr>
          <w:rFonts w:eastAsia="Times"/>
          <w:kern w:val="24"/>
          <w:sz w:val="22"/>
          <w:szCs w:val="22"/>
        </w:rPr>
        <w:tab/>
        <w:t>A structure constructed prior to June 15, 1976, transportable in one or more sections which is 8 body feet or more in width and is 32 body feet or more in length and which is built on a permanent chassis and designed to be used as a dwelling with or without a permanent foundation when connected to the required utilities and includes the plumbing, heating, air conditioning and electrical systems contained therein; and</w:t>
      </w:r>
    </w:p>
    <w:p w14:paraId="5605A39A" w14:textId="77777777" w:rsidR="00C7554D" w:rsidRPr="00C7554D" w:rsidRDefault="00C7554D" w:rsidP="00C7554D">
      <w:pPr>
        <w:tabs>
          <w:tab w:val="left" w:pos="720"/>
          <w:tab w:val="left" w:pos="1440"/>
          <w:tab w:val="left" w:pos="2160"/>
          <w:tab w:val="left" w:pos="2880"/>
          <w:tab w:val="left" w:pos="3600"/>
        </w:tabs>
        <w:rPr>
          <w:rFonts w:eastAsia="Times"/>
          <w:kern w:val="24"/>
          <w:sz w:val="22"/>
          <w:szCs w:val="22"/>
        </w:rPr>
      </w:pPr>
    </w:p>
    <w:p w14:paraId="316231DC" w14:textId="77777777" w:rsidR="00C7554D" w:rsidRPr="00C7554D" w:rsidRDefault="00C7554D" w:rsidP="00C7554D">
      <w:pPr>
        <w:tabs>
          <w:tab w:val="left" w:pos="720"/>
          <w:tab w:val="left" w:pos="1440"/>
          <w:tab w:val="left" w:pos="2160"/>
          <w:tab w:val="left" w:pos="2880"/>
          <w:tab w:val="left" w:pos="3600"/>
        </w:tabs>
        <w:ind w:left="2160" w:hanging="2160"/>
        <w:rPr>
          <w:rFonts w:eastAsia="Times"/>
          <w:i/>
          <w:kern w:val="24"/>
          <w:sz w:val="22"/>
          <w:szCs w:val="22"/>
        </w:rPr>
      </w:pPr>
      <w:r w:rsidRPr="00C7554D">
        <w:rPr>
          <w:rFonts w:eastAsia="Times"/>
          <w:kern w:val="24"/>
          <w:sz w:val="22"/>
          <w:szCs w:val="22"/>
        </w:rPr>
        <w:lastRenderedPageBreak/>
        <w:tab/>
      </w:r>
      <w:r w:rsidRPr="00C7554D">
        <w:rPr>
          <w:rFonts w:eastAsia="Times"/>
          <w:kern w:val="24"/>
          <w:sz w:val="22"/>
          <w:szCs w:val="22"/>
        </w:rPr>
        <w:tab/>
        <w:t>B.</w:t>
      </w:r>
      <w:r w:rsidRPr="00C7554D">
        <w:rPr>
          <w:rFonts w:eastAsia="Times"/>
          <w:kern w:val="24"/>
          <w:sz w:val="22"/>
          <w:szCs w:val="22"/>
        </w:rPr>
        <w:tab/>
        <w:t xml:space="preserve">A structure constructed after June 15, 1976, which the manufacturer certifies is constructed in compliance with the United States Department of Housing and Urban Development (“HUD”) standard, meaning a structure, transportable in one or more sections, which, in the traveling mode, is 8 body feet or more in width and 40 body feet or more in length or, when erected on site, is 320 or more square feet, and which is built on a permanent chassis and designed to be used as a dwelling, with or without a permanent foundation, when connected to the required utilities, including the plumbing, heating, air-conditioning and electrical systems contained therein; except that such term shall include any structure which meets all the requirements of this paragraph except the size requirements and with respect to which the manufacturer voluntarily files a certification required by the Secretary of the United States Department of Housing and Urban Development and complies with the standards established under the </w:t>
      </w:r>
      <w:r w:rsidRPr="00C7554D">
        <w:rPr>
          <w:rFonts w:eastAsia="Times"/>
          <w:i/>
          <w:kern w:val="24"/>
          <w:sz w:val="22"/>
          <w:szCs w:val="22"/>
        </w:rPr>
        <w:t>National Manufactured Housing Construction and Safety Standards Act o</w:t>
      </w:r>
      <w:r w:rsidR="00A0594B" w:rsidRPr="00A0594B">
        <w:rPr>
          <w:rFonts w:eastAsia="Times"/>
          <w:i/>
          <w:kern w:val="24"/>
          <w:sz w:val="22"/>
          <w:szCs w:val="22"/>
        </w:rPr>
        <w:t>f 1974</w:t>
      </w:r>
      <w:r w:rsidR="00A0594B">
        <w:rPr>
          <w:rFonts w:eastAsia="Times"/>
          <w:kern w:val="24"/>
          <w:sz w:val="22"/>
          <w:szCs w:val="22"/>
        </w:rPr>
        <w:t>, 42 </w:t>
      </w:r>
      <w:r w:rsidR="00A0594B" w:rsidRPr="00A0594B">
        <w:rPr>
          <w:rFonts w:eastAsia="Times"/>
          <w:i/>
          <w:kern w:val="24"/>
          <w:sz w:val="22"/>
          <w:szCs w:val="22"/>
        </w:rPr>
        <w:t>United States Code</w:t>
      </w:r>
      <w:r w:rsidR="00A0594B">
        <w:rPr>
          <w:rFonts w:eastAsia="Times"/>
          <w:kern w:val="24"/>
          <w:sz w:val="22"/>
          <w:szCs w:val="22"/>
        </w:rPr>
        <w:t xml:space="preserve"> §</w:t>
      </w:r>
      <w:r w:rsidRPr="00C7554D">
        <w:rPr>
          <w:rFonts w:eastAsia="Times"/>
          <w:kern w:val="24"/>
          <w:sz w:val="22"/>
          <w:szCs w:val="22"/>
        </w:rPr>
        <w:t xml:space="preserve">5401, </w:t>
      </w:r>
      <w:r w:rsidRPr="00C7554D">
        <w:rPr>
          <w:rFonts w:eastAsia="Times"/>
          <w:i/>
          <w:kern w:val="24"/>
          <w:sz w:val="22"/>
          <w:szCs w:val="22"/>
        </w:rPr>
        <w:t>et seq.</w:t>
      </w:r>
    </w:p>
    <w:p w14:paraId="1F1F9E17" w14:textId="77777777" w:rsidR="00C7554D" w:rsidRPr="00C7554D" w:rsidRDefault="00C7554D" w:rsidP="00C7554D">
      <w:pPr>
        <w:tabs>
          <w:tab w:val="left" w:pos="720"/>
          <w:tab w:val="left" w:pos="1440"/>
          <w:tab w:val="left" w:pos="2160"/>
          <w:tab w:val="left" w:pos="2880"/>
          <w:tab w:val="left" w:pos="3600"/>
        </w:tabs>
        <w:ind w:left="2160" w:hanging="2160"/>
        <w:rPr>
          <w:rFonts w:eastAsia="Times"/>
          <w:kern w:val="24"/>
          <w:sz w:val="22"/>
          <w:szCs w:val="22"/>
        </w:rPr>
      </w:pPr>
    </w:p>
    <w:p w14:paraId="1B0091AE" w14:textId="77777777" w:rsidR="00C7554D" w:rsidRPr="00C7554D" w:rsidRDefault="00C7554D" w:rsidP="00C7554D">
      <w:pPr>
        <w:tabs>
          <w:tab w:val="left" w:pos="720"/>
          <w:tab w:val="left" w:pos="1440"/>
          <w:tab w:val="left" w:pos="2160"/>
          <w:tab w:val="left" w:pos="2880"/>
          <w:tab w:val="left" w:pos="3600"/>
        </w:tabs>
        <w:ind w:left="2160" w:hanging="2160"/>
        <w:rPr>
          <w:rFonts w:eastAsia="Times"/>
          <w:kern w:val="24"/>
          <w:sz w:val="22"/>
          <w:szCs w:val="22"/>
        </w:rPr>
      </w:pPr>
      <w:r w:rsidRPr="00C7554D">
        <w:rPr>
          <w:rFonts w:eastAsia="Times"/>
          <w:kern w:val="24"/>
          <w:sz w:val="22"/>
          <w:szCs w:val="22"/>
        </w:rPr>
        <w:tab/>
      </w:r>
      <w:r w:rsidRPr="00C7554D">
        <w:rPr>
          <w:rFonts w:eastAsia="Times"/>
          <w:kern w:val="24"/>
          <w:sz w:val="22"/>
          <w:szCs w:val="22"/>
        </w:rPr>
        <w:tab/>
        <w:t>C.</w:t>
      </w:r>
      <w:r w:rsidRPr="00C7554D">
        <w:rPr>
          <w:rFonts w:eastAsia="Times"/>
          <w:kern w:val="24"/>
          <w:sz w:val="22"/>
          <w:szCs w:val="22"/>
        </w:rPr>
        <w:tab/>
        <w:t xml:space="preserve">State-certified modular homes, which are those units that the manufacturer certifies are constructed in compliance with the State’s Manufactured Housing Act and regulations, meaning structures, transportable in one or more sections, that are not constructed on a permanent chassis and are designed to be used as dwellings on foundations when connected to required utilities, including the plumbing, heating, air-conditioning or electrical systems contained therein. Such homes may be one story in height with a non-habitable attic space or two habitable stories in height not to exceed 16 feet in width measured at any floor. </w:t>
      </w:r>
    </w:p>
    <w:p w14:paraId="7FE171F6" w14:textId="77777777" w:rsidR="00C7554D" w:rsidRPr="00C7554D" w:rsidRDefault="00C7554D" w:rsidP="00C7554D">
      <w:pPr>
        <w:tabs>
          <w:tab w:val="left" w:pos="720"/>
          <w:tab w:val="left" w:pos="1440"/>
          <w:tab w:val="left" w:pos="2160"/>
          <w:tab w:val="left" w:pos="2880"/>
          <w:tab w:val="left" w:pos="3600"/>
        </w:tabs>
        <w:rPr>
          <w:rFonts w:eastAsia="Times"/>
          <w:kern w:val="24"/>
          <w:sz w:val="22"/>
          <w:szCs w:val="22"/>
        </w:rPr>
      </w:pPr>
    </w:p>
    <w:p w14:paraId="06DDDB96" w14:textId="77777777" w:rsidR="00C7554D" w:rsidRPr="00C7554D" w:rsidRDefault="00C7554D" w:rsidP="00C7554D">
      <w:pPr>
        <w:tabs>
          <w:tab w:val="left" w:pos="720"/>
          <w:tab w:val="left" w:pos="1440"/>
          <w:tab w:val="left" w:pos="2160"/>
          <w:tab w:val="left" w:pos="2880"/>
          <w:tab w:val="left" w:pos="3600"/>
        </w:tabs>
        <w:ind w:left="1440" w:hanging="1440"/>
        <w:rPr>
          <w:rFonts w:eastAsia="Times"/>
          <w:kern w:val="24"/>
          <w:sz w:val="22"/>
          <w:szCs w:val="22"/>
        </w:rPr>
      </w:pPr>
      <w:r w:rsidRPr="00C80E99">
        <w:rPr>
          <w:rFonts w:eastAsia="Times"/>
          <w:kern w:val="24"/>
          <w:sz w:val="22"/>
          <w:szCs w:val="22"/>
        </w:rPr>
        <w:tab/>
        <w:t>8.</w:t>
      </w:r>
      <w:r w:rsidRPr="00C80E99">
        <w:rPr>
          <w:rFonts w:eastAsia="Times"/>
          <w:kern w:val="24"/>
          <w:sz w:val="22"/>
          <w:szCs w:val="22"/>
        </w:rPr>
        <w:tab/>
      </w:r>
      <w:r w:rsidRPr="00C7554D">
        <w:rPr>
          <w:rFonts w:eastAsia="Times"/>
          <w:b/>
          <w:kern w:val="24"/>
          <w:sz w:val="22"/>
          <w:szCs w:val="22"/>
        </w:rPr>
        <w:t xml:space="preserve">Manufactured housing community. </w:t>
      </w:r>
      <w:r w:rsidRPr="00C7554D">
        <w:rPr>
          <w:rFonts w:eastAsia="Times"/>
          <w:kern w:val="24"/>
          <w:sz w:val="22"/>
          <w:szCs w:val="22"/>
        </w:rPr>
        <w:t>“Manufactured housing community” means a parcel or adjoining parcels of land under single ownership, which has been planned and improved for the placement of three or more manufactured homes as defined in section 7, where at least 50% of the homes must comply with section 7(A) or (B) of this chapter, but shall not include a construction camp or a campground. “Manufactured housing community” is synonymous with “mobile home park” as defined in 10 MRS</w:t>
      </w:r>
      <w:r w:rsidR="00A0594B">
        <w:rPr>
          <w:rFonts w:eastAsia="Times"/>
          <w:kern w:val="24"/>
          <w:sz w:val="22"/>
          <w:szCs w:val="22"/>
        </w:rPr>
        <w:t xml:space="preserve"> §</w:t>
      </w:r>
      <w:r w:rsidRPr="00C7554D">
        <w:rPr>
          <w:rFonts w:eastAsia="Times"/>
          <w:kern w:val="24"/>
          <w:sz w:val="22"/>
          <w:szCs w:val="22"/>
        </w:rPr>
        <w:t>9081(2).</w:t>
      </w:r>
    </w:p>
    <w:p w14:paraId="083DCEA8" w14:textId="77777777" w:rsidR="00C7554D" w:rsidRPr="00C7554D" w:rsidRDefault="00C7554D" w:rsidP="00C7554D">
      <w:pPr>
        <w:tabs>
          <w:tab w:val="left" w:pos="720"/>
          <w:tab w:val="left" w:pos="1440"/>
          <w:tab w:val="left" w:pos="2160"/>
          <w:tab w:val="left" w:pos="2880"/>
          <w:tab w:val="left" w:pos="3600"/>
        </w:tabs>
        <w:rPr>
          <w:rFonts w:eastAsia="Times"/>
          <w:kern w:val="24"/>
          <w:sz w:val="22"/>
          <w:szCs w:val="22"/>
        </w:rPr>
      </w:pPr>
    </w:p>
    <w:p w14:paraId="462DA93F"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r w:rsidRPr="00C80E99">
        <w:rPr>
          <w:rFonts w:eastAsia="Times"/>
          <w:kern w:val="24"/>
          <w:sz w:val="22"/>
          <w:szCs w:val="22"/>
        </w:rPr>
        <w:tab/>
        <w:t>9.</w:t>
      </w:r>
      <w:r w:rsidRPr="00C80E99">
        <w:rPr>
          <w:rFonts w:eastAsia="Times"/>
          <w:kern w:val="24"/>
          <w:sz w:val="22"/>
          <w:szCs w:val="22"/>
        </w:rPr>
        <w:tab/>
      </w:r>
      <w:r w:rsidRPr="00C7554D">
        <w:rPr>
          <w:rFonts w:eastAsia="Times"/>
          <w:b/>
          <w:kern w:val="24"/>
          <w:sz w:val="22"/>
          <w:szCs w:val="22"/>
        </w:rPr>
        <w:t xml:space="preserve">Pad. </w:t>
      </w:r>
      <w:r w:rsidRPr="00C7554D">
        <w:rPr>
          <w:rFonts w:eastAsia="Times"/>
          <w:kern w:val="24"/>
          <w:sz w:val="22"/>
          <w:szCs w:val="22"/>
        </w:rPr>
        <w:t>“Pad” means the area that has been prepared for the placement of a manufactured home.</w:t>
      </w:r>
    </w:p>
    <w:p w14:paraId="60C2A1CA"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25C59C4C"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r w:rsidRPr="00C80E99">
        <w:rPr>
          <w:rFonts w:eastAsia="Times"/>
          <w:kern w:val="24"/>
          <w:sz w:val="22"/>
          <w:szCs w:val="22"/>
        </w:rPr>
        <w:tab/>
        <w:t>10.</w:t>
      </w:r>
      <w:r w:rsidRPr="00C80E99">
        <w:rPr>
          <w:rFonts w:eastAsia="Times"/>
          <w:kern w:val="24"/>
          <w:sz w:val="22"/>
          <w:szCs w:val="22"/>
        </w:rPr>
        <w:tab/>
      </w:r>
      <w:r w:rsidRPr="00C7554D">
        <w:rPr>
          <w:rFonts w:eastAsia="Times"/>
          <w:b/>
          <w:kern w:val="24"/>
          <w:sz w:val="22"/>
          <w:szCs w:val="22"/>
        </w:rPr>
        <w:t xml:space="preserve">Potable water. </w:t>
      </w:r>
      <w:r w:rsidRPr="00C7554D">
        <w:rPr>
          <w:rFonts w:eastAsia="Times"/>
          <w:kern w:val="24"/>
          <w:sz w:val="22"/>
          <w:szCs w:val="22"/>
        </w:rPr>
        <w:t>“Potable water” means water which is satisfactory for drinking, culinary and domestic purposes and meets the requirements of the authority having jurisdiction.</w:t>
      </w:r>
    </w:p>
    <w:p w14:paraId="2909E840"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7C1FB484" w14:textId="77777777" w:rsidR="00C7554D" w:rsidRPr="00C7554D" w:rsidRDefault="00C7554D" w:rsidP="00C7554D">
      <w:pPr>
        <w:tabs>
          <w:tab w:val="left" w:pos="720"/>
          <w:tab w:val="left" w:pos="1440"/>
          <w:tab w:val="left" w:pos="2160"/>
          <w:tab w:val="left" w:pos="2880"/>
          <w:tab w:val="left" w:pos="3600"/>
        </w:tabs>
        <w:ind w:left="1440" w:hanging="1440"/>
        <w:rPr>
          <w:rFonts w:eastAsia="Times"/>
          <w:b/>
          <w:kern w:val="24"/>
          <w:sz w:val="22"/>
          <w:szCs w:val="22"/>
        </w:rPr>
      </w:pPr>
      <w:r w:rsidRPr="00C80E99">
        <w:rPr>
          <w:rFonts w:eastAsia="Times"/>
          <w:kern w:val="24"/>
          <w:sz w:val="22"/>
          <w:szCs w:val="22"/>
        </w:rPr>
        <w:tab/>
        <w:t>11.</w:t>
      </w:r>
      <w:r w:rsidRPr="00C80E99">
        <w:rPr>
          <w:rFonts w:eastAsia="Times"/>
          <w:kern w:val="24"/>
          <w:sz w:val="22"/>
          <w:szCs w:val="22"/>
        </w:rPr>
        <w:tab/>
      </w:r>
      <w:r w:rsidRPr="00C7554D">
        <w:rPr>
          <w:rFonts w:eastAsia="Times"/>
          <w:b/>
          <w:kern w:val="24"/>
          <w:sz w:val="22"/>
          <w:szCs w:val="22"/>
        </w:rPr>
        <w:t xml:space="preserve">Private Water System. </w:t>
      </w:r>
      <w:r w:rsidRPr="00C7554D">
        <w:rPr>
          <w:rFonts w:eastAsia="Times"/>
          <w:kern w:val="24"/>
          <w:sz w:val="22"/>
          <w:szCs w:val="22"/>
        </w:rPr>
        <w:t xml:space="preserve">“Private water system” means any system of pipes or other constructed conveyances, structures and facilities owned or controlled by the manufactured housing community through which water is obtained for or sold, furnished or distributed to community residents for human consumption that is not regulated by the </w:t>
      </w:r>
      <w:r w:rsidRPr="00C7554D">
        <w:rPr>
          <w:sz w:val="22"/>
          <w:szCs w:val="22"/>
        </w:rPr>
        <w:t>Division of Environmental Health within the Center of Disease Control and Prevention, Department of Health and Human Services</w:t>
      </w:r>
      <w:r w:rsidRPr="00C7554D">
        <w:rPr>
          <w:rFonts w:eastAsia="Times"/>
          <w:kern w:val="24"/>
          <w:sz w:val="22"/>
          <w:szCs w:val="22"/>
        </w:rPr>
        <w:t xml:space="preserve">, pursuant to the </w:t>
      </w:r>
      <w:r w:rsidRPr="00C7554D">
        <w:rPr>
          <w:rFonts w:eastAsia="Times"/>
          <w:i/>
          <w:kern w:val="24"/>
          <w:sz w:val="22"/>
          <w:szCs w:val="22"/>
        </w:rPr>
        <w:t>Safe Drinking Water Act</w:t>
      </w:r>
      <w:r w:rsidRPr="00C7554D">
        <w:rPr>
          <w:rFonts w:eastAsia="Times"/>
          <w:kern w:val="24"/>
          <w:sz w:val="22"/>
          <w:szCs w:val="22"/>
        </w:rPr>
        <w:t>, 22</w:t>
      </w:r>
      <w:r w:rsidR="00A0594B">
        <w:rPr>
          <w:rFonts w:eastAsia="Times"/>
          <w:kern w:val="24"/>
          <w:sz w:val="22"/>
          <w:szCs w:val="22"/>
        </w:rPr>
        <w:t> </w:t>
      </w:r>
      <w:r w:rsidRPr="00C7554D">
        <w:rPr>
          <w:rFonts w:eastAsia="Times"/>
          <w:kern w:val="24"/>
          <w:sz w:val="22"/>
          <w:szCs w:val="22"/>
        </w:rPr>
        <w:t xml:space="preserve">MRS §2611, </w:t>
      </w:r>
      <w:r w:rsidRPr="00C7554D">
        <w:rPr>
          <w:rFonts w:eastAsia="Times"/>
          <w:i/>
          <w:kern w:val="24"/>
          <w:sz w:val="22"/>
          <w:szCs w:val="22"/>
        </w:rPr>
        <w:t>et seq.</w:t>
      </w:r>
    </w:p>
    <w:p w14:paraId="675D20EA" w14:textId="77777777" w:rsidR="00C7554D" w:rsidRPr="00C7554D" w:rsidRDefault="00C7554D" w:rsidP="00C7554D">
      <w:pPr>
        <w:tabs>
          <w:tab w:val="left" w:pos="720"/>
          <w:tab w:val="left" w:pos="1440"/>
          <w:tab w:val="left" w:pos="2160"/>
          <w:tab w:val="left" w:pos="2880"/>
          <w:tab w:val="left" w:pos="3600"/>
        </w:tabs>
        <w:rPr>
          <w:rFonts w:eastAsia="Times"/>
          <w:b/>
          <w:kern w:val="24"/>
          <w:sz w:val="22"/>
          <w:szCs w:val="22"/>
        </w:rPr>
      </w:pPr>
    </w:p>
    <w:p w14:paraId="7AC49FAC" w14:textId="77777777" w:rsidR="00C7554D" w:rsidRPr="00C7554D" w:rsidRDefault="00C7554D" w:rsidP="00C7554D">
      <w:pPr>
        <w:tabs>
          <w:tab w:val="left" w:pos="720"/>
          <w:tab w:val="left" w:pos="1440"/>
          <w:tab w:val="left" w:pos="2160"/>
          <w:tab w:val="left" w:pos="2880"/>
          <w:tab w:val="left" w:pos="3600"/>
        </w:tabs>
        <w:ind w:left="1440" w:hanging="1440"/>
        <w:rPr>
          <w:rFonts w:eastAsia="Times"/>
          <w:kern w:val="24"/>
          <w:sz w:val="22"/>
          <w:szCs w:val="22"/>
        </w:rPr>
      </w:pPr>
      <w:r w:rsidRPr="00C80E99">
        <w:rPr>
          <w:rFonts w:eastAsia="Times"/>
          <w:kern w:val="24"/>
          <w:sz w:val="22"/>
          <w:szCs w:val="22"/>
        </w:rPr>
        <w:tab/>
        <w:t>12.</w:t>
      </w:r>
      <w:r w:rsidRPr="00C80E99">
        <w:rPr>
          <w:rFonts w:eastAsia="Times"/>
          <w:kern w:val="24"/>
          <w:sz w:val="22"/>
          <w:szCs w:val="22"/>
        </w:rPr>
        <w:tab/>
      </w:r>
      <w:r w:rsidRPr="00C7554D">
        <w:rPr>
          <w:rFonts w:eastAsia="Times"/>
          <w:b/>
          <w:kern w:val="24"/>
          <w:sz w:val="22"/>
          <w:szCs w:val="22"/>
        </w:rPr>
        <w:t>Proprietor.</w:t>
      </w:r>
      <w:r w:rsidRPr="00C7554D">
        <w:rPr>
          <w:rFonts w:eastAsia="Times"/>
          <w:b/>
          <w:kern w:val="24"/>
          <w:sz w:val="22"/>
          <w:szCs w:val="22"/>
        </w:rPr>
        <w:softHyphen/>
        <w:t xml:space="preserve"> </w:t>
      </w:r>
      <w:r w:rsidRPr="00C7554D">
        <w:rPr>
          <w:rFonts w:eastAsia="Times"/>
          <w:kern w:val="24"/>
          <w:sz w:val="22"/>
          <w:szCs w:val="22"/>
        </w:rPr>
        <w:t>“Proprietor” means any person, corporation, firm, partnership, municipality or other entity that conducts, controls, manages or operates any manufactured housing community.</w:t>
      </w:r>
    </w:p>
    <w:p w14:paraId="642E948D" w14:textId="77777777" w:rsidR="00C7554D" w:rsidRPr="00C7554D" w:rsidRDefault="00C7554D" w:rsidP="00C7554D">
      <w:pPr>
        <w:tabs>
          <w:tab w:val="left" w:pos="7470"/>
        </w:tabs>
        <w:rPr>
          <w:rFonts w:eastAsia="Times"/>
          <w:kern w:val="24"/>
          <w:sz w:val="22"/>
          <w:szCs w:val="22"/>
        </w:rPr>
      </w:pPr>
    </w:p>
    <w:p w14:paraId="6A05C3DB" w14:textId="77777777" w:rsidR="00C7554D" w:rsidRPr="00C7554D" w:rsidRDefault="00C7554D" w:rsidP="00A0594B">
      <w:pPr>
        <w:keepNext/>
        <w:keepLines/>
        <w:tabs>
          <w:tab w:val="left" w:pos="720"/>
          <w:tab w:val="left" w:pos="1440"/>
          <w:tab w:val="left" w:pos="2160"/>
          <w:tab w:val="left" w:pos="2880"/>
          <w:tab w:val="left" w:pos="3600"/>
        </w:tabs>
        <w:ind w:left="1440" w:hanging="1440"/>
        <w:rPr>
          <w:rFonts w:eastAsia="Times"/>
          <w:kern w:val="24"/>
          <w:sz w:val="22"/>
          <w:szCs w:val="22"/>
        </w:rPr>
      </w:pPr>
      <w:r w:rsidRPr="00C80E99">
        <w:rPr>
          <w:rFonts w:eastAsia="Times"/>
          <w:kern w:val="24"/>
          <w:sz w:val="22"/>
          <w:szCs w:val="22"/>
        </w:rPr>
        <w:lastRenderedPageBreak/>
        <w:tab/>
        <w:t>13.</w:t>
      </w:r>
      <w:r w:rsidRPr="00C80E99">
        <w:rPr>
          <w:rFonts w:eastAsia="Times"/>
          <w:kern w:val="24"/>
          <w:sz w:val="22"/>
          <w:szCs w:val="22"/>
        </w:rPr>
        <w:tab/>
      </w:r>
      <w:r w:rsidRPr="00C7554D">
        <w:rPr>
          <w:rFonts w:eastAsia="Times"/>
          <w:b/>
          <w:kern w:val="24"/>
          <w:sz w:val="22"/>
          <w:szCs w:val="22"/>
        </w:rPr>
        <w:t xml:space="preserve">Resident. </w:t>
      </w:r>
      <w:r w:rsidRPr="00C7554D">
        <w:rPr>
          <w:rFonts w:eastAsia="Times"/>
          <w:kern w:val="24"/>
          <w:sz w:val="22"/>
          <w:szCs w:val="22"/>
        </w:rPr>
        <w:t>“Resident” means a resident of a manufactured housing community.</w:t>
      </w:r>
    </w:p>
    <w:p w14:paraId="7A379234" w14:textId="77777777" w:rsidR="00C7554D" w:rsidRPr="00C7554D" w:rsidRDefault="00C7554D" w:rsidP="00A0594B">
      <w:pPr>
        <w:keepNext/>
        <w:keepLines/>
        <w:tabs>
          <w:tab w:val="left" w:pos="720"/>
          <w:tab w:val="left" w:pos="1440"/>
          <w:tab w:val="left" w:pos="2160"/>
          <w:tab w:val="left" w:pos="2880"/>
          <w:tab w:val="left" w:pos="3600"/>
        </w:tabs>
        <w:rPr>
          <w:rFonts w:eastAsia="Times"/>
          <w:kern w:val="24"/>
          <w:sz w:val="22"/>
          <w:szCs w:val="22"/>
        </w:rPr>
      </w:pPr>
    </w:p>
    <w:p w14:paraId="40F0D970" w14:textId="77777777" w:rsidR="00C7554D" w:rsidRPr="00C7554D" w:rsidRDefault="00C7554D" w:rsidP="00A0594B">
      <w:pPr>
        <w:keepNext/>
        <w:keepLines/>
        <w:tabs>
          <w:tab w:val="left" w:pos="720"/>
          <w:tab w:val="left" w:pos="1440"/>
          <w:tab w:val="left" w:pos="2160"/>
          <w:tab w:val="left" w:pos="2880"/>
          <w:tab w:val="left" w:pos="3600"/>
        </w:tabs>
        <w:ind w:left="1440" w:hanging="1440"/>
        <w:rPr>
          <w:rFonts w:eastAsia="Times"/>
          <w:kern w:val="24"/>
          <w:sz w:val="22"/>
          <w:szCs w:val="22"/>
        </w:rPr>
      </w:pPr>
      <w:r w:rsidRPr="00C80E99">
        <w:rPr>
          <w:rFonts w:eastAsia="Times"/>
          <w:kern w:val="24"/>
          <w:sz w:val="22"/>
          <w:szCs w:val="22"/>
        </w:rPr>
        <w:tab/>
        <w:t>14.</w:t>
      </w:r>
      <w:r w:rsidRPr="00C80E99">
        <w:rPr>
          <w:rFonts w:eastAsia="Times"/>
          <w:kern w:val="24"/>
          <w:sz w:val="22"/>
          <w:szCs w:val="22"/>
        </w:rPr>
        <w:tab/>
      </w:r>
      <w:r w:rsidRPr="00C7554D">
        <w:rPr>
          <w:rFonts w:eastAsia="Times"/>
          <w:b/>
          <w:kern w:val="24"/>
          <w:sz w:val="22"/>
          <w:szCs w:val="22"/>
        </w:rPr>
        <w:t xml:space="preserve">Site. </w:t>
      </w:r>
      <w:r w:rsidRPr="00C7554D">
        <w:rPr>
          <w:rFonts w:eastAsia="Times"/>
          <w:kern w:val="24"/>
          <w:sz w:val="22"/>
          <w:szCs w:val="22"/>
        </w:rPr>
        <w:t>“Site” means the land surrounding and including the pad that is occupied by a resident.</w:t>
      </w:r>
    </w:p>
    <w:p w14:paraId="72D283F6" w14:textId="77777777" w:rsidR="00793C31" w:rsidRPr="00840B1C" w:rsidRDefault="00793C31">
      <w:pPr>
        <w:pStyle w:val="RDefinitions"/>
        <w:numPr>
          <w:ilvl w:val="0"/>
          <w:numId w:val="0"/>
        </w:numPr>
        <w:pBdr>
          <w:bottom w:val="single" w:sz="4" w:space="1" w:color="auto"/>
        </w:pBdr>
        <w:tabs>
          <w:tab w:val="clear" w:pos="1080"/>
          <w:tab w:val="left" w:pos="720"/>
          <w:tab w:val="left" w:pos="1440"/>
          <w:tab w:val="left" w:pos="2160"/>
          <w:tab w:val="left" w:pos="2880"/>
          <w:tab w:val="left" w:pos="3600"/>
        </w:tabs>
        <w:spacing w:after="0"/>
        <w:rPr>
          <w:b w:val="0"/>
          <w:sz w:val="22"/>
          <w:szCs w:val="22"/>
        </w:rPr>
      </w:pPr>
    </w:p>
    <w:p w14:paraId="111D7240" w14:textId="77777777" w:rsidR="00793C31" w:rsidRPr="00840B1C" w:rsidRDefault="00793C31">
      <w:pPr>
        <w:tabs>
          <w:tab w:val="left" w:pos="720"/>
          <w:tab w:val="left" w:pos="1440"/>
          <w:tab w:val="left" w:pos="2160"/>
          <w:tab w:val="left" w:pos="2880"/>
          <w:tab w:val="left" w:pos="3600"/>
        </w:tabs>
        <w:rPr>
          <w:sz w:val="22"/>
          <w:szCs w:val="22"/>
        </w:rPr>
      </w:pPr>
    </w:p>
    <w:p w14:paraId="31B4BAB9" w14:textId="77777777" w:rsidR="00793C31" w:rsidRPr="00840B1C" w:rsidRDefault="00793C31">
      <w:pPr>
        <w:tabs>
          <w:tab w:val="left" w:pos="720"/>
          <w:tab w:val="left" w:pos="1440"/>
          <w:tab w:val="left" w:pos="2160"/>
          <w:tab w:val="left" w:pos="2880"/>
          <w:tab w:val="left" w:pos="3600"/>
        </w:tabs>
        <w:rPr>
          <w:sz w:val="22"/>
          <w:szCs w:val="22"/>
        </w:rPr>
      </w:pPr>
    </w:p>
    <w:p w14:paraId="7D6C0AE5"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STATUTORY AUTHORITY: 10 MRSA §9085</w:t>
      </w:r>
    </w:p>
    <w:p w14:paraId="34EADC2B" w14:textId="77777777" w:rsidR="00956647" w:rsidRPr="00840B1C" w:rsidRDefault="00956647" w:rsidP="00956647">
      <w:pPr>
        <w:tabs>
          <w:tab w:val="left" w:pos="720"/>
          <w:tab w:val="left" w:pos="1440"/>
          <w:tab w:val="left" w:pos="2160"/>
          <w:tab w:val="left" w:pos="2880"/>
          <w:tab w:val="left" w:pos="3600"/>
        </w:tabs>
        <w:rPr>
          <w:sz w:val="22"/>
          <w:szCs w:val="22"/>
        </w:rPr>
      </w:pPr>
    </w:p>
    <w:p w14:paraId="310D2388"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EFFECTIVE DATE:</w:t>
      </w:r>
    </w:p>
    <w:p w14:paraId="6018DDF0"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84"/>
          <w:attr w:name="Day" w:val="1"/>
          <w:attr w:name="Month" w:val="4"/>
        </w:smartTagPr>
        <w:r w:rsidRPr="00840B1C">
          <w:rPr>
            <w:sz w:val="22"/>
            <w:szCs w:val="22"/>
          </w:rPr>
          <w:t>April 1, 1984</w:t>
        </w:r>
      </w:smartTag>
    </w:p>
    <w:p w14:paraId="35072F9B" w14:textId="77777777" w:rsidR="00956647" w:rsidRPr="00840B1C" w:rsidRDefault="00956647" w:rsidP="00956647">
      <w:pPr>
        <w:tabs>
          <w:tab w:val="left" w:pos="720"/>
          <w:tab w:val="left" w:pos="1440"/>
          <w:tab w:val="left" w:pos="2160"/>
          <w:tab w:val="left" w:pos="2880"/>
          <w:tab w:val="left" w:pos="3600"/>
        </w:tabs>
        <w:rPr>
          <w:sz w:val="22"/>
          <w:szCs w:val="22"/>
        </w:rPr>
      </w:pPr>
    </w:p>
    <w:p w14:paraId="6FBA2AF7"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AMENDED:</w:t>
      </w:r>
    </w:p>
    <w:p w14:paraId="540F47E1"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84"/>
          <w:attr w:name="Day" w:val="1"/>
          <w:attr w:name="Month" w:val="9"/>
        </w:smartTagPr>
        <w:r w:rsidRPr="00840B1C">
          <w:rPr>
            <w:sz w:val="22"/>
            <w:szCs w:val="22"/>
          </w:rPr>
          <w:t>September 1, 1984</w:t>
        </w:r>
      </w:smartTag>
    </w:p>
    <w:p w14:paraId="69457035"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86"/>
          <w:attr w:name="Day" w:val="1"/>
          <w:attr w:name="Month" w:val="5"/>
        </w:smartTagPr>
        <w:r w:rsidRPr="00840B1C">
          <w:rPr>
            <w:sz w:val="22"/>
            <w:szCs w:val="22"/>
          </w:rPr>
          <w:t>May 1, 1986</w:t>
        </w:r>
      </w:smartTag>
    </w:p>
    <w:p w14:paraId="27EE898E"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87"/>
          <w:attr w:name="Day" w:val="1"/>
          <w:attr w:name="Month" w:val="3"/>
        </w:smartTagPr>
        <w:r w:rsidRPr="00840B1C">
          <w:rPr>
            <w:sz w:val="22"/>
            <w:szCs w:val="22"/>
          </w:rPr>
          <w:t>March 1, 1987</w:t>
        </w:r>
      </w:smartTag>
    </w:p>
    <w:p w14:paraId="051FE06F"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88"/>
          <w:attr w:name="Day" w:val="19"/>
          <w:attr w:name="Month" w:val="8"/>
        </w:smartTagPr>
        <w:r w:rsidRPr="00840B1C">
          <w:rPr>
            <w:sz w:val="22"/>
            <w:szCs w:val="22"/>
          </w:rPr>
          <w:t>August 19, 1988</w:t>
        </w:r>
      </w:smartTag>
    </w:p>
    <w:p w14:paraId="32F1BF9E"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90"/>
          <w:attr w:name="Day" w:val="14"/>
          <w:attr w:name="Month" w:val="3"/>
        </w:smartTagPr>
        <w:r w:rsidRPr="00840B1C">
          <w:rPr>
            <w:sz w:val="22"/>
            <w:szCs w:val="22"/>
          </w:rPr>
          <w:t>March 14, 1990</w:t>
        </w:r>
      </w:smartTag>
    </w:p>
    <w:p w14:paraId="7F50DA33" w14:textId="77777777" w:rsidR="00956647" w:rsidRPr="00840B1C" w:rsidRDefault="00956647" w:rsidP="00956647">
      <w:pPr>
        <w:tabs>
          <w:tab w:val="left" w:pos="720"/>
          <w:tab w:val="left" w:pos="1440"/>
          <w:tab w:val="left" w:pos="2160"/>
          <w:tab w:val="left" w:pos="2880"/>
          <w:tab w:val="left" w:pos="3600"/>
        </w:tabs>
        <w:rPr>
          <w:sz w:val="22"/>
          <w:szCs w:val="22"/>
        </w:rPr>
      </w:pPr>
    </w:p>
    <w:p w14:paraId="5BCFD382"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EFFECTIVE DATE (ELECTRONIC CONVERSION):</w:t>
      </w:r>
    </w:p>
    <w:p w14:paraId="4EF1FB2A"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97"/>
          <w:attr w:name="Day" w:val="11"/>
          <w:attr w:name="Month" w:val="1"/>
        </w:smartTagPr>
        <w:r w:rsidRPr="00840B1C">
          <w:rPr>
            <w:sz w:val="22"/>
            <w:szCs w:val="22"/>
          </w:rPr>
          <w:t>January 11, 1997</w:t>
        </w:r>
      </w:smartTag>
    </w:p>
    <w:p w14:paraId="343D6B67" w14:textId="77777777" w:rsidR="00956647" w:rsidRPr="00840B1C" w:rsidRDefault="00956647" w:rsidP="00956647">
      <w:pPr>
        <w:tabs>
          <w:tab w:val="left" w:pos="720"/>
          <w:tab w:val="left" w:pos="1440"/>
          <w:tab w:val="left" w:pos="2160"/>
          <w:tab w:val="left" w:pos="2880"/>
          <w:tab w:val="left" w:pos="3600"/>
        </w:tabs>
        <w:rPr>
          <w:sz w:val="22"/>
          <w:szCs w:val="22"/>
        </w:rPr>
      </w:pPr>
    </w:p>
    <w:p w14:paraId="334E0C89"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AMENDED:</w:t>
      </w:r>
    </w:p>
    <w:p w14:paraId="5443AD80"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97"/>
          <w:attr w:name="Day" w:val="5"/>
          <w:attr w:name="Month" w:val="3"/>
        </w:smartTagPr>
        <w:r w:rsidRPr="00840B1C">
          <w:rPr>
            <w:sz w:val="22"/>
            <w:szCs w:val="22"/>
          </w:rPr>
          <w:t>March 5, 1997</w:t>
        </w:r>
      </w:smartTag>
      <w:r w:rsidRPr="00840B1C">
        <w:rPr>
          <w:sz w:val="22"/>
          <w:szCs w:val="22"/>
        </w:rPr>
        <w:t xml:space="preserve"> - Sec. 1(O)</w:t>
      </w:r>
    </w:p>
    <w:p w14:paraId="4363D726" w14:textId="77777777" w:rsidR="00956647" w:rsidRPr="00840B1C" w:rsidRDefault="00956647" w:rsidP="00956647">
      <w:pPr>
        <w:tabs>
          <w:tab w:val="left" w:pos="720"/>
          <w:tab w:val="left" w:pos="1440"/>
          <w:tab w:val="left" w:pos="2160"/>
          <w:tab w:val="left" w:pos="2880"/>
          <w:tab w:val="left" w:pos="3600"/>
        </w:tabs>
        <w:rPr>
          <w:sz w:val="22"/>
          <w:szCs w:val="22"/>
        </w:rPr>
      </w:pPr>
    </w:p>
    <w:p w14:paraId="6841A9DD"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NON-SUBSTANTIVE CORRECTION:</w:t>
      </w:r>
    </w:p>
    <w:p w14:paraId="3A1E740E"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1997"/>
          <w:attr w:name="Day" w:val="6"/>
          <w:attr w:name="Month" w:val="8"/>
        </w:smartTagPr>
        <w:r w:rsidRPr="00840B1C">
          <w:rPr>
            <w:sz w:val="22"/>
            <w:szCs w:val="22"/>
          </w:rPr>
          <w:t>August 6, 1997</w:t>
        </w:r>
      </w:smartTag>
      <w:r w:rsidRPr="00840B1C">
        <w:rPr>
          <w:sz w:val="22"/>
          <w:szCs w:val="22"/>
        </w:rPr>
        <w:t xml:space="preserve"> - “</w:t>
      </w:r>
      <w:smartTag w:uri="urn:schemas-microsoft-com:office:smarttags" w:element="place">
        <w:smartTag w:uri="urn:schemas-microsoft-com:office:smarttags" w:element="City">
          <w:r w:rsidRPr="00840B1C">
            <w:rPr>
              <w:sz w:val="22"/>
              <w:szCs w:val="22"/>
            </w:rPr>
            <w:t>Rome</w:t>
          </w:r>
        </w:smartTag>
      </w:smartTag>
      <w:r w:rsidRPr="00840B1C">
        <w:rPr>
          <w:sz w:val="22"/>
          <w:szCs w:val="22"/>
        </w:rPr>
        <w:t>” corrected to “Home” in Definitions (I).</w:t>
      </w:r>
    </w:p>
    <w:p w14:paraId="3D56FEB9" w14:textId="77777777" w:rsidR="00956647" w:rsidRPr="00840B1C" w:rsidRDefault="00956647" w:rsidP="00956647">
      <w:pPr>
        <w:tabs>
          <w:tab w:val="left" w:pos="720"/>
          <w:tab w:val="left" w:pos="1440"/>
          <w:tab w:val="left" w:pos="2160"/>
          <w:tab w:val="left" w:pos="2880"/>
          <w:tab w:val="left" w:pos="3600"/>
        </w:tabs>
        <w:rPr>
          <w:sz w:val="22"/>
          <w:szCs w:val="22"/>
        </w:rPr>
      </w:pPr>
    </w:p>
    <w:p w14:paraId="4D76DD8B"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REPEALED AND REPLACED:</w:t>
      </w:r>
    </w:p>
    <w:p w14:paraId="641DEB45" w14:textId="77777777" w:rsidR="00956647" w:rsidRPr="00840B1C" w:rsidRDefault="00956647"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2003"/>
          <w:attr w:name="Day" w:val="8"/>
          <w:attr w:name="Month" w:val="11"/>
        </w:smartTagPr>
        <w:r w:rsidRPr="00840B1C">
          <w:rPr>
            <w:sz w:val="22"/>
            <w:szCs w:val="22"/>
          </w:rPr>
          <w:t>November 8, 2003</w:t>
        </w:r>
      </w:smartTag>
      <w:r w:rsidRPr="00840B1C">
        <w:rPr>
          <w:sz w:val="22"/>
          <w:szCs w:val="22"/>
        </w:rPr>
        <w:t xml:space="preserve"> - filing 2003-400</w:t>
      </w:r>
    </w:p>
    <w:p w14:paraId="6AD7A4BC" w14:textId="77777777" w:rsidR="00840B1C" w:rsidRPr="00840B1C" w:rsidRDefault="00840B1C" w:rsidP="00956647">
      <w:pPr>
        <w:tabs>
          <w:tab w:val="left" w:pos="720"/>
          <w:tab w:val="left" w:pos="1440"/>
          <w:tab w:val="left" w:pos="2160"/>
          <w:tab w:val="left" w:pos="2880"/>
          <w:tab w:val="left" w:pos="3600"/>
        </w:tabs>
        <w:rPr>
          <w:sz w:val="22"/>
          <w:szCs w:val="22"/>
        </w:rPr>
      </w:pPr>
    </w:p>
    <w:p w14:paraId="6DD7A4FF" w14:textId="77777777" w:rsidR="00840B1C" w:rsidRPr="00840B1C" w:rsidRDefault="00840B1C" w:rsidP="00956647">
      <w:pPr>
        <w:tabs>
          <w:tab w:val="left" w:pos="720"/>
          <w:tab w:val="left" w:pos="1440"/>
          <w:tab w:val="left" w:pos="2160"/>
          <w:tab w:val="left" w:pos="2880"/>
          <w:tab w:val="left" w:pos="3600"/>
        </w:tabs>
        <w:rPr>
          <w:sz w:val="22"/>
          <w:szCs w:val="22"/>
        </w:rPr>
      </w:pPr>
      <w:r w:rsidRPr="00840B1C">
        <w:rPr>
          <w:sz w:val="22"/>
          <w:szCs w:val="22"/>
        </w:rPr>
        <w:t>AMENDED:</w:t>
      </w:r>
    </w:p>
    <w:p w14:paraId="04E1CFA3" w14:textId="77777777" w:rsidR="00840B1C" w:rsidRDefault="00840B1C" w:rsidP="00956647">
      <w:pPr>
        <w:tabs>
          <w:tab w:val="left" w:pos="720"/>
          <w:tab w:val="left" w:pos="1440"/>
          <w:tab w:val="left" w:pos="2160"/>
          <w:tab w:val="left" w:pos="2880"/>
          <w:tab w:val="left" w:pos="3600"/>
        </w:tabs>
        <w:rPr>
          <w:sz w:val="22"/>
          <w:szCs w:val="22"/>
        </w:rPr>
      </w:pPr>
      <w:r w:rsidRPr="00840B1C">
        <w:rPr>
          <w:sz w:val="22"/>
          <w:szCs w:val="22"/>
        </w:rPr>
        <w:tab/>
      </w:r>
      <w:smartTag w:uri="urn:schemas-microsoft-com:office:smarttags" w:element="date">
        <w:smartTagPr>
          <w:attr w:name="Year" w:val="2009"/>
          <w:attr w:name="Day" w:val="22"/>
          <w:attr w:name="Month" w:val="6"/>
        </w:smartTagPr>
        <w:r w:rsidRPr="00840B1C">
          <w:rPr>
            <w:sz w:val="22"/>
            <w:szCs w:val="22"/>
          </w:rPr>
          <w:t>June 22, 2009</w:t>
        </w:r>
      </w:smartTag>
      <w:r w:rsidRPr="00840B1C">
        <w:rPr>
          <w:sz w:val="22"/>
          <w:szCs w:val="22"/>
        </w:rPr>
        <w:t xml:space="preserve"> – filing 2009-255</w:t>
      </w:r>
    </w:p>
    <w:p w14:paraId="65E76393" w14:textId="77777777" w:rsidR="00A12849" w:rsidRPr="00840B1C" w:rsidRDefault="00A12849" w:rsidP="00956647">
      <w:pPr>
        <w:tabs>
          <w:tab w:val="left" w:pos="720"/>
          <w:tab w:val="left" w:pos="1440"/>
          <w:tab w:val="left" w:pos="2160"/>
          <w:tab w:val="left" w:pos="2880"/>
          <w:tab w:val="left" w:pos="3600"/>
        </w:tabs>
        <w:rPr>
          <w:sz w:val="22"/>
          <w:szCs w:val="22"/>
        </w:rPr>
      </w:pPr>
      <w:r>
        <w:rPr>
          <w:sz w:val="22"/>
          <w:szCs w:val="22"/>
        </w:rPr>
        <w:tab/>
        <w:t>November 10, 2012 – Section 1(5), filing 2012-309</w:t>
      </w:r>
    </w:p>
    <w:p w14:paraId="78E3E38D" w14:textId="77777777" w:rsidR="00956647" w:rsidRPr="00840B1C" w:rsidRDefault="00C7554D" w:rsidP="00956647">
      <w:pPr>
        <w:tabs>
          <w:tab w:val="left" w:pos="720"/>
          <w:tab w:val="left" w:pos="1440"/>
          <w:tab w:val="left" w:pos="2160"/>
          <w:tab w:val="left" w:pos="2880"/>
          <w:tab w:val="left" w:pos="3600"/>
        </w:tabs>
        <w:rPr>
          <w:sz w:val="22"/>
          <w:szCs w:val="22"/>
        </w:rPr>
      </w:pPr>
      <w:r>
        <w:rPr>
          <w:sz w:val="22"/>
          <w:szCs w:val="22"/>
        </w:rPr>
        <w:tab/>
        <w:t>August 30, 2015 – filing 2015-158</w:t>
      </w:r>
    </w:p>
    <w:p w14:paraId="599DA0AA" w14:textId="77777777" w:rsidR="00793C31" w:rsidRDefault="00793C31" w:rsidP="00956647">
      <w:pPr>
        <w:tabs>
          <w:tab w:val="left" w:pos="720"/>
          <w:tab w:val="left" w:pos="1440"/>
          <w:tab w:val="left" w:pos="2160"/>
          <w:tab w:val="left" w:pos="2880"/>
          <w:tab w:val="left" w:pos="3600"/>
        </w:tabs>
        <w:rPr>
          <w:sz w:val="22"/>
          <w:szCs w:val="22"/>
        </w:rPr>
      </w:pPr>
    </w:p>
    <w:p w14:paraId="4AF45218" w14:textId="41516AC5" w:rsidR="0041221D" w:rsidRPr="00CE14C0" w:rsidRDefault="0041221D" w:rsidP="0041221D">
      <w:pPr>
        <w:tabs>
          <w:tab w:val="left" w:pos="720"/>
          <w:tab w:val="left" w:pos="1440"/>
          <w:tab w:val="left" w:pos="2160"/>
          <w:tab w:val="left" w:pos="2880"/>
          <w:tab w:val="left" w:pos="3600"/>
          <w:tab w:val="left" w:pos="4320"/>
        </w:tabs>
        <w:jc w:val="both"/>
      </w:pPr>
      <w:r w:rsidRPr="00CE14C0">
        <w:rPr>
          <w:sz w:val="22"/>
          <w:szCs w:val="22"/>
        </w:rPr>
        <w:t xml:space="preserve">TRANSFER OF AUTHORITY TO ADMINISTER AND ENFORCE RULE: The authority to administer and enforce this rule (formerly 02-385 C.M.R. Ch. </w:t>
      </w:r>
      <w:r>
        <w:rPr>
          <w:sz w:val="22"/>
          <w:szCs w:val="22"/>
        </w:rPr>
        <w:t>820</w:t>
      </w:r>
      <w:r w:rsidRPr="00CE14C0">
        <w:rPr>
          <w:sz w:val="22"/>
          <w:szCs w:val="22"/>
        </w:rPr>
        <w:t>) was transferred to the Maine Office of Community Affairs on July 29, 2026 pursuant to PL 2025, c. 650, § RRR-58.</w:t>
      </w:r>
    </w:p>
    <w:p w14:paraId="00189AB9" w14:textId="77777777" w:rsidR="0041221D" w:rsidRPr="00840B1C" w:rsidRDefault="0041221D" w:rsidP="00956647">
      <w:pPr>
        <w:tabs>
          <w:tab w:val="left" w:pos="720"/>
          <w:tab w:val="left" w:pos="1440"/>
          <w:tab w:val="left" w:pos="2160"/>
          <w:tab w:val="left" w:pos="2880"/>
          <w:tab w:val="left" w:pos="3600"/>
        </w:tabs>
        <w:rPr>
          <w:sz w:val="22"/>
          <w:szCs w:val="22"/>
        </w:rPr>
      </w:pPr>
    </w:p>
    <w:sectPr w:rsidR="0041221D" w:rsidRPr="00840B1C">
      <w:headerReference w:type="defaul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7F5B" w14:textId="77777777" w:rsidR="00840036" w:rsidRDefault="00840036">
      <w:r>
        <w:separator/>
      </w:r>
    </w:p>
  </w:endnote>
  <w:endnote w:type="continuationSeparator" w:id="0">
    <w:p w14:paraId="7FFEE1A2" w14:textId="77777777" w:rsidR="00840036" w:rsidRDefault="008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4AC4" w14:textId="77777777" w:rsidR="00840036" w:rsidRDefault="00840036">
      <w:r>
        <w:separator/>
      </w:r>
    </w:p>
  </w:footnote>
  <w:footnote w:type="continuationSeparator" w:id="0">
    <w:p w14:paraId="10AD6EFB" w14:textId="77777777" w:rsidR="00840036" w:rsidRDefault="008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51B2" w14:textId="77777777" w:rsidR="00793C31" w:rsidRDefault="00793C31">
    <w:pPr>
      <w:pStyle w:val="Header"/>
      <w:jc w:val="right"/>
      <w:rPr>
        <w:sz w:val="18"/>
      </w:rPr>
    </w:pPr>
  </w:p>
  <w:p w14:paraId="443CEC03" w14:textId="77777777" w:rsidR="00793C31" w:rsidRDefault="00793C31">
    <w:pPr>
      <w:pStyle w:val="Header"/>
      <w:jc w:val="right"/>
      <w:rPr>
        <w:sz w:val="18"/>
      </w:rPr>
    </w:pPr>
  </w:p>
  <w:p w14:paraId="7036FA77" w14:textId="77777777" w:rsidR="00793C31" w:rsidRDefault="00793C31">
    <w:pPr>
      <w:pStyle w:val="Header"/>
      <w:jc w:val="right"/>
      <w:rPr>
        <w:sz w:val="18"/>
      </w:rPr>
    </w:pPr>
  </w:p>
  <w:p w14:paraId="08339D19" w14:textId="1908612B" w:rsidR="00793C31" w:rsidRDefault="00793C31" w:rsidP="00840B1C">
    <w:pPr>
      <w:pStyle w:val="Header"/>
      <w:pBdr>
        <w:bottom w:val="single" w:sz="4" w:space="1" w:color="auto"/>
      </w:pBdr>
      <w:tabs>
        <w:tab w:val="clear" w:pos="4320"/>
        <w:tab w:val="clear" w:pos="8640"/>
        <w:tab w:val="right" w:pos="9360"/>
      </w:tabs>
      <w:jc w:val="right"/>
      <w:rPr>
        <w:sz w:val="18"/>
      </w:rPr>
    </w:pPr>
    <w:r>
      <w:rPr>
        <w:sz w:val="18"/>
      </w:rPr>
      <w:t>0</w:t>
    </w:r>
    <w:r w:rsidR="0041221D">
      <w:rPr>
        <w:sz w:val="18"/>
      </w:rPr>
      <w:t>8</w:t>
    </w:r>
    <w:r>
      <w:rPr>
        <w:sz w:val="18"/>
      </w:rPr>
      <w:t>-</w:t>
    </w:r>
    <w:r w:rsidR="0041221D">
      <w:rPr>
        <w:sz w:val="18"/>
      </w:rPr>
      <w:t>004</w:t>
    </w:r>
    <w:r>
      <w:rPr>
        <w:sz w:val="18"/>
      </w:rPr>
      <w:t xml:space="preserve"> Chapter </w:t>
    </w:r>
    <w:r w:rsidR="0041221D">
      <w:rPr>
        <w:sz w:val="18"/>
      </w:rPr>
      <w:t>11</w:t>
    </w:r>
    <w:r>
      <w:rPr>
        <w:sz w:val="18"/>
      </w:rPr>
      <w:t xml:space="preserve">     page </w:t>
    </w:r>
    <w:r>
      <w:rPr>
        <w:rStyle w:val="PageNumber"/>
        <w:sz w:val="18"/>
      </w:rPr>
      <w:fldChar w:fldCharType="begin"/>
    </w:r>
    <w:r>
      <w:rPr>
        <w:rStyle w:val="PageNumber"/>
        <w:sz w:val="18"/>
      </w:rPr>
      <w:instrText xml:space="preserve"> PAGE </w:instrText>
    </w:r>
    <w:r>
      <w:rPr>
        <w:rStyle w:val="PageNumber"/>
        <w:sz w:val="18"/>
      </w:rPr>
      <w:fldChar w:fldCharType="separate"/>
    </w:r>
    <w:r w:rsidR="00C80E99">
      <w:rPr>
        <w:rStyle w:val="PageNumber"/>
        <w:noProof/>
        <w:sz w:val="18"/>
      </w:rPr>
      <w:t>3</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129"/>
    <w:multiLevelType w:val="singleLevel"/>
    <w:tmpl w:val="1DF006E0"/>
    <w:lvl w:ilvl="0">
      <w:start w:val="2"/>
      <w:numFmt w:val="decimalZero"/>
      <w:lvlText w:val="%1"/>
      <w:lvlJc w:val="left"/>
      <w:pPr>
        <w:tabs>
          <w:tab w:val="num" w:pos="720"/>
        </w:tabs>
        <w:ind w:left="720" w:hanging="720"/>
      </w:pPr>
      <w:rPr>
        <w:rFonts w:hint="default"/>
      </w:rPr>
    </w:lvl>
  </w:abstractNum>
  <w:abstractNum w:abstractNumId="1" w15:restartNumberingAfterBreak="0">
    <w:nsid w:val="0A2A261E"/>
    <w:multiLevelType w:val="singleLevel"/>
    <w:tmpl w:val="AE1CD6EC"/>
    <w:lvl w:ilvl="0">
      <w:start w:val="385"/>
      <w:numFmt w:val="decimal"/>
      <w:lvlText w:val="%1"/>
      <w:lvlJc w:val="left"/>
      <w:pPr>
        <w:tabs>
          <w:tab w:val="num" w:pos="720"/>
        </w:tabs>
        <w:ind w:left="720" w:hanging="720"/>
      </w:pPr>
      <w:rPr>
        <w:rFonts w:hint="default"/>
      </w:rPr>
    </w:lvl>
  </w:abstractNum>
  <w:abstractNum w:abstractNumId="2" w15:restartNumberingAfterBreak="0">
    <w:nsid w:val="17F079EF"/>
    <w:multiLevelType w:val="multilevel"/>
    <w:tmpl w:val="CBE6E78C"/>
    <w:lvl w:ilvl="0">
      <w:start w:val="1"/>
      <w:numFmt w:val="decimal"/>
      <w:pStyle w:val="RDefinitions"/>
      <w:lvlText w:val="%1."/>
      <w:lvlJc w:val="left"/>
      <w:pPr>
        <w:tabs>
          <w:tab w:val="num" w:pos="360"/>
        </w:tabs>
        <w:ind w:left="360" w:firstLine="360"/>
      </w:pPr>
      <w:rPr>
        <w:rFonts w:hint="default"/>
        <w:b/>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15:restartNumberingAfterBreak="0">
    <w:nsid w:val="1F8611D1"/>
    <w:multiLevelType w:val="multilevel"/>
    <w:tmpl w:val="C7580648"/>
    <w:lvl w:ilvl="0">
      <w:start w:val="9"/>
      <w:numFmt w:val="none"/>
      <w:suff w:val="nothing"/>
      <w:lvlText w:val="%1"/>
      <w:lvlJc w:val="left"/>
      <w:pPr>
        <w:ind w:left="1440" w:firstLine="0"/>
      </w:pPr>
      <w:rPr>
        <w:rFonts w:hint="default"/>
      </w:rPr>
    </w:lvl>
    <w:lvl w:ilvl="1">
      <w:start w:val="1"/>
      <w:numFmt w:val="none"/>
      <w:lvlRestart w:val="0"/>
      <w:suff w:val="nothing"/>
      <w:lvlText w:val=""/>
      <w:lvlJc w:val="left"/>
      <w:pPr>
        <w:ind w:left="720" w:firstLine="0"/>
      </w:pPr>
      <w:rPr>
        <w:rFonts w:hint="default"/>
        <w:b/>
        <w:i/>
      </w:rPr>
    </w:lvl>
    <w:lvl w:ilvl="2">
      <w:start w:val="1"/>
      <w:numFmt w:val="upperLetter"/>
      <w:lvlText w:val="%3."/>
      <w:lvlJc w:val="left"/>
      <w:pPr>
        <w:tabs>
          <w:tab w:val="num" w:pos="1440"/>
        </w:tabs>
        <w:ind w:left="1080" w:firstLine="0"/>
      </w:pPr>
      <w:rPr>
        <w:rFonts w:hint="default"/>
        <w:b/>
        <w:i w:val="0"/>
      </w:rPr>
    </w:lvl>
    <w:lvl w:ilvl="3">
      <w:start w:val="1"/>
      <w:numFmt w:val="decimal"/>
      <w:lvlText w:val="(%4)"/>
      <w:lvlJc w:val="left"/>
      <w:pPr>
        <w:tabs>
          <w:tab w:val="num" w:pos="4680"/>
        </w:tabs>
        <w:ind w:left="3600" w:firstLine="0"/>
      </w:pPr>
      <w:rPr>
        <w:rFonts w:hint="default"/>
      </w:rPr>
    </w:lvl>
    <w:lvl w:ilvl="4">
      <w:start w:val="1"/>
      <w:numFmt w:val="lowerLetter"/>
      <w:lvlText w:val="(%5)"/>
      <w:lvlJc w:val="left"/>
      <w:pPr>
        <w:tabs>
          <w:tab w:val="num" w:pos="504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23ED6D1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8DF459E"/>
    <w:multiLevelType w:val="singleLevel"/>
    <w:tmpl w:val="AE1CD6EC"/>
    <w:lvl w:ilvl="0">
      <w:start w:val="163"/>
      <w:numFmt w:val="decimal"/>
      <w:lvlText w:val="%1"/>
      <w:lvlJc w:val="left"/>
      <w:pPr>
        <w:tabs>
          <w:tab w:val="num" w:pos="720"/>
        </w:tabs>
        <w:ind w:left="720" w:hanging="720"/>
      </w:pPr>
      <w:rPr>
        <w:rFonts w:hint="default"/>
      </w:rPr>
    </w:lvl>
  </w:abstractNum>
  <w:abstractNum w:abstractNumId="6" w15:restartNumberingAfterBreak="0">
    <w:nsid w:val="7A544B16"/>
    <w:multiLevelType w:val="multilevel"/>
    <w:tmpl w:val="3CFC01B4"/>
    <w:lvl w:ilvl="0">
      <w:start w:val="1"/>
      <w:numFmt w:val="decimal"/>
      <w:pStyle w:val="Rsection"/>
      <w:lvlText w:val="%1."/>
      <w:lvlJc w:val="left"/>
      <w:pPr>
        <w:tabs>
          <w:tab w:val="num" w:pos="360"/>
        </w:tabs>
        <w:ind w:left="360" w:hanging="360"/>
      </w:pPr>
      <w:rPr>
        <w:rFonts w:hint="default"/>
        <w:b w:val="0"/>
        <w:i w:val="0"/>
      </w:rPr>
    </w:lvl>
    <w:lvl w:ilvl="1">
      <w:start w:val="1"/>
      <w:numFmt w:val="decimal"/>
      <w:lvlText w:val="%2."/>
      <w:lvlJc w:val="left"/>
      <w:pPr>
        <w:tabs>
          <w:tab w:val="num" w:pos="-720"/>
        </w:tabs>
        <w:ind w:left="-360" w:hanging="360"/>
      </w:pPr>
      <w:rPr>
        <w:rFonts w:hint="default"/>
        <w:b/>
        <w:i/>
      </w:rPr>
    </w:lvl>
    <w:lvl w:ilvl="2">
      <w:start w:val="1"/>
      <w:numFmt w:val="upperLetter"/>
      <w:lvlText w:val="%3."/>
      <w:lvlJc w:val="left"/>
      <w:pPr>
        <w:tabs>
          <w:tab w:val="num" w:pos="0"/>
        </w:tabs>
        <w:ind w:left="-360" w:firstLine="0"/>
      </w:pPr>
      <w:rPr>
        <w:rFonts w:hint="default"/>
        <w:b/>
        <w:i w:val="0"/>
      </w:rPr>
    </w:lvl>
    <w:lvl w:ilvl="3">
      <w:start w:val="1"/>
      <w:numFmt w:val="decimal"/>
      <w:lvlText w:val="(%4)"/>
      <w:lvlJc w:val="left"/>
      <w:pPr>
        <w:tabs>
          <w:tab w:val="num" w:pos="324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562570972">
    <w:abstractNumId w:val="2"/>
  </w:num>
  <w:num w:numId="2" w16cid:durableId="2100982378">
    <w:abstractNumId w:val="6"/>
  </w:num>
  <w:num w:numId="3" w16cid:durableId="784351168">
    <w:abstractNumId w:val="3"/>
  </w:num>
  <w:num w:numId="4" w16cid:durableId="1945839846">
    <w:abstractNumId w:val="4"/>
  </w:num>
  <w:num w:numId="5" w16cid:durableId="1210264551">
    <w:abstractNumId w:val="0"/>
  </w:num>
  <w:num w:numId="6" w16cid:durableId="2129428220">
    <w:abstractNumId w:val="1"/>
  </w:num>
  <w:num w:numId="7" w16cid:durableId="1482193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tDA2sjQxtDCytDBR0lEKTi0uzszPAykwrAUAytSa2ywAAAA="/>
  </w:docVars>
  <w:rsids>
    <w:rsidRoot w:val="00793C31"/>
    <w:rsid w:val="000C29FB"/>
    <w:rsid w:val="00201D61"/>
    <w:rsid w:val="00262ACC"/>
    <w:rsid w:val="002B6E88"/>
    <w:rsid w:val="002E5009"/>
    <w:rsid w:val="00372933"/>
    <w:rsid w:val="00395370"/>
    <w:rsid w:val="0041221D"/>
    <w:rsid w:val="00485D58"/>
    <w:rsid w:val="004B7FDD"/>
    <w:rsid w:val="004C690C"/>
    <w:rsid w:val="004E7D55"/>
    <w:rsid w:val="005E2B96"/>
    <w:rsid w:val="006766E3"/>
    <w:rsid w:val="006C2DC0"/>
    <w:rsid w:val="00793C31"/>
    <w:rsid w:val="007C070B"/>
    <w:rsid w:val="007C52D6"/>
    <w:rsid w:val="00840036"/>
    <w:rsid w:val="00840B1C"/>
    <w:rsid w:val="0086493A"/>
    <w:rsid w:val="00956647"/>
    <w:rsid w:val="00A0594B"/>
    <w:rsid w:val="00A12849"/>
    <w:rsid w:val="00BD7076"/>
    <w:rsid w:val="00BF415E"/>
    <w:rsid w:val="00C13C4F"/>
    <w:rsid w:val="00C7554D"/>
    <w:rsid w:val="00C80E99"/>
    <w:rsid w:val="00F7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18D5E09A"/>
  <w15:chartTrackingRefBased/>
  <w15:docId w15:val="{63AB66FB-00EF-48DF-8B75-3BD54A91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sectiontext">
    <w:name w:val="R section text"/>
    <w:basedOn w:val="Normal"/>
    <w:pPr>
      <w:numPr>
        <w:ilvl w:val="1"/>
        <w:numId w:val="3"/>
      </w:numPr>
      <w:spacing w:after="240"/>
      <w:ind w:left="360"/>
    </w:pPr>
    <w:rPr>
      <w:rFonts w:eastAsia="Times"/>
      <w:kern w:val="24"/>
      <w:sz w:val="24"/>
    </w:rPr>
  </w:style>
  <w:style w:type="paragraph" w:customStyle="1" w:styleId="Rsection">
    <w:name w:val="R section"/>
    <w:next w:val="Normal"/>
    <w:pPr>
      <w:keepNext/>
      <w:numPr>
        <w:numId w:val="2"/>
      </w:numPr>
      <w:spacing w:before="120" w:after="120"/>
    </w:pPr>
    <w:rPr>
      <w:rFonts w:ascii="Arial Black" w:eastAsia="Times" w:hAnsi="Arial Black"/>
      <w:spacing w:val="-8"/>
      <w:kern w:val="28"/>
      <w:sz w:val="28"/>
    </w:rPr>
  </w:style>
  <w:style w:type="paragraph" w:customStyle="1" w:styleId="Rparagraph">
    <w:name w:val="R paragraph"/>
    <w:basedOn w:val="Normal"/>
    <w:pPr>
      <w:numPr>
        <w:ilvl w:val="2"/>
        <w:numId w:val="3"/>
      </w:numPr>
      <w:spacing w:after="240"/>
    </w:pPr>
    <w:rPr>
      <w:rFonts w:eastAsia="Times"/>
      <w:kern w:val="24"/>
      <w:sz w:val="24"/>
    </w:rPr>
  </w:style>
  <w:style w:type="paragraph" w:customStyle="1" w:styleId="RChapter">
    <w:name w:val="R Chapter"/>
    <w:basedOn w:val="Normal"/>
    <w:next w:val="RSummary"/>
    <w:pPr>
      <w:spacing w:after="240"/>
      <w:ind w:left="1526" w:hanging="1526"/>
    </w:pPr>
    <w:rPr>
      <w:rFonts w:ascii="Arial" w:eastAsia="Times" w:hAnsi="Arial"/>
      <w:b/>
      <w:kern w:val="24"/>
      <w:sz w:val="24"/>
    </w:rPr>
  </w:style>
  <w:style w:type="paragraph" w:customStyle="1" w:styleId="RSummary">
    <w:name w:val="R Summary"/>
    <w:basedOn w:val="Normal"/>
    <w:next w:val="Rsection"/>
    <w:pPr>
      <w:spacing w:after="120"/>
      <w:ind w:left="1166" w:hanging="1166"/>
    </w:pPr>
    <w:rPr>
      <w:rFonts w:eastAsia="Times"/>
      <w:kern w:val="24"/>
      <w:sz w:val="24"/>
    </w:rPr>
  </w:style>
  <w:style w:type="paragraph" w:customStyle="1" w:styleId="RUmbrella">
    <w:name w:val="R Umbrella"/>
    <w:basedOn w:val="Normal"/>
    <w:pPr>
      <w:tabs>
        <w:tab w:val="left" w:pos="720"/>
      </w:tabs>
      <w:spacing w:after="240"/>
    </w:pPr>
    <w:rPr>
      <w:rFonts w:ascii="Arial" w:eastAsia="Times" w:hAnsi="Arial"/>
      <w:b/>
      <w:kern w:val="24"/>
      <w:sz w:val="24"/>
    </w:rPr>
  </w:style>
  <w:style w:type="paragraph" w:customStyle="1" w:styleId="RUnit">
    <w:name w:val="R Unit"/>
    <w:basedOn w:val="Normal"/>
    <w:next w:val="RSummary"/>
    <w:pPr>
      <w:spacing w:after="240"/>
      <w:ind w:left="720" w:hanging="720"/>
    </w:pPr>
    <w:rPr>
      <w:rFonts w:ascii="Arial" w:eastAsia="Times" w:hAnsi="Arial"/>
      <w:b/>
      <w:kern w:val="24"/>
      <w:sz w:val="24"/>
    </w:rPr>
  </w:style>
  <w:style w:type="paragraph" w:customStyle="1" w:styleId="RDefinitions">
    <w:name w:val="R Definitions"/>
    <w:basedOn w:val="Normal"/>
    <w:pPr>
      <w:numPr>
        <w:numId w:val="1"/>
      </w:numPr>
      <w:tabs>
        <w:tab w:val="left" w:pos="1080"/>
      </w:tabs>
      <w:spacing w:after="240"/>
    </w:pPr>
    <w:rPr>
      <w:rFonts w:eastAsia="Times"/>
      <w:b/>
      <w:kern w:val="24"/>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176412-3ECC-4079-862F-82AC4601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CFB2A-5438-4CD5-A7D4-4C7927616A6D}">
  <ds:schemaRefs>
    <ds:schemaRef ds:uri="http://schemas.microsoft.com/sharepoint/v3/contenttype/forms"/>
  </ds:schemaRefs>
</ds:datastoreItem>
</file>

<file path=customXml/itemProps3.xml><?xml version="1.0" encoding="utf-8"?>
<ds:datastoreItem xmlns:ds="http://schemas.openxmlformats.org/officeDocument/2006/customXml" ds:itemID="{2AB37E19-ECCC-4C55-AC49-5E1B3570151A}">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Racine, Kristin</cp:lastModifiedBy>
  <cp:revision>2</cp:revision>
  <cp:lastPrinted>2009-06-16T18:45:00Z</cp:lastPrinted>
  <dcterms:created xsi:type="dcterms:W3CDTF">2026-06-10T20:53:00Z</dcterms:created>
  <dcterms:modified xsi:type="dcterms:W3CDTF">2026-06-10T20:53:00Z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