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05D0A" w14:textId="77777777" w:rsidR="003556BD" w:rsidRDefault="006A4319" w:rsidP="003556BD">
      <w:pPr>
        <w:pStyle w:val="Heading1"/>
        <w:tabs>
          <w:tab w:val="left" w:pos="1550"/>
        </w:tabs>
        <w:ind w:left="0" w:firstLine="0"/>
      </w:pPr>
      <w:r w:rsidRPr="003556BD">
        <w:t>94-412</w:t>
      </w:r>
      <w:r w:rsidRPr="003556BD">
        <w:tab/>
        <w:t xml:space="preserve">SACO RIVER CORRIDOR COMMISSION </w:t>
      </w:r>
    </w:p>
    <w:p w14:paraId="232892F4" w14:textId="77777777" w:rsidR="003556BD" w:rsidRDefault="003556BD" w:rsidP="003556BD">
      <w:pPr>
        <w:pStyle w:val="Heading1"/>
        <w:tabs>
          <w:tab w:val="left" w:pos="1550"/>
        </w:tabs>
        <w:ind w:left="0" w:firstLine="0"/>
      </w:pPr>
    </w:p>
    <w:p w14:paraId="63DA316D" w14:textId="716DFA4F" w:rsidR="00E02BC2" w:rsidRPr="003556BD" w:rsidRDefault="006A4319" w:rsidP="003556BD">
      <w:pPr>
        <w:pStyle w:val="Heading1"/>
        <w:tabs>
          <w:tab w:val="left" w:pos="1550"/>
        </w:tabs>
        <w:ind w:left="0" w:firstLine="0"/>
        <w:rPr>
          <w:spacing w:val="-5"/>
        </w:rPr>
      </w:pPr>
      <w:r w:rsidRPr="003556BD">
        <w:t>Chapter</w:t>
      </w:r>
      <w:r w:rsidRPr="003556BD">
        <w:rPr>
          <w:spacing w:val="-6"/>
        </w:rPr>
        <w:t xml:space="preserve"> </w:t>
      </w:r>
      <w:r w:rsidRPr="003556BD">
        <w:t>102:</w:t>
      </w:r>
      <w:r w:rsidRPr="003556BD">
        <w:tab/>
      </w:r>
      <w:r w:rsidRPr="003556BD">
        <w:rPr>
          <w:spacing w:val="-3"/>
        </w:rPr>
        <w:t xml:space="preserve">STANDARD </w:t>
      </w:r>
      <w:r w:rsidRPr="003556BD">
        <w:t>CONDITIONS OF</w:t>
      </w:r>
      <w:r w:rsidRPr="003556BD">
        <w:rPr>
          <w:spacing w:val="-30"/>
        </w:rPr>
        <w:t xml:space="preserve"> </w:t>
      </w:r>
      <w:r w:rsidRPr="003556BD">
        <w:rPr>
          <w:spacing w:val="-5"/>
        </w:rPr>
        <w:t>APPROVAL</w:t>
      </w:r>
    </w:p>
    <w:p w14:paraId="1D4504C0" w14:textId="77777777" w:rsidR="003556BD" w:rsidRPr="003556BD" w:rsidRDefault="003556BD" w:rsidP="003556BD">
      <w:pPr>
        <w:pStyle w:val="Heading1"/>
        <w:pBdr>
          <w:bottom w:val="single" w:sz="4" w:space="1" w:color="auto"/>
        </w:pBdr>
        <w:tabs>
          <w:tab w:val="left" w:pos="1550"/>
        </w:tabs>
        <w:ind w:left="0" w:firstLine="0"/>
        <w:rPr>
          <w:b w:val="0"/>
          <w:spacing w:val="-5"/>
        </w:rPr>
      </w:pPr>
    </w:p>
    <w:p w14:paraId="7BD40726" w14:textId="77777777" w:rsidR="003556BD" w:rsidRPr="003556BD" w:rsidRDefault="003556BD" w:rsidP="003556BD">
      <w:pPr>
        <w:pStyle w:val="Heading1"/>
        <w:tabs>
          <w:tab w:val="left" w:pos="1550"/>
        </w:tabs>
        <w:ind w:left="0" w:firstLine="0"/>
      </w:pPr>
    </w:p>
    <w:p w14:paraId="3DA2D97A" w14:textId="46767570" w:rsidR="00E02BC2" w:rsidRPr="003556BD" w:rsidRDefault="006A4319" w:rsidP="003556BD">
      <w:pPr>
        <w:pStyle w:val="BodyText"/>
        <w:tabs>
          <w:tab w:val="left" w:pos="720"/>
          <w:tab w:val="left" w:pos="1440"/>
          <w:tab w:val="left" w:pos="2160"/>
          <w:tab w:val="left" w:pos="2880"/>
          <w:tab w:val="left" w:pos="3600"/>
        </w:tabs>
        <w:rPr>
          <w:color w:val="000000" w:themeColor="text1"/>
        </w:rPr>
      </w:pPr>
      <w:r w:rsidRPr="003556BD">
        <w:rPr>
          <w:b/>
        </w:rPr>
        <w:t>SUMMARY</w:t>
      </w:r>
      <w:r w:rsidRPr="003556BD">
        <w:t>: All projects approved within the corridor must conform to a general set of standards related to vegetation removal, erosion control, beaches</w:t>
      </w:r>
      <w:r w:rsidRPr="003556BD">
        <w:rPr>
          <w:color w:val="000000" w:themeColor="text1"/>
        </w:rPr>
        <w:t xml:space="preserve">, </w:t>
      </w:r>
      <w:r w:rsidR="00761E63" w:rsidRPr="003556BD">
        <w:rPr>
          <w:color w:val="000000" w:themeColor="text1"/>
        </w:rPr>
        <w:t xml:space="preserve">and </w:t>
      </w:r>
      <w:r w:rsidRPr="003556BD">
        <w:rPr>
          <w:color w:val="000000" w:themeColor="text1"/>
        </w:rPr>
        <w:t>driveways</w:t>
      </w:r>
      <w:r w:rsidR="00A55493" w:rsidRPr="003556BD">
        <w:rPr>
          <w:color w:val="000000" w:themeColor="text1"/>
        </w:rPr>
        <w:t xml:space="preserve"> </w:t>
      </w:r>
      <w:r w:rsidR="002D7A2F" w:rsidRPr="003556BD">
        <w:rPr>
          <w:color w:val="000000" w:themeColor="text1"/>
        </w:rPr>
        <w:t xml:space="preserve">and </w:t>
      </w:r>
      <w:r w:rsidR="00761E63" w:rsidRPr="003556BD">
        <w:rPr>
          <w:color w:val="000000" w:themeColor="text1"/>
        </w:rPr>
        <w:t xml:space="preserve">must </w:t>
      </w:r>
      <w:r w:rsidRPr="003556BD">
        <w:rPr>
          <w:color w:val="000000" w:themeColor="text1"/>
        </w:rPr>
        <w:t>compl</w:t>
      </w:r>
      <w:r w:rsidR="00761E63" w:rsidRPr="003556BD">
        <w:rPr>
          <w:color w:val="000000" w:themeColor="text1"/>
        </w:rPr>
        <w:t>y</w:t>
      </w:r>
      <w:r w:rsidRPr="003556BD">
        <w:rPr>
          <w:color w:val="000000" w:themeColor="text1"/>
        </w:rPr>
        <w:t xml:space="preserve"> with all associated federal, state, and local laws.</w:t>
      </w:r>
    </w:p>
    <w:p w14:paraId="2B7DFC7B" w14:textId="794F09E0" w:rsidR="00E02BC2" w:rsidRPr="003556BD" w:rsidRDefault="00E02BC2" w:rsidP="003556BD">
      <w:pPr>
        <w:pStyle w:val="BodyText"/>
        <w:pBdr>
          <w:bottom w:val="single" w:sz="4" w:space="1" w:color="auto"/>
        </w:pBdr>
        <w:tabs>
          <w:tab w:val="left" w:pos="720"/>
          <w:tab w:val="left" w:pos="1440"/>
          <w:tab w:val="left" w:pos="2160"/>
          <w:tab w:val="left" w:pos="2880"/>
          <w:tab w:val="left" w:pos="3600"/>
        </w:tabs>
      </w:pPr>
    </w:p>
    <w:p w14:paraId="1B4BC863" w14:textId="77777777" w:rsidR="00E02BC2" w:rsidRPr="003556BD" w:rsidRDefault="00E02BC2" w:rsidP="003556BD">
      <w:pPr>
        <w:pStyle w:val="BodyText"/>
        <w:tabs>
          <w:tab w:val="left" w:pos="720"/>
          <w:tab w:val="left" w:pos="1440"/>
          <w:tab w:val="left" w:pos="2160"/>
          <w:tab w:val="left" w:pos="2880"/>
          <w:tab w:val="left" w:pos="3600"/>
        </w:tabs>
      </w:pPr>
    </w:p>
    <w:p w14:paraId="45533F4D" w14:textId="77777777" w:rsidR="00E02BC2" w:rsidRPr="003556BD" w:rsidRDefault="00E02BC2" w:rsidP="003556BD">
      <w:pPr>
        <w:pStyle w:val="BodyText"/>
        <w:tabs>
          <w:tab w:val="left" w:pos="720"/>
          <w:tab w:val="left" w:pos="1440"/>
          <w:tab w:val="left" w:pos="2160"/>
          <w:tab w:val="left" w:pos="2880"/>
          <w:tab w:val="left" w:pos="3600"/>
        </w:tabs>
      </w:pPr>
    </w:p>
    <w:p w14:paraId="25B055CD" w14:textId="7272BBFF" w:rsidR="00E02BC2" w:rsidRPr="003556BD" w:rsidRDefault="003556BD" w:rsidP="003556BD">
      <w:pPr>
        <w:pStyle w:val="Heading1"/>
        <w:numPr>
          <w:ilvl w:val="0"/>
          <w:numId w:val="1"/>
        </w:numPr>
        <w:tabs>
          <w:tab w:val="left" w:pos="720"/>
          <w:tab w:val="left" w:pos="1440"/>
          <w:tab w:val="left" w:pos="2160"/>
          <w:tab w:val="left" w:pos="2880"/>
          <w:tab w:val="left" w:pos="3600"/>
        </w:tabs>
        <w:ind w:left="0" w:firstLine="0"/>
      </w:pPr>
      <w:r>
        <w:t>Scope</w:t>
      </w:r>
    </w:p>
    <w:p w14:paraId="78D8515E" w14:textId="77777777" w:rsidR="00E02BC2" w:rsidRPr="003556BD" w:rsidRDefault="00E02BC2" w:rsidP="003556BD">
      <w:pPr>
        <w:pStyle w:val="BodyText"/>
        <w:tabs>
          <w:tab w:val="left" w:pos="720"/>
          <w:tab w:val="left" w:pos="1440"/>
          <w:tab w:val="left" w:pos="2160"/>
          <w:tab w:val="left" w:pos="2880"/>
          <w:tab w:val="left" w:pos="3600"/>
        </w:tabs>
        <w:rPr>
          <w:b/>
        </w:rPr>
      </w:pPr>
    </w:p>
    <w:p w14:paraId="1DB67052" w14:textId="04FA9D06" w:rsidR="00E02BC2" w:rsidRPr="003556BD" w:rsidRDefault="006A4319" w:rsidP="003556BD">
      <w:pPr>
        <w:pStyle w:val="BodyText"/>
        <w:tabs>
          <w:tab w:val="left" w:pos="720"/>
          <w:tab w:val="left" w:pos="1440"/>
          <w:tab w:val="left" w:pos="2160"/>
          <w:tab w:val="left" w:pos="2880"/>
          <w:tab w:val="left" w:pos="3600"/>
        </w:tabs>
        <w:ind w:left="720"/>
      </w:pPr>
      <w:r w:rsidRPr="003556BD">
        <w:t xml:space="preserve">The following </w:t>
      </w:r>
      <w:r w:rsidR="00761E63" w:rsidRPr="003556BD">
        <w:rPr>
          <w:color w:val="000000" w:themeColor="text1"/>
        </w:rPr>
        <w:t>s</w:t>
      </w:r>
      <w:r w:rsidRPr="003556BD">
        <w:rPr>
          <w:color w:val="000000" w:themeColor="text1"/>
        </w:rPr>
        <w:t xml:space="preserve">tandard </w:t>
      </w:r>
      <w:r w:rsidR="00761E63" w:rsidRPr="003556BD">
        <w:rPr>
          <w:color w:val="000000" w:themeColor="text1"/>
        </w:rPr>
        <w:t>c</w:t>
      </w:r>
      <w:r w:rsidRPr="003556BD">
        <w:rPr>
          <w:color w:val="000000" w:themeColor="text1"/>
        </w:rPr>
        <w:t xml:space="preserve">onditions </w:t>
      </w:r>
      <w:r w:rsidRPr="003556BD">
        <w:t>shall apply to all permits and variances issued by the Saco River Corridor Commission, unless otherwise stated in the permit or variance</w:t>
      </w:r>
      <w:r w:rsidR="00A55493" w:rsidRPr="003556BD">
        <w:t>,</w:t>
      </w:r>
      <w:r w:rsidRPr="003556BD">
        <w:t xml:space="preserve"> or in the</w:t>
      </w:r>
      <w:r w:rsidR="00A55493" w:rsidRPr="003556BD">
        <w:t xml:space="preserve"> </w:t>
      </w:r>
      <w:r w:rsidR="00761E63" w:rsidRPr="003556BD">
        <w:rPr>
          <w:color w:val="000000" w:themeColor="text1"/>
        </w:rPr>
        <w:t>s</w:t>
      </w:r>
      <w:r w:rsidRPr="003556BD">
        <w:rPr>
          <w:color w:val="000000" w:themeColor="text1"/>
        </w:rPr>
        <w:t xml:space="preserve">pecial </w:t>
      </w:r>
      <w:r w:rsidR="00761E63" w:rsidRPr="003556BD">
        <w:rPr>
          <w:color w:val="000000" w:themeColor="text1"/>
        </w:rPr>
        <w:t>c</w:t>
      </w:r>
      <w:r w:rsidRPr="003556BD">
        <w:rPr>
          <w:color w:val="000000" w:themeColor="text1"/>
        </w:rPr>
        <w:t>onditions attached thereto.</w:t>
      </w:r>
    </w:p>
    <w:p w14:paraId="7AFFC64A" w14:textId="77777777" w:rsidR="00E02BC2" w:rsidRPr="003556BD" w:rsidRDefault="00E02BC2" w:rsidP="003556BD">
      <w:pPr>
        <w:pStyle w:val="BodyText"/>
        <w:tabs>
          <w:tab w:val="left" w:pos="720"/>
          <w:tab w:val="left" w:pos="1440"/>
          <w:tab w:val="left" w:pos="2160"/>
          <w:tab w:val="left" w:pos="2880"/>
          <w:tab w:val="left" w:pos="3600"/>
        </w:tabs>
      </w:pPr>
    </w:p>
    <w:p w14:paraId="4166F02E" w14:textId="77777777" w:rsidR="00E02BC2" w:rsidRPr="003556BD" w:rsidRDefault="00E02BC2" w:rsidP="003556BD">
      <w:pPr>
        <w:pStyle w:val="BodyText"/>
        <w:tabs>
          <w:tab w:val="left" w:pos="720"/>
          <w:tab w:val="left" w:pos="1440"/>
          <w:tab w:val="left" w:pos="2160"/>
          <w:tab w:val="left" w:pos="2880"/>
          <w:tab w:val="left" w:pos="3600"/>
        </w:tabs>
      </w:pPr>
    </w:p>
    <w:p w14:paraId="2518F2BF" w14:textId="28BF1F95" w:rsidR="00E02BC2" w:rsidRPr="003556BD" w:rsidRDefault="006A4319" w:rsidP="003556BD">
      <w:pPr>
        <w:pStyle w:val="Heading1"/>
        <w:numPr>
          <w:ilvl w:val="0"/>
          <w:numId w:val="1"/>
        </w:numPr>
        <w:tabs>
          <w:tab w:val="left" w:pos="720"/>
          <w:tab w:val="left" w:pos="1440"/>
          <w:tab w:val="left" w:pos="2160"/>
          <w:tab w:val="left" w:pos="2880"/>
          <w:tab w:val="left" w:pos="3600"/>
        </w:tabs>
        <w:ind w:left="1440" w:hanging="1440"/>
      </w:pPr>
      <w:r w:rsidRPr="003556BD">
        <w:rPr>
          <w:spacing w:val="-3"/>
        </w:rPr>
        <w:t xml:space="preserve">Standard </w:t>
      </w:r>
      <w:r w:rsidRPr="003556BD">
        <w:t>Conditions of</w:t>
      </w:r>
      <w:r w:rsidRPr="003556BD">
        <w:rPr>
          <w:spacing w:val="-4"/>
        </w:rPr>
        <w:t xml:space="preserve"> </w:t>
      </w:r>
      <w:r w:rsidR="003556BD">
        <w:t>Approval</w:t>
      </w:r>
    </w:p>
    <w:p w14:paraId="492561A7" w14:textId="77777777" w:rsidR="00E02BC2" w:rsidRPr="003556BD" w:rsidRDefault="00E02BC2" w:rsidP="003556BD">
      <w:pPr>
        <w:pStyle w:val="BodyText"/>
        <w:tabs>
          <w:tab w:val="left" w:pos="720"/>
          <w:tab w:val="left" w:pos="1440"/>
          <w:tab w:val="left" w:pos="2160"/>
          <w:tab w:val="left" w:pos="2880"/>
          <w:tab w:val="left" w:pos="3600"/>
        </w:tabs>
        <w:rPr>
          <w:b/>
        </w:rPr>
      </w:pPr>
    </w:p>
    <w:p w14:paraId="3A201C75" w14:textId="7D6D112C" w:rsidR="00E02BC2" w:rsidRPr="003556BD" w:rsidRDefault="006A4319" w:rsidP="003556BD">
      <w:pPr>
        <w:pStyle w:val="ListParagraph"/>
        <w:numPr>
          <w:ilvl w:val="1"/>
          <w:numId w:val="1"/>
        </w:numPr>
        <w:tabs>
          <w:tab w:val="left" w:pos="720"/>
          <w:tab w:val="left" w:pos="1440"/>
          <w:tab w:val="left" w:pos="2160"/>
          <w:tab w:val="left" w:pos="2880"/>
          <w:tab w:val="left" w:pos="3600"/>
        </w:tabs>
        <w:ind w:left="1440" w:hanging="720"/>
      </w:pPr>
      <w:r w:rsidRPr="003556BD">
        <w:t xml:space="preserve">The applicant shall take all necessary measures consistent with this permit to ensure </w:t>
      </w:r>
      <w:r w:rsidRPr="003556BD">
        <w:rPr>
          <w:spacing w:val="-3"/>
        </w:rPr>
        <w:t xml:space="preserve">that </w:t>
      </w:r>
      <w:r w:rsidRPr="003556BD">
        <w:t>his/her activities or those of his/her agents do not result in significant erosion of soils</w:t>
      </w:r>
      <w:r w:rsidR="00A55493" w:rsidRPr="003556BD">
        <w:t xml:space="preserve"> on</w:t>
      </w:r>
      <w:r w:rsidR="00A55493" w:rsidRPr="003556BD">
        <w:rPr>
          <w:strike/>
        </w:rPr>
        <w:t xml:space="preserve"> </w:t>
      </w:r>
      <w:r w:rsidRPr="003556BD">
        <w:t>the site during construction and operation of the project covered by this</w:t>
      </w:r>
      <w:r w:rsidRPr="003556BD">
        <w:rPr>
          <w:spacing w:val="12"/>
        </w:rPr>
        <w:t xml:space="preserve"> </w:t>
      </w:r>
      <w:r w:rsidRPr="003556BD">
        <w:t>approval.</w:t>
      </w:r>
    </w:p>
    <w:p w14:paraId="7CF097B5" w14:textId="77777777" w:rsidR="00E02BC2" w:rsidRPr="003556BD" w:rsidRDefault="00E02BC2" w:rsidP="003556BD">
      <w:pPr>
        <w:pStyle w:val="BodyText"/>
        <w:tabs>
          <w:tab w:val="left" w:pos="720"/>
          <w:tab w:val="left" w:pos="1440"/>
          <w:tab w:val="left" w:pos="2160"/>
          <w:tab w:val="left" w:pos="2880"/>
          <w:tab w:val="left" w:pos="3600"/>
        </w:tabs>
        <w:ind w:left="1440" w:hanging="720"/>
      </w:pPr>
    </w:p>
    <w:p w14:paraId="34F8E77A" w14:textId="5C38CF00" w:rsidR="00E02BC2" w:rsidRPr="003556BD" w:rsidRDefault="006A4319" w:rsidP="003556BD">
      <w:pPr>
        <w:pStyle w:val="ListParagraph"/>
        <w:numPr>
          <w:ilvl w:val="1"/>
          <w:numId w:val="1"/>
        </w:numPr>
        <w:tabs>
          <w:tab w:val="left" w:pos="720"/>
          <w:tab w:val="left" w:pos="1440"/>
          <w:tab w:val="left" w:pos="2160"/>
          <w:tab w:val="left" w:pos="2880"/>
          <w:tab w:val="left" w:pos="3600"/>
        </w:tabs>
        <w:ind w:left="1440" w:hanging="720"/>
        <w:rPr>
          <w:color w:val="000000" w:themeColor="text1"/>
        </w:rPr>
      </w:pPr>
      <w:r w:rsidRPr="003556BD">
        <w:t xml:space="preserve">On waterfront property </w:t>
      </w:r>
      <w:r w:rsidRPr="003556BD">
        <w:rPr>
          <w:color w:val="000000" w:themeColor="text1"/>
        </w:rPr>
        <w:t xml:space="preserve">within the </w:t>
      </w:r>
      <w:r w:rsidR="00761E63" w:rsidRPr="003556BD">
        <w:rPr>
          <w:color w:val="000000" w:themeColor="text1"/>
        </w:rPr>
        <w:t>Saco River c</w:t>
      </w:r>
      <w:r w:rsidRPr="003556BD">
        <w:rPr>
          <w:color w:val="000000" w:themeColor="text1"/>
        </w:rPr>
        <w:t>orridor, in order to assure that there is protection of water quality and wildlife habitat and to avoid any unreasonable visual impacts associated with development, there shall be no removal of live trees or other vegetation in the area within 75 horizontal feet of the normal</w:t>
      </w:r>
      <w:r w:rsidR="00392DAC" w:rsidRPr="003556BD">
        <w:rPr>
          <w:color w:val="000000" w:themeColor="text1"/>
        </w:rPr>
        <w:t xml:space="preserve"> or mean</w:t>
      </w:r>
      <w:r w:rsidRPr="003556BD">
        <w:rPr>
          <w:color w:val="000000" w:themeColor="text1"/>
        </w:rPr>
        <w:t xml:space="preserve"> high water line, except as</w:t>
      </w:r>
      <w:r w:rsidRPr="003556BD">
        <w:rPr>
          <w:color w:val="000000" w:themeColor="text1"/>
          <w:spacing w:val="13"/>
        </w:rPr>
        <w:t xml:space="preserve"> </w:t>
      </w:r>
      <w:r w:rsidRPr="003556BD">
        <w:rPr>
          <w:color w:val="000000" w:themeColor="text1"/>
        </w:rPr>
        <w:t>follows:</w:t>
      </w:r>
    </w:p>
    <w:p w14:paraId="4BD4FC60" w14:textId="77777777" w:rsidR="00E02BC2" w:rsidRPr="003556BD" w:rsidRDefault="00E02BC2" w:rsidP="003556BD">
      <w:pPr>
        <w:pStyle w:val="BodyText"/>
        <w:tabs>
          <w:tab w:val="left" w:pos="720"/>
          <w:tab w:val="left" w:pos="1440"/>
          <w:tab w:val="left" w:pos="2160"/>
          <w:tab w:val="left" w:pos="2880"/>
          <w:tab w:val="left" w:pos="3600"/>
        </w:tabs>
        <w:rPr>
          <w:color w:val="000000" w:themeColor="text1"/>
        </w:rPr>
      </w:pPr>
    </w:p>
    <w:p w14:paraId="508EF6C2" w14:textId="69D16435" w:rsidR="00B80E9A" w:rsidRPr="003556BD" w:rsidRDefault="00BC6005" w:rsidP="003556BD">
      <w:pPr>
        <w:pStyle w:val="ListParagraph"/>
        <w:numPr>
          <w:ilvl w:val="2"/>
          <w:numId w:val="1"/>
        </w:numPr>
        <w:tabs>
          <w:tab w:val="left" w:pos="720"/>
          <w:tab w:val="left" w:pos="1440"/>
          <w:tab w:val="left" w:pos="2160"/>
          <w:tab w:val="left" w:pos="2880"/>
          <w:tab w:val="left" w:pos="3600"/>
        </w:tabs>
        <w:ind w:left="2160"/>
        <w:rPr>
          <w:color w:val="000000" w:themeColor="text1"/>
        </w:rPr>
      </w:pPr>
      <w:r w:rsidRPr="003556BD">
        <w:rPr>
          <w:color w:val="000000" w:themeColor="text1"/>
        </w:rPr>
        <w:t>A walkway</w:t>
      </w:r>
      <w:r w:rsidR="002D7A2F" w:rsidRPr="003556BD">
        <w:rPr>
          <w:color w:val="000000" w:themeColor="text1"/>
        </w:rPr>
        <w:t xml:space="preserve"> for public use</w:t>
      </w:r>
      <w:r w:rsidR="006A4319" w:rsidRPr="003556BD">
        <w:rPr>
          <w:color w:val="000000" w:themeColor="text1"/>
        </w:rPr>
        <w:t>, run</w:t>
      </w:r>
      <w:r w:rsidR="00583DA1" w:rsidRPr="003556BD">
        <w:rPr>
          <w:color w:val="000000" w:themeColor="text1"/>
        </w:rPr>
        <w:t>ning</w:t>
      </w:r>
      <w:r w:rsidR="006A4319" w:rsidRPr="003556BD">
        <w:rPr>
          <w:color w:val="000000" w:themeColor="text1"/>
        </w:rPr>
        <w:t xml:space="preserve"> parallel to the </w:t>
      </w:r>
      <w:r w:rsidR="00761E63" w:rsidRPr="003556BD">
        <w:rPr>
          <w:color w:val="000000" w:themeColor="text1"/>
        </w:rPr>
        <w:t>water body</w:t>
      </w:r>
      <w:r w:rsidR="00583DA1" w:rsidRPr="003556BD">
        <w:rPr>
          <w:color w:val="000000" w:themeColor="text1"/>
        </w:rPr>
        <w:t xml:space="preserve"> and</w:t>
      </w:r>
      <w:r w:rsidR="00DC3495" w:rsidRPr="003556BD">
        <w:rPr>
          <w:color w:val="000000" w:themeColor="text1"/>
        </w:rPr>
        <w:t xml:space="preserve"> not to exceed </w:t>
      </w:r>
      <w:r w:rsidR="00040BDE" w:rsidRPr="003556BD">
        <w:rPr>
          <w:color w:val="000000" w:themeColor="text1"/>
        </w:rPr>
        <w:t>ten</w:t>
      </w:r>
      <w:r w:rsidR="00DC3495" w:rsidRPr="003556BD">
        <w:rPr>
          <w:color w:val="000000" w:themeColor="text1"/>
        </w:rPr>
        <w:t xml:space="preserve"> feet in width</w:t>
      </w:r>
      <w:r w:rsidR="00583DA1" w:rsidRPr="003556BD">
        <w:rPr>
          <w:color w:val="000000" w:themeColor="text1"/>
        </w:rPr>
        <w:t>,</w:t>
      </w:r>
      <w:r w:rsidR="00DC3495" w:rsidRPr="003556BD">
        <w:rPr>
          <w:color w:val="000000" w:themeColor="text1"/>
        </w:rPr>
        <w:t xml:space="preserve"> may be approved pursuant to an application and issuance of a permit. </w:t>
      </w:r>
      <w:r w:rsidRPr="003556BD">
        <w:rPr>
          <w:color w:val="000000" w:themeColor="text1"/>
        </w:rPr>
        <w:t xml:space="preserve">The walkway should be of </w:t>
      </w:r>
      <w:r w:rsidR="005D25A1" w:rsidRPr="003556BD">
        <w:rPr>
          <w:color w:val="000000" w:themeColor="text1"/>
        </w:rPr>
        <w:t xml:space="preserve">natural and </w:t>
      </w:r>
      <w:r w:rsidRPr="003556BD">
        <w:rPr>
          <w:color w:val="000000" w:themeColor="text1"/>
        </w:rPr>
        <w:t>well</w:t>
      </w:r>
      <w:r w:rsidR="00761E63" w:rsidRPr="003556BD">
        <w:rPr>
          <w:color w:val="000000" w:themeColor="text1"/>
        </w:rPr>
        <w:t>-</w:t>
      </w:r>
      <w:r w:rsidRPr="003556BD">
        <w:rPr>
          <w:color w:val="000000" w:themeColor="text1"/>
        </w:rPr>
        <w:t>drained material</w:t>
      </w:r>
      <w:r w:rsidR="00761E63" w:rsidRPr="003556BD">
        <w:rPr>
          <w:color w:val="000000" w:themeColor="text1"/>
        </w:rPr>
        <w:t>.</w:t>
      </w:r>
      <w:r w:rsidR="005D25A1" w:rsidRPr="003556BD">
        <w:rPr>
          <w:color w:val="000000" w:themeColor="text1"/>
        </w:rPr>
        <w:t xml:space="preserve"> </w:t>
      </w:r>
      <w:r w:rsidR="00761E63" w:rsidRPr="003556BD">
        <w:rPr>
          <w:color w:val="000000" w:themeColor="text1"/>
        </w:rPr>
        <w:t>I</w:t>
      </w:r>
      <w:r w:rsidR="00196BAD" w:rsidRPr="003556BD">
        <w:rPr>
          <w:color w:val="000000" w:themeColor="text1"/>
        </w:rPr>
        <w:t>mpervious</w:t>
      </w:r>
      <w:r w:rsidR="005D25A1" w:rsidRPr="003556BD">
        <w:rPr>
          <w:color w:val="000000" w:themeColor="text1"/>
        </w:rPr>
        <w:t xml:space="preserve"> surfaces may be allow</w:t>
      </w:r>
      <w:r w:rsidR="00761E63" w:rsidRPr="003556BD">
        <w:rPr>
          <w:color w:val="000000" w:themeColor="text1"/>
        </w:rPr>
        <w:t>ed</w:t>
      </w:r>
      <w:r w:rsidR="00A42A9C" w:rsidRPr="003556BD">
        <w:rPr>
          <w:color w:val="000000" w:themeColor="text1"/>
        </w:rPr>
        <w:t xml:space="preserve"> in special circumstances</w:t>
      </w:r>
      <w:r w:rsidR="005D25A1" w:rsidRPr="003556BD">
        <w:rPr>
          <w:color w:val="000000" w:themeColor="text1"/>
        </w:rPr>
        <w:t xml:space="preserve">. </w:t>
      </w:r>
      <w:r w:rsidR="000E1142" w:rsidRPr="003556BD">
        <w:rPr>
          <w:color w:val="000000" w:themeColor="text1"/>
        </w:rPr>
        <w:t xml:space="preserve">This standard will only apply in areas designated as </w:t>
      </w:r>
      <w:r w:rsidR="00E52AB3" w:rsidRPr="003556BD">
        <w:rPr>
          <w:color w:val="000000" w:themeColor="text1"/>
        </w:rPr>
        <w:t xml:space="preserve">a </w:t>
      </w:r>
      <w:r w:rsidR="000E1142" w:rsidRPr="003556BD">
        <w:rPr>
          <w:color w:val="000000" w:themeColor="text1"/>
        </w:rPr>
        <w:t>General Development District prior to September 1, 1983</w:t>
      </w:r>
      <w:r w:rsidR="007E7930" w:rsidRPr="003556BD">
        <w:rPr>
          <w:color w:val="000000" w:themeColor="text1"/>
        </w:rPr>
        <w:t xml:space="preserve">, unless the pertinent municipal ordinance is more restrictive. </w:t>
      </w:r>
    </w:p>
    <w:p w14:paraId="0AAB7AE8" w14:textId="77777777" w:rsidR="00B80E9A" w:rsidRPr="003556BD" w:rsidRDefault="00B80E9A" w:rsidP="003556BD">
      <w:pPr>
        <w:pStyle w:val="ListParagraph"/>
        <w:tabs>
          <w:tab w:val="left" w:pos="720"/>
          <w:tab w:val="left" w:pos="1440"/>
          <w:tab w:val="left" w:pos="2160"/>
          <w:tab w:val="left" w:pos="2880"/>
          <w:tab w:val="left" w:pos="3600"/>
        </w:tabs>
        <w:ind w:left="2160" w:hanging="720"/>
        <w:rPr>
          <w:color w:val="000000" w:themeColor="text1"/>
        </w:rPr>
      </w:pPr>
    </w:p>
    <w:p w14:paraId="44E2CC89" w14:textId="6EF07321" w:rsidR="00E02BC2" w:rsidRPr="003556BD" w:rsidRDefault="006A4319" w:rsidP="003556BD">
      <w:pPr>
        <w:pStyle w:val="ListParagraph"/>
        <w:numPr>
          <w:ilvl w:val="2"/>
          <w:numId w:val="1"/>
        </w:numPr>
        <w:tabs>
          <w:tab w:val="left" w:pos="720"/>
          <w:tab w:val="left" w:pos="1440"/>
          <w:tab w:val="left" w:pos="2160"/>
          <w:tab w:val="left" w:pos="2880"/>
          <w:tab w:val="left" w:pos="3600"/>
        </w:tabs>
        <w:ind w:left="2160"/>
        <w:rPr>
          <w:color w:val="000000" w:themeColor="text1"/>
        </w:rPr>
      </w:pPr>
      <w:r w:rsidRPr="003556BD">
        <w:rPr>
          <w:color w:val="000000" w:themeColor="text1"/>
        </w:rPr>
        <w:t>A footpath not to exceed six feet in width</w:t>
      </w:r>
      <w:r w:rsidR="005A55C1" w:rsidRPr="003556BD">
        <w:rPr>
          <w:color w:val="000000" w:themeColor="text1"/>
        </w:rPr>
        <w:t xml:space="preserve"> as measured between tree trunks may be established, with the issuance of a permit</w:t>
      </w:r>
      <w:r w:rsidRPr="003556BD">
        <w:rPr>
          <w:color w:val="000000" w:themeColor="text1"/>
        </w:rPr>
        <w:t>, provided that the path meanders and does not create a cleared line of si</w:t>
      </w:r>
      <w:r w:rsidR="005D25A1" w:rsidRPr="003556BD">
        <w:rPr>
          <w:color w:val="000000" w:themeColor="text1"/>
        </w:rPr>
        <w:t>ght</w:t>
      </w:r>
      <w:r w:rsidRPr="003556BD">
        <w:rPr>
          <w:color w:val="000000" w:themeColor="text1"/>
        </w:rPr>
        <w:t xml:space="preserve"> to the</w:t>
      </w:r>
      <w:r w:rsidRPr="003556BD">
        <w:rPr>
          <w:color w:val="000000" w:themeColor="text1"/>
          <w:spacing w:val="3"/>
        </w:rPr>
        <w:t xml:space="preserve"> </w:t>
      </w:r>
      <w:r w:rsidRPr="003556BD">
        <w:rPr>
          <w:color w:val="000000" w:themeColor="text1"/>
        </w:rPr>
        <w:t>water</w:t>
      </w:r>
      <w:r w:rsidR="00123C52" w:rsidRPr="003556BD">
        <w:rPr>
          <w:color w:val="000000" w:themeColor="text1"/>
        </w:rPr>
        <w:t>.</w:t>
      </w:r>
    </w:p>
    <w:p w14:paraId="4BCD7F8E" w14:textId="77777777" w:rsidR="00E02BC2" w:rsidRPr="003556BD" w:rsidRDefault="00E02BC2" w:rsidP="003556BD">
      <w:pPr>
        <w:pStyle w:val="BodyText"/>
        <w:tabs>
          <w:tab w:val="left" w:pos="720"/>
          <w:tab w:val="left" w:pos="1440"/>
          <w:tab w:val="left" w:pos="2160"/>
          <w:tab w:val="left" w:pos="2880"/>
          <w:tab w:val="left" w:pos="3600"/>
        </w:tabs>
        <w:ind w:left="2160" w:hanging="720"/>
      </w:pPr>
    </w:p>
    <w:p w14:paraId="25A357FC" w14:textId="70C21626" w:rsidR="00E02BC2" w:rsidRPr="003556BD" w:rsidRDefault="006A4319" w:rsidP="003556BD">
      <w:pPr>
        <w:pStyle w:val="ListParagraph"/>
        <w:numPr>
          <w:ilvl w:val="2"/>
          <w:numId w:val="1"/>
        </w:numPr>
        <w:tabs>
          <w:tab w:val="left" w:pos="720"/>
          <w:tab w:val="left" w:pos="1440"/>
          <w:tab w:val="left" w:pos="2160"/>
          <w:tab w:val="left" w:pos="2880"/>
          <w:tab w:val="left" w:pos="3600"/>
        </w:tabs>
        <w:ind w:left="2160"/>
        <w:rPr>
          <w:color w:val="000000" w:themeColor="text1"/>
        </w:rPr>
      </w:pPr>
      <w:r w:rsidRPr="003556BD">
        <w:rPr>
          <w:color w:val="000000" w:themeColor="text1"/>
        </w:rPr>
        <w:t>Selective cutting of trees within the buffer strip may be undertaken provided that a well</w:t>
      </w:r>
      <w:r w:rsidR="00761E63" w:rsidRPr="003556BD">
        <w:rPr>
          <w:color w:val="000000" w:themeColor="text1"/>
        </w:rPr>
        <w:t>-</w:t>
      </w:r>
      <w:r w:rsidRPr="003556BD">
        <w:rPr>
          <w:color w:val="000000" w:themeColor="text1"/>
        </w:rPr>
        <w:t xml:space="preserve">distributed stand of trees and other vegetation is maintained. In no instance shall trees be removed where such removal would result in </w:t>
      </w:r>
      <w:r w:rsidR="00761E63" w:rsidRPr="003556BD">
        <w:rPr>
          <w:color w:val="000000" w:themeColor="text1"/>
        </w:rPr>
        <w:t>fewer</w:t>
      </w:r>
      <w:r w:rsidR="002F1BFB" w:rsidRPr="003556BD">
        <w:rPr>
          <w:color w:val="000000" w:themeColor="text1"/>
        </w:rPr>
        <w:t xml:space="preserve"> than</w:t>
      </w:r>
      <w:r w:rsidR="007556F9" w:rsidRPr="003556BD">
        <w:rPr>
          <w:color w:val="000000" w:themeColor="text1"/>
        </w:rPr>
        <w:t xml:space="preserve"> </w:t>
      </w:r>
      <w:r w:rsidR="00761E63" w:rsidRPr="003556BD">
        <w:rPr>
          <w:color w:val="000000" w:themeColor="text1"/>
        </w:rPr>
        <w:t>three</w:t>
      </w:r>
      <w:r w:rsidRPr="003556BD">
        <w:rPr>
          <w:color w:val="000000" w:themeColor="text1"/>
        </w:rPr>
        <w:t xml:space="preserve"> trees in any 20 x 20 foot (400 square foot) area. Pruning of tree branches on the bottom</w:t>
      </w:r>
      <w:r w:rsidR="002F1BFB" w:rsidRPr="003556BD">
        <w:rPr>
          <w:color w:val="000000" w:themeColor="text1"/>
        </w:rPr>
        <w:t xml:space="preserve"> </w:t>
      </w:r>
      <w:r w:rsidR="00040BDE" w:rsidRPr="003556BD">
        <w:rPr>
          <w:color w:val="000000" w:themeColor="text1"/>
        </w:rPr>
        <w:t>one-third</w:t>
      </w:r>
      <w:r w:rsidRPr="003556BD">
        <w:rPr>
          <w:color w:val="000000" w:themeColor="text1"/>
        </w:rPr>
        <w:t xml:space="preserve"> of the tree is permitted, as is the removal of dead, diseased</w:t>
      </w:r>
      <w:r w:rsidR="00040BDE" w:rsidRPr="003556BD">
        <w:rPr>
          <w:color w:val="000000" w:themeColor="text1"/>
        </w:rPr>
        <w:t>,</w:t>
      </w:r>
      <w:r w:rsidRPr="003556BD">
        <w:rPr>
          <w:color w:val="000000" w:themeColor="text1"/>
        </w:rPr>
        <w:t xml:space="preserve"> or storm-damaged trees if such trees create a safety hazard to persons or property. These provisions notwithstanding, in no instance shall there be removal of more than 40% of the total volume of trees four inches or more in diameter, as measured at</w:t>
      </w:r>
      <w:r w:rsidR="003556BD">
        <w:rPr>
          <w:color w:val="000000" w:themeColor="text1"/>
        </w:rPr>
        <w:t xml:space="preserve"> </w:t>
      </w:r>
      <w:r w:rsidR="00040BDE" w:rsidRPr="003556BD">
        <w:rPr>
          <w:color w:val="000000" w:themeColor="text1"/>
        </w:rPr>
        <w:t>four and a half</w:t>
      </w:r>
      <w:r w:rsidRPr="003556BD">
        <w:rPr>
          <w:color w:val="000000" w:themeColor="text1"/>
        </w:rPr>
        <w:t xml:space="preserve"> feet above ground level, in any ten</w:t>
      </w:r>
      <w:r w:rsidR="00040BDE" w:rsidRPr="003556BD">
        <w:rPr>
          <w:color w:val="000000" w:themeColor="text1"/>
        </w:rPr>
        <w:t>-</w:t>
      </w:r>
      <w:r w:rsidRPr="003556BD">
        <w:rPr>
          <w:color w:val="000000" w:themeColor="text1"/>
        </w:rPr>
        <w:t>year</w:t>
      </w:r>
      <w:r w:rsidRPr="003556BD">
        <w:rPr>
          <w:color w:val="000000" w:themeColor="text1"/>
          <w:spacing w:val="-7"/>
        </w:rPr>
        <w:t xml:space="preserve"> </w:t>
      </w:r>
      <w:r w:rsidRPr="003556BD">
        <w:rPr>
          <w:color w:val="000000" w:themeColor="text1"/>
        </w:rPr>
        <w:t>period.</w:t>
      </w:r>
    </w:p>
    <w:p w14:paraId="06731985" w14:textId="77777777" w:rsidR="00E02BC2" w:rsidRPr="003556BD" w:rsidRDefault="00E02BC2" w:rsidP="003556BD">
      <w:pPr>
        <w:pStyle w:val="BodyText"/>
        <w:tabs>
          <w:tab w:val="left" w:pos="720"/>
          <w:tab w:val="left" w:pos="1440"/>
          <w:tab w:val="left" w:pos="2160"/>
          <w:tab w:val="left" w:pos="2880"/>
          <w:tab w:val="left" w:pos="3600"/>
        </w:tabs>
        <w:rPr>
          <w:color w:val="000000" w:themeColor="text1"/>
        </w:rPr>
      </w:pPr>
    </w:p>
    <w:p w14:paraId="0DDBADEC" w14:textId="1AFD9449" w:rsidR="00E25E73" w:rsidRPr="003556BD" w:rsidRDefault="006A4319" w:rsidP="003556BD">
      <w:pPr>
        <w:pStyle w:val="ListParagraph"/>
        <w:numPr>
          <w:ilvl w:val="2"/>
          <w:numId w:val="1"/>
        </w:numPr>
        <w:tabs>
          <w:tab w:val="left" w:pos="720"/>
          <w:tab w:val="left" w:pos="1440"/>
          <w:tab w:val="left" w:pos="2160"/>
          <w:tab w:val="left" w:pos="2880"/>
          <w:tab w:val="left" w:pos="3600"/>
        </w:tabs>
        <w:ind w:left="2160"/>
        <w:rPr>
          <w:color w:val="000000" w:themeColor="text1"/>
        </w:rPr>
      </w:pPr>
      <w:r w:rsidRPr="003556BD">
        <w:rPr>
          <w:color w:val="000000" w:themeColor="text1"/>
        </w:rPr>
        <w:t>Existing vegetation under three feet in height and other</w:t>
      </w:r>
      <w:r w:rsidR="007556F9" w:rsidRPr="003556BD">
        <w:rPr>
          <w:color w:val="000000" w:themeColor="text1"/>
        </w:rPr>
        <w:t xml:space="preserve"> </w:t>
      </w:r>
      <w:r w:rsidR="00DB7A03" w:rsidRPr="003556BD">
        <w:rPr>
          <w:color w:val="000000" w:themeColor="text1"/>
        </w:rPr>
        <w:t>groundcover</w:t>
      </w:r>
      <w:r w:rsidRPr="003556BD">
        <w:rPr>
          <w:color w:val="000000" w:themeColor="text1"/>
        </w:rPr>
        <w:t xml:space="preserve"> shall not be removed</w:t>
      </w:r>
      <w:r w:rsidR="003556BD">
        <w:rPr>
          <w:strike/>
          <w:color w:val="000000" w:themeColor="text1"/>
        </w:rPr>
        <w:t xml:space="preserve"> </w:t>
      </w:r>
      <w:r w:rsidRPr="003556BD">
        <w:rPr>
          <w:color w:val="000000" w:themeColor="text1"/>
        </w:rPr>
        <w:t>except to provide for a footpath as described above</w:t>
      </w:r>
      <w:r w:rsidR="003556BD">
        <w:rPr>
          <w:strike/>
          <w:color w:val="000000" w:themeColor="text1"/>
        </w:rPr>
        <w:t xml:space="preserve"> </w:t>
      </w:r>
      <w:r w:rsidRPr="003556BD">
        <w:rPr>
          <w:color w:val="000000" w:themeColor="text1"/>
        </w:rPr>
        <w:t xml:space="preserve">or unless the applicant has applied for and received additional approval from the </w:t>
      </w:r>
      <w:r w:rsidR="00E52AB3" w:rsidRPr="003556BD">
        <w:rPr>
          <w:color w:val="000000" w:themeColor="text1"/>
        </w:rPr>
        <w:t>c</w:t>
      </w:r>
      <w:r w:rsidRPr="003556BD">
        <w:rPr>
          <w:color w:val="000000" w:themeColor="text1"/>
        </w:rPr>
        <w:t>ommission to develop access for other permitted uses requiring access to the</w:t>
      </w:r>
      <w:r w:rsidRPr="003556BD">
        <w:rPr>
          <w:color w:val="000000" w:themeColor="text1"/>
          <w:spacing w:val="2"/>
        </w:rPr>
        <w:t xml:space="preserve"> </w:t>
      </w:r>
      <w:r w:rsidRPr="003556BD">
        <w:rPr>
          <w:color w:val="000000" w:themeColor="text1"/>
          <w:spacing w:val="-3"/>
        </w:rPr>
        <w:t>water.</w:t>
      </w:r>
    </w:p>
    <w:p w14:paraId="17BB7747" w14:textId="77777777" w:rsidR="00E25E73" w:rsidRPr="003556BD" w:rsidRDefault="00E25E73" w:rsidP="003556BD">
      <w:pPr>
        <w:pStyle w:val="ListParagraph"/>
        <w:tabs>
          <w:tab w:val="left" w:pos="720"/>
          <w:tab w:val="left" w:pos="1440"/>
          <w:tab w:val="left" w:pos="2160"/>
          <w:tab w:val="left" w:pos="2880"/>
          <w:tab w:val="left" w:pos="3600"/>
        </w:tabs>
        <w:ind w:left="2160" w:hanging="720"/>
      </w:pPr>
    </w:p>
    <w:p w14:paraId="677EA566" w14:textId="670B63D7" w:rsidR="00E25E73" w:rsidRPr="003556BD" w:rsidRDefault="00E25E73" w:rsidP="003556BD">
      <w:pPr>
        <w:pStyle w:val="ListParagraph"/>
        <w:numPr>
          <w:ilvl w:val="2"/>
          <w:numId w:val="1"/>
        </w:numPr>
        <w:tabs>
          <w:tab w:val="left" w:pos="720"/>
          <w:tab w:val="left" w:pos="1440"/>
          <w:tab w:val="left" w:pos="2160"/>
          <w:tab w:val="left" w:pos="2880"/>
          <w:tab w:val="left" w:pos="3600"/>
        </w:tabs>
        <w:ind w:left="2160"/>
        <w:rPr>
          <w:color w:val="000000" w:themeColor="text1"/>
        </w:rPr>
      </w:pPr>
      <w:r w:rsidRPr="003556BD">
        <w:rPr>
          <w:color w:val="000000" w:themeColor="text1"/>
        </w:rPr>
        <w:t xml:space="preserve">The applicant shall </w:t>
      </w:r>
      <w:r w:rsidR="007556F9" w:rsidRPr="003556BD">
        <w:rPr>
          <w:color w:val="000000" w:themeColor="text1"/>
        </w:rPr>
        <w:t xml:space="preserve">consult </w:t>
      </w:r>
      <w:r w:rsidRPr="003556BD">
        <w:rPr>
          <w:color w:val="000000" w:themeColor="text1"/>
        </w:rPr>
        <w:t xml:space="preserve">local shoreland zoning requirements regarding clearing in the shoreland zone and shall comply with all </w:t>
      </w:r>
      <w:r w:rsidR="00040BDE" w:rsidRPr="003556BD">
        <w:rPr>
          <w:color w:val="000000" w:themeColor="text1"/>
        </w:rPr>
        <w:t>s</w:t>
      </w:r>
      <w:r w:rsidRPr="003556BD">
        <w:rPr>
          <w:color w:val="000000" w:themeColor="text1"/>
        </w:rPr>
        <w:t>tate and local standards in addition to those outlined above. Where there is a conflict among such standards, the more restrictive provisions shall apply.</w:t>
      </w:r>
    </w:p>
    <w:p w14:paraId="41F07DBD" w14:textId="77777777" w:rsidR="00E25E73" w:rsidRPr="003556BD" w:rsidRDefault="00E25E73" w:rsidP="003556BD">
      <w:pPr>
        <w:pStyle w:val="BodyText"/>
        <w:tabs>
          <w:tab w:val="left" w:pos="720"/>
          <w:tab w:val="left" w:pos="1440"/>
          <w:tab w:val="left" w:pos="2160"/>
          <w:tab w:val="left" w:pos="2880"/>
          <w:tab w:val="left" w:pos="3600"/>
        </w:tabs>
      </w:pPr>
    </w:p>
    <w:p w14:paraId="42148C5C" w14:textId="7B8B65C0" w:rsidR="00E25E73" w:rsidRPr="003556BD" w:rsidRDefault="00E25E73" w:rsidP="00F847CD">
      <w:pPr>
        <w:pStyle w:val="ListParagraph"/>
        <w:numPr>
          <w:ilvl w:val="1"/>
          <w:numId w:val="1"/>
        </w:numPr>
        <w:tabs>
          <w:tab w:val="left" w:pos="720"/>
          <w:tab w:val="left" w:pos="1440"/>
          <w:tab w:val="left" w:pos="2160"/>
          <w:tab w:val="left" w:pos="2880"/>
          <w:tab w:val="left" w:pos="3600"/>
        </w:tabs>
        <w:ind w:left="1440" w:hanging="720"/>
        <w:rPr>
          <w:color w:val="000000" w:themeColor="text1"/>
        </w:rPr>
      </w:pPr>
      <w:r w:rsidRPr="003556BD">
        <w:rPr>
          <w:color w:val="000000" w:themeColor="text1"/>
        </w:rPr>
        <w:t>The applicant shall not create a beach, build a dock</w:t>
      </w:r>
      <w:r w:rsidR="00040BDE" w:rsidRPr="003556BD">
        <w:rPr>
          <w:color w:val="000000" w:themeColor="text1"/>
        </w:rPr>
        <w:t>,</w:t>
      </w:r>
      <w:r w:rsidRPr="003556BD">
        <w:rPr>
          <w:color w:val="000000" w:themeColor="text1"/>
        </w:rPr>
        <w:t xml:space="preserve"> or otherwise alter the shoreline unless </w:t>
      </w:r>
      <w:r w:rsidR="00040BDE" w:rsidRPr="003556BD">
        <w:rPr>
          <w:color w:val="000000" w:themeColor="text1"/>
        </w:rPr>
        <w:t xml:space="preserve">it is </w:t>
      </w:r>
      <w:r w:rsidRPr="003556BD">
        <w:rPr>
          <w:color w:val="000000" w:themeColor="text1"/>
        </w:rPr>
        <w:t xml:space="preserve">in compliance with the </w:t>
      </w:r>
      <w:r w:rsidR="00040BDE" w:rsidRPr="00F847CD">
        <w:rPr>
          <w:i/>
          <w:color w:val="000000" w:themeColor="text1"/>
        </w:rPr>
        <w:t xml:space="preserve">Saco River Corridor </w:t>
      </w:r>
      <w:r w:rsidRPr="00F847CD">
        <w:rPr>
          <w:i/>
          <w:color w:val="000000" w:themeColor="text1"/>
        </w:rPr>
        <w:t>Act</w:t>
      </w:r>
      <w:r w:rsidRPr="003556BD">
        <w:rPr>
          <w:color w:val="000000" w:themeColor="text1"/>
        </w:rPr>
        <w:t>. Any docks, piers</w:t>
      </w:r>
      <w:r w:rsidR="00040BDE" w:rsidRPr="003556BD">
        <w:rPr>
          <w:color w:val="000000" w:themeColor="text1"/>
        </w:rPr>
        <w:t>,</w:t>
      </w:r>
      <w:r w:rsidRPr="003556BD">
        <w:rPr>
          <w:color w:val="000000" w:themeColor="text1"/>
        </w:rPr>
        <w:t xml:space="preserve"> or floats in the freshwater</w:t>
      </w:r>
      <w:r w:rsidR="00AA0883" w:rsidRPr="003556BD">
        <w:rPr>
          <w:color w:val="000000" w:themeColor="text1"/>
        </w:rPr>
        <w:t xml:space="preserve"> </w:t>
      </w:r>
      <w:r w:rsidRPr="003556BD">
        <w:rPr>
          <w:color w:val="000000" w:themeColor="text1"/>
        </w:rPr>
        <w:t xml:space="preserve">areas of the </w:t>
      </w:r>
      <w:r w:rsidR="00040BDE" w:rsidRPr="003556BD">
        <w:rPr>
          <w:color w:val="000000" w:themeColor="text1"/>
        </w:rPr>
        <w:t>c</w:t>
      </w:r>
      <w:r w:rsidRPr="003556BD">
        <w:rPr>
          <w:color w:val="000000" w:themeColor="text1"/>
        </w:rPr>
        <w:t>orridor must be constructed or installed so that they are temporary and capable of seasonal removal and so that they do not extend more than 10% of the width of the river at any time or extend into the water more than 10 feet perpendicular to the shore, whichever is less.</w:t>
      </w:r>
    </w:p>
    <w:p w14:paraId="295970F4" w14:textId="77777777" w:rsidR="00E25E73" w:rsidRPr="003556BD" w:rsidRDefault="00E25E73" w:rsidP="00F847CD">
      <w:pPr>
        <w:pStyle w:val="BodyText"/>
        <w:tabs>
          <w:tab w:val="left" w:pos="720"/>
          <w:tab w:val="left" w:pos="1440"/>
          <w:tab w:val="left" w:pos="2160"/>
          <w:tab w:val="left" w:pos="2880"/>
          <w:tab w:val="left" w:pos="3600"/>
        </w:tabs>
        <w:ind w:left="1440" w:hanging="720"/>
      </w:pPr>
    </w:p>
    <w:p w14:paraId="674EF7B6" w14:textId="0A27F901" w:rsidR="00E25E73" w:rsidRPr="003556BD" w:rsidRDefault="00E25E73" w:rsidP="00F847CD">
      <w:pPr>
        <w:pStyle w:val="ListParagraph"/>
        <w:numPr>
          <w:ilvl w:val="1"/>
          <w:numId w:val="1"/>
        </w:numPr>
        <w:tabs>
          <w:tab w:val="left" w:pos="720"/>
          <w:tab w:val="left" w:pos="1440"/>
          <w:tab w:val="left" w:pos="2160"/>
          <w:tab w:val="left" w:pos="2880"/>
          <w:tab w:val="left" w:pos="3600"/>
        </w:tabs>
        <w:ind w:left="1440" w:hanging="720"/>
        <w:rPr>
          <w:color w:val="000000" w:themeColor="text1"/>
        </w:rPr>
      </w:pPr>
      <w:r w:rsidRPr="003556BD">
        <w:rPr>
          <w:color w:val="000000" w:themeColor="text1"/>
        </w:rPr>
        <w:t>No paths, stairs, roads</w:t>
      </w:r>
      <w:r w:rsidR="00040BDE" w:rsidRPr="003556BD">
        <w:rPr>
          <w:color w:val="000000" w:themeColor="text1"/>
        </w:rPr>
        <w:t>,</w:t>
      </w:r>
      <w:r w:rsidRPr="003556BD">
        <w:rPr>
          <w:color w:val="000000" w:themeColor="text1"/>
        </w:rPr>
        <w:t xml:space="preserve"> or other means of access to the waterfront, except as specified in th</w:t>
      </w:r>
      <w:r w:rsidR="00040BDE" w:rsidRPr="003556BD">
        <w:rPr>
          <w:color w:val="000000" w:themeColor="text1"/>
        </w:rPr>
        <w:t>e</w:t>
      </w:r>
      <w:r w:rsidRPr="003556BD">
        <w:rPr>
          <w:color w:val="000000" w:themeColor="text1"/>
        </w:rPr>
        <w:t xml:space="preserve"> permit, shall be developed or constructed without application for and receipt of additional approval from the</w:t>
      </w:r>
      <w:r w:rsidRPr="003556BD">
        <w:rPr>
          <w:color w:val="000000" w:themeColor="text1"/>
          <w:spacing w:val="-8"/>
        </w:rPr>
        <w:t xml:space="preserve"> </w:t>
      </w:r>
      <w:r w:rsidR="00040BDE" w:rsidRPr="003556BD">
        <w:rPr>
          <w:color w:val="000000" w:themeColor="text1"/>
        </w:rPr>
        <w:t>c</w:t>
      </w:r>
      <w:r w:rsidRPr="003556BD">
        <w:rPr>
          <w:color w:val="000000" w:themeColor="text1"/>
        </w:rPr>
        <w:t>ommission.</w:t>
      </w:r>
    </w:p>
    <w:p w14:paraId="5B81EE5C" w14:textId="77777777" w:rsidR="00E25E73" w:rsidRPr="003556BD" w:rsidRDefault="00E25E73" w:rsidP="00F847CD">
      <w:pPr>
        <w:pStyle w:val="BodyText"/>
        <w:tabs>
          <w:tab w:val="left" w:pos="720"/>
          <w:tab w:val="left" w:pos="1440"/>
          <w:tab w:val="left" w:pos="2160"/>
          <w:tab w:val="left" w:pos="2880"/>
          <w:tab w:val="left" w:pos="3600"/>
        </w:tabs>
        <w:ind w:left="1440" w:hanging="720"/>
      </w:pPr>
    </w:p>
    <w:p w14:paraId="22A2392F" w14:textId="11E30616" w:rsidR="00E25E73" w:rsidRPr="003556BD" w:rsidRDefault="00E25E73" w:rsidP="00F847CD">
      <w:pPr>
        <w:pStyle w:val="ListParagraph"/>
        <w:numPr>
          <w:ilvl w:val="1"/>
          <w:numId w:val="1"/>
        </w:numPr>
        <w:tabs>
          <w:tab w:val="left" w:pos="720"/>
          <w:tab w:val="left" w:pos="1440"/>
          <w:tab w:val="left" w:pos="2160"/>
          <w:tab w:val="left" w:pos="2880"/>
          <w:tab w:val="left" w:pos="3600"/>
        </w:tabs>
        <w:ind w:left="1440" w:hanging="720"/>
        <w:rPr>
          <w:color w:val="000000" w:themeColor="text1"/>
        </w:rPr>
      </w:pPr>
      <w:r w:rsidRPr="003556BD">
        <w:rPr>
          <w:color w:val="000000" w:themeColor="text1"/>
        </w:rPr>
        <w:t>Except as specifically provided in this permit, there shall be no paving of driveways, paths</w:t>
      </w:r>
      <w:r w:rsidR="00040BDE" w:rsidRPr="003556BD">
        <w:rPr>
          <w:color w:val="000000" w:themeColor="text1"/>
        </w:rPr>
        <w:t>,</w:t>
      </w:r>
      <w:r w:rsidRPr="003556BD">
        <w:rPr>
          <w:color w:val="000000" w:themeColor="text1"/>
        </w:rPr>
        <w:t xml:space="preserve"> or roadways</w:t>
      </w:r>
      <w:r w:rsidR="00040BDE" w:rsidRPr="003556BD">
        <w:rPr>
          <w:color w:val="000000" w:themeColor="text1"/>
        </w:rPr>
        <w:t>;</w:t>
      </w:r>
      <w:r w:rsidRPr="003556BD">
        <w:rPr>
          <w:color w:val="000000" w:themeColor="text1"/>
        </w:rPr>
        <w:t xml:space="preserve"> no deposit of materials</w:t>
      </w:r>
      <w:r w:rsidR="00040BDE" w:rsidRPr="003556BD">
        <w:rPr>
          <w:color w:val="000000" w:themeColor="text1"/>
        </w:rPr>
        <w:t>;</w:t>
      </w:r>
      <w:r w:rsidRPr="003556BD">
        <w:rPr>
          <w:color w:val="000000" w:themeColor="text1"/>
        </w:rPr>
        <w:t xml:space="preserve"> and no excavating or earthmoving on the property without application for and receipt of additional approval from the </w:t>
      </w:r>
      <w:r w:rsidR="00040BDE" w:rsidRPr="003556BD">
        <w:rPr>
          <w:color w:val="000000" w:themeColor="text1"/>
        </w:rPr>
        <w:t>c</w:t>
      </w:r>
      <w:r w:rsidRPr="003556BD">
        <w:rPr>
          <w:color w:val="000000" w:themeColor="text1"/>
        </w:rPr>
        <w:t>ommission.</w:t>
      </w:r>
    </w:p>
    <w:p w14:paraId="1E034CBE" w14:textId="77777777" w:rsidR="00E25E73" w:rsidRPr="003556BD" w:rsidRDefault="00E25E73" w:rsidP="00F847CD">
      <w:pPr>
        <w:pStyle w:val="BodyText"/>
        <w:tabs>
          <w:tab w:val="left" w:pos="720"/>
          <w:tab w:val="left" w:pos="1440"/>
          <w:tab w:val="left" w:pos="2160"/>
          <w:tab w:val="left" w:pos="2880"/>
          <w:tab w:val="left" w:pos="3600"/>
        </w:tabs>
        <w:ind w:left="1440" w:hanging="720"/>
      </w:pPr>
    </w:p>
    <w:p w14:paraId="5F0D688D" w14:textId="700EAAEB" w:rsidR="003A2B9A" w:rsidRPr="003556BD" w:rsidRDefault="003A2B9A" w:rsidP="00F847CD">
      <w:pPr>
        <w:pStyle w:val="ListParagraph"/>
        <w:numPr>
          <w:ilvl w:val="1"/>
          <w:numId w:val="1"/>
        </w:numPr>
        <w:tabs>
          <w:tab w:val="left" w:pos="720"/>
          <w:tab w:val="left" w:pos="1440"/>
          <w:tab w:val="left" w:pos="2160"/>
          <w:tab w:val="left" w:pos="2880"/>
          <w:tab w:val="left" w:pos="3600"/>
        </w:tabs>
        <w:ind w:left="1440" w:hanging="720"/>
      </w:pPr>
      <w:r w:rsidRPr="003556BD">
        <w:t xml:space="preserve">Except as otherwise provided in a </w:t>
      </w:r>
      <w:r w:rsidR="002D7A2F" w:rsidRPr="003556BD">
        <w:rPr>
          <w:color w:val="000000" w:themeColor="text1"/>
        </w:rPr>
        <w:t>s</w:t>
      </w:r>
      <w:r w:rsidRPr="003556BD">
        <w:rPr>
          <w:color w:val="000000" w:themeColor="text1"/>
        </w:rPr>
        <w:t xml:space="preserve">pecial </w:t>
      </w:r>
      <w:r w:rsidR="002D7A2F" w:rsidRPr="003556BD">
        <w:rPr>
          <w:color w:val="000000" w:themeColor="text1"/>
        </w:rPr>
        <w:t>c</w:t>
      </w:r>
      <w:r w:rsidRPr="003556BD">
        <w:rPr>
          <w:color w:val="000000" w:themeColor="text1"/>
        </w:rPr>
        <w:t>ondition</w:t>
      </w:r>
      <w:r w:rsidRPr="003556BD">
        <w:t>, all construction, including all necessary erosion control measures, shall be completed within two years of the date of this permit. If all work is not completed within the two-year period, the applicant must apply for and obtain a time extension or new permit.</w:t>
      </w:r>
    </w:p>
    <w:p w14:paraId="78C184DD" w14:textId="77777777" w:rsidR="003A2B9A" w:rsidRPr="003556BD" w:rsidRDefault="003A2B9A" w:rsidP="00F847CD">
      <w:pPr>
        <w:pStyle w:val="ListParagraph"/>
        <w:tabs>
          <w:tab w:val="left" w:pos="720"/>
          <w:tab w:val="left" w:pos="1440"/>
          <w:tab w:val="left" w:pos="2160"/>
          <w:tab w:val="left" w:pos="2880"/>
          <w:tab w:val="left" w:pos="3600"/>
        </w:tabs>
        <w:ind w:left="1440" w:hanging="720"/>
      </w:pPr>
    </w:p>
    <w:p w14:paraId="20DA7B86" w14:textId="4A5A7BBE" w:rsidR="003A2B9A" w:rsidRPr="003556BD" w:rsidRDefault="003A2B9A" w:rsidP="00F847CD">
      <w:pPr>
        <w:pStyle w:val="ListParagraph"/>
        <w:numPr>
          <w:ilvl w:val="1"/>
          <w:numId w:val="1"/>
        </w:numPr>
        <w:tabs>
          <w:tab w:val="left" w:pos="720"/>
          <w:tab w:val="left" w:pos="1440"/>
          <w:tab w:val="left" w:pos="2160"/>
          <w:tab w:val="left" w:pos="2880"/>
          <w:tab w:val="left" w:pos="3600"/>
        </w:tabs>
        <w:ind w:left="1440" w:hanging="720"/>
      </w:pPr>
      <w:r w:rsidRPr="003556BD">
        <w:t xml:space="preserve">Upon completion of the project, the applicant shall so notify the </w:t>
      </w:r>
      <w:r w:rsidR="00F37B87" w:rsidRPr="00F847CD">
        <w:rPr>
          <w:color w:val="000000" w:themeColor="text1"/>
        </w:rPr>
        <w:t>c</w:t>
      </w:r>
      <w:r w:rsidRPr="00F847CD">
        <w:rPr>
          <w:color w:val="000000" w:themeColor="text1"/>
        </w:rPr>
        <w:t>ommission</w:t>
      </w:r>
      <w:r w:rsidR="002D7A2F" w:rsidRPr="00F847CD">
        <w:rPr>
          <w:color w:val="000000" w:themeColor="text1"/>
        </w:rPr>
        <w:t>.</w:t>
      </w:r>
      <w:r w:rsidRPr="00F847CD">
        <w:rPr>
          <w:color w:val="000000" w:themeColor="text1"/>
          <w:spacing w:val="-12"/>
        </w:rPr>
        <w:t xml:space="preserve"> </w:t>
      </w:r>
      <w:r w:rsidR="00F847CD" w:rsidRPr="00F847CD">
        <w:rPr>
          <w:color w:val="000000" w:themeColor="text1"/>
          <w:spacing w:val="-12"/>
        </w:rPr>
        <w:t xml:space="preserve"> </w:t>
      </w:r>
      <w:r w:rsidRPr="003556BD">
        <w:t>Commission staff may check the site at any reasonable time for compliance with the terms and conditions of this</w:t>
      </w:r>
      <w:r w:rsidRPr="00F847CD">
        <w:rPr>
          <w:spacing w:val="6"/>
        </w:rPr>
        <w:t xml:space="preserve"> </w:t>
      </w:r>
      <w:r w:rsidRPr="003556BD">
        <w:t>approval.</w:t>
      </w:r>
    </w:p>
    <w:p w14:paraId="6A9B03A7" w14:textId="77777777" w:rsidR="003A2B9A" w:rsidRPr="003556BD" w:rsidRDefault="003A2B9A" w:rsidP="00F847CD">
      <w:pPr>
        <w:pStyle w:val="ListParagraph"/>
        <w:tabs>
          <w:tab w:val="left" w:pos="720"/>
          <w:tab w:val="left" w:pos="1440"/>
          <w:tab w:val="left" w:pos="2160"/>
          <w:tab w:val="left" w:pos="2880"/>
          <w:tab w:val="left" w:pos="3600"/>
        </w:tabs>
        <w:ind w:left="1440" w:hanging="720"/>
      </w:pPr>
    </w:p>
    <w:p w14:paraId="46F0030A" w14:textId="77777777" w:rsidR="004733C1" w:rsidRPr="003556BD" w:rsidRDefault="004733C1" w:rsidP="00F847CD">
      <w:pPr>
        <w:pStyle w:val="ListParagraph"/>
        <w:numPr>
          <w:ilvl w:val="1"/>
          <w:numId w:val="1"/>
        </w:numPr>
        <w:tabs>
          <w:tab w:val="left" w:pos="720"/>
          <w:tab w:val="left" w:pos="1440"/>
          <w:tab w:val="left" w:pos="2160"/>
          <w:tab w:val="left" w:pos="2880"/>
          <w:tab w:val="left" w:pos="3600"/>
        </w:tabs>
        <w:ind w:left="1440" w:hanging="720"/>
      </w:pPr>
      <w:r w:rsidRPr="003556BD">
        <w:rPr>
          <w:spacing w:val="-5"/>
        </w:rPr>
        <w:t xml:space="preserve">Work </w:t>
      </w:r>
      <w:r w:rsidRPr="003556BD">
        <w:t xml:space="preserve">done by a contractor pursuant to this permit shall not begin until the contractor </w:t>
      </w:r>
      <w:r w:rsidRPr="003556BD">
        <w:rPr>
          <w:spacing w:val="-5"/>
        </w:rPr>
        <w:t xml:space="preserve">has </w:t>
      </w:r>
      <w:r w:rsidRPr="003556BD">
        <w:t>been provided with a copy of this permit.</w:t>
      </w:r>
    </w:p>
    <w:p w14:paraId="279A43C1" w14:textId="77777777" w:rsidR="004733C1" w:rsidRPr="003556BD" w:rsidRDefault="004733C1" w:rsidP="00F847CD">
      <w:pPr>
        <w:pStyle w:val="ListParagraph"/>
        <w:tabs>
          <w:tab w:val="left" w:pos="720"/>
          <w:tab w:val="left" w:pos="1440"/>
          <w:tab w:val="left" w:pos="2160"/>
          <w:tab w:val="left" w:pos="2880"/>
          <w:tab w:val="left" w:pos="3600"/>
        </w:tabs>
        <w:ind w:left="1440" w:hanging="720"/>
      </w:pPr>
    </w:p>
    <w:p w14:paraId="7FA3D875" w14:textId="66325133" w:rsidR="00E25E73" w:rsidRPr="003556BD" w:rsidRDefault="006B5ED6" w:rsidP="00F847CD">
      <w:pPr>
        <w:pStyle w:val="ListParagraph"/>
        <w:numPr>
          <w:ilvl w:val="1"/>
          <w:numId w:val="1"/>
        </w:numPr>
        <w:tabs>
          <w:tab w:val="left" w:pos="720"/>
          <w:tab w:val="left" w:pos="1440"/>
          <w:tab w:val="left" w:pos="2160"/>
          <w:tab w:val="left" w:pos="2880"/>
          <w:tab w:val="left" w:pos="3600"/>
        </w:tabs>
        <w:ind w:left="1440" w:hanging="720"/>
        <w:rPr>
          <w:color w:val="000000" w:themeColor="text1"/>
        </w:rPr>
      </w:pPr>
      <w:r w:rsidRPr="003556BD">
        <w:rPr>
          <w:color w:val="000000" w:themeColor="text1"/>
        </w:rPr>
        <w:t>This permit shall be considered to be in violation if</w:t>
      </w:r>
      <w:r w:rsidR="00531CBD" w:rsidRPr="003556BD">
        <w:rPr>
          <w:color w:val="000000" w:themeColor="text1"/>
        </w:rPr>
        <w:t xml:space="preserve"> </w:t>
      </w:r>
      <w:r w:rsidR="00E25E73" w:rsidRPr="003556BD">
        <w:rPr>
          <w:color w:val="000000" w:themeColor="text1"/>
        </w:rPr>
        <w:t xml:space="preserve">the project </w:t>
      </w:r>
      <w:r w:rsidRPr="003556BD">
        <w:rPr>
          <w:color w:val="000000" w:themeColor="text1"/>
        </w:rPr>
        <w:t>is</w:t>
      </w:r>
      <w:r w:rsidR="00E25E73" w:rsidRPr="003556BD">
        <w:rPr>
          <w:color w:val="000000" w:themeColor="text1"/>
        </w:rPr>
        <w:t xml:space="preserve"> found, at any time, not to be in compliance with any of </w:t>
      </w:r>
      <w:r w:rsidRPr="003556BD">
        <w:rPr>
          <w:color w:val="000000" w:themeColor="text1"/>
        </w:rPr>
        <w:t>its</w:t>
      </w:r>
      <w:r w:rsidR="00E25E73" w:rsidRPr="003556BD">
        <w:rPr>
          <w:color w:val="000000" w:themeColor="text1"/>
        </w:rPr>
        <w:t xml:space="preserve"> conditions of approval, or</w:t>
      </w:r>
      <w:r w:rsidR="004733C1" w:rsidRPr="003556BD">
        <w:rPr>
          <w:color w:val="000000" w:themeColor="text1"/>
        </w:rPr>
        <w:t xml:space="preserve"> </w:t>
      </w:r>
      <w:r w:rsidRPr="003556BD">
        <w:rPr>
          <w:color w:val="000000" w:themeColor="text1"/>
        </w:rPr>
        <w:t>if</w:t>
      </w:r>
      <w:r w:rsidR="00E25E73" w:rsidRPr="003556BD">
        <w:rPr>
          <w:color w:val="000000" w:themeColor="text1"/>
        </w:rPr>
        <w:t xml:space="preserve"> the applicant construct</w:t>
      </w:r>
      <w:r w:rsidRPr="003556BD">
        <w:rPr>
          <w:color w:val="000000" w:themeColor="text1"/>
        </w:rPr>
        <w:t>s</w:t>
      </w:r>
      <w:r w:rsidR="00E25E73" w:rsidRPr="003556BD">
        <w:rPr>
          <w:color w:val="000000" w:themeColor="text1"/>
        </w:rPr>
        <w:t xml:space="preserve"> or operate</w:t>
      </w:r>
      <w:r w:rsidRPr="003556BD">
        <w:rPr>
          <w:color w:val="000000" w:themeColor="text1"/>
        </w:rPr>
        <w:t>s</w:t>
      </w:r>
      <w:r w:rsidR="00E25E73" w:rsidRPr="003556BD">
        <w:rPr>
          <w:color w:val="000000" w:themeColor="text1"/>
        </w:rPr>
        <w:t xml:space="preserve"> this development in any way other than </w:t>
      </w:r>
      <w:r w:rsidR="00040BDE" w:rsidRPr="003556BD">
        <w:rPr>
          <w:color w:val="000000" w:themeColor="text1"/>
        </w:rPr>
        <w:t xml:space="preserve">as </w:t>
      </w:r>
      <w:r w:rsidR="00E25E73" w:rsidRPr="003556BD">
        <w:rPr>
          <w:color w:val="000000" w:themeColor="text1"/>
        </w:rPr>
        <w:t>specified in the application</w:t>
      </w:r>
      <w:r w:rsidR="00040BDE" w:rsidRPr="003556BD">
        <w:rPr>
          <w:color w:val="000000" w:themeColor="text1"/>
        </w:rPr>
        <w:t>,</w:t>
      </w:r>
      <w:r w:rsidR="00E25E73" w:rsidRPr="003556BD">
        <w:rPr>
          <w:color w:val="000000" w:themeColor="text1"/>
        </w:rPr>
        <w:t xml:space="preserve"> supporting documents, or evidence given at the administrative proceeding before the </w:t>
      </w:r>
      <w:r w:rsidR="00040BDE" w:rsidRPr="003556BD">
        <w:rPr>
          <w:color w:val="000000" w:themeColor="text1"/>
        </w:rPr>
        <w:t>c</w:t>
      </w:r>
      <w:r w:rsidR="00E25E73" w:rsidRPr="003556BD">
        <w:rPr>
          <w:color w:val="000000" w:themeColor="text1"/>
        </w:rPr>
        <w:t>ommission, as modified by the conditions of this approval</w:t>
      </w:r>
      <w:r w:rsidR="00B53C99" w:rsidRPr="003556BD">
        <w:rPr>
          <w:color w:val="000000" w:themeColor="text1"/>
        </w:rPr>
        <w:t>.</w:t>
      </w:r>
    </w:p>
    <w:p w14:paraId="4BB3ECA0" w14:textId="77777777" w:rsidR="00E25E73" w:rsidRPr="003556BD" w:rsidRDefault="00E25E73" w:rsidP="00F847CD">
      <w:pPr>
        <w:pStyle w:val="BodyText"/>
        <w:tabs>
          <w:tab w:val="left" w:pos="720"/>
          <w:tab w:val="left" w:pos="1440"/>
          <w:tab w:val="left" w:pos="2160"/>
          <w:tab w:val="left" w:pos="2880"/>
          <w:tab w:val="left" w:pos="3600"/>
        </w:tabs>
        <w:ind w:left="1440" w:hanging="720"/>
      </w:pPr>
    </w:p>
    <w:p w14:paraId="50899429" w14:textId="30B9BEEC" w:rsidR="00E25E73" w:rsidRPr="003556BD" w:rsidRDefault="00E25E73" w:rsidP="00F847CD">
      <w:pPr>
        <w:pStyle w:val="ListParagraph"/>
        <w:numPr>
          <w:ilvl w:val="1"/>
          <w:numId w:val="1"/>
        </w:numPr>
        <w:tabs>
          <w:tab w:val="left" w:pos="720"/>
          <w:tab w:val="left" w:pos="1440"/>
          <w:tab w:val="left" w:pos="2160"/>
          <w:tab w:val="left" w:pos="2880"/>
          <w:tab w:val="left" w:pos="3600"/>
        </w:tabs>
        <w:ind w:left="1440" w:hanging="720"/>
        <w:rPr>
          <w:color w:val="000000" w:themeColor="text1"/>
        </w:rPr>
      </w:pPr>
      <w:r w:rsidRPr="003556BD">
        <w:rPr>
          <w:color w:val="000000" w:themeColor="text1"/>
        </w:rPr>
        <w:t xml:space="preserve">The applicant shall comply with all applicable </w:t>
      </w:r>
      <w:r w:rsidR="006B5ED6" w:rsidRPr="003556BD">
        <w:rPr>
          <w:color w:val="000000" w:themeColor="text1"/>
        </w:rPr>
        <w:t>f</w:t>
      </w:r>
      <w:r w:rsidRPr="003556BD">
        <w:rPr>
          <w:color w:val="000000" w:themeColor="text1"/>
        </w:rPr>
        <w:t xml:space="preserve">ederal, </w:t>
      </w:r>
      <w:r w:rsidR="006B5ED6" w:rsidRPr="003556BD">
        <w:rPr>
          <w:color w:val="000000" w:themeColor="text1"/>
        </w:rPr>
        <w:t>s</w:t>
      </w:r>
      <w:r w:rsidRPr="003556BD">
        <w:rPr>
          <w:color w:val="000000" w:themeColor="text1"/>
        </w:rPr>
        <w:t xml:space="preserve">tate, and </w:t>
      </w:r>
      <w:r w:rsidR="006B5ED6" w:rsidRPr="003556BD">
        <w:rPr>
          <w:color w:val="000000" w:themeColor="text1"/>
        </w:rPr>
        <w:t>l</w:t>
      </w:r>
      <w:r w:rsidRPr="003556BD">
        <w:rPr>
          <w:color w:val="000000" w:themeColor="text1"/>
        </w:rPr>
        <w:t xml:space="preserve">ocal laws, </w:t>
      </w:r>
      <w:proofErr w:type="gramStart"/>
      <w:r w:rsidRPr="003556BD">
        <w:rPr>
          <w:color w:val="000000" w:themeColor="text1"/>
        </w:rPr>
        <w:t>ordinances</w:t>
      </w:r>
      <w:r w:rsidR="006B5ED6" w:rsidRPr="003556BD">
        <w:rPr>
          <w:i/>
          <w:color w:val="000000" w:themeColor="text1"/>
        </w:rPr>
        <w:t>,</w:t>
      </w:r>
      <w:proofErr w:type="gramEnd"/>
      <w:r w:rsidRPr="003556BD">
        <w:rPr>
          <w:color w:val="000000" w:themeColor="text1"/>
        </w:rPr>
        <w:t xml:space="preserve"> and regulations and shall apply for and obtain all necessary licenses, permits</w:t>
      </w:r>
      <w:r w:rsidR="006B5ED6" w:rsidRPr="003556BD">
        <w:rPr>
          <w:i/>
          <w:color w:val="000000" w:themeColor="text1"/>
        </w:rPr>
        <w:t>,</w:t>
      </w:r>
      <w:r w:rsidRPr="003556BD">
        <w:rPr>
          <w:color w:val="000000" w:themeColor="text1"/>
        </w:rPr>
        <w:t xml:space="preserve"> or approvals prior to the commencement of the activity requiring such licenses, permits</w:t>
      </w:r>
      <w:r w:rsidR="006B5ED6" w:rsidRPr="003556BD">
        <w:rPr>
          <w:i/>
          <w:color w:val="000000" w:themeColor="text1"/>
        </w:rPr>
        <w:t>,</w:t>
      </w:r>
      <w:r w:rsidRPr="003556BD">
        <w:rPr>
          <w:color w:val="000000" w:themeColor="text1"/>
        </w:rPr>
        <w:t xml:space="preserve"> or approvals.</w:t>
      </w:r>
    </w:p>
    <w:p w14:paraId="4905C129" w14:textId="77777777" w:rsidR="00E25E73" w:rsidRPr="003556BD" w:rsidRDefault="00E25E73" w:rsidP="00F847CD">
      <w:pPr>
        <w:pStyle w:val="BodyText"/>
        <w:tabs>
          <w:tab w:val="left" w:pos="720"/>
          <w:tab w:val="left" w:pos="1440"/>
          <w:tab w:val="left" w:pos="2160"/>
          <w:tab w:val="left" w:pos="2880"/>
          <w:tab w:val="left" w:pos="3600"/>
        </w:tabs>
        <w:ind w:left="1440" w:hanging="720"/>
      </w:pPr>
    </w:p>
    <w:p w14:paraId="7CD01AAE" w14:textId="4C3DE66F" w:rsidR="00E25E73" w:rsidRPr="003556BD" w:rsidRDefault="00E25E73" w:rsidP="00F847CD">
      <w:pPr>
        <w:pStyle w:val="ListParagraph"/>
        <w:numPr>
          <w:ilvl w:val="1"/>
          <w:numId w:val="1"/>
        </w:numPr>
        <w:tabs>
          <w:tab w:val="left" w:pos="720"/>
          <w:tab w:val="left" w:pos="1440"/>
          <w:tab w:val="left" w:pos="2160"/>
          <w:tab w:val="left" w:pos="2880"/>
          <w:tab w:val="left" w:pos="3600"/>
        </w:tabs>
        <w:ind w:left="1440" w:hanging="720"/>
        <w:rPr>
          <w:color w:val="000000" w:themeColor="text1"/>
        </w:rPr>
      </w:pPr>
      <w:r w:rsidRPr="003556BD">
        <w:rPr>
          <w:color w:val="000000" w:themeColor="text1"/>
        </w:rPr>
        <w:t xml:space="preserve">This permit is limited to and includes the proposals and plans contained in the application and supporting documents, as modified by the written decision of the </w:t>
      </w:r>
      <w:r w:rsidR="006B5ED6" w:rsidRPr="003556BD">
        <w:rPr>
          <w:color w:val="000000" w:themeColor="text1"/>
        </w:rPr>
        <w:t>c</w:t>
      </w:r>
      <w:r w:rsidRPr="003556BD">
        <w:rPr>
          <w:color w:val="000000" w:themeColor="text1"/>
        </w:rPr>
        <w:t>ommission, including any conditions. Any variations from the plans and proposals submitted by the applicant are subject to the review and approval of the</w:t>
      </w:r>
      <w:r w:rsidR="00B53C99" w:rsidRPr="003556BD">
        <w:rPr>
          <w:color w:val="000000" w:themeColor="text1"/>
        </w:rPr>
        <w:t xml:space="preserve"> c</w:t>
      </w:r>
      <w:r w:rsidRPr="003556BD">
        <w:rPr>
          <w:color w:val="000000" w:themeColor="text1"/>
        </w:rPr>
        <w:t>ommission prior to</w:t>
      </w:r>
      <w:r w:rsidR="003556BD">
        <w:rPr>
          <w:color w:val="000000" w:themeColor="text1"/>
        </w:rPr>
        <w:t xml:space="preserve"> </w:t>
      </w:r>
      <w:r w:rsidR="00B53C99" w:rsidRPr="003556BD">
        <w:rPr>
          <w:color w:val="000000" w:themeColor="text1"/>
        </w:rPr>
        <w:t>implementa</w:t>
      </w:r>
      <w:r w:rsidRPr="003556BD">
        <w:rPr>
          <w:color w:val="000000" w:themeColor="text1"/>
        </w:rPr>
        <w:t>tion.</w:t>
      </w:r>
    </w:p>
    <w:p w14:paraId="4EFC5EFE" w14:textId="77777777" w:rsidR="00213A2D" w:rsidRPr="003556BD" w:rsidRDefault="00213A2D" w:rsidP="00F847CD">
      <w:pPr>
        <w:pStyle w:val="ListParagraph"/>
        <w:tabs>
          <w:tab w:val="left" w:pos="720"/>
          <w:tab w:val="left" w:pos="1440"/>
          <w:tab w:val="left" w:pos="2160"/>
          <w:tab w:val="left" w:pos="2880"/>
          <w:tab w:val="left" w:pos="3600"/>
        </w:tabs>
        <w:ind w:left="1440" w:hanging="720"/>
        <w:rPr>
          <w:color w:val="000000" w:themeColor="text1"/>
        </w:rPr>
      </w:pPr>
    </w:p>
    <w:p w14:paraId="25EE9384" w14:textId="62AA30DD" w:rsidR="005E013F" w:rsidRPr="003556BD" w:rsidRDefault="005E013F" w:rsidP="00F847CD">
      <w:pPr>
        <w:pStyle w:val="ListParagraph"/>
        <w:numPr>
          <w:ilvl w:val="1"/>
          <w:numId w:val="1"/>
        </w:numPr>
        <w:tabs>
          <w:tab w:val="left" w:pos="720"/>
          <w:tab w:val="left" w:pos="1440"/>
          <w:tab w:val="left" w:pos="2160"/>
          <w:tab w:val="left" w:pos="2880"/>
          <w:tab w:val="left" w:pos="3600"/>
        </w:tabs>
        <w:ind w:left="1440" w:hanging="720"/>
        <w:rPr>
          <w:color w:val="000000" w:themeColor="text1"/>
        </w:rPr>
      </w:pPr>
      <w:r w:rsidRPr="003556BD">
        <w:rPr>
          <w:color w:val="000000" w:themeColor="text1"/>
        </w:rPr>
        <w:t>The applicant must record th</w:t>
      </w:r>
      <w:r w:rsidR="00E52AB3" w:rsidRPr="003556BD">
        <w:rPr>
          <w:color w:val="000000" w:themeColor="text1"/>
        </w:rPr>
        <w:t>is</w:t>
      </w:r>
      <w:r w:rsidRPr="003556BD">
        <w:rPr>
          <w:color w:val="000000" w:themeColor="text1"/>
        </w:rPr>
        <w:t xml:space="preserve"> permit with the Registry of Deeds</w:t>
      </w:r>
      <w:r w:rsidR="00F37B87" w:rsidRPr="003556BD">
        <w:rPr>
          <w:color w:val="000000" w:themeColor="text1"/>
        </w:rPr>
        <w:t xml:space="preserve"> within 90 days of the issuance of the permit</w:t>
      </w:r>
      <w:r w:rsidR="006B5ED6" w:rsidRPr="003556BD">
        <w:rPr>
          <w:color w:val="000000" w:themeColor="text1"/>
        </w:rPr>
        <w:t>,</w:t>
      </w:r>
      <w:r w:rsidRPr="003556BD">
        <w:rPr>
          <w:color w:val="000000" w:themeColor="text1"/>
        </w:rPr>
        <w:t xml:space="preserve"> and this record must be </w:t>
      </w:r>
      <w:r w:rsidR="001C16FF" w:rsidRPr="003556BD">
        <w:rPr>
          <w:color w:val="000000" w:themeColor="text1"/>
        </w:rPr>
        <w:t>transferred or included</w:t>
      </w:r>
      <w:r w:rsidR="00C60B98" w:rsidRPr="003556BD">
        <w:rPr>
          <w:color w:val="000000" w:themeColor="text1"/>
        </w:rPr>
        <w:t xml:space="preserve"> </w:t>
      </w:r>
      <w:r w:rsidRPr="003556BD">
        <w:rPr>
          <w:color w:val="000000" w:themeColor="text1"/>
        </w:rPr>
        <w:t>with all future conveyances of the property.</w:t>
      </w:r>
      <w:r w:rsidR="00F37B87" w:rsidRPr="003556BD">
        <w:rPr>
          <w:color w:val="000000" w:themeColor="text1"/>
        </w:rPr>
        <w:t xml:space="preserve"> The applicant must provide a receipt of the record to the</w:t>
      </w:r>
      <w:r w:rsidR="009C75D3" w:rsidRPr="003556BD">
        <w:rPr>
          <w:color w:val="000000" w:themeColor="text1"/>
        </w:rPr>
        <w:t xml:space="preserve"> commission within 90 days of the issuance of the permit.</w:t>
      </w:r>
      <w:r w:rsidR="00F37B87" w:rsidRPr="003556BD">
        <w:rPr>
          <w:color w:val="000000" w:themeColor="text1"/>
        </w:rPr>
        <w:t xml:space="preserve"> </w:t>
      </w:r>
    </w:p>
    <w:p w14:paraId="7F8020AD" w14:textId="77777777" w:rsidR="00E25E73" w:rsidRPr="003556BD" w:rsidRDefault="00E25E73" w:rsidP="003556BD">
      <w:pPr>
        <w:pBdr>
          <w:bottom w:val="single" w:sz="4" w:space="1" w:color="auto"/>
        </w:pBdr>
      </w:pPr>
    </w:p>
    <w:p w14:paraId="01C84EC3" w14:textId="4942D22F" w:rsidR="00E25E73" w:rsidRDefault="00E25E73" w:rsidP="003556BD"/>
    <w:p w14:paraId="32C1E998" w14:textId="77777777" w:rsidR="001110E9" w:rsidRPr="003556BD" w:rsidRDefault="001110E9" w:rsidP="003556BD"/>
    <w:p w14:paraId="32E02D61" w14:textId="40415FAE" w:rsidR="00E25E73" w:rsidRPr="003556BD" w:rsidRDefault="00E25E73" w:rsidP="003556BD">
      <w:pPr>
        <w:pStyle w:val="BodyText"/>
      </w:pPr>
      <w:r w:rsidRPr="003556BD">
        <w:t>STATUTORY AUTHORITY:</w:t>
      </w:r>
      <w:r w:rsidR="00EA039F" w:rsidRPr="003556BD">
        <w:t xml:space="preserve"> </w:t>
      </w:r>
      <w:r w:rsidRPr="003556BD">
        <w:t xml:space="preserve">38 M.R.S.A. Section </w:t>
      </w:r>
      <w:proofErr w:type="gramStart"/>
      <w:r w:rsidRPr="003556BD">
        <w:t>954-C.</w:t>
      </w:r>
      <w:proofErr w:type="gramEnd"/>
    </w:p>
    <w:p w14:paraId="5D39B961" w14:textId="77777777" w:rsidR="00E25E73" w:rsidRPr="003556BD" w:rsidRDefault="00E25E73" w:rsidP="003556BD">
      <w:pPr>
        <w:pStyle w:val="BodyText"/>
      </w:pPr>
    </w:p>
    <w:p w14:paraId="0A89A199" w14:textId="77777777" w:rsidR="00E25E73" w:rsidRPr="003556BD" w:rsidRDefault="00E25E73" w:rsidP="003556BD">
      <w:pPr>
        <w:pStyle w:val="BodyText"/>
      </w:pPr>
      <w:r w:rsidRPr="003556BD">
        <w:t>EFFECTIVE DATE:</w:t>
      </w:r>
    </w:p>
    <w:p w14:paraId="0CC6B35E" w14:textId="77777777" w:rsidR="00EA039F" w:rsidRDefault="00E25E73" w:rsidP="001110E9">
      <w:pPr>
        <w:ind w:firstLine="720"/>
      </w:pPr>
      <w:r w:rsidRPr="003556BD">
        <w:t>January 30, 2006 – filing 2006-39</w:t>
      </w:r>
    </w:p>
    <w:p w14:paraId="7AFBCCFC" w14:textId="77777777" w:rsidR="00206ACF" w:rsidRDefault="00206ACF" w:rsidP="001110E9">
      <w:pPr>
        <w:ind w:firstLine="720"/>
      </w:pPr>
    </w:p>
    <w:p w14:paraId="28F3D6E9" w14:textId="2D8869C2" w:rsidR="00206ACF" w:rsidRPr="003556BD" w:rsidRDefault="00206ACF" w:rsidP="00206ACF">
      <w:r>
        <w:t>AMENDED:</w:t>
      </w:r>
      <w:bookmarkStart w:id="0" w:name="_GoBack"/>
      <w:bookmarkEnd w:id="0"/>
    </w:p>
    <w:p w14:paraId="376BDE71" w14:textId="05A5063F" w:rsidR="00EA039F" w:rsidRDefault="001110E9" w:rsidP="003556BD">
      <w:r>
        <w:tab/>
        <w:t>July 1, 2019 – filing 2019-106</w:t>
      </w:r>
    </w:p>
    <w:p w14:paraId="74B95955" w14:textId="77777777" w:rsidR="001110E9" w:rsidRPr="003556BD" w:rsidRDefault="001110E9" w:rsidP="003556BD"/>
    <w:sectPr w:rsidR="001110E9" w:rsidRPr="003556BD" w:rsidSect="00F847CD">
      <w:headerReference w:type="default" r:id="rId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EDD91" w14:textId="77777777" w:rsidR="000C69C8" w:rsidRDefault="000C69C8" w:rsidP="00F23414">
      <w:r>
        <w:separator/>
      </w:r>
    </w:p>
  </w:endnote>
  <w:endnote w:type="continuationSeparator" w:id="0">
    <w:p w14:paraId="4D596104" w14:textId="77777777" w:rsidR="000C69C8" w:rsidRDefault="000C69C8" w:rsidP="00F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A438F" w14:textId="77777777" w:rsidR="000C69C8" w:rsidRDefault="000C69C8" w:rsidP="00F23414">
      <w:r>
        <w:separator/>
      </w:r>
    </w:p>
  </w:footnote>
  <w:footnote w:type="continuationSeparator" w:id="0">
    <w:p w14:paraId="19511AB7" w14:textId="77777777" w:rsidR="000C69C8" w:rsidRDefault="000C69C8" w:rsidP="00F23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856F" w14:textId="19EF32FC" w:rsidR="003556BD" w:rsidRPr="00F847CD" w:rsidRDefault="003556BD" w:rsidP="00F847CD">
    <w:pPr>
      <w:pStyle w:val="Header"/>
      <w:pBdr>
        <w:bottom w:val="single" w:sz="4" w:space="1" w:color="auto"/>
      </w:pBdr>
      <w:jc w:val="right"/>
      <w:rPr>
        <w:sz w:val="18"/>
        <w:szCs w:val="18"/>
      </w:rPr>
    </w:pPr>
    <w:r w:rsidRPr="00F847CD">
      <w:rPr>
        <w:sz w:val="18"/>
        <w:szCs w:val="18"/>
      </w:rPr>
      <w:t xml:space="preserve">94-412-Chapter 102     page </w:t>
    </w:r>
    <w:r w:rsidRPr="00F847CD">
      <w:rPr>
        <w:sz w:val="18"/>
        <w:szCs w:val="18"/>
      </w:rPr>
      <w:fldChar w:fldCharType="begin"/>
    </w:r>
    <w:r w:rsidRPr="00F847CD">
      <w:rPr>
        <w:sz w:val="18"/>
        <w:szCs w:val="18"/>
      </w:rPr>
      <w:instrText xml:space="preserve"> PAGE   \* MERGEFORMAT </w:instrText>
    </w:r>
    <w:r w:rsidRPr="00F847CD">
      <w:rPr>
        <w:sz w:val="18"/>
        <w:szCs w:val="18"/>
      </w:rPr>
      <w:fldChar w:fldCharType="separate"/>
    </w:r>
    <w:r w:rsidR="00206ACF">
      <w:rPr>
        <w:noProof/>
        <w:sz w:val="18"/>
        <w:szCs w:val="18"/>
      </w:rPr>
      <w:t>3</w:t>
    </w:r>
    <w:r w:rsidRPr="00F847CD">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7795"/>
    <w:multiLevelType w:val="hybridMultilevel"/>
    <w:tmpl w:val="B150B94C"/>
    <w:lvl w:ilvl="0" w:tplc="67D850A4">
      <w:start w:val="1"/>
      <w:numFmt w:val="decimal"/>
      <w:lvlText w:val="%1."/>
      <w:lvlJc w:val="left"/>
      <w:pPr>
        <w:ind w:left="830" w:hanging="720"/>
      </w:pPr>
      <w:rPr>
        <w:rFonts w:ascii="Times New Roman" w:eastAsia="Times New Roman" w:hAnsi="Times New Roman" w:cs="Times New Roman" w:hint="default"/>
        <w:spacing w:val="-1"/>
        <w:w w:val="100"/>
        <w:sz w:val="22"/>
        <w:szCs w:val="22"/>
      </w:rPr>
    </w:lvl>
    <w:lvl w:ilvl="1" w:tplc="08E0F0BA">
      <w:start w:val="1"/>
      <w:numFmt w:val="upperLetter"/>
      <w:lvlText w:val="%2."/>
      <w:lvlJc w:val="left"/>
      <w:pPr>
        <w:ind w:left="1550" w:hanging="721"/>
      </w:pPr>
      <w:rPr>
        <w:rFonts w:ascii="Times New Roman" w:eastAsia="Times New Roman" w:hAnsi="Times New Roman" w:cs="Times New Roman" w:hint="default"/>
        <w:color w:val="auto"/>
        <w:spacing w:val="-2"/>
        <w:w w:val="100"/>
        <w:sz w:val="22"/>
        <w:szCs w:val="22"/>
      </w:rPr>
    </w:lvl>
    <w:lvl w:ilvl="2" w:tplc="EE4451B8">
      <w:numFmt w:val="bullet"/>
      <w:lvlText w:val="•"/>
      <w:lvlJc w:val="left"/>
      <w:pPr>
        <w:ind w:left="1820" w:hanging="721"/>
      </w:pPr>
    </w:lvl>
    <w:lvl w:ilvl="3" w:tplc="5E32FBD8">
      <w:numFmt w:val="bullet"/>
      <w:lvlText w:val="•"/>
      <w:lvlJc w:val="left"/>
      <w:pPr>
        <w:ind w:left="1880" w:hanging="721"/>
      </w:pPr>
    </w:lvl>
    <w:lvl w:ilvl="4" w:tplc="25BCF60C">
      <w:numFmt w:val="bullet"/>
      <w:lvlText w:val="•"/>
      <w:lvlJc w:val="left"/>
      <w:pPr>
        <w:ind w:left="2980" w:hanging="721"/>
      </w:pPr>
    </w:lvl>
    <w:lvl w:ilvl="5" w:tplc="BCB601A2">
      <w:numFmt w:val="bullet"/>
      <w:lvlText w:val="•"/>
      <w:lvlJc w:val="left"/>
      <w:pPr>
        <w:ind w:left="4080" w:hanging="721"/>
      </w:pPr>
    </w:lvl>
    <w:lvl w:ilvl="6" w:tplc="F830D364">
      <w:numFmt w:val="bullet"/>
      <w:lvlText w:val="•"/>
      <w:lvlJc w:val="left"/>
      <w:pPr>
        <w:ind w:left="5180" w:hanging="721"/>
      </w:pPr>
    </w:lvl>
    <w:lvl w:ilvl="7" w:tplc="394C801A">
      <w:numFmt w:val="bullet"/>
      <w:lvlText w:val="•"/>
      <w:lvlJc w:val="left"/>
      <w:pPr>
        <w:ind w:left="6280" w:hanging="721"/>
      </w:pPr>
    </w:lvl>
    <w:lvl w:ilvl="8" w:tplc="004A84EC">
      <w:numFmt w:val="bullet"/>
      <w:lvlText w:val="•"/>
      <w:lvlJc w:val="left"/>
      <w:pPr>
        <w:ind w:left="7380" w:hanging="721"/>
      </w:pPr>
    </w:lvl>
  </w:abstractNum>
  <w:abstractNum w:abstractNumId="1">
    <w:nsid w:val="0BD346EC"/>
    <w:multiLevelType w:val="hybridMultilevel"/>
    <w:tmpl w:val="23E8F04C"/>
    <w:lvl w:ilvl="0" w:tplc="9244D43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ED81F47"/>
    <w:multiLevelType w:val="hybridMultilevel"/>
    <w:tmpl w:val="E67A6C68"/>
    <w:lvl w:ilvl="0" w:tplc="505A10A2">
      <w:start w:val="1"/>
      <w:numFmt w:val="decimal"/>
      <w:lvlText w:val="(%1)"/>
      <w:lvlJc w:val="left"/>
      <w:pPr>
        <w:ind w:left="2016" w:hanging="461"/>
      </w:pPr>
    </w:lvl>
    <w:lvl w:ilvl="1" w:tplc="04090019">
      <w:start w:val="1"/>
      <w:numFmt w:val="lowerLetter"/>
      <w:lvlText w:val="%2."/>
      <w:lvlJc w:val="left"/>
      <w:pPr>
        <w:ind w:left="2629" w:hanging="360"/>
      </w:pPr>
    </w:lvl>
    <w:lvl w:ilvl="2" w:tplc="0409001B">
      <w:start w:val="1"/>
      <w:numFmt w:val="lowerRoman"/>
      <w:lvlText w:val="%3."/>
      <w:lvlJc w:val="right"/>
      <w:pPr>
        <w:ind w:left="3349" w:hanging="180"/>
      </w:pPr>
    </w:lvl>
    <w:lvl w:ilvl="3" w:tplc="0409000F">
      <w:start w:val="1"/>
      <w:numFmt w:val="decimal"/>
      <w:lvlText w:val="%4."/>
      <w:lvlJc w:val="left"/>
      <w:pPr>
        <w:ind w:left="4069" w:hanging="360"/>
      </w:pPr>
    </w:lvl>
    <w:lvl w:ilvl="4" w:tplc="04090019">
      <w:start w:val="1"/>
      <w:numFmt w:val="lowerLetter"/>
      <w:lvlText w:val="%5."/>
      <w:lvlJc w:val="left"/>
      <w:pPr>
        <w:ind w:left="4789" w:hanging="360"/>
      </w:pPr>
    </w:lvl>
    <w:lvl w:ilvl="5" w:tplc="0409001B">
      <w:start w:val="1"/>
      <w:numFmt w:val="lowerRoman"/>
      <w:lvlText w:val="%6."/>
      <w:lvlJc w:val="right"/>
      <w:pPr>
        <w:ind w:left="5509" w:hanging="180"/>
      </w:pPr>
    </w:lvl>
    <w:lvl w:ilvl="6" w:tplc="0409000F">
      <w:start w:val="1"/>
      <w:numFmt w:val="decimal"/>
      <w:lvlText w:val="%7."/>
      <w:lvlJc w:val="left"/>
      <w:pPr>
        <w:ind w:left="6229" w:hanging="360"/>
      </w:pPr>
    </w:lvl>
    <w:lvl w:ilvl="7" w:tplc="04090019">
      <w:start w:val="1"/>
      <w:numFmt w:val="lowerLetter"/>
      <w:lvlText w:val="%8."/>
      <w:lvlJc w:val="left"/>
      <w:pPr>
        <w:ind w:left="6949" w:hanging="360"/>
      </w:pPr>
    </w:lvl>
    <w:lvl w:ilvl="8" w:tplc="0409001B">
      <w:start w:val="1"/>
      <w:numFmt w:val="lowerRoman"/>
      <w:lvlText w:val="%9."/>
      <w:lvlJc w:val="right"/>
      <w:pPr>
        <w:ind w:left="7669" w:hanging="180"/>
      </w:pPr>
    </w:lvl>
  </w:abstractNum>
  <w:abstractNum w:abstractNumId="3">
    <w:nsid w:val="1AAE36ED"/>
    <w:multiLevelType w:val="hybridMultilevel"/>
    <w:tmpl w:val="DAD020F6"/>
    <w:lvl w:ilvl="0" w:tplc="FA006C9C">
      <w:start w:val="4"/>
      <w:numFmt w:val="decimal"/>
      <w:lvlText w:val="%1."/>
      <w:lvlJc w:val="left"/>
      <w:pPr>
        <w:ind w:left="830" w:hanging="720"/>
      </w:pPr>
      <w:rPr>
        <w:rFonts w:ascii="Times New Roman" w:eastAsia="Times New Roman"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A3730"/>
    <w:multiLevelType w:val="hybridMultilevel"/>
    <w:tmpl w:val="3F24D056"/>
    <w:lvl w:ilvl="0" w:tplc="EF623CB0">
      <w:start w:val="1"/>
      <w:numFmt w:val="upperLetter"/>
      <w:lvlText w:val="%1."/>
      <w:lvlJc w:val="left"/>
      <w:pPr>
        <w:ind w:left="1555" w:hanging="726"/>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E26E50"/>
    <w:multiLevelType w:val="hybridMultilevel"/>
    <w:tmpl w:val="5D028F06"/>
    <w:lvl w:ilvl="0" w:tplc="F48E6E56">
      <w:start w:val="1"/>
      <w:numFmt w:val="decimal"/>
      <w:lvlText w:val="(%1)"/>
      <w:lvlJc w:val="left"/>
      <w:pPr>
        <w:ind w:left="2016" w:hanging="467"/>
      </w:pPr>
    </w:lvl>
    <w:lvl w:ilvl="1" w:tplc="04090019">
      <w:start w:val="1"/>
      <w:numFmt w:val="lowerLetter"/>
      <w:lvlText w:val="%2."/>
      <w:lvlJc w:val="left"/>
      <w:pPr>
        <w:ind w:left="2629" w:hanging="360"/>
      </w:pPr>
    </w:lvl>
    <w:lvl w:ilvl="2" w:tplc="0409001B">
      <w:start w:val="1"/>
      <w:numFmt w:val="lowerRoman"/>
      <w:lvlText w:val="%3."/>
      <w:lvlJc w:val="right"/>
      <w:pPr>
        <w:ind w:left="3349" w:hanging="180"/>
      </w:pPr>
    </w:lvl>
    <w:lvl w:ilvl="3" w:tplc="0409000F">
      <w:start w:val="1"/>
      <w:numFmt w:val="decimal"/>
      <w:lvlText w:val="%4."/>
      <w:lvlJc w:val="left"/>
      <w:pPr>
        <w:ind w:left="4069" w:hanging="360"/>
      </w:pPr>
    </w:lvl>
    <w:lvl w:ilvl="4" w:tplc="04090019">
      <w:start w:val="1"/>
      <w:numFmt w:val="lowerLetter"/>
      <w:lvlText w:val="%5."/>
      <w:lvlJc w:val="left"/>
      <w:pPr>
        <w:ind w:left="4789" w:hanging="360"/>
      </w:pPr>
    </w:lvl>
    <w:lvl w:ilvl="5" w:tplc="0409001B">
      <w:start w:val="1"/>
      <w:numFmt w:val="lowerRoman"/>
      <w:lvlText w:val="%6."/>
      <w:lvlJc w:val="right"/>
      <w:pPr>
        <w:ind w:left="5509" w:hanging="180"/>
      </w:pPr>
    </w:lvl>
    <w:lvl w:ilvl="6" w:tplc="0409000F">
      <w:start w:val="1"/>
      <w:numFmt w:val="decimal"/>
      <w:lvlText w:val="%7."/>
      <w:lvlJc w:val="left"/>
      <w:pPr>
        <w:ind w:left="6229" w:hanging="360"/>
      </w:pPr>
    </w:lvl>
    <w:lvl w:ilvl="7" w:tplc="04090019">
      <w:start w:val="1"/>
      <w:numFmt w:val="lowerLetter"/>
      <w:lvlText w:val="%8."/>
      <w:lvlJc w:val="left"/>
      <w:pPr>
        <w:ind w:left="6949" w:hanging="360"/>
      </w:pPr>
    </w:lvl>
    <w:lvl w:ilvl="8" w:tplc="0409001B">
      <w:start w:val="1"/>
      <w:numFmt w:val="lowerRoman"/>
      <w:lvlText w:val="%9."/>
      <w:lvlJc w:val="right"/>
      <w:pPr>
        <w:ind w:left="7669" w:hanging="180"/>
      </w:pPr>
    </w:lvl>
  </w:abstractNum>
  <w:abstractNum w:abstractNumId="6">
    <w:nsid w:val="28755486"/>
    <w:multiLevelType w:val="hybridMultilevel"/>
    <w:tmpl w:val="C2189C10"/>
    <w:lvl w:ilvl="0" w:tplc="88A0F284">
      <w:start w:val="1"/>
      <w:numFmt w:val="decimal"/>
      <w:lvlText w:val="%1."/>
      <w:lvlJc w:val="left"/>
      <w:pPr>
        <w:ind w:left="830" w:hanging="720"/>
      </w:pPr>
      <w:rPr>
        <w:rFonts w:ascii="Times New Roman" w:eastAsia="Times New Roman" w:hAnsi="Times New Roman" w:cs="Times New Roman" w:hint="default"/>
        <w:spacing w:val="-1"/>
        <w:w w:val="100"/>
        <w:sz w:val="22"/>
        <w:szCs w:val="22"/>
      </w:rPr>
    </w:lvl>
    <w:lvl w:ilvl="1" w:tplc="4AD4F520">
      <w:start w:val="1"/>
      <w:numFmt w:val="upperLetter"/>
      <w:lvlText w:val="%2."/>
      <w:lvlJc w:val="left"/>
      <w:pPr>
        <w:ind w:left="1550" w:hanging="721"/>
      </w:pPr>
      <w:rPr>
        <w:rFonts w:ascii="Times New Roman" w:eastAsia="Times New Roman" w:hAnsi="Times New Roman" w:cs="Times New Roman" w:hint="default"/>
        <w:spacing w:val="-3"/>
        <w:w w:val="100"/>
        <w:sz w:val="22"/>
        <w:szCs w:val="22"/>
      </w:rPr>
    </w:lvl>
    <w:lvl w:ilvl="2" w:tplc="5DF02296">
      <w:start w:val="1"/>
      <w:numFmt w:val="decimal"/>
      <w:lvlText w:val="(%3)"/>
      <w:lvlJc w:val="left"/>
      <w:pPr>
        <w:ind w:left="2270" w:hanging="720"/>
      </w:pPr>
      <w:rPr>
        <w:rFonts w:ascii="Times New Roman" w:eastAsia="Times New Roman" w:hAnsi="Times New Roman" w:cs="Times New Roman" w:hint="default"/>
        <w:spacing w:val="-12"/>
        <w:w w:val="100"/>
        <w:sz w:val="22"/>
        <w:szCs w:val="22"/>
      </w:rPr>
    </w:lvl>
    <w:lvl w:ilvl="3" w:tplc="1D849D96">
      <w:numFmt w:val="bullet"/>
      <w:lvlText w:val="•"/>
      <w:lvlJc w:val="left"/>
      <w:pPr>
        <w:ind w:left="3192" w:hanging="720"/>
      </w:pPr>
      <w:rPr>
        <w:rFonts w:hint="default"/>
      </w:rPr>
    </w:lvl>
    <w:lvl w:ilvl="4" w:tplc="FC5AB8D0">
      <w:numFmt w:val="bullet"/>
      <w:lvlText w:val="•"/>
      <w:lvlJc w:val="left"/>
      <w:pPr>
        <w:ind w:left="4105" w:hanging="720"/>
      </w:pPr>
      <w:rPr>
        <w:rFonts w:hint="default"/>
      </w:rPr>
    </w:lvl>
    <w:lvl w:ilvl="5" w:tplc="8F0C49A8">
      <w:numFmt w:val="bullet"/>
      <w:lvlText w:val="•"/>
      <w:lvlJc w:val="left"/>
      <w:pPr>
        <w:ind w:left="5017" w:hanging="720"/>
      </w:pPr>
      <w:rPr>
        <w:rFonts w:hint="default"/>
      </w:rPr>
    </w:lvl>
    <w:lvl w:ilvl="6" w:tplc="26BC45BA">
      <w:numFmt w:val="bullet"/>
      <w:lvlText w:val="•"/>
      <w:lvlJc w:val="left"/>
      <w:pPr>
        <w:ind w:left="5930" w:hanging="720"/>
      </w:pPr>
      <w:rPr>
        <w:rFonts w:hint="default"/>
      </w:rPr>
    </w:lvl>
    <w:lvl w:ilvl="7" w:tplc="720CABC0">
      <w:numFmt w:val="bullet"/>
      <w:lvlText w:val="•"/>
      <w:lvlJc w:val="left"/>
      <w:pPr>
        <w:ind w:left="6842" w:hanging="720"/>
      </w:pPr>
      <w:rPr>
        <w:rFonts w:hint="default"/>
      </w:rPr>
    </w:lvl>
    <w:lvl w:ilvl="8" w:tplc="572C9690">
      <w:numFmt w:val="bullet"/>
      <w:lvlText w:val="•"/>
      <w:lvlJc w:val="left"/>
      <w:pPr>
        <w:ind w:left="7755" w:hanging="720"/>
      </w:pPr>
      <w:rPr>
        <w:rFonts w:hint="default"/>
      </w:rPr>
    </w:lvl>
  </w:abstractNum>
  <w:abstractNum w:abstractNumId="7">
    <w:nsid w:val="47036FFB"/>
    <w:multiLevelType w:val="hybridMultilevel"/>
    <w:tmpl w:val="0EA2A87E"/>
    <w:lvl w:ilvl="0" w:tplc="3D7ACA1C">
      <w:start w:val="1"/>
      <w:numFmt w:val="upperLetter"/>
      <w:lvlText w:val="%1."/>
      <w:lvlJc w:val="left"/>
      <w:pPr>
        <w:ind w:left="1555" w:hanging="726"/>
      </w:pPr>
      <w:rPr>
        <w:rFonts w:ascii="Times New Roman" w:eastAsia="Times New Roman" w:hAnsi="Times New Roman" w:cs="Times New Roman" w:hint="default"/>
        <w:spacing w:val="-2"/>
        <w:w w:val="100"/>
        <w:sz w:val="22"/>
        <w:szCs w:val="22"/>
      </w:rPr>
    </w:lvl>
    <w:lvl w:ilvl="1" w:tplc="04090019">
      <w:start w:val="1"/>
      <w:numFmt w:val="lowerLetter"/>
      <w:lvlText w:val="%2."/>
      <w:lvlJc w:val="left"/>
      <w:pPr>
        <w:ind w:left="1909" w:hanging="360"/>
      </w:pPr>
    </w:lvl>
    <w:lvl w:ilvl="2" w:tplc="0409001B">
      <w:start w:val="1"/>
      <w:numFmt w:val="lowerRoman"/>
      <w:lvlText w:val="%3."/>
      <w:lvlJc w:val="right"/>
      <w:pPr>
        <w:ind w:left="2629" w:hanging="180"/>
      </w:pPr>
    </w:lvl>
    <w:lvl w:ilvl="3" w:tplc="0409000F">
      <w:start w:val="1"/>
      <w:numFmt w:val="decimal"/>
      <w:lvlText w:val="%4."/>
      <w:lvlJc w:val="left"/>
      <w:pPr>
        <w:ind w:left="3349" w:hanging="360"/>
      </w:pPr>
    </w:lvl>
    <w:lvl w:ilvl="4" w:tplc="04090019">
      <w:start w:val="1"/>
      <w:numFmt w:val="lowerLetter"/>
      <w:lvlText w:val="%5."/>
      <w:lvlJc w:val="left"/>
      <w:pPr>
        <w:ind w:left="4069" w:hanging="360"/>
      </w:pPr>
    </w:lvl>
    <w:lvl w:ilvl="5" w:tplc="0409001B">
      <w:start w:val="1"/>
      <w:numFmt w:val="lowerRoman"/>
      <w:lvlText w:val="%6."/>
      <w:lvlJc w:val="right"/>
      <w:pPr>
        <w:ind w:left="4789" w:hanging="180"/>
      </w:pPr>
    </w:lvl>
    <w:lvl w:ilvl="6" w:tplc="0409000F">
      <w:start w:val="1"/>
      <w:numFmt w:val="decimal"/>
      <w:lvlText w:val="%7."/>
      <w:lvlJc w:val="left"/>
      <w:pPr>
        <w:ind w:left="5509" w:hanging="360"/>
      </w:pPr>
    </w:lvl>
    <w:lvl w:ilvl="7" w:tplc="04090019">
      <w:start w:val="1"/>
      <w:numFmt w:val="lowerLetter"/>
      <w:lvlText w:val="%8."/>
      <w:lvlJc w:val="left"/>
      <w:pPr>
        <w:ind w:left="6229" w:hanging="360"/>
      </w:pPr>
    </w:lvl>
    <w:lvl w:ilvl="8" w:tplc="0409001B">
      <w:start w:val="1"/>
      <w:numFmt w:val="lowerRoman"/>
      <w:lvlText w:val="%9."/>
      <w:lvlJc w:val="right"/>
      <w:pPr>
        <w:ind w:left="6949" w:hanging="180"/>
      </w:pPr>
    </w:lvl>
  </w:abstractNum>
  <w:abstractNum w:abstractNumId="8">
    <w:nsid w:val="53B516FB"/>
    <w:multiLevelType w:val="hybridMultilevel"/>
    <w:tmpl w:val="5D028F06"/>
    <w:lvl w:ilvl="0" w:tplc="F48E6E56">
      <w:start w:val="1"/>
      <w:numFmt w:val="decimal"/>
      <w:lvlText w:val="(%1)"/>
      <w:lvlJc w:val="left"/>
      <w:pPr>
        <w:ind w:left="2016" w:hanging="467"/>
      </w:pPr>
    </w:lvl>
    <w:lvl w:ilvl="1" w:tplc="04090019">
      <w:start w:val="1"/>
      <w:numFmt w:val="lowerLetter"/>
      <w:lvlText w:val="%2."/>
      <w:lvlJc w:val="left"/>
      <w:pPr>
        <w:ind w:left="2629" w:hanging="360"/>
      </w:pPr>
    </w:lvl>
    <w:lvl w:ilvl="2" w:tplc="0409001B">
      <w:start w:val="1"/>
      <w:numFmt w:val="lowerRoman"/>
      <w:lvlText w:val="%3."/>
      <w:lvlJc w:val="right"/>
      <w:pPr>
        <w:ind w:left="3349" w:hanging="180"/>
      </w:pPr>
    </w:lvl>
    <w:lvl w:ilvl="3" w:tplc="0409000F">
      <w:start w:val="1"/>
      <w:numFmt w:val="decimal"/>
      <w:lvlText w:val="%4."/>
      <w:lvlJc w:val="left"/>
      <w:pPr>
        <w:ind w:left="4069" w:hanging="360"/>
      </w:pPr>
    </w:lvl>
    <w:lvl w:ilvl="4" w:tplc="04090019">
      <w:start w:val="1"/>
      <w:numFmt w:val="lowerLetter"/>
      <w:lvlText w:val="%5."/>
      <w:lvlJc w:val="left"/>
      <w:pPr>
        <w:ind w:left="4789" w:hanging="360"/>
      </w:pPr>
    </w:lvl>
    <w:lvl w:ilvl="5" w:tplc="0409001B">
      <w:start w:val="1"/>
      <w:numFmt w:val="lowerRoman"/>
      <w:lvlText w:val="%6."/>
      <w:lvlJc w:val="right"/>
      <w:pPr>
        <w:ind w:left="5509" w:hanging="180"/>
      </w:pPr>
    </w:lvl>
    <w:lvl w:ilvl="6" w:tplc="0409000F">
      <w:start w:val="1"/>
      <w:numFmt w:val="decimal"/>
      <w:lvlText w:val="%7."/>
      <w:lvlJc w:val="left"/>
      <w:pPr>
        <w:ind w:left="6229" w:hanging="360"/>
      </w:pPr>
    </w:lvl>
    <w:lvl w:ilvl="7" w:tplc="04090019">
      <w:start w:val="1"/>
      <w:numFmt w:val="lowerLetter"/>
      <w:lvlText w:val="%8."/>
      <w:lvlJc w:val="left"/>
      <w:pPr>
        <w:ind w:left="6949" w:hanging="360"/>
      </w:pPr>
    </w:lvl>
    <w:lvl w:ilvl="8" w:tplc="0409001B">
      <w:start w:val="1"/>
      <w:numFmt w:val="lowerRoman"/>
      <w:lvlText w:val="%9."/>
      <w:lvlJc w:val="right"/>
      <w:pPr>
        <w:ind w:left="7669" w:hanging="180"/>
      </w:pPr>
    </w:lvl>
  </w:abstractNum>
  <w:abstractNum w:abstractNumId="9">
    <w:nsid w:val="586570BB"/>
    <w:multiLevelType w:val="hybridMultilevel"/>
    <w:tmpl w:val="F33A905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5DA01216"/>
    <w:multiLevelType w:val="hybridMultilevel"/>
    <w:tmpl w:val="E5D4948E"/>
    <w:lvl w:ilvl="0" w:tplc="B7165A6A">
      <w:start w:val="1"/>
      <w:numFmt w:val="upperLetter"/>
      <w:lvlText w:val="%1."/>
      <w:lvlJc w:val="left"/>
      <w:pPr>
        <w:ind w:left="1555" w:hanging="726"/>
      </w:p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start w:val="1"/>
      <w:numFmt w:val="decimal"/>
      <w:lvlText w:val="%4."/>
      <w:lvlJc w:val="left"/>
      <w:pPr>
        <w:ind w:left="3020" w:hanging="360"/>
      </w:pPr>
    </w:lvl>
    <w:lvl w:ilvl="4" w:tplc="04090019">
      <w:start w:val="1"/>
      <w:numFmt w:val="lowerLetter"/>
      <w:lvlText w:val="%5."/>
      <w:lvlJc w:val="left"/>
      <w:pPr>
        <w:ind w:left="3740" w:hanging="360"/>
      </w:pPr>
    </w:lvl>
    <w:lvl w:ilvl="5" w:tplc="0409001B">
      <w:start w:val="1"/>
      <w:numFmt w:val="lowerRoman"/>
      <w:lvlText w:val="%6."/>
      <w:lvlJc w:val="right"/>
      <w:pPr>
        <w:ind w:left="4460" w:hanging="180"/>
      </w:pPr>
    </w:lvl>
    <w:lvl w:ilvl="6" w:tplc="0409000F">
      <w:start w:val="1"/>
      <w:numFmt w:val="decimal"/>
      <w:lvlText w:val="%7."/>
      <w:lvlJc w:val="left"/>
      <w:pPr>
        <w:ind w:left="5180" w:hanging="360"/>
      </w:pPr>
    </w:lvl>
    <w:lvl w:ilvl="7" w:tplc="04090019">
      <w:start w:val="1"/>
      <w:numFmt w:val="lowerLetter"/>
      <w:lvlText w:val="%8."/>
      <w:lvlJc w:val="left"/>
      <w:pPr>
        <w:ind w:left="5900" w:hanging="360"/>
      </w:pPr>
    </w:lvl>
    <w:lvl w:ilvl="8" w:tplc="0409001B">
      <w:start w:val="1"/>
      <w:numFmt w:val="lowerRoman"/>
      <w:lvlText w:val="%9."/>
      <w:lvlJc w:val="right"/>
      <w:pPr>
        <w:ind w:left="6620" w:hanging="180"/>
      </w:pPr>
    </w:lvl>
  </w:abstractNum>
  <w:abstractNum w:abstractNumId="11">
    <w:nsid w:val="68153558"/>
    <w:multiLevelType w:val="hybridMultilevel"/>
    <w:tmpl w:val="B5D66A72"/>
    <w:lvl w:ilvl="0" w:tplc="A412C352">
      <w:start w:val="1"/>
      <w:numFmt w:val="upperLetter"/>
      <w:lvlText w:val="%1."/>
      <w:lvlJc w:val="left"/>
      <w:pPr>
        <w:ind w:left="1555" w:hanging="726"/>
      </w:pPr>
      <w:rPr>
        <w:rFonts w:ascii="Times New Roman" w:eastAsia="Times New Roman" w:hAnsi="Times New Roman" w:cs="Times New Roman" w:hint="default"/>
        <w:spacing w:val="-2"/>
        <w:w w:val="100"/>
        <w:sz w:val="22"/>
        <w:szCs w:val="22"/>
      </w:r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start w:val="1"/>
      <w:numFmt w:val="decimal"/>
      <w:lvlText w:val="%4."/>
      <w:lvlJc w:val="left"/>
      <w:pPr>
        <w:ind w:left="3020" w:hanging="360"/>
      </w:pPr>
    </w:lvl>
    <w:lvl w:ilvl="4" w:tplc="04090019">
      <w:start w:val="1"/>
      <w:numFmt w:val="lowerLetter"/>
      <w:lvlText w:val="%5."/>
      <w:lvlJc w:val="left"/>
      <w:pPr>
        <w:ind w:left="3740" w:hanging="360"/>
      </w:pPr>
    </w:lvl>
    <w:lvl w:ilvl="5" w:tplc="0409001B">
      <w:start w:val="1"/>
      <w:numFmt w:val="lowerRoman"/>
      <w:lvlText w:val="%6."/>
      <w:lvlJc w:val="right"/>
      <w:pPr>
        <w:ind w:left="4460" w:hanging="180"/>
      </w:pPr>
    </w:lvl>
    <w:lvl w:ilvl="6" w:tplc="0409000F">
      <w:start w:val="1"/>
      <w:numFmt w:val="decimal"/>
      <w:lvlText w:val="%7."/>
      <w:lvlJc w:val="left"/>
      <w:pPr>
        <w:ind w:left="5180" w:hanging="360"/>
      </w:pPr>
    </w:lvl>
    <w:lvl w:ilvl="7" w:tplc="04090019">
      <w:start w:val="1"/>
      <w:numFmt w:val="lowerLetter"/>
      <w:lvlText w:val="%8."/>
      <w:lvlJc w:val="left"/>
      <w:pPr>
        <w:ind w:left="5900" w:hanging="360"/>
      </w:pPr>
    </w:lvl>
    <w:lvl w:ilvl="8" w:tplc="0409001B">
      <w:start w:val="1"/>
      <w:numFmt w:val="lowerRoman"/>
      <w:lvlText w:val="%9."/>
      <w:lvlJc w:val="right"/>
      <w:pPr>
        <w:ind w:left="6620" w:hanging="180"/>
      </w:pPr>
    </w:lvl>
  </w:abstractNum>
  <w:abstractNum w:abstractNumId="12">
    <w:nsid w:val="79224EC7"/>
    <w:multiLevelType w:val="hybridMultilevel"/>
    <w:tmpl w:val="5D028F06"/>
    <w:lvl w:ilvl="0" w:tplc="F48E6E56">
      <w:start w:val="1"/>
      <w:numFmt w:val="decimal"/>
      <w:lvlText w:val="(%1)"/>
      <w:lvlJc w:val="left"/>
      <w:pPr>
        <w:ind w:left="2016" w:hanging="467"/>
      </w:pPr>
    </w:lvl>
    <w:lvl w:ilvl="1" w:tplc="04090019">
      <w:start w:val="1"/>
      <w:numFmt w:val="lowerLetter"/>
      <w:lvlText w:val="%2."/>
      <w:lvlJc w:val="left"/>
      <w:pPr>
        <w:ind w:left="2629" w:hanging="360"/>
      </w:pPr>
    </w:lvl>
    <w:lvl w:ilvl="2" w:tplc="0409001B">
      <w:start w:val="1"/>
      <w:numFmt w:val="lowerRoman"/>
      <w:lvlText w:val="%3."/>
      <w:lvlJc w:val="right"/>
      <w:pPr>
        <w:ind w:left="3349" w:hanging="180"/>
      </w:pPr>
    </w:lvl>
    <w:lvl w:ilvl="3" w:tplc="0409000F">
      <w:start w:val="1"/>
      <w:numFmt w:val="decimal"/>
      <w:lvlText w:val="%4."/>
      <w:lvlJc w:val="left"/>
      <w:pPr>
        <w:ind w:left="4069" w:hanging="360"/>
      </w:pPr>
    </w:lvl>
    <w:lvl w:ilvl="4" w:tplc="04090019">
      <w:start w:val="1"/>
      <w:numFmt w:val="lowerLetter"/>
      <w:lvlText w:val="%5."/>
      <w:lvlJc w:val="left"/>
      <w:pPr>
        <w:ind w:left="4789" w:hanging="360"/>
      </w:pPr>
    </w:lvl>
    <w:lvl w:ilvl="5" w:tplc="0409001B">
      <w:start w:val="1"/>
      <w:numFmt w:val="lowerRoman"/>
      <w:lvlText w:val="%6."/>
      <w:lvlJc w:val="right"/>
      <w:pPr>
        <w:ind w:left="5509" w:hanging="180"/>
      </w:pPr>
    </w:lvl>
    <w:lvl w:ilvl="6" w:tplc="0409000F">
      <w:start w:val="1"/>
      <w:numFmt w:val="decimal"/>
      <w:lvlText w:val="%7."/>
      <w:lvlJc w:val="left"/>
      <w:pPr>
        <w:ind w:left="6229" w:hanging="360"/>
      </w:pPr>
    </w:lvl>
    <w:lvl w:ilvl="7" w:tplc="04090019">
      <w:start w:val="1"/>
      <w:numFmt w:val="lowerLetter"/>
      <w:lvlText w:val="%8."/>
      <w:lvlJc w:val="left"/>
      <w:pPr>
        <w:ind w:left="6949" w:hanging="360"/>
      </w:pPr>
    </w:lvl>
    <w:lvl w:ilvl="8" w:tplc="0409001B">
      <w:start w:val="1"/>
      <w:numFmt w:val="lowerRoman"/>
      <w:lvlText w:val="%9."/>
      <w:lvlJc w:val="right"/>
      <w:pPr>
        <w:ind w:left="7669" w:hanging="180"/>
      </w:pPr>
    </w:lvl>
  </w:abstractNum>
  <w:num w:numId="1">
    <w:abstractNumId w:val="6"/>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5"/>
  </w:num>
  <w:num w:numId="12">
    <w:abstractNumId w:val="8"/>
  </w:num>
  <w:num w:numId="13">
    <w:abstractNumId w:val="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C2"/>
    <w:rsid w:val="000033CD"/>
    <w:rsid w:val="00012CD5"/>
    <w:rsid w:val="00014B00"/>
    <w:rsid w:val="000226E7"/>
    <w:rsid w:val="00025785"/>
    <w:rsid w:val="0003015F"/>
    <w:rsid w:val="00030316"/>
    <w:rsid w:val="00040BDE"/>
    <w:rsid w:val="00043080"/>
    <w:rsid w:val="000533E7"/>
    <w:rsid w:val="00055B70"/>
    <w:rsid w:val="0007508D"/>
    <w:rsid w:val="00082DB1"/>
    <w:rsid w:val="00083F2C"/>
    <w:rsid w:val="00090879"/>
    <w:rsid w:val="00090E46"/>
    <w:rsid w:val="000A5E48"/>
    <w:rsid w:val="000B4E70"/>
    <w:rsid w:val="000B7183"/>
    <w:rsid w:val="000C1DA4"/>
    <w:rsid w:val="000C69C8"/>
    <w:rsid w:val="000E06DC"/>
    <w:rsid w:val="000E1142"/>
    <w:rsid w:val="000F75B3"/>
    <w:rsid w:val="00103A9F"/>
    <w:rsid w:val="001066B8"/>
    <w:rsid w:val="00107446"/>
    <w:rsid w:val="001110E9"/>
    <w:rsid w:val="00120019"/>
    <w:rsid w:val="00121EAD"/>
    <w:rsid w:val="00121EFE"/>
    <w:rsid w:val="00123C52"/>
    <w:rsid w:val="0012646A"/>
    <w:rsid w:val="00126E40"/>
    <w:rsid w:val="001369AC"/>
    <w:rsid w:val="001431E5"/>
    <w:rsid w:val="00151828"/>
    <w:rsid w:val="001535BF"/>
    <w:rsid w:val="00153EA0"/>
    <w:rsid w:val="001676BB"/>
    <w:rsid w:val="00173671"/>
    <w:rsid w:val="001748E2"/>
    <w:rsid w:val="001751C3"/>
    <w:rsid w:val="00186612"/>
    <w:rsid w:val="00196BAD"/>
    <w:rsid w:val="001A1436"/>
    <w:rsid w:val="001A5BC3"/>
    <w:rsid w:val="001B3670"/>
    <w:rsid w:val="001B3AAB"/>
    <w:rsid w:val="001C16FF"/>
    <w:rsid w:val="001C54B6"/>
    <w:rsid w:val="001E305F"/>
    <w:rsid w:val="001E4790"/>
    <w:rsid w:val="001F6D9A"/>
    <w:rsid w:val="00202322"/>
    <w:rsid w:val="00206A4D"/>
    <w:rsid w:val="00206ACF"/>
    <w:rsid w:val="002121C1"/>
    <w:rsid w:val="00212356"/>
    <w:rsid w:val="0021320A"/>
    <w:rsid w:val="00213A2D"/>
    <w:rsid w:val="00216DE7"/>
    <w:rsid w:val="00217F35"/>
    <w:rsid w:val="00221E8A"/>
    <w:rsid w:val="002241E3"/>
    <w:rsid w:val="002251DB"/>
    <w:rsid w:val="002267B0"/>
    <w:rsid w:val="00237E2E"/>
    <w:rsid w:val="002414DC"/>
    <w:rsid w:val="00241570"/>
    <w:rsid w:val="002603B9"/>
    <w:rsid w:val="00277F33"/>
    <w:rsid w:val="002967DA"/>
    <w:rsid w:val="002A1154"/>
    <w:rsid w:val="002A3277"/>
    <w:rsid w:val="002A4763"/>
    <w:rsid w:val="002A6C4C"/>
    <w:rsid w:val="002A7238"/>
    <w:rsid w:val="002C52EB"/>
    <w:rsid w:val="002D2A7D"/>
    <w:rsid w:val="002D2D6E"/>
    <w:rsid w:val="002D7A2F"/>
    <w:rsid w:val="002E4298"/>
    <w:rsid w:val="002E758A"/>
    <w:rsid w:val="002F1BFB"/>
    <w:rsid w:val="00300709"/>
    <w:rsid w:val="0030106D"/>
    <w:rsid w:val="003012F6"/>
    <w:rsid w:val="00301348"/>
    <w:rsid w:val="00323E22"/>
    <w:rsid w:val="0034623D"/>
    <w:rsid w:val="00353BE9"/>
    <w:rsid w:val="003556BD"/>
    <w:rsid w:val="003676A2"/>
    <w:rsid w:val="00385E63"/>
    <w:rsid w:val="003860A2"/>
    <w:rsid w:val="00392DAC"/>
    <w:rsid w:val="003A2B9A"/>
    <w:rsid w:val="003A7D24"/>
    <w:rsid w:val="003B7D4E"/>
    <w:rsid w:val="003C362A"/>
    <w:rsid w:val="003C4BFE"/>
    <w:rsid w:val="003C63A8"/>
    <w:rsid w:val="003C6C33"/>
    <w:rsid w:val="003C6F57"/>
    <w:rsid w:val="003C6FC8"/>
    <w:rsid w:val="003C7D64"/>
    <w:rsid w:val="003E5AB3"/>
    <w:rsid w:val="00403869"/>
    <w:rsid w:val="00426D8A"/>
    <w:rsid w:val="0043160E"/>
    <w:rsid w:val="004342DF"/>
    <w:rsid w:val="004350CC"/>
    <w:rsid w:val="0045169C"/>
    <w:rsid w:val="004566BF"/>
    <w:rsid w:val="004733C1"/>
    <w:rsid w:val="00483954"/>
    <w:rsid w:val="00497D88"/>
    <w:rsid w:val="004A08BD"/>
    <w:rsid w:val="004A2F2D"/>
    <w:rsid w:val="004A34A1"/>
    <w:rsid w:val="004A5D2A"/>
    <w:rsid w:val="004A5DDB"/>
    <w:rsid w:val="004A6CFB"/>
    <w:rsid w:val="004C44A8"/>
    <w:rsid w:val="004C633F"/>
    <w:rsid w:val="004D6E81"/>
    <w:rsid w:val="004E7480"/>
    <w:rsid w:val="004F7190"/>
    <w:rsid w:val="0050268B"/>
    <w:rsid w:val="005123F4"/>
    <w:rsid w:val="005227E8"/>
    <w:rsid w:val="00531CBD"/>
    <w:rsid w:val="00545E42"/>
    <w:rsid w:val="00562E72"/>
    <w:rsid w:val="00571513"/>
    <w:rsid w:val="00583DA1"/>
    <w:rsid w:val="00595901"/>
    <w:rsid w:val="005A55C1"/>
    <w:rsid w:val="005B49CE"/>
    <w:rsid w:val="005D25A1"/>
    <w:rsid w:val="005D3DBB"/>
    <w:rsid w:val="005D45F9"/>
    <w:rsid w:val="005E013F"/>
    <w:rsid w:val="005E37CD"/>
    <w:rsid w:val="005E72C4"/>
    <w:rsid w:val="005F64BA"/>
    <w:rsid w:val="005F74D0"/>
    <w:rsid w:val="005F7FFC"/>
    <w:rsid w:val="0060213F"/>
    <w:rsid w:val="006028D3"/>
    <w:rsid w:val="00607957"/>
    <w:rsid w:val="0062034A"/>
    <w:rsid w:val="00623E05"/>
    <w:rsid w:val="00626B38"/>
    <w:rsid w:val="00627D71"/>
    <w:rsid w:val="00645139"/>
    <w:rsid w:val="00653771"/>
    <w:rsid w:val="00655857"/>
    <w:rsid w:val="00665458"/>
    <w:rsid w:val="006858ED"/>
    <w:rsid w:val="00687411"/>
    <w:rsid w:val="006A4319"/>
    <w:rsid w:val="006B181A"/>
    <w:rsid w:val="006B1E17"/>
    <w:rsid w:val="006B5ED6"/>
    <w:rsid w:val="006B7AC4"/>
    <w:rsid w:val="006C2357"/>
    <w:rsid w:val="006C42E8"/>
    <w:rsid w:val="006D26AF"/>
    <w:rsid w:val="006E14E3"/>
    <w:rsid w:val="006E5598"/>
    <w:rsid w:val="006E66DE"/>
    <w:rsid w:val="006F75E7"/>
    <w:rsid w:val="00703E20"/>
    <w:rsid w:val="007556F9"/>
    <w:rsid w:val="00761E63"/>
    <w:rsid w:val="007712B2"/>
    <w:rsid w:val="007943D5"/>
    <w:rsid w:val="007A2AA0"/>
    <w:rsid w:val="007A660F"/>
    <w:rsid w:val="007C543E"/>
    <w:rsid w:val="007C6363"/>
    <w:rsid w:val="007C66C6"/>
    <w:rsid w:val="007D67F4"/>
    <w:rsid w:val="007D70D1"/>
    <w:rsid w:val="007E7930"/>
    <w:rsid w:val="00801115"/>
    <w:rsid w:val="0081031E"/>
    <w:rsid w:val="00817A73"/>
    <w:rsid w:val="008207D2"/>
    <w:rsid w:val="008218F4"/>
    <w:rsid w:val="00825159"/>
    <w:rsid w:val="00830149"/>
    <w:rsid w:val="00847AF8"/>
    <w:rsid w:val="00852A59"/>
    <w:rsid w:val="00861B43"/>
    <w:rsid w:val="00865F09"/>
    <w:rsid w:val="008706A3"/>
    <w:rsid w:val="008712FD"/>
    <w:rsid w:val="008A6547"/>
    <w:rsid w:val="008B31BE"/>
    <w:rsid w:val="008C24A1"/>
    <w:rsid w:val="008C2ADE"/>
    <w:rsid w:val="008D3B56"/>
    <w:rsid w:val="008E110E"/>
    <w:rsid w:val="008E5C9B"/>
    <w:rsid w:val="008E7780"/>
    <w:rsid w:val="009019C3"/>
    <w:rsid w:val="00906D88"/>
    <w:rsid w:val="0091692F"/>
    <w:rsid w:val="0093241F"/>
    <w:rsid w:val="00952632"/>
    <w:rsid w:val="009543A8"/>
    <w:rsid w:val="0095494B"/>
    <w:rsid w:val="00956711"/>
    <w:rsid w:val="009605E6"/>
    <w:rsid w:val="0098168C"/>
    <w:rsid w:val="0098427F"/>
    <w:rsid w:val="00991E9E"/>
    <w:rsid w:val="00993399"/>
    <w:rsid w:val="00995D8C"/>
    <w:rsid w:val="009A7DFC"/>
    <w:rsid w:val="009C75D3"/>
    <w:rsid w:val="009D2ED9"/>
    <w:rsid w:val="009E2240"/>
    <w:rsid w:val="009F1675"/>
    <w:rsid w:val="00A05258"/>
    <w:rsid w:val="00A0670A"/>
    <w:rsid w:val="00A105E6"/>
    <w:rsid w:val="00A208E1"/>
    <w:rsid w:val="00A3107A"/>
    <w:rsid w:val="00A35073"/>
    <w:rsid w:val="00A42A9C"/>
    <w:rsid w:val="00A5194F"/>
    <w:rsid w:val="00A530DD"/>
    <w:rsid w:val="00A55493"/>
    <w:rsid w:val="00A63C61"/>
    <w:rsid w:val="00A66E20"/>
    <w:rsid w:val="00A84556"/>
    <w:rsid w:val="00A852ED"/>
    <w:rsid w:val="00A9153B"/>
    <w:rsid w:val="00A92C3D"/>
    <w:rsid w:val="00A953E5"/>
    <w:rsid w:val="00A970D0"/>
    <w:rsid w:val="00AA0883"/>
    <w:rsid w:val="00AA44AF"/>
    <w:rsid w:val="00AC6529"/>
    <w:rsid w:val="00AD25EF"/>
    <w:rsid w:val="00AD6E34"/>
    <w:rsid w:val="00AE5D4E"/>
    <w:rsid w:val="00B04DCB"/>
    <w:rsid w:val="00B21394"/>
    <w:rsid w:val="00B27EF1"/>
    <w:rsid w:val="00B326CB"/>
    <w:rsid w:val="00B345BD"/>
    <w:rsid w:val="00B50CC8"/>
    <w:rsid w:val="00B53C99"/>
    <w:rsid w:val="00B5566C"/>
    <w:rsid w:val="00B7177A"/>
    <w:rsid w:val="00B80E9A"/>
    <w:rsid w:val="00B879A2"/>
    <w:rsid w:val="00B90718"/>
    <w:rsid w:val="00B91B06"/>
    <w:rsid w:val="00B96BC9"/>
    <w:rsid w:val="00BA1D1E"/>
    <w:rsid w:val="00BB03A6"/>
    <w:rsid w:val="00BC09CB"/>
    <w:rsid w:val="00BC6005"/>
    <w:rsid w:val="00BD0BF0"/>
    <w:rsid w:val="00BE029F"/>
    <w:rsid w:val="00BF185D"/>
    <w:rsid w:val="00C03B78"/>
    <w:rsid w:val="00C07A08"/>
    <w:rsid w:val="00C10A41"/>
    <w:rsid w:val="00C2583A"/>
    <w:rsid w:val="00C53058"/>
    <w:rsid w:val="00C57E8C"/>
    <w:rsid w:val="00C6021D"/>
    <w:rsid w:val="00C60B98"/>
    <w:rsid w:val="00C61005"/>
    <w:rsid w:val="00C6404E"/>
    <w:rsid w:val="00C71896"/>
    <w:rsid w:val="00C71BCA"/>
    <w:rsid w:val="00C7577C"/>
    <w:rsid w:val="00C810F9"/>
    <w:rsid w:val="00CA00A7"/>
    <w:rsid w:val="00CA5CD9"/>
    <w:rsid w:val="00CB4CC6"/>
    <w:rsid w:val="00CC45B5"/>
    <w:rsid w:val="00CD70A9"/>
    <w:rsid w:val="00CD7794"/>
    <w:rsid w:val="00CE274E"/>
    <w:rsid w:val="00CF36B3"/>
    <w:rsid w:val="00CF7C87"/>
    <w:rsid w:val="00D04136"/>
    <w:rsid w:val="00D13043"/>
    <w:rsid w:val="00D25540"/>
    <w:rsid w:val="00D26975"/>
    <w:rsid w:val="00D40371"/>
    <w:rsid w:val="00D41B5C"/>
    <w:rsid w:val="00D479C5"/>
    <w:rsid w:val="00D65445"/>
    <w:rsid w:val="00D82F15"/>
    <w:rsid w:val="00D856C1"/>
    <w:rsid w:val="00D922A0"/>
    <w:rsid w:val="00D955C8"/>
    <w:rsid w:val="00DA4418"/>
    <w:rsid w:val="00DA55CE"/>
    <w:rsid w:val="00DB2597"/>
    <w:rsid w:val="00DB2A78"/>
    <w:rsid w:val="00DB5061"/>
    <w:rsid w:val="00DB7A03"/>
    <w:rsid w:val="00DC1F38"/>
    <w:rsid w:val="00DC3495"/>
    <w:rsid w:val="00DC54B1"/>
    <w:rsid w:val="00DD386E"/>
    <w:rsid w:val="00DD52C6"/>
    <w:rsid w:val="00DE7D79"/>
    <w:rsid w:val="00DF1E4E"/>
    <w:rsid w:val="00E024E6"/>
    <w:rsid w:val="00E02BC2"/>
    <w:rsid w:val="00E045B4"/>
    <w:rsid w:val="00E0591D"/>
    <w:rsid w:val="00E12922"/>
    <w:rsid w:val="00E1747E"/>
    <w:rsid w:val="00E22BE5"/>
    <w:rsid w:val="00E25E73"/>
    <w:rsid w:val="00E52AB3"/>
    <w:rsid w:val="00E822AD"/>
    <w:rsid w:val="00E92897"/>
    <w:rsid w:val="00E94A5B"/>
    <w:rsid w:val="00E96E8E"/>
    <w:rsid w:val="00EA039F"/>
    <w:rsid w:val="00EA68A3"/>
    <w:rsid w:val="00EB2D2D"/>
    <w:rsid w:val="00EB4C16"/>
    <w:rsid w:val="00EC7719"/>
    <w:rsid w:val="00EE276F"/>
    <w:rsid w:val="00EE3716"/>
    <w:rsid w:val="00EF4279"/>
    <w:rsid w:val="00EF6622"/>
    <w:rsid w:val="00F026E4"/>
    <w:rsid w:val="00F10CFE"/>
    <w:rsid w:val="00F23414"/>
    <w:rsid w:val="00F263DC"/>
    <w:rsid w:val="00F370BA"/>
    <w:rsid w:val="00F372A0"/>
    <w:rsid w:val="00F37B87"/>
    <w:rsid w:val="00F451BE"/>
    <w:rsid w:val="00F56A1F"/>
    <w:rsid w:val="00F6454A"/>
    <w:rsid w:val="00F70072"/>
    <w:rsid w:val="00F71EB2"/>
    <w:rsid w:val="00F721B3"/>
    <w:rsid w:val="00F80421"/>
    <w:rsid w:val="00F826A2"/>
    <w:rsid w:val="00F847CD"/>
    <w:rsid w:val="00F92349"/>
    <w:rsid w:val="00F9622B"/>
    <w:rsid w:val="00FA4001"/>
    <w:rsid w:val="00FA63DD"/>
    <w:rsid w:val="00FB5FE2"/>
    <w:rsid w:val="00FC37BB"/>
    <w:rsid w:val="00FC37FB"/>
    <w:rsid w:val="00FE0A24"/>
    <w:rsid w:val="00FE115C"/>
    <w:rsid w:val="00FF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3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59" w:hanging="71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F167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67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7F4"/>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23414"/>
    <w:rPr>
      <w:sz w:val="20"/>
      <w:szCs w:val="20"/>
    </w:rPr>
  </w:style>
  <w:style w:type="character" w:customStyle="1" w:styleId="FootnoteTextChar">
    <w:name w:val="Footnote Text Char"/>
    <w:basedOn w:val="DefaultParagraphFont"/>
    <w:link w:val="FootnoteText"/>
    <w:uiPriority w:val="99"/>
    <w:semiHidden/>
    <w:rsid w:val="00F2341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23414"/>
    <w:rPr>
      <w:vertAlign w:val="superscript"/>
    </w:rPr>
  </w:style>
  <w:style w:type="character" w:styleId="CommentReference">
    <w:name w:val="annotation reference"/>
    <w:basedOn w:val="DefaultParagraphFont"/>
    <w:uiPriority w:val="99"/>
    <w:semiHidden/>
    <w:unhideWhenUsed/>
    <w:rsid w:val="002A6C4C"/>
    <w:rPr>
      <w:sz w:val="16"/>
      <w:szCs w:val="16"/>
    </w:rPr>
  </w:style>
  <w:style w:type="paragraph" w:styleId="CommentText">
    <w:name w:val="annotation text"/>
    <w:basedOn w:val="Normal"/>
    <w:link w:val="CommentTextChar"/>
    <w:uiPriority w:val="99"/>
    <w:semiHidden/>
    <w:unhideWhenUsed/>
    <w:rsid w:val="002A6C4C"/>
    <w:rPr>
      <w:sz w:val="20"/>
      <w:szCs w:val="20"/>
    </w:rPr>
  </w:style>
  <w:style w:type="character" w:customStyle="1" w:styleId="CommentTextChar">
    <w:name w:val="Comment Text Char"/>
    <w:basedOn w:val="DefaultParagraphFont"/>
    <w:link w:val="CommentText"/>
    <w:uiPriority w:val="99"/>
    <w:semiHidden/>
    <w:rsid w:val="002A6C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6C4C"/>
    <w:rPr>
      <w:b/>
      <w:bCs/>
    </w:rPr>
  </w:style>
  <w:style w:type="character" w:customStyle="1" w:styleId="CommentSubjectChar">
    <w:name w:val="Comment Subject Char"/>
    <w:basedOn w:val="CommentTextChar"/>
    <w:link w:val="CommentSubject"/>
    <w:uiPriority w:val="99"/>
    <w:semiHidden/>
    <w:rsid w:val="002A6C4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556BD"/>
    <w:pPr>
      <w:tabs>
        <w:tab w:val="center" w:pos="4680"/>
        <w:tab w:val="right" w:pos="9360"/>
      </w:tabs>
    </w:pPr>
  </w:style>
  <w:style w:type="character" w:customStyle="1" w:styleId="HeaderChar">
    <w:name w:val="Header Char"/>
    <w:basedOn w:val="DefaultParagraphFont"/>
    <w:link w:val="Header"/>
    <w:uiPriority w:val="99"/>
    <w:rsid w:val="003556BD"/>
    <w:rPr>
      <w:rFonts w:ascii="Times New Roman" w:eastAsia="Times New Roman" w:hAnsi="Times New Roman" w:cs="Times New Roman"/>
    </w:rPr>
  </w:style>
  <w:style w:type="paragraph" w:styleId="Footer">
    <w:name w:val="footer"/>
    <w:basedOn w:val="Normal"/>
    <w:link w:val="FooterChar"/>
    <w:uiPriority w:val="99"/>
    <w:unhideWhenUsed/>
    <w:rsid w:val="003556BD"/>
    <w:pPr>
      <w:tabs>
        <w:tab w:val="center" w:pos="4680"/>
        <w:tab w:val="right" w:pos="9360"/>
      </w:tabs>
    </w:pPr>
  </w:style>
  <w:style w:type="character" w:customStyle="1" w:styleId="FooterChar">
    <w:name w:val="Footer Char"/>
    <w:basedOn w:val="DefaultParagraphFont"/>
    <w:link w:val="Footer"/>
    <w:uiPriority w:val="99"/>
    <w:rsid w:val="003556B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3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59" w:hanging="71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F167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67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7F4"/>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23414"/>
    <w:rPr>
      <w:sz w:val="20"/>
      <w:szCs w:val="20"/>
    </w:rPr>
  </w:style>
  <w:style w:type="character" w:customStyle="1" w:styleId="FootnoteTextChar">
    <w:name w:val="Footnote Text Char"/>
    <w:basedOn w:val="DefaultParagraphFont"/>
    <w:link w:val="FootnoteText"/>
    <w:uiPriority w:val="99"/>
    <w:semiHidden/>
    <w:rsid w:val="00F2341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23414"/>
    <w:rPr>
      <w:vertAlign w:val="superscript"/>
    </w:rPr>
  </w:style>
  <w:style w:type="character" w:styleId="CommentReference">
    <w:name w:val="annotation reference"/>
    <w:basedOn w:val="DefaultParagraphFont"/>
    <w:uiPriority w:val="99"/>
    <w:semiHidden/>
    <w:unhideWhenUsed/>
    <w:rsid w:val="002A6C4C"/>
    <w:rPr>
      <w:sz w:val="16"/>
      <w:szCs w:val="16"/>
    </w:rPr>
  </w:style>
  <w:style w:type="paragraph" w:styleId="CommentText">
    <w:name w:val="annotation text"/>
    <w:basedOn w:val="Normal"/>
    <w:link w:val="CommentTextChar"/>
    <w:uiPriority w:val="99"/>
    <w:semiHidden/>
    <w:unhideWhenUsed/>
    <w:rsid w:val="002A6C4C"/>
    <w:rPr>
      <w:sz w:val="20"/>
      <w:szCs w:val="20"/>
    </w:rPr>
  </w:style>
  <w:style w:type="character" w:customStyle="1" w:styleId="CommentTextChar">
    <w:name w:val="Comment Text Char"/>
    <w:basedOn w:val="DefaultParagraphFont"/>
    <w:link w:val="CommentText"/>
    <w:uiPriority w:val="99"/>
    <w:semiHidden/>
    <w:rsid w:val="002A6C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6C4C"/>
    <w:rPr>
      <w:b/>
      <w:bCs/>
    </w:rPr>
  </w:style>
  <w:style w:type="character" w:customStyle="1" w:styleId="CommentSubjectChar">
    <w:name w:val="Comment Subject Char"/>
    <w:basedOn w:val="CommentTextChar"/>
    <w:link w:val="CommentSubject"/>
    <w:uiPriority w:val="99"/>
    <w:semiHidden/>
    <w:rsid w:val="002A6C4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556BD"/>
    <w:pPr>
      <w:tabs>
        <w:tab w:val="center" w:pos="4680"/>
        <w:tab w:val="right" w:pos="9360"/>
      </w:tabs>
    </w:pPr>
  </w:style>
  <w:style w:type="character" w:customStyle="1" w:styleId="HeaderChar">
    <w:name w:val="Header Char"/>
    <w:basedOn w:val="DefaultParagraphFont"/>
    <w:link w:val="Header"/>
    <w:uiPriority w:val="99"/>
    <w:rsid w:val="003556BD"/>
    <w:rPr>
      <w:rFonts w:ascii="Times New Roman" w:eastAsia="Times New Roman" w:hAnsi="Times New Roman" w:cs="Times New Roman"/>
    </w:rPr>
  </w:style>
  <w:style w:type="paragraph" w:styleId="Footer">
    <w:name w:val="footer"/>
    <w:basedOn w:val="Normal"/>
    <w:link w:val="FooterChar"/>
    <w:uiPriority w:val="99"/>
    <w:unhideWhenUsed/>
    <w:rsid w:val="003556BD"/>
    <w:pPr>
      <w:tabs>
        <w:tab w:val="center" w:pos="4680"/>
        <w:tab w:val="right" w:pos="9360"/>
      </w:tabs>
    </w:pPr>
  </w:style>
  <w:style w:type="character" w:customStyle="1" w:styleId="FooterChar">
    <w:name w:val="Footer Char"/>
    <w:basedOn w:val="DefaultParagraphFont"/>
    <w:link w:val="Footer"/>
    <w:uiPriority w:val="99"/>
    <w:rsid w:val="003556B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016">
      <w:bodyDiv w:val="1"/>
      <w:marLeft w:val="0"/>
      <w:marRight w:val="0"/>
      <w:marTop w:val="0"/>
      <w:marBottom w:val="0"/>
      <w:divBdr>
        <w:top w:val="none" w:sz="0" w:space="0" w:color="auto"/>
        <w:left w:val="none" w:sz="0" w:space="0" w:color="auto"/>
        <w:bottom w:val="none" w:sz="0" w:space="0" w:color="auto"/>
        <w:right w:val="none" w:sz="0" w:space="0" w:color="auto"/>
      </w:divBdr>
    </w:div>
    <w:div w:id="752361850">
      <w:bodyDiv w:val="1"/>
      <w:marLeft w:val="0"/>
      <w:marRight w:val="0"/>
      <w:marTop w:val="0"/>
      <w:marBottom w:val="0"/>
      <w:divBdr>
        <w:top w:val="none" w:sz="0" w:space="0" w:color="auto"/>
        <w:left w:val="none" w:sz="0" w:space="0" w:color="auto"/>
        <w:bottom w:val="none" w:sz="0" w:space="0" w:color="auto"/>
        <w:right w:val="none" w:sz="0" w:space="0" w:color="auto"/>
      </w:divBdr>
    </w:div>
    <w:div w:id="1786734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E98B-306C-48B1-A0B6-005BE7A5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Chap102PDF</vt:lpstr>
    </vt:vector>
  </TitlesOfParts>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Chap102PDF</dc:title>
  <dc:subject>Chap102PDF</dc:subject>
  <dc:creator>Valued Client</dc:creator>
  <cp:lastModifiedBy>Wismer, Don</cp:lastModifiedBy>
  <cp:revision>7</cp:revision>
  <cp:lastPrinted>2019-06-24T14:11:00Z</cp:lastPrinted>
  <dcterms:created xsi:type="dcterms:W3CDTF">2019-07-01T15:19:00Z</dcterms:created>
  <dcterms:modified xsi:type="dcterms:W3CDTF">2019-07-01T16:30:00Z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2006-04-19T00:00:00Z</vt:filetime>
  </property>
  <property fmtid="{D5CDD505-2E9C-101B-9397-08002B2CF9AE}" pid="3" name="Creator">
    <vt:lpwstr>Adobe PageMaker 6.52</vt:lpwstr>
  </property>
  <property fmtid="{D5CDD505-2E9C-101B-9397-08002B2CF9AE}" pid="4" name="LastSaved">
    <vt:filetime>2019-02-07T00:00:00Z</vt:filetime>
  </property>
</Properties>
</file>