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11DA" w14:textId="77777777" w:rsidR="00BA098D" w:rsidRPr="00331C6D" w:rsidRDefault="00BA098D" w:rsidP="00756E31">
      <w:pPr>
        <w:widowControl/>
        <w:suppressAutoHyphens/>
        <w:rPr>
          <w:rFonts w:ascii="Times New Roman" w:hAnsi="Times New Roman"/>
          <w:b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>65-407</w:t>
      </w:r>
      <w:r w:rsidRPr="00331C6D">
        <w:rPr>
          <w:rFonts w:ascii="Times New Roman" w:hAnsi="Times New Roman"/>
          <w:b/>
          <w:sz w:val="22"/>
          <w:szCs w:val="22"/>
        </w:rPr>
        <w:tab/>
      </w:r>
      <w:r w:rsidRPr="00331C6D">
        <w:rPr>
          <w:rFonts w:ascii="Times New Roman" w:hAnsi="Times New Roman"/>
          <w:b/>
          <w:sz w:val="22"/>
          <w:szCs w:val="22"/>
        </w:rPr>
        <w:tab/>
        <w:t>PUBLIC UTILITIES COMMISSION</w:t>
      </w:r>
    </w:p>
    <w:p w14:paraId="7A11B15B" w14:textId="77777777" w:rsidR="00BA098D" w:rsidRPr="00331C6D" w:rsidRDefault="00BA098D" w:rsidP="00756E31">
      <w:pPr>
        <w:widowControl/>
        <w:suppressAutoHyphens/>
        <w:rPr>
          <w:rFonts w:ascii="Times New Roman" w:hAnsi="Times New Roman"/>
          <w:b/>
          <w:sz w:val="22"/>
          <w:szCs w:val="22"/>
        </w:rPr>
      </w:pPr>
    </w:p>
    <w:p w14:paraId="13CDF61C" w14:textId="24FBB20B" w:rsidR="00BA098D" w:rsidRPr="00331C6D" w:rsidRDefault="00BA098D" w:rsidP="00756E31">
      <w:pPr>
        <w:widowControl/>
        <w:suppressAutoHyphens/>
        <w:ind w:left="1440" w:hanging="1440"/>
        <w:rPr>
          <w:rFonts w:ascii="Times New Roman" w:hAnsi="Times New Roman"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 xml:space="preserve">Chapter </w:t>
      </w:r>
      <w:r w:rsidR="00942C37" w:rsidRPr="00331C6D">
        <w:rPr>
          <w:rFonts w:ascii="Times New Roman" w:hAnsi="Times New Roman"/>
          <w:b/>
          <w:sz w:val="22"/>
          <w:szCs w:val="22"/>
        </w:rPr>
        <w:t>61</w:t>
      </w:r>
      <w:r w:rsidR="007C7FA2">
        <w:rPr>
          <w:rFonts w:ascii="Times New Roman" w:hAnsi="Times New Roman"/>
          <w:b/>
          <w:sz w:val="22"/>
          <w:szCs w:val="22"/>
        </w:rPr>
        <w:t>6</w:t>
      </w:r>
      <w:r w:rsidRPr="00331C6D">
        <w:rPr>
          <w:rFonts w:ascii="Times New Roman" w:hAnsi="Times New Roman"/>
          <w:b/>
          <w:sz w:val="22"/>
          <w:szCs w:val="22"/>
        </w:rPr>
        <w:t>:</w:t>
      </w:r>
      <w:r w:rsidRPr="00331C6D">
        <w:rPr>
          <w:rFonts w:ascii="Times New Roman" w:hAnsi="Times New Roman"/>
          <w:b/>
          <w:sz w:val="22"/>
          <w:szCs w:val="22"/>
        </w:rPr>
        <w:tab/>
      </w:r>
      <w:r w:rsidR="007C7FA2">
        <w:rPr>
          <w:rFonts w:ascii="Times New Roman" w:hAnsi="Times New Roman"/>
          <w:b/>
          <w:sz w:val="22"/>
          <w:szCs w:val="22"/>
        </w:rPr>
        <w:t xml:space="preserve">SPECIFIC </w:t>
      </w:r>
      <w:r w:rsidR="007653F3" w:rsidRPr="00331C6D">
        <w:rPr>
          <w:rFonts w:ascii="Times New Roman" w:hAnsi="Times New Roman"/>
          <w:b/>
          <w:sz w:val="22"/>
          <w:szCs w:val="22"/>
        </w:rPr>
        <w:t>EXEMPTIONS FROM REGULATORY REQUIREMENTS</w:t>
      </w:r>
      <w:r w:rsidR="00942C37" w:rsidRPr="00331C6D">
        <w:rPr>
          <w:rFonts w:ascii="Times New Roman" w:hAnsi="Times New Roman"/>
          <w:b/>
          <w:sz w:val="22"/>
          <w:szCs w:val="22"/>
        </w:rPr>
        <w:t xml:space="preserve"> FOR CONSUMER-OWNED WATER UTILITIES</w:t>
      </w:r>
    </w:p>
    <w:p w14:paraId="5F6741FF" w14:textId="77777777" w:rsidR="00BA098D" w:rsidRPr="00331C6D" w:rsidRDefault="00BA098D" w:rsidP="00756E31">
      <w:pPr>
        <w:widowControl/>
        <w:pBdr>
          <w:bottom w:val="single" w:sz="4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175BCBD3" w14:textId="77777777" w:rsidR="00114449" w:rsidRPr="00331C6D" w:rsidRDefault="00114449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37A71E9E" w14:textId="31D6F5C1" w:rsidR="00BA098D" w:rsidRPr="00331C6D" w:rsidRDefault="00BA098D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>SUMMARY:</w:t>
      </w:r>
      <w:r w:rsidRPr="00331C6D">
        <w:rPr>
          <w:rFonts w:ascii="Times New Roman" w:hAnsi="Times New Roman"/>
          <w:sz w:val="22"/>
          <w:szCs w:val="22"/>
        </w:rPr>
        <w:t xml:space="preserve"> This </w:t>
      </w:r>
      <w:r w:rsidR="002A5839">
        <w:rPr>
          <w:rFonts w:ascii="Times New Roman" w:hAnsi="Times New Roman"/>
          <w:sz w:val="22"/>
          <w:szCs w:val="22"/>
        </w:rPr>
        <w:t>r</w:t>
      </w:r>
      <w:r w:rsidRPr="00331C6D">
        <w:rPr>
          <w:rFonts w:ascii="Times New Roman" w:hAnsi="Times New Roman"/>
          <w:sz w:val="22"/>
          <w:szCs w:val="22"/>
        </w:rPr>
        <w:t xml:space="preserve">ule </w:t>
      </w:r>
      <w:r w:rsidR="007C7FA2">
        <w:rPr>
          <w:rFonts w:ascii="Times New Roman" w:hAnsi="Times New Roman"/>
          <w:sz w:val="22"/>
          <w:szCs w:val="22"/>
        </w:rPr>
        <w:t>sets forth certain exemptions that are applicable to consumer-owned water utilities.</w:t>
      </w:r>
    </w:p>
    <w:p w14:paraId="214E5962" w14:textId="77777777" w:rsidR="00BA098D" w:rsidRPr="00331C6D" w:rsidRDefault="00BA098D" w:rsidP="00756E31">
      <w:pPr>
        <w:widowControl/>
        <w:pBdr>
          <w:bottom w:val="single" w:sz="4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55C7D11A" w14:textId="77777777" w:rsidR="00BA098D" w:rsidRPr="00331C6D" w:rsidRDefault="00BA098D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344514E5" w14:textId="77777777" w:rsidR="00BA098D" w:rsidRPr="00331C6D" w:rsidRDefault="00E61CE2" w:rsidP="00756E31">
      <w:pPr>
        <w:widowControl/>
        <w:suppressAutoHyphens/>
        <w:rPr>
          <w:rFonts w:ascii="Times New Roman" w:hAnsi="Times New Roman"/>
          <w:b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 xml:space="preserve">§ </w:t>
      </w:r>
      <w:r w:rsidR="00591483" w:rsidRPr="00331C6D">
        <w:rPr>
          <w:rFonts w:ascii="Times New Roman" w:hAnsi="Times New Roman"/>
          <w:b/>
          <w:sz w:val="22"/>
          <w:szCs w:val="22"/>
        </w:rPr>
        <w:t>1</w:t>
      </w:r>
      <w:r w:rsidR="00931E50" w:rsidRPr="00331C6D">
        <w:rPr>
          <w:rFonts w:ascii="Times New Roman" w:hAnsi="Times New Roman"/>
          <w:b/>
          <w:sz w:val="22"/>
          <w:szCs w:val="22"/>
        </w:rPr>
        <w:tab/>
      </w:r>
      <w:r w:rsidR="00BA098D" w:rsidRPr="00331C6D">
        <w:rPr>
          <w:rFonts w:ascii="Times New Roman" w:hAnsi="Times New Roman"/>
          <w:b/>
          <w:sz w:val="22"/>
          <w:szCs w:val="22"/>
        </w:rPr>
        <w:t>APPLICABILITY</w:t>
      </w:r>
    </w:p>
    <w:p w14:paraId="593F5421" w14:textId="77777777" w:rsidR="00BA098D" w:rsidRPr="00331C6D" w:rsidRDefault="00BA098D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55ADF068" w14:textId="2B533611" w:rsidR="00E754CC" w:rsidRPr="00331C6D" w:rsidRDefault="00BA5CC6" w:rsidP="002A5839">
      <w:pPr>
        <w:widowControl/>
        <w:suppressAutoHyphens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D442A">
        <w:rPr>
          <w:rFonts w:ascii="Times New Roman" w:hAnsi="Times New Roman"/>
          <w:sz w:val="22"/>
          <w:szCs w:val="22"/>
        </w:rPr>
        <w:t>T</w:t>
      </w:r>
      <w:r w:rsidR="009E0B7A">
        <w:rPr>
          <w:rFonts w:ascii="Times New Roman" w:hAnsi="Times New Roman"/>
          <w:sz w:val="22"/>
          <w:szCs w:val="22"/>
        </w:rPr>
        <w:t>his Chapter sets forth certain exemptions that are applicable to consumer-owned water utilities.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="003D442A">
        <w:rPr>
          <w:rFonts w:ascii="Times New Roman" w:hAnsi="Times New Roman"/>
          <w:sz w:val="22"/>
          <w:szCs w:val="22"/>
        </w:rPr>
        <w:t>N</w:t>
      </w:r>
      <w:r w:rsidR="00E754CC" w:rsidRPr="00331C6D">
        <w:rPr>
          <w:rFonts w:ascii="Times New Roman" w:hAnsi="Times New Roman"/>
          <w:sz w:val="22"/>
          <w:szCs w:val="22"/>
        </w:rPr>
        <w:t xml:space="preserve">othing in this </w:t>
      </w:r>
      <w:r w:rsidR="0083594E">
        <w:rPr>
          <w:rFonts w:ascii="Times New Roman" w:hAnsi="Times New Roman"/>
          <w:sz w:val="22"/>
          <w:szCs w:val="22"/>
        </w:rPr>
        <w:t>Chapter</w:t>
      </w:r>
      <w:r w:rsidR="0083594E" w:rsidRPr="00331C6D">
        <w:rPr>
          <w:rFonts w:ascii="Times New Roman" w:hAnsi="Times New Roman"/>
          <w:sz w:val="22"/>
          <w:szCs w:val="22"/>
        </w:rPr>
        <w:t xml:space="preserve"> </w:t>
      </w:r>
      <w:r w:rsidR="00E754CC" w:rsidRPr="00331C6D">
        <w:rPr>
          <w:rFonts w:ascii="Times New Roman" w:hAnsi="Times New Roman"/>
          <w:sz w:val="22"/>
          <w:szCs w:val="22"/>
        </w:rPr>
        <w:t xml:space="preserve">shall be deemed to authorize an exemption from the statutory right of any 10 persons to bring complaints regarding utility service to the Commission pursuant to 35-A M.R.S. </w:t>
      </w:r>
      <w:r w:rsidR="008E38D7" w:rsidRPr="00331C6D">
        <w:rPr>
          <w:rFonts w:ascii="Times New Roman" w:hAnsi="Times New Roman"/>
          <w:sz w:val="22"/>
          <w:szCs w:val="22"/>
        </w:rPr>
        <w:t>§</w:t>
      </w:r>
      <w:r w:rsidR="00E754CC" w:rsidRPr="00331C6D">
        <w:rPr>
          <w:rFonts w:ascii="Times New Roman" w:hAnsi="Times New Roman"/>
          <w:sz w:val="22"/>
          <w:szCs w:val="22"/>
        </w:rPr>
        <w:t>1302.</w:t>
      </w:r>
    </w:p>
    <w:p w14:paraId="0CEC9CDA" w14:textId="77777777" w:rsidR="00E754CC" w:rsidRDefault="00E754CC" w:rsidP="00BA5CC6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6C4A0D37" w14:textId="77777777" w:rsidR="00E51F1D" w:rsidRPr="00331C6D" w:rsidRDefault="00E51F1D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6FE9F5C2" w14:textId="77777777" w:rsidR="00BA098D" w:rsidRPr="00331C6D" w:rsidRDefault="00E61CE2" w:rsidP="00756E31">
      <w:pPr>
        <w:keepNext/>
        <w:keepLines/>
        <w:widowControl/>
        <w:suppressAutoHyphens/>
        <w:ind w:left="720" w:hanging="720"/>
        <w:rPr>
          <w:rFonts w:ascii="Times New Roman" w:hAnsi="Times New Roman"/>
          <w:b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>§ 2</w:t>
      </w:r>
      <w:r w:rsidR="00BA098D" w:rsidRPr="00331C6D">
        <w:rPr>
          <w:rFonts w:ascii="Times New Roman" w:hAnsi="Times New Roman"/>
          <w:b/>
          <w:sz w:val="22"/>
          <w:szCs w:val="22"/>
        </w:rPr>
        <w:tab/>
      </w:r>
      <w:r w:rsidR="00BA098D" w:rsidRPr="00331C6D">
        <w:rPr>
          <w:rFonts w:ascii="Times New Roman" w:hAnsi="Times New Roman"/>
          <w:b/>
          <w:caps/>
          <w:sz w:val="22"/>
          <w:szCs w:val="22"/>
        </w:rPr>
        <w:t>Definitions</w:t>
      </w:r>
    </w:p>
    <w:p w14:paraId="7FF1B39C" w14:textId="53ED1E36" w:rsidR="00BA098D" w:rsidRPr="00331C6D" w:rsidRDefault="00BA098D" w:rsidP="00B80016">
      <w:pPr>
        <w:keepNext/>
        <w:keepLines/>
        <w:widowControl/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p w14:paraId="768452D1" w14:textId="4915D4E9" w:rsidR="00BA098D" w:rsidRPr="00331C6D" w:rsidRDefault="00B80016" w:rsidP="002E74A3">
      <w:pPr>
        <w:widowControl/>
        <w:suppressAutoHyphens/>
        <w:ind w:left="144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E61CE2" w:rsidRPr="00331C6D">
        <w:rPr>
          <w:rFonts w:ascii="Times New Roman" w:hAnsi="Times New Roman"/>
          <w:sz w:val="22"/>
          <w:szCs w:val="22"/>
        </w:rPr>
        <w:t>.</w:t>
      </w:r>
      <w:r w:rsidR="00BA098D" w:rsidRPr="00331C6D">
        <w:rPr>
          <w:rFonts w:ascii="Times New Roman" w:hAnsi="Times New Roman"/>
          <w:sz w:val="22"/>
          <w:szCs w:val="22"/>
        </w:rPr>
        <w:tab/>
      </w:r>
      <w:r w:rsidR="00192864">
        <w:rPr>
          <w:rFonts w:ascii="Times New Roman" w:hAnsi="Times New Roman"/>
          <w:sz w:val="22"/>
          <w:szCs w:val="22"/>
        </w:rPr>
        <w:t>“</w:t>
      </w:r>
      <w:r w:rsidR="00BA098D" w:rsidRPr="00331C6D">
        <w:rPr>
          <w:rFonts w:ascii="Times New Roman" w:hAnsi="Times New Roman"/>
          <w:sz w:val="22"/>
          <w:szCs w:val="22"/>
        </w:rPr>
        <w:t>C</w:t>
      </w:r>
      <w:r w:rsidR="00BD56C1" w:rsidRPr="00331C6D">
        <w:rPr>
          <w:rFonts w:ascii="Times New Roman" w:hAnsi="Times New Roman"/>
          <w:sz w:val="22"/>
          <w:szCs w:val="22"/>
        </w:rPr>
        <w:t xml:space="preserve">onsumer </w:t>
      </w:r>
      <w:r>
        <w:rPr>
          <w:rFonts w:ascii="Times New Roman" w:hAnsi="Times New Roman"/>
          <w:sz w:val="22"/>
          <w:szCs w:val="22"/>
        </w:rPr>
        <w:t>o</w:t>
      </w:r>
      <w:r w:rsidR="00BD56C1" w:rsidRPr="00331C6D">
        <w:rPr>
          <w:rFonts w:ascii="Times New Roman" w:hAnsi="Times New Roman"/>
          <w:sz w:val="22"/>
          <w:szCs w:val="22"/>
        </w:rPr>
        <w:t xml:space="preserve">wned </w:t>
      </w:r>
      <w:r>
        <w:rPr>
          <w:rFonts w:ascii="Times New Roman" w:hAnsi="Times New Roman"/>
          <w:sz w:val="22"/>
          <w:szCs w:val="22"/>
        </w:rPr>
        <w:t>w</w:t>
      </w:r>
      <w:r w:rsidR="00BD56C1" w:rsidRPr="00331C6D">
        <w:rPr>
          <w:rFonts w:ascii="Times New Roman" w:hAnsi="Times New Roman"/>
          <w:sz w:val="22"/>
          <w:szCs w:val="22"/>
        </w:rPr>
        <w:t xml:space="preserve">ater </w:t>
      </w:r>
      <w:r>
        <w:rPr>
          <w:rFonts w:ascii="Times New Roman" w:hAnsi="Times New Roman"/>
          <w:sz w:val="22"/>
          <w:szCs w:val="22"/>
        </w:rPr>
        <w:t>u</w:t>
      </w:r>
      <w:r w:rsidR="00BD56C1" w:rsidRPr="00331C6D">
        <w:rPr>
          <w:rFonts w:ascii="Times New Roman" w:hAnsi="Times New Roman"/>
          <w:sz w:val="22"/>
          <w:szCs w:val="22"/>
        </w:rPr>
        <w:t xml:space="preserve">tility” </w:t>
      </w:r>
      <w:r w:rsidR="00C217BC">
        <w:rPr>
          <w:rFonts w:ascii="Times New Roman" w:hAnsi="Times New Roman"/>
          <w:sz w:val="22"/>
          <w:szCs w:val="22"/>
        </w:rPr>
        <w:t xml:space="preserve">or “utility” </w:t>
      </w:r>
      <w:r w:rsidR="00BD56C1" w:rsidRPr="00331C6D">
        <w:rPr>
          <w:rFonts w:ascii="Times New Roman" w:hAnsi="Times New Roman"/>
          <w:sz w:val="22"/>
          <w:szCs w:val="22"/>
        </w:rPr>
        <w:t xml:space="preserve">has the same meaning as </w:t>
      </w:r>
      <w:r w:rsidR="00C217BC">
        <w:rPr>
          <w:rFonts w:ascii="Times New Roman" w:hAnsi="Times New Roman"/>
          <w:sz w:val="22"/>
          <w:szCs w:val="22"/>
        </w:rPr>
        <w:t xml:space="preserve">“consumer-owned water utility in </w:t>
      </w:r>
      <w:r w:rsidR="00BD56C1" w:rsidRPr="00331C6D">
        <w:rPr>
          <w:rFonts w:ascii="Times New Roman" w:hAnsi="Times New Roman"/>
          <w:sz w:val="22"/>
          <w:szCs w:val="22"/>
        </w:rPr>
        <w:t xml:space="preserve">35-A M.R.S. </w:t>
      </w:r>
      <w:r w:rsidR="008E38D7" w:rsidRPr="00331C6D">
        <w:rPr>
          <w:rFonts w:ascii="Times New Roman" w:hAnsi="Times New Roman"/>
          <w:sz w:val="22"/>
          <w:szCs w:val="22"/>
        </w:rPr>
        <w:t>§</w:t>
      </w:r>
      <w:r w:rsidR="00BD56C1" w:rsidRPr="00331C6D">
        <w:rPr>
          <w:rFonts w:ascii="Times New Roman" w:hAnsi="Times New Roman"/>
          <w:sz w:val="22"/>
          <w:szCs w:val="22"/>
        </w:rPr>
        <w:t>6101(1-A).</w:t>
      </w:r>
    </w:p>
    <w:p w14:paraId="4D6A1289" w14:textId="77777777" w:rsidR="00906DD7" w:rsidRPr="00331C6D" w:rsidRDefault="00906DD7" w:rsidP="002E74A3">
      <w:pPr>
        <w:widowControl/>
        <w:suppressAutoHyphens/>
        <w:ind w:left="1440" w:hanging="720"/>
        <w:rPr>
          <w:rFonts w:ascii="Times New Roman" w:hAnsi="Times New Roman"/>
          <w:sz w:val="22"/>
          <w:szCs w:val="22"/>
        </w:rPr>
      </w:pPr>
    </w:p>
    <w:p w14:paraId="64CCED6D" w14:textId="77777777" w:rsidR="00BA098D" w:rsidRPr="00331C6D" w:rsidRDefault="00BA098D" w:rsidP="003D442A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24BD528E" w14:textId="56ACBCE1" w:rsidR="006B3AD6" w:rsidRPr="00B80016" w:rsidRDefault="003D442A" w:rsidP="00B80016">
      <w:pPr>
        <w:widowControl/>
        <w:suppressAutoHyphens/>
        <w:contextualSpacing/>
        <w:rPr>
          <w:rFonts w:ascii="Times New Roman" w:hAnsi="Times New Roman"/>
          <w:b/>
          <w:bCs/>
          <w:sz w:val="22"/>
          <w:szCs w:val="22"/>
        </w:rPr>
      </w:pPr>
      <w:r w:rsidRPr="00B80016">
        <w:rPr>
          <w:rFonts w:ascii="Times New Roman" w:hAnsi="Times New Roman"/>
          <w:b/>
          <w:bCs/>
          <w:sz w:val="22"/>
          <w:szCs w:val="22"/>
        </w:rPr>
        <w:t>§ 3.</w:t>
      </w:r>
      <w:r w:rsidRPr="00B80016">
        <w:rPr>
          <w:rFonts w:ascii="Times New Roman" w:hAnsi="Times New Roman"/>
          <w:b/>
          <w:bCs/>
          <w:sz w:val="22"/>
          <w:szCs w:val="22"/>
        </w:rPr>
        <w:tab/>
        <w:t>EXEMPTIONS</w:t>
      </w:r>
    </w:p>
    <w:p w14:paraId="687D7D62" w14:textId="314004B9" w:rsidR="0009716E" w:rsidRPr="00B80016" w:rsidRDefault="0009716E" w:rsidP="00B80016">
      <w:pPr>
        <w:widowControl/>
        <w:suppressAutoHyphens/>
        <w:contextualSpacing/>
        <w:rPr>
          <w:rFonts w:ascii="Times New Roman" w:hAnsi="Times New Roman"/>
          <w:sz w:val="22"/>
          <w:szCs w:val="22"/>
        </w:rPr>
      </w:pPr>
    </w:p>
    <w:p w14:paraId="00020B2C" w14:textId="19DBEF37" w:rsidR="0009716E" w:rsidRPr="00B80016" w:rsidRDefault="003D442A" w:rsidP="00B80016">
      <w:pPr>
        <w:widowControl/>
        <w:suppressAutoHyphens/>
        <w:contextualSpacing/>
        <w:rPr>
          <w:rFonts w:ascii="Times New Roman" w:hAnsi="Times New Roman"/>
          <w:b/>
          <w:bCs/>
          <w:sz w:val="22"/>
          <w:szCs w:val="22"/>
        </w:rPr>
      </w:pPr>
      <w:r w:rsidRPr="00B80016">
        <w:rPr>
          <w:rFonts w:ascii="Times New Roman" w:hAnsi="Times New Roman"/>
          <w:sz w:val="22"/>
          <w:szCs w:val="22"/>
        </w:rPr>
        <w:tab/>
        <w:t>A.</w:t>
      </w:r>
      <w:r w:rsidRPr="00B80016">
        <w:rPr>
          <w:rFonts w:ascii="Times New Roman" w:hAnsi="Times New Roman"/>
          <w:sz w:val="22"/>
          <w:szCs w:val="22"/>
        </w:rPr>
        <w:tab/>
      </w:r>
      <w:r w:rsidRPr="00B80016">
        <w:rPr>
          <w:rFonts w:ascii="Times New Roman" w:hAnsi="Times New Roman"/>
          <w:b/>
          <w:bCs/>
          <w:sz w:val="22"/>
          <w:szCs w:val="22"/>
        </w:rPr>
        <w:t>Customer Notifications Pursuant to 35-A M.R.S. §§ 6104 &amp; 6104-A</w:t>
      </w:r>
    </w:p>
    <w:p w14:paraId="05B4B14A" w14:textId="1B594522" w:rsidR="0009716E" w:rsidRPr="00B80016" w:rsidRDefault="0009716E" w:rsidP="00B80016">
      <w:pPr>
        <w:widowControl/>
        <w:suppressAutoHyphens/>
        <w:contextualSpacing/>
        <w:rPr>
          <w:rFonts w:ascii="Times New Roman" w:hAnsi="Times New Roman"/>
          <w:sz w:val="22"/>
          <w:szCs w:val="22"/>
        </w:rPr>
      </w:pPr>
    </w:p>
    <w:p w14:paraId="4ABDE166" w14:textId="25156C7F" w:rsidR="003D442A" w:rsidRPr="00B80016" w:rsidRDefault="00B80016" w:rsidP="00DF083D">
      <w:pPr>
        <w:widowControl/>
        <w:suppressAutoHyphens/>
        <w:ind w:left="1440"/>
        <w:contextualSpacing/>
        <w:rPr>
          <w:rFonts w:ascii="Times New Roman" w:hAnsi="Times New Roman"/>
          <w:sz w:val="22"/>
          <w:szCs w:val="22"/>
        </w:rPr>
      </w:pPr>
      <w:r w:rsidRPr="00B80016">
        <w:rPr>
          <w:rFonts w:ascii="Times New Roman" w:hAnsi="Times New Roman"/>
          <w:sz w:val="22"/>
          <w:szCs w:val="22"/>
        </w:rPr>
        <w:t>A c</w:t>
      </w:r>
      <w:r w:rsidR="003D442A" w:rsidRPr="00B80016">
        <w:rPr>
          <w:rFonts w:ascii="Times New Roman" w:hAnsi="Times New Roman"/>
          <w:sz w:val="22"/>
          <w:szCs w:val="22"/>
        </w:rPr>
        <w:t xml:space="preserve">onsumer-owned water </w:t>
      </w:r>
      <w:r w:rsidRPr="00B80016">
        <w:rPr>
          <w:rFonts w:ascii="Times New Roman" w:hAnsi="Times New Roman"/>
          <w:sz w:val="22"/>
          <w:szCs w:val="22"/>
        </w:rPr>
        <w:t>utility is</w:t>
      </w:r>
      <w:r w:rsidR="003D442A" w:rsidRPr="00B80016">
        <w:rPr>
          <w:rFonts w:ascii="Times New Roman" w:hAnsi="Times New Roman"/>
          <w:sz w:val="22"/>
          <w:szCs w:val="22"/>
        </w:rPr>
        <w:t xml:space="preserve"> exempt from the newspaper notification requirements for public hearings pursuant to 35-A M.R.S. §§ 6104(3) and 6104-A(5) provided that a utility provides notice of the public hearing </w:t>
      </w:r>
      <w:r w:rsidR="00695E8D" w:rsidRPr="00B80016">
        <w:rPr>
          <w:rFonts w:ascii="Times New Roman" w:hAnsi="Times New Roman"/>
          <w:sz w:val="22"/>
          <w:szCs w:val="22"/>
        </w:rPr>
        <w:t xml:space="preserve">by </w:t>
      </w:r>
      <w:r w:rsidR="006C3AD2">
        <w:rPr>
          <w:rFonts w:ascii="Times New Roman" w:hAnsi="Times New Roman"/>
          <w:sz w:val="22"/>
          <w:szCs w:val="22"/>
        </w:rPr>
        <w:t xml:space="preserve">regular </w:t>
      </w:r>
      <w:r w:rsidR="00695E8D" w:rsidRPr="00B80016">
        <w:rPr>
          <w:rFonts w:ascii="Times New Roman" w:hAnsi="Times New Roman"/>
          <w:sz w:val="22"/>
          <w:szCs w:val="22"/>
        </w:rPr>
        <w:t xml:space="preserve">mail to all customers in addition to </w:t>
      </w:r>
      <w:r w:rsidR="003D442A" w:rsidRPr="00B80016">
        <w:rPr>
          <w:rFonts w:ascii="Times New Roman" w:hAnsi="Times New Roman"/>
          <w:sz w:val="22"/>
          <w:szCs w:val="22"/>
        </w:rPr>
        <w:t xml:space="preserve">utilizing at least </w:t>
      </w:r>
      <w:r w:rsidR="00695E8D" w:rsidRPr="00B80016">
        <w:rPr>
          <w:rFonts w:ascii="Times New Roman" w:hAnsi="Times New Roman"/>
          <w:sz w:val="22"/>
          <w:szCs w:val="22"/>
        </w:rPr>
        <w:t>two</w:t>
      </w:r>
      <w:r w:rsidR="003D442A" w:rsidRPr="00B80016">
        <w:rPr>
          <w:rFonts w:ascii="Times New Roman" w:hAnsi="Times New Roman"/>
          <w:sz w:val="22"/>
          <w:szCs w:val="22"/>
        </w:rPr>
        <w:t xml:space="preserve"> of the following notification methods</w:t>
      </w:r>
      <w:r w:rsidR="00AA0E76">
        <w:rPr>
          <w:rFonts w:ascii="Times New Roman" w:hAnsi="Times New Roman"/>
          <w:sz w:val="22"/>
          <w:szCs w:val="22"/>
        </w:rPr>
        <w:t xml:space="preserve"> at least 14 days prior to the public hearing</w:t>
      </w:r>
      <w:r w:rsidR="003D442A" w:rsidRPr="00B80016">
        <w:rPr>
          <w:rFonts w:ascii="Times New Roman" w:hAnsi="Times New Roman"/>
          <w:sz w:val="22"/>
          <w:szCs w:val="22"/>
        </w:rPr>
        <w:t>:</w:t>
      </w:r>
    </w:p>
    <w:p w14:paraId="7A564FF1" w14:textId="5C45DA58" w:rsidR="003D442A" w:rsidRPr="00B80016" w:rsidRDefault="003D442A" w:rsidP="00B80016">
      <w:pPr>
        <w:widowControl/>
        <w:suppressAutoHyphens/>
        <w:contextualSpacing/>
        <w:rPr>
          <w:rFonts w:ascii="Times New Roman" w:hAnsi="Times New Roman"/>
          <w:sz w:val="22"/>
          <w:szCs w:val="22"/>
        </w:rPr>
      </w:pPr>
    </w:p>
    <w:p w14:paraId="56F56710" w14:textId="077A2936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  <w:r w:rsidRPr="00B80016">
        <w:rPr>
          <w:rFonts w:ascii="Times New Roman" w:hAnsi="Times New Roman"/>
        </w:rPr>
        <w:t>1.</w:t>
      </w:r>
      <w:r w:rsidRPr="00B80016">
        <w:rPr>
          <w:rFonts w:ascii="Times New Roman" w:hAnsi="Times New Roman"/>
        </w:rPr>
        <w:tab/>
      </w:r>
      <w:r w:rsidRPr="00B80016">
        <w:rPr>
          <w:rFonts w:ascii="Times New Roman" w:hAnsi="Times New Roman"/>
          <w:b/>
          <w:bCs/>
        </w:rPr>
        <w:t>Email</w:t>
      </w:r>
      <w:r w:rsidRPr="00B80016">
        <w:rPr>
          <w:rFonts w:ascii="Times New Roman" w:hAnsi="Times New Roman"/>
        </w:rPr>
        <w:t>.</w:t>
      </w:r>
      <w:r w:rsidR="002A5839">
        <w:rPr>
          <w:rFonts w:ascii="Times New Roman" w:hAnsi="Times New Roman"/>
        </w:rPr>
        <w:t xml:space="preserve"> </w:t>
      </w:r>
      <w:r w:rsidR="00AA0E76">
        <w:rPr>
          <w:rFonts w:ascii="Times New Roman" w:hAnsi="Times New Roman"/>
        </w:rPr>
        <w:t>Email</w:t>
      </w:r>
      <w:r w:rsidRPr="00B80016">
        <w:rPr>
          <w:rFonts w:ascii="Times New Roman" w:hAnsi="Times New Roman"/>
        </w:rPr>
        <w:t xml:space="preserve"> notice must be made individually to each customer.</w:t>
      </w:r>
      <w:r w:rsidR="002A5839">
        <w:rPr>
          <w:rFonts w:ascii="Times New Roman" w:hAnsi="Times New Roman"/>
        </w:rPr>
        <w:t xml:space="preserve"> </w:t>
      </w:r>
      <w:r w:rsidRPr="00B80016">
        <w:rPr>
          <w:rFonts w:ascii="Times New Roman" w:hAnsi="Times New Roman"/>
        </w:rPr>
        <w:t>Email notice may be included in electronic customer bills;</w:t>
      </w:r>
    </w:p>
    <w:p w14:paraId="637CBBA7" w14:textId="4337F293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14:paraId="5461C35F" w14:textId="2D9EDE03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  <w:r w:rsidRPr="00B80016">
        <w:rPr>
          <w:rFonts w:ascii="Times New Roman" w:hAnsi="Times New Roman"/>
        </w:rPr>
        <w:t>2.</w:t>
      </w:r>
      <w:r w:rsidRPr="00B80016">
        <w:rPr>
          <w:rFonts w:ascii="Times New Roman" w:hAnsi="Times New Roman"/>
        </w:rPr>
        <w:tab/>
      </w:r>
      <w:r w:rsidRPr="00B80016">
        <w:rPr>
          <w:rFonts w:ascii="Times New Roman" w:hAnsi="Times New Roman"/>
          <w:b/>
          <w:bCs/>
        </w:rPr>
        <w:t>Conspicuous posting</w:t>
      </w:r>
      <w:r w:rsidRPr="00B80016">
        <w:rPr>
          <w:rFonts w:ascii="Times New Roman" w:hAnsi="Times New Roman"/>
        </w:rPr>
        <w:t>.</w:t>
      </w:r>
      <w:r w:rsidR="002A5839">
        <w:rPr>
          <w:rFonts w:ascii="Times New Roman" w:hAnsi="Times New Roman"/>
        </w:rPr>
        <w:t xml:space="preserve"> </w:t>
      </w:r>
      <w:r w:rsidRPr="00B80016">
        <w:rPr>
          <w:rFonts w:ascii="Times New Roman" w:hAnsi="Times New Roman"/>
        </w:rPr>
        <w:t>The utility may post notice in a town office or other conspicuous place within the utility’s service area;</w:t>
      </w:r>
    </w:p>
    <w:p w14:paraId="7593DF11" w14:textId="44E1966C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14:paraId="1D5481D5" w14:textId="25EF6622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  <w:r w:rsidRPr="00B80016">
        <w:rPr>
          <w:rFonts w:ascii="Times New Roman" w:hAnsi="Times New Roman"/>
        </w:rPr>
        <w:t>3.</w:t>
      </w:r>
      <w:r w:rsidRPr="00B80016">
        <w:rPr>
          <w:rFonts w:ascii="Times New Roman" w:hAnsi="Times New Roman"/>
        </w:rPr>
        <w:tab/>
      </w:r>
      <w:r w:rsidRPr="00B80016">
        <w:rPr>
          <w:rFonts w:ascii="Times New Roman" w:hAnsi="Times New Roman"/>
          <w:b/>
          <w:bCs/>
        </w:rPr>
        <w:t>Website</w:t>
      </w:r>
      <w:r w:rsidRPr="00B80016">
        <w:rPr>
          <w:rFonts w:ascii="Times New Roman" w:hAnsi="Times New Roman"/>
        </w:rPr>
        <w:t>.</w:t>
      </w:r>
      <w:r w:rsidR="002A5839">
        <w:rPr>
          <w:rFonts w:ascii="Times New Roman" w:hAnsi="Times New Roman"/>
          <w:b/>
          <w:bCs/>
        </w:rPr>
        <w:t xml:space="preserve"> </w:t>
      </w:r>
      <w:r w:rsidRPr="00B80016">
        <w:rPr>
          <w:rFonts w:ascii="Times New Roman" w:hAnsi="Times New Roman"/>
        </w:rPr>
        <w:t xml:space="preserve">If the utility has a website, the utility may post notice on its website; </w:t>
      </w:r>
    </w:p>
    <w:p w14:paraId="4B62C965" w14:textId="27D51191" w:rsidR="00695E8D" w:rsidRPr="00B80016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14:paraId="340FB467" w14:textId="3BB8EA40" w:rsidR="00695E8D" w:rsidRDefault="00695E8D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  <w:r w:rsidRPr="00B80016">
        <w:rPr>
          <w:rFonts w:ascii="Times New Roman" w:hAnsi="Times New Roman"/>
        </w:rPr>
        <w:t>4.</w:t>
      </w:r>
      <w:r w:rsidRPr="00B80016">
        <w:rPr>
          <w:rFonts w:ascii="Times New Roman" w:hAnsi="Times New Roman"/>
        </w:rPr>
        <w:tab/>
      </w:r>
      <w:r w:rsidRPr="00B80016">
        <w:rPr>
          <w:rFonts w:ascii="Times New Roman" w:hAnsi="Times New Roman"/>
          <w:b/>
          <w:bCs/>
        </w:rPr>
        <w:t>Social media</w:t>
      </w:r>
      <w:r w:rsidRPr="00B80016">
        <w:rPr>
          <w:rFonts w:ascii="Times New Roman" w:hAnsi="Times New Roman"/>
        </w:rPr>
        <w:t>.</w:t>
      </w:r>
      <w:r w:rsidR="002A5839">
        <w:rPr>
          <w:rFonts w:ascii="Times New Roman" w:hAnsi="Times New Roman"/>
        </w:rPr>
        <w:t xml:space="preserve"> </w:t>
      </w:r>
      <w:r w:rsidRPr="00B80016">
        <w:rPr>
          <w:rFonts w:ascii="Times New Roman" w:hAnsi="Times New Roman"/>
        </w:rPr>
        <w:t>If the utility has social media accounts, it may post notice on those social media accounts</w:t>
      </w:r>
      <w:r w:rsidR="005B2267">
        <w:rPr>
          <w:rFonts w:ascii="Times New Roman" w:hAnsi="Times New Roman"/>
        </w:rPr>
        <w:t>; or</w:t>
      </w:r>
    </w:p>
    <w:p w14:paraId="6207804B" w14:textId="54D1B80D" w:rsidR="00417FA9" w:rsidRDefault="00417FA9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14:paraId="0C8EBFC4" w14:textId="43D2A357" w:rsidR="00417FA9" w:rsidRPr="00417FA9" w:rsidRDefault="00417FA9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Other</w:t>
      </w:r>
      <w:r>
        <w:rPr>
          <w:rFonts w:ascii="Times New Roman" w:hAnsi="Times New Roman"/>
        </w:rPr>
        <w:t>.</w:t>
      </w:r>
      <w:r w:rsidR="002A58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417FA9">
        <w:rPr>
          <w:rFonts w:ascii="Times New Roman" w:hAnsi="Times New Roman"/>
        </w:rPr>
        <w:t xml:space="preserve">ny other method reasonably calculated to provide broad notice to the </w:t>
      </w:r>
      <w:r>
        <w:rPr>
          <w:rFonts w:ascii="Times New Roman" w:hAnsi="Times New Roman"/>
        </w:rPr>
        <w:t xml:space="preserve">utility’s </w:t>
      </w:r>
      <w:r w:rsidRPr="00417FA9">
        <w:rPr>
          <w:rFonts w:ascii="Times New Roman" w:hAnsi="Times New Roman"/>
        </w:rPr>
        <w:t>customers</w:t>
      </w:r>
      <w:r w:rsidR="008857AA">
        <w:rPr>
          <w:rFonts w:ascii="Times New Roman" w:hAnsi="Times New Roman"/>
        </w:rPr>
        <w:t>.</w:t>
      </w:r>
    </w:p>
    <w:p w14:paraId="404094F5" w14:textId="77777777" w:rsidR="00B80016" w:rsidRPr="00B80016" w:rsidRDefault="00B80016" w:rsidP="00B80016">
      <w:pPr>
        <w:pStyle w:val="ListParagraph"/>
        <w:suppressAutoHyphens/>
        <w:spacing w:after="0" w:line="240" w:lineRule="auto"/>
        <w:ind w:left="2160" w:hanging="720"/>
        <w:rPr>
          <w:rFonts w:ascii="Times New Roman" w:hAnsi="Times New Roman"/>
        </w:rPr>
      </w:pPr>
    </w:p>
    <w:p w14:paraId="43203FCB" w14:textId="47D6B62F" w:rsidR="00B80016" w:rsidRPr="00B80016" w:rsidRDefault="00E97A25" w:rsidP="00B80016">
      <w:pPr>
        <w:widowControl/>
        <w:suppressAutoHyphens/>
        <w:ind w:left="1350"/>
        <w:contextualSpacing/>
        <w:rPr>
          <w:rFonts w:ascii="Times New Roman" w:hAnsi="Times New Roman"/>
          <w:sz w:val="22"/>
          <w:szCs w:val="22"/>
        </w:rPr>
      </w:pPr>
      <w:r w:rsidRPr="00B80016">
        <w:rPr>
          <w:rFonts w:ascii="Times New Roman" w:hAnsi="Times New Roman"/>
          <w:sz w:val="22"/>
          <w:szCs w:val="22"/>
        </w:rPr>
        <w:t xml:space="preserve">The utility must provide notice individually to each customer and </w:t>
      </w:r>
      <w:r w:rsidR="00AA0E76">
        <w:rPr>
          <w:rFonts w:ascii="Times New Roman" w:hAnsi="Times New Roman"/>
          <w:sz w:val="22"/>
          <w:szCs w:val="22"/>
        </w:rPr>
        <w:t xml:space="preserve">the mailing </w:t>
      </w:r>
      <w:r w:rsidR="00417FA9">
        <w:rPr>
          <w:rFonts w:ascii="Times New Roman" w:hAnsi="Times New Roman"/>
          <w:sz w:val="22"/>
          <w:szCs w:val="22"/>
        </w:rPr>
        <w:t xml:space="preserve">must </w:t>
      </w:r>
      <w:r w:rsidRPr="00B80016">
        <w:rPr>
          <w:rFonts w:ascii="Times New Roman" w:hAnsi="Times New Roman"/>
          <w:sz w:val="22"/>
          <w:szCs w:val="22"/>
        </w:rPr>
        <w:t xml:space="preserve">be postmarked at least 14 days before the </w:t>
      </w:r>
      <w:r w:rsidR="00AB4931">
        <w:rPr>
          <w:rFonts w:ascii="Times New Roman" w:hAnsi="Times New Roman"/>
          <w:sz w:val="22"/>
          <w:szCs w:val="22"/>
        </w:rPr>
        <w:t xml:space="preserve">public </w:t>
      </w:r>
      <w:r w:rsidRPr="00B80016">
        <w:rPr>
          <w:rFonts w:ascii="Times New Roman" w:hAnsi="Times New Roman"/>
          <w:sz w:val="22"/>
          <w:szCs w:val="22"/>
        </w:rPr>
        <w:t>hearing.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 xml:space="preserve">Utilities may include notice in </w:t>
      </w:r>
      <w:r w:rsidRPr="00B80016">
        <w:rPr>
          <w:rFonts w:ascii="Times New Roman" w:hAnsi="Times New Roman"/>
          <w:sz w:val="22"/>
          <w:szCs w:val="22"/>
        </w:rPr>
        <w:lastRenderedPageBreak/>
        <w:t>mailed customer bills.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 xml:space="preserve">Utilities must </w:t>
      </w:r>
      <w:r w:rsidR="002724F1">
        <w:rPr>
          <w:rFonts w:ascii="Times New Roman" w:hAnsi="Times New Roman"/>
          <w:sz w:val="22"/>
          <w:szCs w:val="22"/>
        </w:rPr>
        <w:t>file</w:t>
      </w:r>
      <w:r w:rsidR="002724F1" w:rsidRPr="00B80016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 xml:space="preserve">copies of the notice </w:t>
      </w:r>
      <w:r w:rsidR="002724F1">
        <w:rPr>
          <w:rFonts w:ascii="Times New Roman" w:hAnsi="Times New Roman"/>
          <w:sz w:val="22"/>
          <w:szCs w:val="22"/>
        </w:rPr>
        <w:t>in</w:t>
      </w:r>
      <w:r w:rsidR="002724F1" w:rsidRPr="00B80016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>the Commission</w:t>
      </w:r>
      <w:r w:rsidR="002724F1">
        <w:rPr>
          <w:rFonts w:ascii="Times New Roman" w:hAnsi="Times New Roman"/>
          <w:sz w:val="22"/>
          <w:szCs w:val="22"/>
        </w:rPr>
        <w:t>’s Case Management System</w:t>
      </w:r>
      <w:r w:rsidRPr="00B80016">
        <w:rPr>
          <w:rFonts w:ascii="Times New Roman" w:hAnsi="Times New Roman"/>
          <w:sz w:val="22"/>
          <w:szCs w:val="22"/>
        </w:rPr>
        <w:t xml:space="preserve"> at least 14 days before the date of the public </w:t>
      </w:r>
      <w:r w:rsidR="00AB4931">
        <w:rPr>
          <w:rFonts w:ascii="Times New Roman" w:hAnsi="Times New Roman"/>
          <w:sz w:val="22"/>
          <w:szCs w:val="22"/>
        </w:rPr>
        <w:t>hearing</w:t>
      </w:r>
      <w:r w:rsidRPr="00B80016">
        <w:rPr>
          <w:rFonts w:ascii="Times New Roman" w:hAnsi="Times New Roman"/>
          <w:sz w:val="22"/>
          <w:szCs w:val="22"/>
        </w:rPr>
        <w:t>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="006C3AD2">
        <w:rPr>
          <w:rFonts w:ascii="Times New Roman" w:hAnsi="Times New Roman"/>
          <w:sz w:val="22"/>
          <w:szCs w:val="22"/>
        </w:rPr>
        <w:t>All notices, whether by mail or other method, must contain the same information.</w:t>
      </w:r>
    </w:p>
    <w:p w14:paraId="68509EBC" w14:textId="77777777" w:rsidR="00B80016" w:rsidRPr="00B80016" w:rsidRDefault="00B80016" w:rsidP="00B80016">
      <w:pPr>
        <w:widowControl/>
        <w:suppressAutoHyphens/>
        <w:ind w:left="1350"/>
        <w:contextualSpacing/>
        <w:rPr>
          <w:rFonts w:ascii="Times New Roman" w:hAnsi="Times New Roman"/>
          <w:sz w:val="22"/>
          <w:szCs w:val="22"/>
        </w:rPr>
      </w:pPr>
    </w:p>
    <w:p w14:paraId="71CF8A0F" w14:textId="19E44BD0" w:rsidR="00E97A25" w:rsidRPr="00B80016" w:rsidRDefault="00E97A25" w:rsidP="00B80016">
      <w:pPr>
        <w:widowControl/>
        <w:suppressAutoHyphens/>
        <w:ind w:left="1350"/>
        <w:contextualSpacing/>
        <w:rPr>
          <w:rFonts w:ascii="Times New Roman" w:hAnsi="Times New Roman"/>
          <w:sz w:val="22"/>
          <w:szCs w:val="22"/>
        </w:rPr>
      </w:pPr>
      <w:r w:rsidRPr="00B80016">
        <w:rPr>
          <w:rFonts w:ascii="Times New Roman" w:hAnsi="Times New Roman"/>
          <w:sz w:val="22"/>
          <w:szCs w:val="22"/>
        </w:rPr>
        <w:t xml:space="preserve">In addition, utilities must </w:t>
      </w:r>
      <w:r w:rsidR="001F1937">
        <w:rPr>
          <w:rFonts w:ascii="Times New Roman" w:hAnsi="Times New Roman"/>
          <w:sz w:val="22"/>
          <w:szCs w:val="22"/>
        </w:rPr>
        <w:t>file</w:t>
      </w:r>
      <w:r w:rsidR="001F1937" w:rsidRPr="00B80016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>verification of the email, conspicuous posting, website, social media</w:t>
      </w:r>
      <w:r w:rsidR="00417FA9">
        <w:rPr>
          <w:rFonts w:ascii="Times New Roman" w:hAnsi="Times New Roman"/>
          <w:sz w:val="22"/>
          <w:szCs w:val="22"/>
        </w:rPr>
        <w:t>, or other</w:t>
      </w:r>
      <w:r w:rsidRPr="00B80016">
        <w:rPr>
          <w:rFonts w:ascii="Times New Roman" w:hAnsi="Times New Roman"/>
          <w:sz w:val="22"/>
          <w:szCs w:val="22"/>
        </w:rPr>
        <w:t xml:space="preserve"> notifications </w:t>
      </w:r>
      <w:r w:rsidR="001F1937">
        <w:rPr>
          <w:rFonts w:ascii="Times New Roman" w:hAnsi="Times New Roman"/>
          <w:sz w:val="22"/>
          <w:szCs w:val="22"/>
        </w:rPr>
        <w:t>in</w:t>
      </w:r>
      <w:r w:rsidR="001F1937" w:rsidRPr="00B80016">
        <w:rPr>
          <w:rFonts w:ascii="Times New Roman" w:hAnsi="Times New Roman"/>
          <w:sz w:val="22"/>
          <w:szCs w:val="22"/>
        </w:rPr>
        <w:t xml:space="preserve"> </w:t>
      </w:r>
      <w:r w:rsidRPr="00B80016">
        <w:rPr>
          <w:rFonts w:ascii="Times New Roman" w:hAnsi="Times New Roman"/>
          <w:sz w:val="22"/>
          <w:szCs w:val="22"/>
        </w:rPr>
        <w:t>the Commission</w:t>
      </w:r>
      <w:r w:rsidR="001F1937">
        <w:rPr>
          <w:rFonts w:ascii="Times New Roman" w:hAnsi="Times New Roman"/>
          <w:sz w:val="22"/>
          <w:szCs w:val="22"/>
        </w:rPr>
        <w:t>’s Case Management System</w:t>
      </w:r>
      <w:r w:rsidRPr="00B80016">
        <w:rPr>
          <w:rFonts w:ascii="Times New Roman" w:hAnsi="Times New Roman"/>
          <w:sz w:val="22"/>
          <w:szCs w:val="22"/>
        </w:rPr>
        <w:t xml:space="preserve"> at least 14 days before the date of the public </w:t>
      </w:r>
      <w:r w:rsidR="00AB4931">
        <w:rPr>
          <w:rFonts w:ascii="Times New Roman" w:hAnsi="Times New Roman"/>
          <w:sz w:val="22"/>
          <w:szCs w:val="22"/>
        </w:rPr>
        <w:t>hearing</w:t>
      </w:r>
      <w:r w:rsidRPr="00B80016">
        <w:rPr>
          <w:rFonts w:ascii="Times New Roman" w:hAnsi="Times New Roman"/>
          <w:sz w:val="22"/>
          <w:szCs w:val="22"/>
        </w:rPr>
        <w:t>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="00B80016" w:rsidRPr="00B80016">
        <w:rPr>
          <w:rFonts w:ascii="Times New Roman" w:hAnsi="Times New Roman"/>
          <w:sz w:val="22"/>
          <w:szCs w:val="22"/>
        </w:rPr>
        <w:t>Verification may be screenshots, photographs, or other media sufficient to show compliance with this section.</w:t>
      </w:r>
    </w:p>
    <w:p w14:paraId="5E96C449" w14:textId="58F507A6" w:rsidR="0009716E" w:rsidRDefault="0009716E" w:rsidP="003D442A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4B33510F" w14:textId="0AB9798E" w:rsidR="0009716E" w:rsidRDefault="0009716E" w:rsidP="003D442A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6168DB21" w14:textId="11A1C460" w:rsidR="00FB6015" w:rsidRPr="00331C6D" w:rsidRDefault="00BC18AC" w:rsidP="00756E31">
      <w:pPr>
        <w:keepNext/>
        <w:keepLines/>
        <w:widowControl/>
        <w:suppressAutoHyphens/>
        <w:rPr>
          <w:rFonts w:ascii="Times New Roman" w:hAnsi="Times New Roman"/>
          <w:sz w:val="22"/>
          <w:szCs w:val="22"/>
        </w:rPr>
      </w:pPr>
      <w:r w:rsidRPr="00331C6D">
        <w:rPr>
          <w:rFonts w:ascii="Times New Roman" w:hAnsi="Times New Roman"/>
          <w:b/>
          <w:sz w:val="22"/>
          <w:szCs w:val="22"/>
        </w:rPr>
        <w:t>§</w:t>
      </w:r>
      <w:r w:rsidR="00756E31">
        <w:rPr>
          <w:rFonts w:ascii="Times New Roman" w:hAnsi="Times New Roman"/>
          <w:b/>
          <w:sz w:val="22"/>
          <w:szCs w:val="22"/>
        </w:rPr>
        <w:t xml:space="preserve"> </w:t>
      </w:r>
      <w:r w:rsidR="00B80016">
        <w:rPr>
          <w:rFonts w:ascii="Times New Roman" w:hAnsi="Times New Roman"/>
          <w:b/>
          <w:sz w:val="22"/>
          <w:szCs w:val="22"/>
        </w:rPr>
        <w:t>4.</w:t>
      </w:r>
      <w:r w:rsidRPr="00331C6D">
        <w:rPr>
          <w:rFonts w:ascii="Times New Roman" w:hAnsi="Times New Roman"/>
          <w:b/>
          <w:sz w:val="22"/>
          <w:szCs w:val="22"/>
        </w:rPr>
        <w:tab/>
        <w:t>WAIVER</w:t>
      </w:r>
    </w:p>
    <w:p w14:paraId="0EAB647F" w14:textId="77777777" w:rsidR="00BC18AC" w:rsidRPr="00331C6D" w:rsidRDefault="00BC18AC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603B1801" w14:textId="54E97272" w:rsidR="00BA098D" w:rsidRPr="00331C6D" w:rsidRDefault="00BC18AC" w:rsidP="00756E31">
      <w:pPr>
        <w:widowControl/>
        <w:suppressAutoHyphens/>
        <w:ind w:left="720" w:hanging="720"/>
        <w:rPr>
          <w:rFonts w:ascii="Times New Roman" w:hAnsi="Times New Roman"/>
          <w:sz w:val="22"/>
          <w:szCs w:val="22"/>
        </w:rPr>
      </w:pPr>
      <w:r w:rsidRPr="00331C6D">
        <w:rPr>
          <w:rFonts w:ascii="Times New Roman" w:hAnsi="Times New Roman"/>
          <w:sz w:val="22"/>
          <w:szCs w:val="22"/>
        </w:rPr>
        <w:tab/>
        <w:t>To the extent permitted by law, where good cause appears, the Commission</w:t>
      </w:r>
      <w:r w:rsidR="00B80016">
        <w:rPr>
          <w:rFonts w:ascii="Times New Roman" w:hAnsi="Times New Roman"/>
          <w:sz w:val="22"/>
          <w:szCs w:val="22"/>
        </w:rPr>
        <w:t>,</w:t>
      </w:r>
      <w:r w:rsidRPr="00331C6D">
        <w:rPr>
          <w:rFonts w:ascii="Times New Roman" w:hAnsi="Times New Roman"/>
          <w:sz w:val="22"/>
          <w:szCs w:val="22"/>
        </w:rPr>
        <w:t xml:space="preserve"> </w:t>
      </w:r>
      <w:bookmarkStart w:id="0" w:name="_Hlk108104945"/>
      <w:r w:rsidR="00B103AE">
        <w:rPr>
          <w:rFonts w:ascii="Times New Roman" w:hAnsi="Times New Roman"/>
          <w:sz w:val="22"/>
          <w:szCs w:val="22"/>
        </w:rPr>
        <w:t>the Commission’s Administrative Director, the Director of Telephone and Water Utility Industries, or a Presiding Officer assigned to a proceeding related to this Chapter</w:t>
      </w:r>
      <w:r w:rsidR="00B103AE" w:rsidRPr="00331C6D">
        <w:rPr>
          <w:rFonts w:ascii="Times New Roman" w:hAnsi="Times New Roman"/>
          <w:sz w:val="22"/>
          <w:szCs w:val="22"/>
        </w:rPr>
        <w:t xml:space="preserve"> </w:t>
      </w:r>
      <w:bookmarkEnd w:id="0"/>
      <w:r w:rsidRPr="00331C6D">
        <w:rPr>
          <w:rFonts w:ascii="Times New Roman" w:hAnsi="Times New Roman"/>
          <w:sz w:val="22"/>
          <w:szCs w:val="22"/>
        </w:rPr>
        <w:t>may permit deviation or waiver from this Chapter.</w:t>
      </w:r>
      <w:r w:rsidR="002A5839">
        <w:rPr>
          <w:rFonts w:ascii="Times New Roman" w:hAnsi="Times New Roman"/>
          <w:sz w:val="22"/>
          <w:szCs w:val="22"/>
        </w:rPr>
        <w:t xml:space="preserve"> </w:t>
      </w:r>
      <w:r w:rsidRPr="00331C6D">
        <w:rPr>
          <w:rFonts w:ascii="Times New Roman" w:hAnsi="Times New Roman"/>
          <w:sz w:val="22"/>
          <w:szCs w:val="22"/>
        </w:rPr>
        <w:t>The Commission</w:t>
      </w:r>
      <w:r w:rsidR="00C049CC">
        <w:rPr>
          <w:rFonts w:ascii="Times New Roman" w:hAnsi="Times New Roman"/>
          <w:sz w:val="22"/>
          <w:szCs w:val="22"/>
        </w:rPr>
        <w:t xml:space="preserve">, </w:t>
      </w:r>
      <w:r w:rsidR="00B103AE" w:rsidRPr="00B103AE">
        <w:rPr>
          <w:rFonts w:ascii="Times New Roman" w:hAnsi="Times New Roman"/>
          <w:sz w:val="22"/>
          <w:szCs w:val="22"/>
        </w:rPr>
        <w:t>the Commission’s Administrative Director, the Director of Telephone and Water Utilit</w:t>
      </w:r>
      <w:r w:rsidR="00B103AE">
        <w:rPr>
          <w:rFonts w:ascii="Times New Roman" w:hAnsi="Times New Roman"/>
          <w:sz w:val="22"/>
          <w:szCs w:val="22"/>
        </w:rPr>
        <w:t>y Industries</w:t>
      </w:r>
      <w:r w:rsidR="00B103AE" w:rsidRPr="00B103AE">
        <w:rPr>
          <w:rFonts w:ascii="Times New Roman" w:hAnsi="Times New Roman"/>
          <w:sz w:val="22"/>
          <w:szCs w:val="22"/>
        </w:rPr>
        <w:t>, or a Presiding Officer assigned to a proceeding related to this Chapter</w:t>
      </w:r>
      <w:r w:rsidR="00B103AE">
        <w:rPr>
          <w:rFonts w:ascii="Times New Roman" w:hAnsi="Times New Roman"/>
          <w:sz w:val="22"/>
          <w:szCs w:val="22"/>
        </w:rPr>
        <w:t xml:space="preserve"> </w:t>
      </w:r>
      <w:r w:rsidRPr="00331C6D">
        <w:rPr>
          <w:rFonts w:ascii="Times New Roman" w:hAnsi="Times New Roman"/>
          <w:sz w:val="22"/>
          <w:szCs w:val="22"/>
        </w:rPr>
        <w:t xml:space="preserve">may grant a request for a substantive deviation or waiver upon a finding of good cause or that compliance would be unduly </w:t>
      </w:r>
      <w:r w:rsidR="00036D5D" w:rsidRPr="00331C6D">
        <w:rPr>
          <w:rFonts w:ascii="Times New Roman" w:hAnsi="Times New Roman"/>
          <w:sz w:val="22"/>
          <w:szCs w:val="22"/>
        </w:rPr>
        <w:t>burdensome,</w:t>
      </w:r>
      <w:r w:rsidRPr="00331C6D">
        <w:rPr>
          <w:rFonts w:ascii="Times New Roman" w:hAnsi="Times New Roman"/>
          <w:sz w:val="22"/>
          <w:szCs w:val="22"/>
        </w:rPr>
        <w:t xml:space="preserve"> and that the deviation or waiver is not inconsistent with the purposes of this </w:t>
      </w:r>
      <w:r w:rsidR="00B80016">
        <w:rPr>
          <w:rFonts w:ascii="Times New Roman" w:hAnsi="Times New Roman"/>
          <w:sz w:val="22"/>
          <w:szCs w:val="22"/>
        </w:rPr>
        <w:t>C</w:t>
      </w:r>
      <w:r w:rsidRPr="00331C6D">
        <w:rPr>
          <w:rFonts w:ascii="Times New Roman" w:hAnsi="Times New Roman"/>
          <w:sz w:val="22"/>
          <w:szCs w:val="22"/>
        </w:rPr>
        <w:t xml:space="preserve">hapter </w:t>
      </w:r>
      <w:r w:rsidR="00B80016">
        <w:rPr>
          <w:rFonts w:ascii="Times New Roman" w:hAnsi="Times New Roman"/>
          <w:sz w:val="22"/>
          <w:szCs w:val="22"/>
        </w:rPr>
        <w:t>Title 35-A of the Maine Revised Statutes</w:t>
      </w:r>
      <w:r w:rsidR="0022057A" w:rsidRPr="00331C6D">
        <w:rPr>
          <w:rFonts w:ascii="Times New Roman" w:hAnsi="Times New Roman"/>
          <w:sz w:val="22"/>
          <w:szCs w:val="22"/>
        </w:rPr>
        <w:t>.</w:t>
      </w:r>
    </w:p>
    <w:p w14:paraId="5614BD39" w14:textId="77777777" w:rsidR="008973B2" w:rsidRDefault="008973B2" w:rsidP="00756E31">
      <w:pPr>
        <w:pStyle w:val="DefaultText"/>
        <w:pBdr>
          <w:bottom w:val="single" w:sz="4" w:space="1" w:color="auto"/>
        </w:pBdr>
        <w:rPr>
          <w:rStyle w:val="InitialStyle"/>
          <w:sz w:val="22"/>
          <w:szCs w:val="22"/>
        </w:rPr>
      </w:pPr>
    </w:p>
    <w:p w14:paraId="67B7E192" w14:textId="77777777" w:rsidR="00B103AE" w:rsidRPr="00B103AE" w:rsidRDefault="00B103AE" w:rsidP="00B103AE">
      <w:pPr>
        <w:pStyle w:val="DefaultText"/>
        <w:rPr>
          <w:sz w:val="22"/>
          <w:szCs w:val="22"/>
        </w:rPr>
      </w:pPr>
    </w:p>
    <w:p w14:paraId="07514861" w14:textId="77777777" w:rsidR="00382CCA" w:rsidRDefault="00382CCA" w:rsidP="00756E31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5A6410B8" w14:textId="77777777" w:rsidR="002A5839" w:rsidRDefault="00382CCA" w:rsidP="00B103AE">
      <w:pPr>
        <w:widowControl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STATUTORY AUTHORITY:</w:t>
      </w:r>
      <w:r w:rsidR="00B103AE">
        <w:rPr>
          <w:rFonts w:ascii="Times New Roman" w:hAnsi="Times New Roman"/>
          <w:sz w:val="22"/>
          <w:szCs w:val="22"/>
        </w:rPr>
        <w:t xml:space="preserve"> </w:t>
      </w:r>
    </w:p>
    <w:p w14:paraId="79F3FADF" w14:textId="4BE2551C" w:rsidR="00382CCA" w:rsidRDefault="002A5839" w:rsidP="00B103AE">
      <w:pPr>
        <w:widowControl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14449">
        <w:rPr>
          <w:rFonts w:ascii="Times New Roman" w:hAnsi="Times New Roman"/>
          <w:sz w:val="22"/>
          <w:szCs w:val="22"/>
        </w:rPr>
        <w:t>35</w:t>
      </w:r>
      <w:r w:rsidR="00114449">
        <w:rPr>
          <w:rFonts w:ascii="Times New Roman" w:hAnsi="Times New Roman"/>
          <w:sz w:val="22"/>
          <w:szCs w:val="22"/>
        </w:rPr>
        <w:noBreakHyphen/>
        <w:t>A M.R.S. §</w:t>
      </w:r>
      <w:r w:rsidR="00382CCA">
        <w:rPr>
          <w:rFonts w:ascii="Times New Roman" w:hAnsi="Times New Roman"/>
          <w:sz w:val="22"/>
          <w:szCs w:val="22"/>
        </w:rPr>
        <w:t>6114</w:t>
      </w:r>
    </w:p>
    <w:p w14:paraId="1FEC2FE1" w14:textId="77777777" w:rsidR="00382CCA" w:rsidRDefault="00382CCA" w:rsidP="00DF083D">
      <w:pPr>
        <w:widowControl/>
        <w:suppressAutoHyphens/>
        <w:rPr>
          <w:rFonts w:ascii="Times New Roman" w:hAnsi="Times New Roman"/>
          <w:sz w:val="22"/>
          <w:szCs w:val="22"/>
        </w:rPr>
      </w:pPr>
    </w:p>
    <w:p w14:paraId="61987763" w14:textId="18534023" w:rsidR="00382CCA" w:rsidRDefault="00382CCA" w:rsidP="00DF083D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</w:tabs>
        <w:suppressAutoHyphens/>
        <w:ind w:left="720" w:hanging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EFFECTIVE DATE:</w:t>
      </w:r>
      <w:r w:rsidR="00B103AE">
        <w:rPr>
          <w:rFonts w:ascii="Times New Roman" w:hAnsi="Times New Roman"/>
          <w:sz w:val="22"/>
          <w:szCs w:val="22"/>
        </w:rPr>
        <w:t xml:space="preserve"> </w:t>
      </w:r>
      <w:r w:rsidR="00B103AE" w:rsidRPr="00B103AE">
        <w:rPr>
          <w:rFonts w:ascii="Times New Roman" w:hAnsi="Times New Roman"/>
          <w:sz w:val="22"/>
          <w:szCs w:val="22"/>
        </w:rPr>
        <w:t xml:space="preserve">This </w:t>
      </w:r>
      <w:r w:rsidR="002A5839">
        <w:rPr>
          <w:rFonts w:ascii="Times New Roman" w:hAnsi="Times New Roman"/>
          <w:sz w:val="22"/>
          <w:szCs w:val="22"/>
        </w:rPr>
        <w:t>c</w:t>
      </w:r>
      <w:r w:rsidR="00B103AE" w:rsidRPr="00B103AE">
        <w:rPr>
          <w:rFonts w:ascii="Times New Roman" w:hAnsi="Times New Roman"/>
          <w:sz w:val="22"/>
          <w:szCs w:val="22"/>
        </w:rPr>
        <w:t xml:space="preserve">hapter was approved as to form and legality by the Attorney General on </w:t>
      </w:r>
      <w:r w:rsidR="002A5839">
        <w:rPr>
          <w:rFonts w:ascii="Times New Roman" w:hAnsi="Times New Roman"/>
          <w:sz w:val="22"/>
          <w:szCs w:val="22"/>
        </w:rPr>
        <w:t>December 20, 2022</w:t>
      </w:r>
      <w:r w:rsidR="00B103AE" w:rsidRPr="00B103AE">
        <w:rPr>
          <w:rFonts w:ascii="Times New Roman" w:hAnsi="Times New Roman"/>
          <w:sz w:val="22"/>
          <w:szCs w:val="22"/>
        </w:rPr>
        <w:t xml:space="preserve">. It was filed with the Secretary of State on </w:t>
      </w:r>
      <w:r w:rsidR="002A5839">
        <w:rPr>
          <w:rFonts w:ascii="Times New Roman" w:hAnsi="Times New Roman"/>
          <w:sz w:val="22"/>
          <w:szCs w:val="22"/>
        </w:rPr>
        <w:t>December 21, 2022</w:t>
      </w:r>
      <w:r w:rsidR="00B103AE" w:rsidRPr="00B103AE">
        <w:rPr>
          <w:rFonts w:ascii="Times New Roman" w:hAnsi="Times New Roman"/>
          <w:sz w:val="22"/>
          <w:szCs w:val="22"/>
        </w:rPr>
        <w:t xml:space="preserve"> and became effective on </w:t>
      </w:r>
      <w:r w:rsidR="002A5839">
        <w:rPr>
          <w:rFonts w:ascii="Times New Roman" w:hAnsi="Times New Roman"/>
          <w:sz w:val="22"/>
          <w:szCs w:val="22"/>
        </w:rPr>
        <w:t>December 26, 2022 (filing 2022-253)</w:t>
      </w:r>
      <w:r w:rsidR="00B103AE" w:rsidRPr="00B103AE">
        <w:rPr>
          <w:rFonts w:ascii="Times New Roman" w:hAnsi="Times New Roman"/>
          <w:sz w:val="22"/>
          <w:szCs w:val="22"/>
        </w:rPr>
        <w:t>.</w:t>
      </w:r>
    </w:p>
    <w:sectPr w:rsidR="00382CCA" w:rsidSect="002A5839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8A4E" w14:textId="77777777" w:rsidR="00B653A8" w:rsidRDefault="00B653A8">
      <w:pPr>
        <w:widowControl/>
        <w:spacing w:line="20" w:lineRule="exact"/>
      </w:pPr>
    </w:p>
  </w:endnote>
  <w:endnote w:type="continuationSeparator" w:id="0">
    <w:p w14:paraId="50AF1E96" w14:textId="77777777" w:rsidR="00B653A8" w:rsidRDefault="00B653A8">
      <w:r>
        <w:t xml:space="preserve"> </w:t>
      </w:r>
    </w:p>
  </w:endnote>
  <w:endnote w:type="continuationNotice" w:id="1">
    <w:p w14:paraId="39FD4133" w14:textId="77777777" w:rsidR="00B653A8" w:rsidRDefault="00B653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4F4D" w14:textId="77777777" w:rsidR="00B653A8" w:rsidRDefault="00B653A8" w:rsidP="00885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1BF88B" w14:textId="77777777" w:rsidR="00B653A8" w:rsidRDefault="00B653A8" w:rsidP="003B49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EA5B" w14:textId="77777777" w:rsidR="00B653A8" w:rsidRDefault="002C42B4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275A441" wp14:editId="662B27EE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B8E5" w14:textId="77777777" w:rsidR="00B653A8" w:rsidRDefault="00B653A8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Arial" w:hAnsi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>page \* arabic</w:instrText>
                          </w:r>
                          <w:r>
                            <w:rPr>
                              <w:rFonts w:ascii="Arial" w:hAnsi="Arial"/>
                            </w:rPr>
                            <w:fldChar w:fldCharType="separate"/>
                          </w:r>
                          <w:r w:rsidR="002C42B4">
                            <w:rPr>
                              <w:rFonts w:ascii="Arial" w:hAnsi="Arial"/>
                              <w:noProof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5A441" id="Rectangle 4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" o:allowincell="f" filled="f" stroked="f" strokeweight="0">
              <v:textbox inset="0,0,0,0">
                <w:txbxContent>
                  <w:p w14:paraId="20A7B8E5" w14:textId="77777777" w:rsidR="00B653A8" w:rsidRDefault="00B653A8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Arial" w:hAnsi="Arial"/>
                      </w:rPr>
                    </w:pPr>
                    <w:r>
                      <w:tab/>
                    </w:r>
                    <w:r>
                      <w:rPr>
                        <w:rFonts w:ascii="Arial" w:hAnsi="Arial"/>
                      </w:rPr>
                      <w:fldChar w:fldCharType="begin"/>
                    </w:r>
                    <w:r>
                      <w:rPr>
                        <w:rFonts w:ascii="Arial" w:hAnsi="Arial"/>
                      </w:rPr>
                      <w:instrText>page \* arabic</w:instrText>
                    </w:r>
                    <w:r>
                      <w:rPr>
                        <w:rFonts w:ascii="Arial" w:hAnsi="Arial"/>
                      </w:rPr>
                      <w:fldChar w:fldCharType="separate"/>
                    </w:r>
                    <w:r w:rsidR="002C42B4">
                      <w:rPr>
                        <w:rFonts w:ascii="Arial" w:hAnsi="Arial"/>
                        <w:noProof/>
                      </w:rPr>
                      <w:t>13</w:t>
                    </w:r>
                    <w:r>
                      <w:rPr>
                        <w:rFonts w:ascii="Arial" w:hAnsi="Arial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FD1D" w14:textId="77777777" w:rsidR="00B653A8" w:rsidRDefault="00B653A8">
      <w:r>
        <w:separator/>
      </w:r>
    </w:p>
  </w:footnote>
  <w:footnote w:type="continuationSeparator" w:id="0">
    <w:p w14:paraId="7702D70E" w14:textId="77777777" w:rsidR="00B653A8" w:rsidRDefault="00B6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363E" w14:textId="77777777" w:rsidR="00B653A8" w:rsidRPr="005A4729" w:rsidRDefault="00B653A8" w:rsidP="005A4729">
    <w:pPr>
      <w:pStyle w:val="Header"/>
      <w:jc w:val="right"/>
      <w:rPr>
        <w:rFonts w:ascii="Times New Roman" w:hAnsi="Times New Roman"/>
        <w:sz w:val="18"/>
        <w:szCs w:val="18"/>
      </w:rPr>
    </w:pPr>
  </w:p>
  <w:p w14:paraId="3B3CEC3F" w14:textId="77777777" w:rsidR="00B653A8" w:rsidRPr="005A4729" w:rsidRDefault="00B653A8" w:rsidP="005A4729">
    <w:pPr>
      <w:pStyle w:val="Header"/>
      <w:jc w:val="right"/>
      <w:rPr>
        <w:rFonts w:ascii="Times New Roman" w:hAnsi="Times New Roman"/>
        <w:sz w:val="18"/>
        <w:szCs w:val="18"/>
      </w:rPr>
    </w:pPr>
  </w:p>
  <w:p w14:paraId="2B401351" w14:textId="77777777" w:rsidR="00B653A8" w:rsidRPr="005A4729" w:rsidRDefault="00B653A8" w:rsidP="005A4729">
    <w:pPr>
      <w:pStyle w:val="Header"/>
      <w:jc w:val="right"/>
      <w:rPr>
        <w:rFonts w:ascii="Times New Roman" w:hAnsi="Times New Roman"/>
        <w:sz w:val="18"/>
        <w:szCs w:val="18"/>
      </w:rPr>
    </w:pPr>
  </w:p>
  <w:p w14:paraId="5431C984" w14:textId="48AC3D76" w:rsidR="00B653A8" w:rsidRPr="005A4729" w:rsidRDefault="00B653A8" w:rsidP="005A4729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 w:rsidRPr="005A4729">
      <w:rPr>
        <w:rFonts w:ascii="Times New Roman" w:hAnsi="Times New Roman"/>
        <w:sz w:val="18"/>
        <w:szCs w:val="18"/>
      </w:rPr>
      <w:t>65-</w:t>
    </w:r>
    <w:r>
      <w:rPr>
        <w:rFonts w:ascii="Times New Roman" w:hAnsi="Times New Roman"/>
        <w:sz w:val="18"/>
        <w:szCs w:val="18"/>
      </w:rPr>
      <w:t>407</w:t>
    </w:r>
    <w:r w:rsidRPr="005A4729">
      <w:rPr>
        <w:rFonts w:ascii="Times New Roman" w:hAnsi="Times New Roman"/>
        <w:sz w:val="18"/>
        <w:szCs w:val="18"/>
      </w:rPr>
      <w:t xml:space="preserve"> Chapter </w:t>
    </w:r>
    <w:r>
      <w:rPr>
        <w:rFonts w:ascii="Times New Roman" w:hAnsi="Times New Roman"/>
        <w:sz w:val="18"/>
        <w:szCs w:val="18"/>
      </w:rPr>
      <w:t>61</w:t>
    </w:r>
    <w:r w:rsidR="007C7FA2">
      <w:rPr>
        <w:rFonts w:ascii="Times New Roman" w:hAnsi="Times New Roman"/>
        <w:sz w:val="18"/>
        <w:szCs w:val="18"/>
      </w:rPr>
      <w:t>6</w:t>
    </w:r>
    <w:r w:rsidR="002A5839">
      <w:rPr>
        <w:rFonts w:ascii="Times New Roman" w:hAnsi="Times New Roman"/>
        <w:sz w:val="18"/>
        <w:szCs w:val="18"/>
      </w:rPr>
      <w:t xml:space="preserve"> </w:t>
    </w:r>
    <w:r w:rsidRPr="005A4729">
      <w:rPr>
        <w:rFonts w:ascii="Times New Roman" w:hAnsi="Times New Roman"/>
        <w:sz w:val="18"/>
        <w:szCs w:val="18"/>
      </w:rPr>
      <w:t xml:space="preserve"> page </w:t>
    </w:r>
    <w:r w:rsidRPr="005A4729">
      <w:rPr>
        <w:rStyle w:val="PageNumber"/>
        <w:rFonts w:ascii="Times New Roman" w:hAnsi="Times New Roman"/>
        <w:sz w:val="18"/>
        <w:szCs w:val="18"/>
      </w:rPr>
      <w:fldChar w:fldCharType="begin"/>
    </w:r>
    <w:r w:rsidRPr="005A472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5A4729">
      <w:rPr>
        <w:rStyle w:val="PageNumber"/>
        <w:rFonts w:ascii="Times New Roman" w:hAnsi="Times New Roman"/>
        <w:sz w:val="18"/>
        <w:szCs w:val="18"/>
      </w:rPr>
      <w:fldChar w:fldCharType="separate"/>
    </w:r>
    <w:r w:rsidR="002C42B4">
      <w:rPr>
        <w:rStyle w:val="PageNumber"/>
        <w:rFonts w:ascii="Times New Roman" w:hAnsi="Times New Roman"/>
        <w:noProof/>
        <w:sz w:val="18"/>
        <w:szCs w:val="18"/>
      </w:rPr>
      <w:t>13</w:t>
    </w:r>
    <w:r w:rsidRPr="005A4729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746"/>
    <w:multiLevelType w:val="hybridMultilevel"/>
    <w:tmpl w:val="F2C865B0"/>
    <w:lvl w:ilvl="0" w:tplc="DA9C3BF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C26C03"/>
    <w:multiLevelType w:val="hybridMultilevel"/>
    <w:tmpl w:val="11542706"/>
    <w:lvl w:ilvl="0" w:tplc="EB1A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477E99"/>
    <w:multiLevelType w:val="hybridMultilevel"/>
    <w:tmpl w:val="2E0CF706"/>
    <w:lvl w:ilvl="0" w:tplc="B7247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72E"/>
    <w:multiLevelType w:val="hybridMultilevel"/>
    <w:tmpl w:val="D0DAE034"/>
    <w:lvl w:ilvl="0" w:tplc="9FBEBC06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95FFD"/>
    <w:multiLevelType w:val="hybridMultilevel"/>
    <w:tmpl w:val="3C4EF2A2"/>
    <w:lvl w:ilvl="0" w:tplc="91EECAD8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71B7606"/>
    <w:multiLevelType w:val="hybridMultilevel"/>
    <w:tmpl w:val="9DB26678"/>
    <w:lvl w:ilvl="0" w:tplc="68CA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66C6"/>
    <w:multiLevelType w:val="hybridMultilevel"/>
    <w:tmpl w:val="858CD674"/>
    <w:lvl w:ilvl="0" w:tplc="5344E9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A25B16"/>
    <w:multiLevelType w:val="hybridMultilevel"/>
    <w:tmpl w:val="982C6934"/>
    <w:lvl w:ilvl="0" w:tplc="2D9E604C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650D6BB5"/>
    <w:multiLevelType w:val="hybridMultilevel"/>
    <w:tmpl w:val="4B7A08C2"/>
    <w:lvl w:ilvl="0" w:tplc="B6F69C44">
      <w:start w:val="1"/>
      <w:numFmt w:val="lowerLetter"/>
      <w:lvlText w:val="%1."/>
      <w:lvlJc w:val="left"/>
      <w:pPr>
        <w:ind w:left="294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72D11967"/>
    <w:multiLevelType w:val="hybridMultilevel"/>
    <w:tmpl w:val="DD3860B0"/>
    <w:lvl w:ilvl="0" w:tplc="CC0C85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7A5D07CC"/>
    <w:multiLevelType w:val="hybridMultilevel"/>
    <w:tmpl w:val="D73E0920"/>
    <w:lvl w:ilvl="0" w:tplc="E4AAE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95E21"/>
    <w:multiLevelType w:val="hybridMultilevel"/>
    <w:tmpl w:val="E15C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73585"/>
    <w:multiLevelType w:val="hybridMultilevel"/>
    <w:tmpl w:val="4460A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11"/>
    <w:rsid w:val="00001281"/>
    <w:rsid w:val="000069E8"/>
    <w:rsid w:val="000120D7"/>
    <w:rsid w:val="000146E5"/>
    <w:rsid w:val="00030F54"/>
    <w:rsid w:val="00034A24"/>
    <w:rsid w:val="00036D5D"/>
    <w:rsid w:val="00037B9A"/>
    <w:rsid w:val="00046690"/>
    <w:rsid w:val="00077438"/>
    <w:rsid w:val="00084E87"/>
    <w:rsid w:val="000877CE"/>
    <w:rsid w:val="000925BB"/>
    <w:rsid w:val="00096A43"/>
    <w:rsid w:val="00096CAE"/>
    <w:rsid w:val="0009716E"/>
    <w:rsid w:val="00097A32"/>
    <w:rsid w:val="000A2EE2"/>
    <w:rsid w:val="000A696C"/>
    <w:rsid w:val="000B6C92"/>
    <w:rsid w:val="000B7468"/>
    <w:rsid w:val="000D0A62"/>
    <w:rsid w:val="000D3256"/>
    <w:rsid w:val="000D418C"/>
    <w:rsid w:val="000D5D41"/>
    <w:rsid w:val="000E130D"/>
    <w:rsid w:val="000E16E6"/>
    <w:rsid w:val="000E5194"/>
    <w:rsid w:val="000E6BB7"/>
    <w:rsid w:val="00113BA9"/>
    <w:rsid w:val="00114449"/>
    <w:rsid w:val="001212D8"/>
    <w:rsid w:val="00134622"/>
    <w:rsid w:val="00135E8C"/>
    <w:rsid w:val="00144546"/>
    <w:rsid w:val="00151714"/>
    <w:rsid w:val="00175A7C"/>
    <w:rsid w:val="001842C1"/>
    <w:rsid w:val="00190F38"/>
    <w:rsid w:val="00192864"/>
    <w:rsid w:val="001960EB"/>
    <w:rsid w:val="001B0F9B"/>
    <w:rsid w:val="001D1A50"/>
    <w:rsid w:val="001F1937"/>
    <w:rsid w:val="001F3632"/>
    <w:rsid w:val="00210A45"/>
    <w:rsid w:val="00212E83"/>
    <w:rsid w:val="0022057A"/>
    <w:rsid w:val="002264F0"/>
    <w:rsid w:val="00230F53"/>
    <w:rsid w:val="00231354"/>
    <w:rsid w:val="00234CCD"/>
    <w:rsid w:val="00237F83"/>
    <w:rsid w:val="002443C3"/>
    <w:rsid w:val="002533E1"/>
    <w:rsid w:val="00271C2F"/>
    <w:rsid w:val="002724F1"/>
    <w:rsid w:val="0027601C"/>
    <w:rsid w:val="00293F87"/>
    <w:rsid w:val="00295A67"/>
    <w:rsid w:val="00297E08"/>
    <w:rsid w:val="002A0AB2"/>
    <w:rsid w:val="002A5839"/>
    <w:rsid w:val="002B001A"/>
    <w:rsid w:val="002C42B4"/>
    <w:rsid w:val="002D658A"/>
    <w:rsid w:val="002E4996"/>
    <w:rsid w:val="002E74A3"/>
    <w:rsid w:val="002F077E"/>
    <w:rsid w:val="00302C8F"/>
    <w:rsid w:val="00307C6F"/>
    <w:rsid w:val="00311068"/>
    <w:rsid w:val="00312399"/>
    <w:rsid w:val="00317F72"/>
    <w:rsid w:val="0032184E"/>
    <w:rsid w:val="00331C6D"/>
    <w:rsid w:val="0035100D"/>
    <w:rsid w:val="00351134"/>
    <w:rsid w:val="00354433"/>
    <w:rsid w:val="003749C7"/>
    <w:rsid w:val="00382CCA"/>
    <w:rsid w:val="00383FF7"/>
    <w:rsid w:val="00385DE8"/>
    <w:rsid w:val="00387B7F"/>
    <w:rsid w:val="003B49D4"/>
    <w:rsid w:val="003C4DCF"/>
    <w:rsid w:val="003C6D9F"/>
    <w:rsid w:val="003D3369"/>
    <w:rsid w:val="003D442A"/>
    <w:rsid w:val="003E33E0"/>
    <w:rsid w:val="004041AF"/>
    <w:rsid w:val="00410473"/>
    <w:rsid w:val="00417149"/>
    <w:rsid w:val="00417FA9"/>
    <w:rsid w:val="00427BB1"/>
    <w:rsid w:val="0043006B"/>
    <w:rsid w:val="004409C0"/>
    <w:rsid w:val="0045187B"/>
    <w:rsid w:val="00453247"/>
    <w:rsid w:val="0045792E"/>
    <w:rsid w:val="00460C69"/>
    <w:rsid w:val="004663D0"/>
    <w:rsid w:val="00481081"/>
    <w:rsid w:val="00483FA2"/>
    <w:rsid w:val="00487D58"/>
    <w:rsid w:val="004A0CB3"/>
    <w:rsid w:val="004B1CA3"/>
    <w:rsid w:val="004B52AE"/>
    <w:rsid w:val="004C0B3E"/>
    <w:rsid w:val="004C1152"/>
    <w:rsid w:val="004C2D85"/>
    <w:rsid w:val="004C4B07"/>
    <w:rsid w:val="004D1DBD"/>
    <w:rsid w:val="004D44A3"/>
    <w:rsid w:val="004D55A9"/>
    <w:rsid w:val="004E2695"/>
    <w:rsid w:val="004E573B"/>
    <w:rsid w:val="004F2481"/>
    <w:rsid w:val="004F3ECD"/>
    <w:rsid w:val="0050115F"/>
    <w:rsid w:val="00517905"/>
    <w:rsid w:val="00517AC1"/>
    <w:rsid w:val="00520C06"/>
    <w:rsid w:val="005211AD"/>
    <w:rsid w:val="005300C9"/>
    <w:rsid w:val="00533629"/>
    <w:rsid w:val="00544BA8"/>
    <w:rsid w:val="00570404"/>
    <w:rsid w:val="00570715"/>
    <w:rsid w:val="00571005"/>
    <w:rsid w:val="00581ED1"/>
    <w:rsid w:val="0058470A"/>
    <w:rsid w:val="00586BB1"/>
    <w:rsid w:val="00591483"/>
    <w:rsid w:val="0059296C"/>
    <w:rsid w:val="005A275B"/>
    <w:rsid w:val="005A4729"/>
    <w:rsid w:val="005A6193"/>
    <w:rsid w:val="005B2267"/>
    <w:rsid w:val="005B5CEF"/>
    <w:rsid w:val="005B7649"/>
    <w:rsid w:val="005C4821"/>
    <w:rsid w:val="005C5746"/>
    <w:rsid w:val="005D602D"/>
    <w:rsid w:val="005E2BFE"/>
    <w:rsid w:val="005E2F61"/>
    <w:rsid w:val="005E50A5"/>
    <w:rsid w:val="005F513E"/>
    <w:rsid w:val="006075BB"/>
    <w:rsid w:val="00635EDF"/>
    <w:rsid w:val="00636BB3"/>
    <w:rsid w:val="006428B0"/>
    <w:rsid w:val="00644E0E"/>
    <w:rsid w:val="0064679D"/>
    <w:rsid w:val="0064749D"/>
    <w:rsid w:val="00653348"/>
    <w:rsid w:val="006614FB"/>
    <w:rsid w:val="00670A71"/>
    <w:rsid w:val="00674F42"/>
    <w:rsid w:val="006832AA"/>
    <w:rsid w:val="00685573"/>
    <w:rsid w:val="00687291"/>
    <w:rsid w:val="006918AD"/>
    <w:rsid w:val="00691C05"/>
    <w:rsid w:val="00695E8D"/>
    <w:rsid w:val="006A144B"/>
    <w:rsid w:val="006B3AD6"/>
    <w:rsid w:val="006B4E8E"/>
    <w:rsid w:val="006B7B5C"/>
    <w:rsid w:val="006C1DC6"/>
    <w:rsid w:val="006C3AD2"/>
    <w:rsid w:val="006D7DEF"/>
    <w:rsid w:val="006E33BC"/>
    <w:rsid w:val="006E742C"/>
    <w:rsid w:val="006E7C37"/>
    <w:rsid w:val="006F176B"/>
    <w:rsid w:val="0070798E"/>
    <w:rsid w:val="00717CE4"/>
    <w:rsid w:val="00724698"/>
    <w:rsid w:val="00727D35"/>
    <w:rsid w:val="00740942"/>
    <w:rsid w:val="007413A0"/>
    <w:rsid w:val="00744C79"/>
    <w:rsid w:val="00745210"/>
    <w:rsid w:val="007514F7"/>
    <w:rsid w:val="007530D0"/>
    <w:rsid w:val="00756E31"/>
    <w:rsid w:val="0076228B"/>
    <w:rsid w:val="007653F3"/>
    <w:rsid w:val="007714E2"/>
    <w:rsid w:val="0077356D"/>
    <w:rsid w:val="007760C1"/>
    <w:rsid w:val="0077741C"/>
    <w:rsid w:val="00777E69"/>
    <w:rsid w:val="007822D3"/>
    <w:rsid w:val="00783A21"/>
    <w:rsid w:val="00786BA6"/>
    <w:rsid w:val="00794B89"/>
    <w:rsid w:val="00796BD5"/>
    <w:rsid w:val="007A2122"/>
    <w:rsid w:val="007A4A70"/>
    <w:rsid w:val="007A4F28"/>
    <w:rsid w:val="007A590C"/>
    <w:rsid w:val="007B3299"/>
    <w:rsid w:val="007B54A2"/>
    <w:rsid w:val="007B5A97"/>
    <w:rsid w:val="007C7FA2"/>
    <w:rsid w:val="007D1494"/>
    <w:rsid w:val="007D6A5A"/>
    <w:rsid w:val="007E0CD3"/>
    <w:rsid w:val="007E10B4"/>
    <w:rsid w:val="007F33FF"/>
    <w:rsid w:val="00802761"/>
    <w:rsid w:val="00807994"/>
    <w:rsid w:val="00810F23"/>
    <w:rsid w:val="00815900"/>
    <w:rsid w:val="00816030"/>
    <w:rsid w:val="00821BB5"/>
    <w:rsid w:val="00830CBF"/>
    <w:rsid w:val="0083509F"/>
    <w:rsid w:val="0083594E"/>
    <w:rsid w:val="00845805"/>
    <w:rsid w:val="008551A9"/>
    <w:rsid w:val="00860810"/>
    <w:rsid w:val="00861C3C"/>
    <w:rsid w:val="00871CD9"/>
    <w:rsid w:val="00875546"/>
    <w:rsid w:val="00880255"/>
    <w:rsid w:val="00880732"/>
    <w:rsid w:val="008855A2"/>
    <w:rsid w:val="008857AA"/>
    <w:rsid w:val="008973B2"/>
    <w:rsid w:val="00897EC7"/>
    <w:rsid w:val="008A174A"/>
    <w:rsid w:val="008A1E36"/>
    <w:rsid w:val="008A55CA"/>
    <w:rsid w:val="008B09F3"/>
    <w:rsid w:val="008B3515"/>
    <w:rsid w:val="008B52FB"/>
    <w:rsid w:val="008B7934"/>
    <w:rsid w:val="008E1ED2"/>
    <w:rsid w:val="008E38D7"/>
    <w:rsid w:val="008E4989"/>
    <w:rsid w:val="008F44DC"/>
    <w:rsid w:val="008F6267"/>
    <w:rsid w:val="008F71A9"/>
    <w:rsid w:val="0090048B"/>
    <w:rsid w:val="00906DD7"/>
    <w:rsid w:val="00911772"/>
    <w:rsid w:val="00912C1A"/>
    <w:rsid w:val="00914068"/>
    <w:rsid w:val="00917BF7"/>
    <w:rsid w:val="00924CE8"/>
    <w:rsid w:val="00927277"/>
    <w:rsid w:val="0093009A"/>
    <w:rsid w:val="00931E50"/>
    <w:rsid w:val="00932C5D"/>
    <w:rsid w:val="009361AB"/>
    <w:rsid w:val="00942C37"/>
    <w:rsid w:val="00942C7B"/>
    <w:rsid w:val="009502BF"/>
    <w:rsid w:val="009717CA"/>
    <w:rsid w:val="00972F04"/>
    <w:rsid w:val="009748DE"/>
    <w:rsid w:val="00981CBE"/>
    <w:rsid w:val="00985572"/>
    <w:rsid w:val="009A1090"/>
    <w:rsid w:val="009A1EF8"/>
    <w:rsid w:val="009A51C2"/>
    <w:rsid w:val="009A7224"/>
    <w:rsid w:val="009A7D14"/>
    <w:rsid w:val="009C0E13"/>
    <w:rsid w:val="009D0B75"/>
    <w:rsid w:val="009D606E"/>
    <w:rsid w:val="009D68D1"/>
    <w:rsid w:val="009E0B7A"/>
    <w:rsid w:val="009E5306"/>
    <w:rsid w:val="009E6B10"/>
    <w:rsid w:val="00A049BB"/>
    <w:rsid w:val="00A07B3B"/>
    <w:rsid w:val="00A10BEF"/>
    <w:rsid w:val="00A12650"/>
    <w:rsid w:val="00A22254"/>
    <w:rsid w:val="00A2325F"/>
    <w:rsid w:val="00A36C1A"/>
    <w:rsid w:val="00A51FC4"/>
    <w:rsid w:val="00A66B8A"/>
    <w:rsid w:val="00A70EFE"/>
    <w:rsid w:val="00A721BE"/>
    <w:rsid w:val="00A72DBC"/>
    <w:rsid w:val="00A82CB8"/>
    <w:rsid w:val="00A8464F"/>
    <w:rsid w:val="00A97FF5"/>
    <w:rsid w:val="00AA00A7"/>
    <w:rsid w:val="00AA0E76"/>
    <w:rsid w:val="00AA1512"/>
    <w:rsid w:val="00AB28A5"/>
    <w:rsid w:val="00AB4931"/>
    <w:rsid w:val="00AB772E"/>
    <w:rsid w:val="00AD5B7E"/>
    <w:rsid w:val="00AF0C2F"/>
    <w:rsid w:val="00AF60CA"/>
    <w:rsid w:val="00B02072"/>
    <w:rsid w:val="00B02B98"/>
    <w:rsid w:val="00B103AE"/>
    <w:rsid w:val="00B11C4B"/>
    <w:rsid w:val="00B12402"/>
    <w:rsid w:val="00B160C4"/>
    <w:rsid w:val="00B2537F"/>
    <w:rsid w:val="00B30AED"/>
    <w:rsid w:val="00B321D9"/>
    <w:rsid w:val="00B5638C"/>
    <w:rsid w:val="00B64704"/>
    <w:rsid w:val="00B653A8"/>
    <w:rsid w:val="00B80016"/>
    <w:rsid w:val="00BA098D"/>
    <w:rsid w:val="00BA5CC6"/>
    <w:rsid w:val="00BB4E06"/>
    <w:rsid w:val="00BC1535"/>
    <w:rsid w:val="00BC18AC"/>
    <w:rsid w:val="00BC3568"/>
    <w:rsid w:val="00BC4C58"/>
    <w:rsid w:val="00BC4F78"/>
    <w:rsid w:val="00BD56C1"/>
    <w:rsid w:val="00BE4192"/>
    <w:rsid w:val="00BE4A96"/>
    <w:rsid w:val="00BF2D5C"/>
    <w:rsid w:val="00BF3F89"/>
    <w:rsid w:val="00C049CC"/>
    <w:rsid w:val="00C217BC"/>
    <w:rsid w:val="00C4255B"/>
    <w:rsid w:val="00C52C11"/>
    <w:rsid w:val="00C57C7B"/>
    <w:rsid w:val="00C7155A"/>
    <w:rsid w:val="00C952F8"/>
    <w:rsid w:val="00CA1726"/>
    <w:rsid w:val="00CB10CD"/>
    <w:rsid w:val="00CB132A"/>
    <w:rsid w:val="00CC031C"/>
    <w:rsid w:val="00CC1870"/>
    <w:rsid w:val="00CC2A26"/>
    <w:rsid w:val="00CD122E"/>
    <w:rsid w:val="00CD55F5"/>
    <w:rsid w:val="00CD63CD"/>
    <w:rsid w:val="00CF3D30"/>
    <w:rsid w:val="00D01B3A"/>
    <w:rsid w:val="00D028F3"/>
    <w:rsid w:val="00D041D5"/>
    <w:rsid w:val="00D148E6"/>
    <w:rsid w:val="00D17296"/>
    <w:rsid w:val="00D30320"/>
    <w:rsid w:val="00D319A4"/>
    <w:rsid w:val="00D34D44"/>
    <w:rsid w:val="00D37F3B"/>
    <w:rsid w:val="00D54E12"/>
    <w:rsid w:val="00D55D41"/>
    <w:rsid w:val="00D60B10"/>
    <w:rsid w:val="00D61DEB"/>
    <w:rsid w:val="00D6273F"/>
    <w:rsid w:val="00D66F47"/>
    <w:rsid w:val="00DA6B23"/>
    <w:rsid w:val="00DA72D9"/>
    <w:rsid w:val="00DD1017"/>
    <w:rsid w:val="00DD40BF"/>
    <w:rsid w:val="00DD5684"/>
    <w:rsid w:val="00DE0498"/>
    <w:rsid w:val="00DE5B22"/>
    <w:rsid w:val="00DF083D"/>
    <w:rsid w:val="00E03CCC"/>
    <w:rsid w:val="00E04E18"/>
    <w:rsid w:val="00E12318"/>
    <w:rsid w:val="00E206B2"/>
    <w:rsid w:val="00E26DBD"/>
    <w:rsid w:val="00E32327"/>
    <w:rsid w:val="00E35635"/>
    <w:rsid w:val="00E3736C"/>
    <w:rsid w:val="00E51F1D"/>
    <w:rsid w:val="00E61CE2"/>
    <w:rsid w:val="00E630A5"/>
    <w:rsid w:val="00E71D1F"/>
    <w:rsid w:val="00E749A6"/>
    <w:rsid w:val="00E754CC"/>
    <w:rsid w:val="00E80A42"/>
    <w:rsid w:val="00E8530D"/>
    <w:rsid w:val="00E96CC9"/>
    <w:rsid w:val="00E96D59"/>
    <w:rsid w:val="00E974E3"/>
    <w:rsid w:val="00E97A25"/>
    <w:rsid w:val="00EC56C7"/>
    <w:rsid w:val="00EC5A03"/>
    <w:rsid w:val="00EC7D6C"/>
    <w:rsid w:val="00ED004C"/>
    <w:rsid w:val="00ED0403"/>
    <w:rsid w:val="00ED51A1"/>
    <w:rsid w:val="00F00D58"/>
    <w:rsid w:val="00F06C5A"/>
    <w:rsid w:val="00F20C76"/>
    <w:rsid w:val="00F27548"/>
    <w:rsid w:val="00F37342"/>
    <w:rsid w:val="00F4114E"/>
    <w:rsid w:val="00F427B6"/>
    <w:rsid w:val="00F46C9C"/>
    <w:rsid w:val="00F61AA1"/>
    <w:rsid w:val="00F63056"/>
    <w:rsid w:val="00F66E96"/>
    <w:rsid w:val="00F70B06"/>
    <w:rsid w:val="00F94022"/>
    <w:rsid w:val="00F94412"/>
    <w:rsid w:val="00F949B5"/>
    <w:rsid w:val="00FB6015"/>
    <w:rsid w:val="00FC58DD"/>
    <w:rsid w:val="00FD1D75"/>
    <w:rsid w:val="00FD729D"/>
    <w:rsid w:val="00FE1376"/>
    <w:rsid w:val="00FF17E5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94E16CB"/>
  <w15:docId w15:val="{1064E728-761E-4084-B594-6C98E0F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533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6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3629"/>
  </w:style>
  <w:style w:type="paragraph" w:styleId="BalloonText">
    <w:name w:val="Balloon Text"/>
    <w:basedOn w:val="Normal"/>
    <w:semiHidden/>
    <w:rsid w:val="00880732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6B7B5C"/>
    <w:pPr>
      <w:widowControl/>
      <w:spacing w:line="220" w:lineRule="atLeast"/>
      <w:jc w:val="both"/>
    </w:pPr>
    <w:rPr>
      <w:rFonts w:ascii="Arial" w:hAnsi="Arial"/>
      <w:snapToGrid/>
      <w:spacing w:val="-5"/>
      <w:sz w:val="20"/>
    </w:rPr>
  </w:style>
  <w:style w:type="paragraph" w:styleId="ListParagraph">
    <w:name w:val="List Paragraph"/>
    <w:basedOn w:val="Normal"/>
    <w:uiPriority w:val="34"/>
    <w:qFormat/>
    <w:rsid w:val="005300C9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CommentReference">
    <w:name w:val="annotation reference"/>
    <w:rsid w:val="004E26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2695"/>
    <w:rPr>
      <w:sz w:val="20"/>
    </w:rPr>
  </w:style>
  <w:style w:type="character" w:customStyle="1" w:styleId="CommentTextChar">
    <w:name w:val="Comment Text Char"/>
    <w:link w:val="CommentText"/>
    <w:rsid w:val="004E2695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E2695"/>
    <w:rPr>
      <w:b/>
      <w:bCs/>
    </w:rPr>
  </w:style>
  <w:style w:type="character" w:customStyle="1" w:styleId="CommentSubjectChar">
    <w:name w:val="Comment Subject Char"/>
    <w:link w:val="CommentSubject"/>
    <w:rsid w:val="004E2695"/>
    <w:rPr>
      <w:rFonts w:ascii="Courier" w:hAnsi="Courier"/>
      <w:b/>
      <w:bCs/>
      <w:snapToGrid w:val="0"/>
    </w:rPr>
  </w:style>
  <w:style w:type="paragraph" w:customStyle="1" w:styleId="DefaultText">
    <w:name w:val="Default Text"/>
    <w:basedOn w:val="Normal"/>
    <w:rsid w:val="008973B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napToGrid/>
    </w:rPr>
  </w:style>
  <w:style w:type="character" w:customStyle="1" w:styleId="InitialStyle">
    <w:name w:val="InitialStyle"/>
    <w:rsid w:val="008973B2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McColman</dc:creator>
  <cp:lastModifiedBy>Wismer, Don</cp:lastModifiedBy>
  <cp:revision>5</cp:revision>
  <cp:lastPrinted>2022-11-22T15:45:00Z</cp:lastPrinted>
  <dcterms:created xsi:type="dcterms:W3CDTF">2023-01-06T16:27:00Z</dcterms:created>
  <dcterms:modified xsi:type="dcterms:W3CDTF">2023-01-06T16:30:00Z</dcterms:modified>
</cp:coreProperties>
</file>