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3B78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B11F83">
        <w:rPr>
          <w:b/>
          <w:sz w:val="22"/>
          <w:szCs w:val="22"/>
        </w:rPr>
        <w:t>02</w:t>
      </w:r>
      <w:r w:rsidRPr="00B11F83">
        <w:rPr>
          <w:b/>
          <w:sz w:val="22"/>
          <w:szCs w:val="22"/>
        </w:rPr>
        <w:tab/>
      </w:r>
      <w:r w:rsidRPr="00B11F83">
        <w:rPr>
          <w:b/>
          <w:sz w:val="22"/>
          <w:szCs w:val="22"/>
        </w:rPr>
        <w:tab/>
        <w:t>DEPARTMENT OF PROFESSIONAL AND FINANCIAL REGULATION</w:t>
      </w:r>
    </w:p>
    <w:p w14:paraId="5DF124A9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7185ED6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B11F83">
        <w:rPr>
          <w:b/>
          <w:sz w:val="22"/>
          <w:szCs w:val="22"/>
        </w:rPr>
        <w:t>313</w:t>
      </w:r>
      <w:r w:rsidRPr="00B11F83">
        <w:rPr>
          <w:b/>
          <w:sz w:val="22"/>
          <w:szCs w:val="22"/>
        </w:rPr>
        <w:tab/>
      </w:r>
      <w:r w:rsidRPr="00B11F83">
        <w:rPr>
          <w:b/>
          <w:sz w:val="22"/>
          <w:szCs w:val="22"/>
        </w:rPr>
        <w:tab/>
        <w:t xml:space="preserve">BOARD OF DENTAL </w:t>
      </w:r>
      <w:r w:rsidR="00194261" w:rsidRPr="00B11F83">
        <w:rPr>
          <w:b/>
          <w:sz w:val="22"/>
          <w:szCs w:val="22"/>
        </w:rPr>
        <w:t>PRACTICE</w:t>
      </w:r>
    </w:p>
    <w:p w14:paraId="4CFAD962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E7273CB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B11F83">
        <w:rPr>
          <w:b/>
          <w:sz w:val="22"/>
          <w:szCs w:val="22"/>
        </w:rPr>
        <w:t>Chapter 1:</w:t>
      </w:r>
      <w:r w:rsidRPr="00B11F83">
        <w:rPr>
          <w:b/>
          <w:sz w:val="22"/>
          <w:szCs w:val="22"/>
        </w:rPr>
        <w:tab/>
        <w:t>DEFINITIONS</w:t>
      </w:r>
    </w:p>
    <w:p w14:paraId="17D121DE" w14:textId="77777777" w:rsidR="006B4C0F" w:rsidRPr="00B11F83" w:rsidRDefault="006B4C0F" w:rsidP="006B4C0F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D0D036F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  <w:u w:val="single"/>
        </w:rPr>
      </w:pPr>
    </w:p>
    <w:p w14:paraId="0749A599" w14:textId="77777777" w:rsidR="002F6546" w:rsidRPr="00B11F83" w:rsidRDefault="002F6546" w:rsidP="00006D1F">
      <w:pPr>
        <w:tabs>
          <w:tab w:val="left" w:pos="720"/>
          <w:tab w:val="left" w:pos="1260"/>
          <w:tab w:val="left" w:pos="2160"/>
          <w:tab w:val="left" w:pos="2880"/>
          <w:tab w:val="left" w:pos="3600"/>
        </w:tabs>
        <w:ind w:right="-18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Summary: </w:t>
      </w:r>
      <w:r w:rsidRPr="00B11F83">
        <w:rPr>
          <w:sz w:val="22"/>
          <w:szCs w:val="22"/>
        </w:rPr>
        <w:t>As used in the Board rules, unless the context otherwise indicates, the following words have the</w:t>
      </w:r>
      <w:r w:rsidR="001477D1" w:rsidRPr="00B11F83">
        <w:rPr>
          <w:sz w:val="22"/>
          <w:szCs w:val="22"/>
        </w:rPr>
        <w:t xml:space="preserve"> </w:t>
      </w:r>
      <w:r w:rsidRPr="00B11F83">
        <w:rPr>
          <w:sz w:val="22"/>
          <w:szCs w:val="22"/>
        </w:rPr>
        <w:t>following meanings:</w:t>
      </w:r>
    </w:p>
    <w:p w14:paraId="2F62A41E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1440"/>
        <w:rPr>
          <w:b/>
          <w:sz w:val="22"/>
          <w:szCs w:val="22"/>
        </w:rPr>
      </w:pPr>
    </w:p>
    <w:p w14:paraId="763EDBF3" w14:textId="77777777" w:rsidR="002F6546" w:rsidRPr="00B11F83" w:rsidRDefault="002F6546" w:rsidP="002F654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1440"/>
        <w:rPr>
          <w:sz w:val="22"/>
          <w:szCs w:val="22"/>
        </w:rPr>
      </w:pPr>
      <w:r w:rsidRPr="00B11F83">
        <w:rPr>
          <w:sz w:val="22"/>
          <w:szCs w:val="22"/>
        </w:rPr>
        <w:t xml:space="preserve">[NOTE: Additional definitions are found in </w:t>
      </w:r>
      <w:r w:rsidR="001947ED" w:rsidRPr="00B11F83">
        <w:rPr>
          <w:sz w:val="22"/>
          <w:szCs w:val="22"/>
        </w:rPr>
        <w:t xml:space="preserve">Title </w:t>
      </w:r>
      <w:r w:rsidRPr="00B11F83">
        <w:rPr>
          <w:sz w:val="22"/>
          <w:szCs w:val="22"/>
        </w:rPr>
        <w:t>32</w:t>
      </w:r>
      <w:r w:rsidR="001947ED" w:rsidRPr="00B11F83">
        <w:rPr>
          <w:sz w:val="22"/>
          <w:szCs w:val="22"/>
        </w:rPr>
        <w:t xml:space="preserve">, </w:t>
      </w:r>
      <w:r w:rsidRPr="00B11F83">
        <w:rPr>
          <w:sz w:val="22"/>
          <w:szCs w:val="22"/>
        </w:rPr>
        <w:t xml:space="preserve">Chapter </w:t>
      </w:r>
      <w:r w:rsidR="009C15F1" w:rsidRPr="00B11F83">
        <w:rPr>
          <w:sz w:val="22"/>
          <w:szCs w:val="22"/>
        </w:rPr>
        <w:t>143</w:t>
      </w:r>
      <w:r w:rsidR="001947ED" w:rsidRPr="00B11F83">
        <w:rPr>
          <w:sz w:val="22"/>
          <w:szCs w:val="22"/>
        </w:rPr>
        <w:t xml:space="preserve"> “Dental Professions”</w:t>
      </w:r>
      <w:r w:rsidRPr="00B11F83">
        <w:rPr>
          <w:sz w:val="22"/>
          <w:szCs w:val="22"/>
        </w:rPr>
        <w:t>]</w:t>
      </w:r>
    </w:p>
    <w:p w14:paraId="6488FD4D" w14:textId="77777777" w:rsidR="006B4C0F" w:rsidRPr="00B11F83" w:rsidRDefault="006B4C0F" w:rsidP="006B4C0F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66A4EE8" w14:textId="6BD06EF1" w:rsidR="006B4C0F" w:rsidRDefault="006B4C0F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63CF15D" w14:textId="77777777" w:rsidR="003E5F54" w:rsidRPr="00B11F83" w:rsidRDefault="003E5F54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762159C" w14:textId="77777777" w:rsidR="001477D1" w:rsidRPr="00B11F83" w:rsidRDefault="001477D1" w:rsidP="003E5F54">
      <w:pPr>
        <w:tabs>
          <w:tab w:val="left" w:pos="720"/>
          <w:tab w:val="left" w:pos="1440"/>
        </w:tabs>
        <w:rPr>
          <w:b/>
          <w:sz w:val="22"/>
          <w:szCs w:val="22"/>
        </w:rPr>
      </w:pPr>
      <w:r w:rsidRPr="00B11F83">
        <w:rPr>
          <w:b/>
          <w:sz w:val="22"/>
          <w:szCs w:val="22"/>
        </w:rPr>
        <w:t>I.</w:t>
      </w:r>
      <w:r w:rsidRPr="00B11F83">
        <w:rPr>
          <w:b/>
          <w:sz w:val="22"/>
          <w:szCs w:val="22"/>
        </w:rPr>
        <w:tab/>
        <w:t>DEFINITIONS</w:t>
      </w:r>
    </w:p>
    <w:p w14:paraId="38E40147" w14:textId="77777777" w:rsidR="001477D1" w:rsidRPr="00B11F83" w:rsidRDefault="001477D1" w:rsidP="003E5F54">
      <w:pPr>
        <w:tabs>
          <w:tab w:val="left" w:pos="720"/>
          <w:tab w:val="left" w:pos="1440"/>
        </w:tabs>
        <w:ind w:left="720" w:hanging="720"/>
        <w:rPr>
          <w:sz w:val="22"/>
          <w:szCs w:val="22"/>
        </w:rPr>
      </w:pPr>
    </w:p>
    <w:p w14:paraId="1E11C115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ACLS: </w:t>
      </w:r>
      <w:r w:rsidRPr="00B11F83">
        <w:rPr>
          <w:sz w:val="22"/>
          <w:szCs w:val="22"/>
        </w:rPr>
        <w:t>“ACLS” means advanced cardiac life support.</w:t>
      </w:r>
    </w:p>
    <w:p w14:paraId="2A2916A0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0555C35B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ADA: </w:t>
      </w:r>
      <w:r w:rsidRPr="00B11F83">
        <w:rPr>
          <w:sz w:val="22"/>
          <w:szCs w:val="22"/>
        </w:rPr>
        <w:t>“ADA” means the American Dental Association or its successor.</w:t>
      </w:r>
    </w:p>
    <w:p w14:paraId="46343B9F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5CE01A20" w14:textId="77777777" w:rsidR="00E03A9D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Advertising: </w:t>
      </w:r>
      <w:r w:rsidRPr="00B11F83">
        <w:rPr>
          <w:sz w:val="22"/>
          <w:szCs w:val="22"/>
        </w:rPr>
        <w:t>“Advertising” means any verbal, written, or electronic medium designed to call public attention to or to attract patronage to a</w:t>
      </w:r>
      <w:r w:rsidR="00FC2C33" w:rsidRPr="00B11F83">
        <w:rPr>
          <w:sz w:val="22"/>
          <w:szCs w:val="22"/>
        </w:rPr>
        <w:t xml:space="preserve">n individual </w:t>
      </w:r>
      <w:r w:rsidR="00064BC5" w:rsidRPr="00B11F83">
        <w:rPr>
          <w:sz w:val="22"/>
          <w:szCs w:val="22"/>
        </w:rPr>
        <w:t xml:space="preserve">licensed under the </w:t>
      </w:r>
      <w:r w:rsidR="00BF106C" w:rsidRPr="00B11F83">
        <w:rPr>
          <w:sz w:val="22"/>
          <w:szCs w:val="22"/>
        </w:rPr>
        <w:t xml:space="preserve">Maine </w:t>
      </w:r>
      <w:r w:rsidR="00064BC5" w:rsidRPr="00B11F83">
        <w:rPr>
          <w:sz w:val="22"/>
          <w:szCs w:val="22"/>
        </w:rPr>
        <w:t>Dental Practice Act.</w:t>
      </w:r>
    </w:p>
    <w:p w14:paraId="1C5735E3" w14:textId="77777777" w:rsidR="00E03A9D" w:rsidRPr="00B11F83" w:rsidRDefault="00E03A9D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58BB0D65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BLS: </w:t>
      </w:r>
      <w:r w:rsidRPr="00B11F83">
        <w:rPr>
          <w:sz w:val="22"/>
          <w:szCs w:val="22"/>
        </w:rPr>
        <w:t>“BLS” means basic cardiac life support.</w:t>
      </w:r>
    </w:p>
    <w:p w14:paraId="1AFDC3EB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1451DB40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right="-36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Certified Dental Assistant (CDA): </w:t>
      </w:r>
      <w:r w:rsidRPr="00B11F83">
        <w:rPr>
          <w:sz w:val="22"/>
          <w:szCs w:val="22"/>
        </w:rPr>
        <w:t>“Certified Dental Assistant” means a dental assistant who has successfully passed a certification examination administered by the Dental Assisting National Board.</w:t>
      </w:r>
    </w:p>
    <w:p w14:paraId="2354E7AA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0B482E31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>CDC:</w:t>
      </w:r>
      <w:r w:rsidRPr="00B11F83">
        <w:rPr>
          <w:sz w:val="22"/>
          <w:szCs w:val="22"/>
        </w:rPr>
        <w:t xml:space="preserve"> “CDC” means the Center for Disease Control and Prevention or its successor.</w:t>
      </w:r>
    </w:p>
    <w:p w14:paraId="6B20C193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62AF11F2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CODA: </w:t>
      </w:r>
      <w:r w:rsidRPr="00B11F83">
        <w:rPr>
          <w:sz w:val="22"/>
          <w:szCs w:val="22"/>
        </w:rPr>
        <w:t>“CODA” means the ADA Commission on Dental Accreditation.</w:t>
      </w:r>
      <w:r w:rsidR="000102A1" w:rsidRPr="00B11F83">
        <w:rPr>
          <w:sz w:val="22"/>
          <w:szCs w:val="22"/>
        </w:rPr>
        <w:t xml:space="preserve"> </w:t>
      </w:r>
    </w:p>
    <w:p w14:paraId="71506054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b/>
          <w:sz w:val="22"/>
          <w:szCs w:val="22"/>
        </w:rPr>
      </w:pPr>
    </w:p>
    <w:p w14:paraId="338C7A8A" w14:textId="71DB16A1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CPR: </w:t>
      </w:r>
      <w:r w:rsidRPr="00B11F83">
        <w:rPr>
          <w:sz w:val="22"/>
          <w:szCs w:val="22"/>
        </w:rPr>
        <w:t>“CPR” mea</w:t>
      </w:r>
      <w:r w:rsidR="00E04E7D" w:rsidRPr="00B11F83">
        <w:rPr>
          <w:sz w:val="22"/>
          <w:szCs w:val="22"/>
        </w:rPr>
        <w:t>ns cardiopulmonary</w:t>
      </w:r>
      <w:r w:rsidR="00475771" w:rsidRPr="00B11F83">
        <w:rPr>
          <w:sz w:val="22"/>
          <w:szCs w:val="22"/>
        </w:rPr>
        <w:t xml:space="preserve"> </w:t>
      </w:r>
      <w:r w:rsidR="00BF106C" w:rsidRPr="00B11F83">
        <w:rPr>
          <w:sz w:val="22"/>
          <w:szCs w:val="22"/>
        </w:rPr>
        <w:t>resuscitation</w:t>
      </w:r>
      <w:r w:rsidRPr="00B11F83">
        <w:rPr>
          <w:sz w:val="22"/>
          <w:szCs w:val="22"/>
        </w:rPr>
        <w:t>.</w:t>
      </w:r>
    </w:p>
    <w:p w14:paraId="2F45DC12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26187382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right="-27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>Deep Sedation:</w:t>
      </w:r>
      <w:r w:rsidRPr="00B11F83">
        <w:rPr>
          <w:sz w:val="22"/>
          <w:szCs w:val="22"/>
        </w:rPr>
        <w:t xml:space="preserve"> “Deep Sedation” means an induced state of depressed consciousness, accompanied by a partial loss of protective reflexes, including the inability to maintain independently and continuously an airway and/or to respond purposefully to physical stimulation or verbal command, produced by a pharmacologic or nonpharmacologic method or combination thereof.</w:t>
      </w:r>
    </w:p>
    <w:p w14:paraId="13141B52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0568CB25" w14:textId="77777777" w:rsidR="00AD7E76" w:rsidRPr="00B11F83" w:rsidRDefault="00AD7E7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>FDA:</w:t>
      </w:r>
      <w:r w:rsidRPr="00B11F83">
        <w:rPr>
          <w:sz w:val="22"/>
          <w:szCs w:val="22"/>
        </w:rPr>
        <w:t xml:space="preserve"> “FDA” means the </w:t>
      </w:r>
      <w:r w:rsidR="00F6082A" w:rsidRPr="00B11F83">
        <w:rPr>
          <w:sz w:val="22"/>
          <w:szCs w:val="22"/>
        </w:rPr>
        <w:t xml:space="preserve">Food and Drug Administration of the </w:t>
      </w:r>
      <w:r w:rsidRPr="00B11F83">
        <w:rPr>
          <w:sz w:val="22"/>
          <w:szCs w:val="22"/>
        </w:rPr>
        <w:t>U</w:t>
      </w:r>
      <w:r w:rsidR="00F6082A" w:rsidRPr="00B11F83">
        <w:rPr>
          <w:sz w:val="22"/>
          <w:szCs w:val="22"/>
        </w:rPr>
        <w:t>nited States</w:t>
      </w:r>
      <w:r w:rsidRPr="00B11F83">
        <w:rPr>
          <w:sz w:val="22"/>
          <w:szCs w:val="22"/>
        </w:rPr>
        <w:t xml:space="preserve"> Department of Health and Human Services</w:t>
      </w:r>
      <w:r w:rsidR="00375442" w:rsidRPr="00B11F83">
        <w:rPr>
          <w:sz w:val="22"/>
          <w:szCs w:val="22"/>
        </w:rPr>
        <w:t>.</w:t>
      </w:r>
    </w:p>
    <w:p w14:paraId="20460051" w14:textId="77777777" w:rsidR="00AD7E76" w:rsidRPr="00B11F83" w:rsidRDefault="00AD7E7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3886EDE8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>General Anesthesia:</w:t>
      </w:r>
      <w:r w:rsidRPr="00B11F83">
        <w:rPr>
          <w:sz w:val="22"/>
          <w:szCs w:val="22"/>
        </w:rPr>
        <w:t xml:space="preserve"> “General Anesthesia” means an induced state of unconsciousness, accompanied by a partial or complete loss of protective reflexes, including inability to maintain independently an airway and respond purposefully to physical stimulation or verbal command, produced by a pharmacologic or a nonpharmacologic method, or combination thereof.</w:t>
      </w:r>
    </w:p>
    <w:p w14:paraId="2B61A5E3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5C25CFAD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>Moderate Sedation:</w:t>
      </w:r>
      <w:r w:rsidRPr="00B11F83">
        <w:rPr>
          <w:sz w:val="22"/>
          <w:szCs w:val="22"/>
        </w:rPr>
        <w:t xml:space="preserve"> </w:t>
      </w:r>
      <w:r w:rsidR="00BF106C" w:rsidRPr="00B11F83">
        <w:rPr>
          <w:sz w:val="22"/>
          <w:szCs w:val="22"/>
        </w:rPr>
        <w:t xml:space="preserve">“Moderate Sedation” means </w:t>
      </w:r>
      <w:r w:rsidRPr="00B11F83">
        <w:rPr>
          <w:sz w:val="22"/>
          <w:szCs w:val="22"/>
        </w:rPr>
        <w:t>a drug-induced depression of consciousness during which patients respond purposefully to verbal commands, either alone or accompanied</w:t>
      </w:r>
      <w:r w:rsidR="00EB0358" w:rsidRPr="00B11F83">
        <w:rPr>
          <w:sz w:val="22"/>
          <w:szCs w:val="22"/>
        </w:rPr>
        <w:t xml:space="preserve"> by light tactile stimulation.</w:t>
      </w:r>
    </w:p>
    <w:p w14:paraId="319D145D" w14:textId="77777777" w:rsidR="002F6546" w:rsidRPr="00B11F83" w:rsidRDefault="002F6546" w:rsidP="003E5F54">
      <w:pPr>
        <w:tabs>
          <w:tab w:val="left" w:pos="720"/>
          <w:tab w:val="left" w:pos="1440"/>
        </w:tabs>
        <w:ind w:left="1440" w:hanging="720"/>
        <w:rPr>
          <w:b/>
          <w:sz w:val="22"/>
          <w:szCs w:val="22"/>
        </w:rPr>
      </w:pPr>
    </w:p>
    <w:p w14:paraId="7222F891" w14:textId="77777777" w:rsidR="00F6082A" w:rsidRPr="00B11F83" w:rsidRDefault="00F6082A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b/>
          <w:sz w:val="22"/>
          <w:szCs w:val="22"/>
        </w:rPr>
      </w:pPr>
      <w:r w:rsidRPr="00B11F83">
        <w:rPr>
          <w:b/>
          <w:sz w:val="22"/>
          <w:szCs w:val="22"/>
        </w:rPr>
        <w:t xml:space="preserve">OSHA: </w:t>
      </w:r>
      <w:r w:rsidRPr="00B11F83">
        <w:rPr>
          <w:sz w:val="22"/>
          <w:szCs w:val="22"/>
        </w:rPr>
        <w:t>“OSHA” means the Occupational Safety and Health Administration of the United States Department of Labor.</w:t>
      </w:r>
    </w:p>
    <w:p w14:paraId="42A6C923" w14:textId="77777777" w:rsidR="00F6082A" w:rsidRPr="00B11F83" w:rsidRDefault="00F6082A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137F244D" w14:textId="77777777" w:rsidR="002F6546" w:rsidRPr="00B11F83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 xml:space="preserve">Patient: </w:t>
      </w:r>
      <w:r w:rsidRPr="00B11F83">
        <w:rPr>
          <w:sz w:val="22"/>
          <w:szCs w:val="22"/>
        </w:rPr>
        <w:t>“Patient” means a</w:t>
      </w:r>
      <w:r w:rsidR="00E87A88" w:rsidRPr="00B11F83">
        <w:rPr>
          <w:sz w:val="22"/>
          <w:szCs w:val="22"/>
        </w:rPr>
        <w:t>n individual</w:t>
      </w:r>
      <w:r w:rsidRPr="00B11F83">
        <w:rPr>
          <w:sz w:val="22"/>
          <w:szCs w:val="22"/>
        </w:rPr>
        <w:t xml:space="preserve"> who has </w:t>
      </w:r>
      <w:r w:rsidR="00013A79" w:rsidRPr="00B11F83">
        <w:rPr>
          <w:sz w:val="22"/>
          <w:szCs w:val="22"/>
        </w:rPr>
        <w:t xml:space="preserve">established a professional relationship with </w:t>
      </w:r>
      <w:r w:rsidRPr="00B11F83">
        <w:rPr>
          <w:sz w:val="22"/>
          <w:szCs w:val="22"/>
        </w:rPr>
        <w:t xml:space="preserve">a </w:t>
      </w:r>
      <w:r w:rsidR="00E87A88" w:rsidRPr="00B11F83">
        <w:rPr>
          <w:sz w:val="22"/>
          <w:szCs w:val="22"/>
        </w:rPr>
        <w:t>dental professional</w:t>
      </w:r>
      <w:r w:rsidR="00510D21" w:rsidRPr="00B11F83">
        <w:rPr>
          <w:sz w:val="22"/>
          <w:szCs w:val="22"/>
        </w:rPr>
        <w:t xml:space="preserve"> licensed under the </w:t>
      </w:r>
      <w:r w:rsidR="00BF106C" w:rsidRPr="00B11F83">
        <w:rPr>
          <w:sz w:val="22"/>
          <w:szCs w:val="22"/>
        </w:rPr>
        <w:t xml:space="preserve">Maine </w:t>
      </w:r>
      <w:r w:rsidR="00510D21" w:rsidRPr="00B11F83">
        <w:rPr>
          <w:sz w:val="22"/>
          <w:szCs w:val="22"/>
        </w:rPr>
        <w:t xml:space="preserve">Dental Practice Act who is responsible for the delivery of </w:t>
      </w:r>
      <w:r w:rsidR="00013A79" w:rsidRPr="00B11F83">
        <w:rPr>
          <w:sz w:val="22"/>
          <w:szCs w:val="22"/>
        </w:rPr>
        <w:t xml:space="preserve">the individual’s dental </w:t>
      </w:r>
      <w:r w:rsidR="00510D21" w:rsidRPr="00B11F83">
        <w:rPr>
          <w:sz w:val="22"/>
          <w:szCs w:val="22"/>
        </w:rPr>
        <w:t>care.</w:t>
      </w:r>
      <w:r w:rsidRPr="00B11F83">
        <w:rPr>
          <w:sz w:val="22"/>
          <w:szCs w:val="22"/>
        </w:rPr>
        <w:t xml:space="preserve"> </w:t>
      </w:r>
    </w:p>
    <w:p w14:paraId="0FA0569F" w14:textId="77777777" w:rsidR="00E03A9D" w:rsidRPr="00B11F83" w:rsidRDefault="00E03A9D" w:rsidP="003E5F54">
      <w:p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</w:p>
    <w:p w14:paraId="1527D187" w14:textId="6A9B0662" w:rsidR="002F6546" w:rsidRDefault="002F6546" w:rsidP="003E5F54">
      <w:pPr>
        <w:numPr>
          <w:ilvl w:val="0"/>
          <w:numId w:val="3"/>
        </w:numPr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B11F83">
        <w:rPr>
          <w:b/>
          <w:sz w:val="22"/>
          <w:szCs w:val="22"/>
        </w:rPr>
        <w:t>PALS:</w:t>
      </w:r>
      <w:r w:rsidRPr="00B11F83">
        <w:rPr>
          <w:sz w:val="22"/>
          <w:szCs w:val="22"/>
        </w:rPr>
        <w:t xml:space="preserve"> “PALS” means pediatric advanced life support.</w:t>
      </w:r>
    </w:p>
    <w:p w14:paraId="5850D317" w14:textId="4F59B03E" w:rsidR="005C0DD8" w:rsidRDefault="00041784" w:rsidP="005C0DD8">
      <w:pPr>
        <w:tabs>
          <w:tab w:val="left" w:pos="720"/>
          <w:tab w:val="left" w:pos="14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2166" wp14:editId="0CC3BBD5">
                <wp:simplePos x="0" y="0"/>
                <wp:positionH relativeFrom="column">
                  <wp:posOffset>-472273</wp:posOffset>
                </wp:positionH>
                <wp:positionV relativeFrom="paragraph">
                  <wp:posOffset>172364</wp:posOffset>
                </wp:positionV>
                <wp:extent cx="5025" cy="291402"/>
                <wp:effectExtent l="0" t="0" r="3365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" cy="291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42A32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13.55pt" to="-36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4A70A340" w14:textId="4F601CA7" w:rsidR="005C0DD8" w:rsidRPr="00B11F83" w:rsidRDefault="005C0DD8" w:rsidP="005C0DD8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P.</w:t>
      </w:r>
      <w:r>
        <w:rPr>
          <w:sz w:val="22"/>
          <w:szCs w:val="22"/>
        </w:rPr>
        <w:tab/>
        <w:t>Jurisdiction. “Jurisdiction” means another state, a United States territory, a foreign nation or a foreign administrative division that issues licenses in the dental professions.</w:t>
      </w:r>
    </w:p>
    <w:p w14:paraId="339DF1A0" w14:textId="77777777" w:rsidR="00F6082A" w:rsidRPr="00B11F83" w:rsidRDefault="00F6082A" w:rsidP="00F61D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D4B48D6" w14:textId="77777777" w:rsidR="002F6546" w:rsidRPr="00B11F83" w:rsidRDefault="002F6546" w:rsidP="002F6546">
      <w:pPr>
        <w:pStyle w:val="BodyTextIndent2"/>
        <w:pBdr>
          <w:bottom w:val="single" w:sz="6" w:space="1" w:color="auto"/>
        </w:pBdr>
        <w:tabs>
          <w:tab w:val="clear" w:pos="4320"/>
        </w:tabs>
        <w:ind w:left="0"/>
        <w:rPr>
          <w:sz w:val="22"/>
          <w:szCs w:val="22"/>
        </w:rPr>
      </w:pPr>
    </w:p>
    <w:p w14:paraId="5C361F0B" w14:textId="77777777" w:rsidR="002F6546" w:rsidRPr="00B11F83" w:rsidRDefault="002F6546" w:rsidP="006B4C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351D904" w14:textId="77777777" w:rsidR="002F6546" w:rsidRPr="00B11F83" w:rsidRDefault="002F6546" w:rsidP="006B4C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C85F2BC" w14:textId="77777777" w:rsidR="003E5F54" w:rsidRDefault="002F6546" w:rsidP="006B4C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sz w:val="22"/>
          <w:szCs w:val="22"/>
        </w:rPr>
      </w:pPr>
      <w:r w:rsidRPr="00B11F83">
        <w:rPr>
          <w:sz w:val="22"/>
          <w:szCs w:val="22"/>
        </w:rPr>
        <w:t>STATUTORY AUTHORITY:</w:t>
      </w:r>
    </w:p>
    <w:p w14:paraId="15FF3723" w14:textId="6670F597" w:rsidR="002F6546" w:rsidRPr="00B11F83" w:rsidRDefault="006B4C0F" w:rsidP="006B4C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rPr>
          <w:sz w:val="22"/>
          <w:szCs w:val="22"/>
        </w:rPr>
      </w:pPr>
      <w:r w:rsidRPr="00B11F83">
        <w:rPr>
          <w:sz w:val="22"/>
          <w:szCs w:val="22"/>
        </w:rPr>
        <w:tab/>
      </w:r>
      <w:r w:rsidR="002F6546" w:rsidRPr="00B11F83">
        <w:rPr>
          <w:sz w:val="22"/>
          <w:szCs w:val="22"/>
        </w:rPr>
        <w:t>32 M.R.S.</w:t>
      </w:r>
      <w:r w:rsidR="003E5F54">
        <w:rPr>
          <w:sz w:val="22"/>
          <w:szCs w:val="22"/>
        </w:rPr>
        <w:t xml:space="preserve"> </w:t>
      </w:r>
      <w:r w:rsidR="002F6546" w:rsidRPr="00B11F83">
        <w:rPr>
          <w:sz w:val="22"/>
          <w:szCs w:val="22"/>
        </w:rPr>
        <w:t>§</w:t>
      </w:r>
      <w:r w:rsidR="00E03A9D" w:rsidRPr="00B11F83">
        <w:rPr>
          <w:sz w:val="22"/>
          <w:szCs w:val="22"/>
        </w:rPr>
        <w:t>§</w:t>
      </w:r>
      <w:r w:rsidR="002F6546" w:rsidRPr="00B11F83">
        <w:rPr>
          <w:sz w:val="22"/>
          <w:szCs w:val="22"/>
        </w:rPr>
        <w:t xml:space="preserve"> </w:t>
      </w:r>
      <w:r w:rsidR="00D7272D" w:rsidRPr="00B11F83">
        <w:rPr>
          <w:sz w:val="22"/>
          <w:szCs w:val="22"/>
        </w:rPr>
        <w:t>18324</w:t>
      </w:r>
      <w:r w:rsidR="00E03A9D" w:rsidRPr="00B11F83">
        <w:rPr>
          <w:sz w:val="22"/>
          <w:szCs w:val="22"/>
        </w:rPr>
        <w:t>, 18379</w:t>
      </w:r>
      <w:r w:rsidR="00F76504">
        <w:rPr>
          <w:sz w:val="22"/>
          <w:szCs w:val="22"/>
        </w:rPr>
        <w:t xml:space="preserve">; and P.L. 2021 </w:t>
      </w:r>
      <w:proofErr w:type="spellStart"/>
      <w:r w:rsidR="00F76504">
        <w:rPr>
          <w:sz w:val="22"/>
          <w:szCs w:val="22"/>
        </w:rPr>
        <w:t>ch</w:t>
      </w:r>
      <w:r w:rsidR="007532AC">
        <w:rPr>
          <w:sz w:val="22"/>
          <w:szCs w:val="22"/>
        </w:rPr>
        <w:t>.</w:t>
      </w:r>
      <w:proofErr w:type="spellEnd"/>
      <w:r w:rsidR="00F76504">
        <w:rPr>
          <w:sz w:val="22"/>
          <w:szCs w:val="22"/>
        </w:rPr>
        <w:t xml:space="preserve"> 163 (Emergency, effective June 11, 2021)</w:t>
      </w:r>
    </w:p>
    <w:p w14:paraId="7AF2F488" w14:textId="77777777" w:rsidR="002F6546" w:rsidRPr="00B11F83" w:rsidRDefault="002F6546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EA7DAB5" w14:textId="77777777" w:rsidR="003E5F54" w:rsidRDefault="003E5F54" w:rsidP="003E5F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EFFECTIVE DATE:</w:t>
      </w:r>
    </w:p>
    <w:p w14:paraId="287E259A" w14:textId="77777777" w:rsidR="003E5F54" w:rsidRPr="00AB788A" w:rsidRDefault="003E5F54" w:rsidP="003E5F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22"/>
          <w:attr w:name="Year" w:val="2007"/>
        </w:smartTagPr>
        <w:r>
          <w:rPr>
            <w:sz w:val="22"/>
            <w:szCs w:val="22"/>
          </w:rPr>
          <w:t>May 22, 2007</w:t>
        </w:r>
      </w:smartTag>
      <w:r>
        <w:rPr>
          <w:sz w:val="22"/>
          <w:szCs w:val="22"/>
        </w:rPr>
        <w:t xml:space="preserve"> – filing 2007-192</w:t>
      </w:r>
    </w:p>
    <w:p w14:paraId="0A75423E" w14:textId="77777777" w:rsidR="003E5F54" w:rsidRDefault="003E5F54" w:rsidP="003E5F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F7AE7F7" w14:textId="77777777" w:rsidR="003E5F54" w:rsidRDefault="003E5F54" w:rsidP="003E5F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3921C559" w14:textId="77777777" w:rsidR="003E5F54" w:rsidRDefault="003E5F54" w:rsidP="003E5F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2"/>
          <w:attr w:name="Day" w:val="11"/>
          <w:attr w:name="Year" w:val="2009"/>
        </w:smartTagPr>
        <w:r>
          <w:rPr>
            <w:sz w:val="22"/>
            <w:szCs w:val="22"/>
          </w:rPr>
          <w:t>February 11, 2009</w:t>
        </w:r>
      </w:smartTag>
      <w:r>
        <w:rPr>
          <w:sz w:val="22"/>
          <w:szCs w:val="22"/>
        </w:rPr>
        <w:t xml:space="preserve"> – filing 2009-54</w:t>
      </w:r>
    </w:p>
    <w:p w14:paraId="5F9CC045" w14:textId="77777777" w:rsidR="003E5F54" w:rsidRPr="00AB788A" w:rsidRDefault="003E5F54" w:rsidP="003E5F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June 27, 2010 – filing 2010-255</w:t>
      </w:r>
    </w:p>
    <w:p w14:paraId="1B890836" w14:textId="77777777" w:rsidR="003E5F54" w:rsidRPr="00AB788A" w:rsidRDefault="003E5F54" w:rsidP="003E5F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59BF5CC" w14:textId="0640790D" w:rsidR="00507881" w:rsidRDefault="003E5F54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REPEALED AND REPLACED:</w:t>
      </w:r>
    </w:p>
    <w:p w14:paraId="72709EF1" w14:textId="6EE1287C" w:rsidR="003E5F54" w:rsidRDefault="003E5F54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April 5, 2020 – filing 2020-065</w:t>
      </w:r>
    </w:p>
    <w:p w14:paraId="4EDB1588" w14:textId="45D5DF3E" w:rsidR="00F76504" w:rsidRDefault="00F76504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8E22963" w14:textId="6FD855EB" w:rsidR="00F76504" w:rsidRDefault="00F76504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59651A25" w14:textId="3489359F" w:rsidR="00F76504" w:rsidRDefault="00F76504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December 15, 2021 – filing 2021-248</w:t>
      </w:r>
    </w:p>
    <w:p w14:paraId="1CB73B32" w14:textId="77777777" w:rsidR="003E5F54" w:rsidRPr="00B11F83" w:rsidRDefault="003E5F54" w:rsidP="00EB03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sectPr w:rsidR="003E5F54" w:rsidRPr="00B11F83" w:rsidSect="003E5F54">
      <w:headerReference w:type="even" r:id="rId8"/>
      <w:headerReference w:type="default" r:id="rId9"/>
      <w:type w:val="continuous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9CDF5" w14:textId="77777777" w:rsidR="00713091" w:rsidRDefault="00713091">
      <w:r>
        <w:separator/>
      </w:r>
    </w:p>
  </w:endnote>
  <w:endnote w:type="continuationSeparator" w:id="0">
    <w:p w14:paraId="263536D7" w14:textId="77777777" w:rsidR="00713091" w:rsidRDefault="0071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2432" w14:textId="77777777" w:rsidR="00713091" w:rsidRDefault="00713091">
      <w:r>
        <w:separator/>
      </w:r>
    </w:p>
  </w:footnote>
  <w:footnote w:type="continuationSeparator" w:id="0">
    <w:p w14:paraId="148FF3F8" w14:textId="77777777" w:rsidR="00713091" w:rsidRDefault="0071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B918" w14:textId="4D0C8A09" w:rsidR="003E5F54" w:rsidRDefault="003E5F54">
    <w:pPr>
      <w:pStyle w:val="Header"/>
    </w:pPr>
  </w:p>
  <w:p w14:paraId="75185D93" w14:textId="42CAB63B" w:rsidR="003E5F54" w:rsidRDefault="003E5F54">
    <w:pPr>
      <w:pStyle w:val="Header"/>
    </w:pPr>
  </w:p>
  <w:p w14:paraId="75BDC993" w14:textId="70D472BD" w:rsidR="003E5F54" w:rsidRPr="003E5F54" w:rsidRDefault="003E5F54" w:rsidP="003E5F54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3E5F54">
      <w:rPr>
        <w:sz w:val="18"/>
        <w:szCs w:val="18"/>
      </w:rPr>
      <w:t xml:space="preserve">02-313 Chapter 1     page </w:t>
    </w:r>
    <w:r w:rsidRPr="003E5F54">
      <w:rPr>
        <w:sz w:val="18"/>
        <w:szCs w:val="18"/>
      </w:rPr>
      <w:fldChar w:fldCharType="begin"/>
    </w:r>
    <w:r w:rsidRPr="003E5F54">
      <w:rPr>
        <w:sz w:val="18"/>
        <w:szCs w:val="18"/>
      </w:rPr>
      <w:instrText xml:space="preserve"> PAGE   \* MERGEFORMAT </w:instrText>
    </w:r>
    <w:r w:rsidRPr="003E5F54">
      <w:rPr>
        <w:sz w:val="18"/>
        <w:szCs w:val="18"/>
      </w:rPr>
      <w:fldChar w:fldCharType="separate"/>
    </w:r>
    <w:r w:rsidRPr="003E5F54">
      <w:rPr>
        <w:noProof/>
        <w:sz w:val="18"/>
        <w:szCs w:val="18"/>
      </w:rPr>
      <w:t>1</w:t>
    </w:r>
    <w:r w:rsidRPr="003E5F54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05D0" w14:textId="77777777" w:rsidR="00283A5C" w:rsidRDefault="00283A5C" w:rsidP="00283A5C">
    <w:pPr>
      <w:pStyle w:val="Header"/>
      <w:jc w:val="right"/>
      <w:rPr>
        <w:sz w:val="18"/>
        <w:szCs w:val="18"/>
      </w:rPr>
    </w:pPr>
  </w:p>
  <w:p w14:paraId="0915E098" w14:textId="77777777" w:rsidR="006B4C0F" w:rsidRDefault="006B4C0F" w:rsidP="00283A5C">
    <w:pPr>
      <w:pStyle w:val="Header"/>
      <w:jc w:val="right"/>
      <w:rPr>
        <w:sz w:val="18"/>
        <w:szCs w:val="18"/>
      </w:rPr>
    </w:pPr>
  </w:p>
  <w:p w14:paraId="2755ED81" w14:textId="77777777" w:rsidR="006B4C0F" w:rsidRPr="006B4C0F" w:rsidRDefault="006B4C0F" w:rsidP="00283A5C">
    <w:pPr>
      <w:pStyle w:val="Header"/>
      <w:jc w:val="right"/>
      <w:rPr>
        <w:sz w:val="18"/>
        <w:szCs w:val="18"/>
      </w:rPr>
    </w:pPr>
  </w:p>
  <w:p w14:paraId="26852FE1" w14:textId="2AC0F84E" w:rsidR="00283A5C" w:rsidRPr="006B4C0F" w:rsidRDefault="002A3014" w:rsidP="00283A5C">
    <w:pPr>
      <w:pStyle w:val="Header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5CA1A3" wp14:editId="28DC6950">
              <wp:simplePos x="0" y="0"/>
              <wp:positionH relativeFrom="column">
                <wp:posOffset>76200</wp:posOffset>
              </wp:positionH>
              <wp:positionV relativeFrom="paragraph">
                <wp:posOffset>211455</wp:posOffset>
              </wp:positionV>
              <wp:extent cx="5867400" cy="0"/>
              <wp:effectExtent l="9525" t="11430" r="9525" b="762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5628A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57OnP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"/>
          </w:pict>
        </mc:Fallback>
      </mc:AlternateContent>
    </w:r>
    <w:r w:rsidR="00283A5C" w:rsidRPr="006B4C0F">
      <w:rPr>
        <w:sz w:val="18"/>
        <w:szCs w:val="18"/>
      </w:rPr>
      <w:t xml:space="preserve">02-313 Chapter 1 page </w:t>
    </w:r>
    <w:r w:rsidR="00283A5C" w:rsidRPr="006B4C0F">
      <w:rPr>
        <w:sz w:val="18"/>
        <w:szCs w:val="18"/>
      </w:rPr>
      <w:fldChar w:fldCharType="begin"/>
    </w:r>
    <w:r w:rsidR="00283A5C" w:rsidRPr="006B4C0F">
      <w:rPr>
        <w:sz w:val="18"/>
        <w:szCs w:val="18"/>
      </w:rPr>
      <w:instrText xml:space="preserve">page </w:instrText>
    </w:r>
    <w:r w:rsidR="00283A5C" w:rsidRPr="006B4C0F">
      <w:rPr>
        <w:sz w:val="18"/>
        <w:szCs w:val="18"/>
      </w:rPr>
      <w:fldChar w:fldCharType="separate"/>
    </w:r>
    <w:r w:rsidR="00D7272D">
      <w:rPr>
        <w:noProof/>
        <w:sz w:val="18"/>
        <w:szCs w:val="18"/>
      </w:rPr>
      <w:t>3</w:t>
    </w:r>
    <w:r w:rsidR="00283A5C" w:rsidRPr="006B4C0F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75A11"/>
    <w:multiLevelType w:val="hybridMultilevel"/>
    <w:tmpl w:val="2004B6E2"/>
    <w:lvl w:ilvl="0" w:tplc="695C685C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3B296C"/>
    <w:multiLevelType w:val="hybridMultilevel"/>
    <w:tmpl w:val="3F40FE04"/>
    <w:lvl w:ilvl="0" w:tplc="6B200C5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D5604"/>
    <w:multiLevelType w:val="hybridMultilevel"/>
    <w:tmpl w:val="8812AFB4"/>
    <w:lvl w:ilvl="0" w:tplc="FF32D0F2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B9958F6"/>
    <w:multiLevelType w:val="hybridMultilevel"/>
    <w:tmpl w:val="3F1462C0"/>
    <w:lvl w:ilvl="0" w:tplc="9A7062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1711"/>
    <w:multiLevelType w:val="hybridMultilevel"/>
    <w:tmpl w:val="52307A48"/>
    <w:lvl w:ilvl="0" w:tplc="84202F2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46"/>
    <w:rsid w:val="00001EBF"/>
    <w:rsid w:val="00006D1F"/>
    <w:rsid w:val="000102A1"/>
    <w:rsid w:val="00013A79"/>
    <w:rsid w:val="00025225"/>
    <w:rsid w:val="00025592"/>
    <w:rsid w:val="00041784"/>
    <w:rsid w:val="00054BBE"/>
    <w:rsid w:val="0006057B"/>
    <w:rsid w:val="00064BC5"/>
    <w:rsid w:val="000928B9"/>
    <w:rsid w:val="000A1851"/>
    <w:rsid w:val="000B25A5"/>
    <w:rsid w:val="000B759A"/>
    <w:rsid w:val="0010752B"/>
    <w:rsid w:val="00112747"/>
    <w:rsid w:val="0012637F"/>
    <w:rsid w:val="001315FB"/>
    <w:rsid w:val="00146770"/>
    <w:rsid w:val="001477D1"/>
    <w:rsid w:val="0017794C"/>
    <w:rsid w:val="001833FB"/>
    <w:rsid w:val="0018753F"/>
    <w:rsid w:val="00194261"/>
    <w:rsid w:val="001947ED"/>
    <w:rsid w:val="001F03D0"/>
    <w:rsid w:val="001F3626"/>
    <w:rsid w:val="0021244F"/>
    <w:rsid w:val="002368D4"/>
    <w:rsid w:val="00251D5E"/>
    <w:rsid w:val="00255CB4"/>
    <w:rsid w:val="00283A5C"/>
    <w:rsid w:val="0028449A"/>
    <w:rsid w:val="002A3014"/>
    <w:rsid w:val="002E44BB"/>
    <w:rsid w:val="002F2E74"/>
    <w:rsid w:val="002F58AB"/>
    <w:rsid w:val="002F6546"/>
    <w:rsid w:val="003229C6"/>
    <w:rsid w:val="00333FB4"/>
    <w:rsid w:val="00361297"/>
    <w:rsid w:val="0037169D"/>
    <w:rsid w:val="00375442"/>
    <w:rsid w:val="0038575B"/>
    <w:rsid w:val="003C5DE7"/>
    <w:rsid w:val="003E5F54"/>
    <w:rsid w:val="003F5EC4"/>
    <w:rsid w:val="0041733C"/>
    <w:rsid w:val="00442571"/>
    <w:rsid w:val="004436B7"/>
    <w:rsid w:val="00456DD3"/>
    <w:rsid w:val="00475771"/>
    <w:rsid w:val="00476D8D"/>
    <w:rsid w:val="00495AEB"/>
    <w:rsid w:val="004A4D72"/>
    <w:rsid w:val="004B4F10"/>
    <w:rsid w:val="004F5CE3"/>
    <w:rsid w:val="004F703F"/>
    <w:rsid w:val="00507881"/>
    <w:rsid w:val="00510D21"/>
    <w:rsid w:val="0051208A"/>
    <w:rsid w:val="00586577"/>
    <w:rsid w:val="005A5AB8"/>
    <w:rsid w:val="005C0DD8"/>
    <w:rsid w:val="00636904"/>
    <w:rsid w:val="006863A1"/>
    <w:rsid w:val="006A1ECD"/>
    <w:rsid w:val="006B4C0F"/>
    <w:rsid w:val="006E4119"/>
    <w:rsid w:val="00713091"/>
    <w:rsid w:val="00743676"/>
    <w:rsid w:val="007447C7"/>
    <w:rsid w:val="007528B9"/>
    <w:rsid w:val="007532AC"/>
    <w:rsid w:val="007556A0"/>
    <w:rsid w:val="007C7B35"/>
    <w:rsid w:val="00810AEE"/>
    <w:rsid w:val="0082393C"/>
    <w:rsid w:val="00824F71"/>
    <w:rsid w:val="00850713"/>
    <w:rsid w:val="008A2DDC"/>
    <w:rsid w:val="008A4540"/>
    <w:rsid w:val="008C425B"/>
    <w:rsid w:val="009231E2"/>
    <w:rsid w:val="0094798E"/>
    <w:rsid w:val="00973B12"/>
    <w:rsid w:val="0097771A"/>
    <w:rsid w:val="009C15F1"/>
    <w:rsid w:val="009C528F"/>
    <w:rsid w:val="00A13618"/>
    <w:rsid w:val="00A1375A"/>
    <w:rsid w:val="00A249C2"/>
    <w:rsid w:val="00A311C9"/>
    <w:rsid w:val="00A463DB"/>
    <w:rsid w:val="00A62389"/>
    <w:rsid w:val="00A862A1"/>
    <w:rsid w:val="00AA0C1A"/>
    <w:rsid w:val="00AA3925"/>
    <w:rsid w:val="00AB2F70"/>
    <w:rsid w:val="00AD7E76"/>
    <w:rsid w:val="00B10A9E"/>
    <w:rsid w:val="00B11EA6"/>
    <w:rsid w:val="00B11F83"/>
    <w:rsid w:val="00BC7CCA"/>
    <w:rsid w:val="00BF106C"/>
    <w:rsid w:val="00C13CED"/>
    <w:rsid w:val="00C44BD3"/>
    <w:rsid w:val="00C5767E"/>
    <w:rsid w:val="00C57D21"/>
    <w:rsid w:val="00C65B1B"/>
    <w:rsid w:val="00C86405"/>
    <w:rsid w:val="00CC5DEA"/>
    <w:rsid w:val="00D04944"/>
    <w:rsid w:val="00D325DE"/>
    <w:rsid w:val="00D54B43"/>
    <w:rsid w:val="00D6520E"/>
    <w:rsid w:val="00D7272D"/>
    <w:rsid w:val="00DA1E6B"/>
    <w:rsid w:val="00DF2141"/>
    <w:rsid w:val="00E01E34"/>
    <w:rsid w:val="00E03A9D"/>
    <w:rsid w:val="00E04E7D"/>
    <w:rsid w:val="00E44600"/>
    <w:rsid w:val="00E461DF"/>
    <w:rsid w:val="00E73B9C"/>
    <w:rsid w:val="00E77A75"/>
    <w:rsid w:val="00E87A88"/>
    <w:rsid w:val="00EB0358"/>
    <w:rsid w:val="00EB77E3"/>
    <w:rsid w:val="00ED094F"/>
    <w:rsid w:val="00ED5659"/>
    <w:rsid w:val="00EE2AAE"/>
    <w:rsid w:val="00EF37A3"/>
    <w:rsid w:val="00F13328"/>
    <w:rsid w:val="00F2174F"/>
    <w:rsid w:val="00F31FAD"/>
    <w:rsid w:val="00F6082A"/>
    <w:rsid w:val="00F61D36"/>
    <w:rsid w:val="00F66927"/>
    <w:rsid w:val="00F76504"/>
    <w:rsid w:val="00FB066B"/>
    <w:rsid w:val="00FC0D23"/>
    <w:rsid w:val="00FC2C33"/>
    <w:rsid w:val="00FD5902"/>
    <w:rsid w:val="00FF4874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."/>
  <w:listSeparator w:val=","/>
  <w14:docId w14:val="68B88166"/>
  <w15:chartTrackingRefBased/>
  <w15:docId w15:val="{C746747E-0BF4-42C9-BCEC-B515474E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54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F65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440" w:hanging="720"/>
    </w:pPr>
  </w:style>
  <w:style w:type="paragraph" w:styleId="BodyTextIndent2">
    <w:name w:val="Body Text Indent 2"/>
    <w:basedOn w:val="Normal"/>
    <w:rsid w:val="002F65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080"/>
    </w:pPr>
  </w:style>
  <w:style w:type="paragraph" w:styleId="Header">
    <w:name w:val="header"/>
    <w:basedOn w:val="Normal"/>
    <w:link w:val="HeaderChar"/>
    <w:uiPriority w:val="99"/>
    <w:rsid w:val="00283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A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0D21"/>
    <w:rPr>
      <w:sz w:val="24"/>
    </w:rPr>
  </w:style>
  <w:style w:type="paragraph" w:styleId="BalloonText">
    <w:name w:val="Balloon Text"/>
    <w:basedOn w:val="Normal"/>
    <w:link w:val="BalloonTextChar"/>
    <w:rsid w:val="00510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0D2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10D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D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D21"/>
  </w:style>
  <w:style w:type="paragraph" w:styleId="CommentSubject">
    <w:name w:val="annotation subject"/>
    <w:basedOn w:val="CommentText"/>
    <w:next w:val="CommentText"/>
    <w:link w:val="CommentSubjectChar"/>
    <w:rsid w:val="00510D21"/>
    <w:rPr>
      <w:b/>
      <w:bCs/>
    </w:rPr>
  </w:style>
  <w:style w:type="character" w:customStyle="1" w:styleId="CommentSubjectChar">
    <w:name w:val="Comment Subject Char"/>
    <w:link w:val="CommentSubject"/>
    <w:rsid w:val="00510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C8E9-D5D8-4758-BCFF-544F3E0F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ONLY – DOES NOT REFLECT CURRENT POSITION OF THE BOARD</vt:lpstr>
    </vt:vector>
  </TitlesOfParts>
  <Company>State of Maine, DAFS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ONLY – DOES NOT REFLECT CURRENT POSITION OF THE BOARD</dc:title>
  <dc:subject/>
  <dc:creator>teneale.e.johnson</dc:creator>
  <cp:keywords/>
  <dc:description/>
  <cp:lastModifiedBy>Wismer, Don</cp:lastModifiedBy>
  <cp:revision>9</cp:revision>
  <cp:lastPrinted>2019-05-31T19:55:00Z</cp:lastPrinted>
  <dcterms:created xsi:type="dcterms:W3CDTF">2020-04-01T20:30:00Z</dcterms:created>
  <dcterms:modified xsi:type="dcterms:W3CDTF">2021-12-28T15:42:00Z</dcterms:modified>
</cp:coreProperties>
</file>