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F30C" w14:textId="6C653793"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b/>
          <w:bCs/>
        </w:rPr>
      </w:pPr>
      <w:r w:rsidRPr="004B4D29">
        <w:rPr>
          <w:rFonts w:ascii="Times New Roman" w:hAnsi="Times New Roman" w:cs="Times New Roman"/>
          <w:b/>
          <w:bCs/>
        </w:rPr>
        <w:t>29</w:t>
      </w:r>
      <w:r w:rsidRPr="004B4D29">
        <w:rPr>
          <w:rFonts w:ascii="Times New Roman" w:hAnsi="Times New Roman" w:cs="Times New Roman"/>
          <w:b/>
          <w:bCs/>
        </w:rPr>
        <w:tab/>
      </w:r>
      <w:r w:rsidRPr="004B4D29">
        <w:rPr>
          <w:rFonts w:ascii="Times New Roman" w:hAnsi="Times New Roman" w:cs="Times New Roman"/>
          <w:b/>
          <w:bCs/>
        </w:rPr>
        <w:tab/>
        <w:t>DEPARTMENT OF SECRETARY OF STATE</w:t>
      </w:r>
    </w:p>
    <w:p w14:paraId="0211FC8A"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b/>
          <w:bCs/>
        </w:rPr>
      </w:pPr>
    </w:p>
    <w:p w14:paraId="745BD179" w14:textId="0711F09C"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b/>
          <w:bCs/>
        </w:rPr>
      </w:pPr>
      <w:r w:rsidRPr="004B4D29">
        <w:rPr>
          <w:rFonts w:ascii="Times New Roman" w:hAnsi="Times New Roman" w:cs="Times New Roman"/>
          <w:b/>
          <w:bCs/>
        </w:rPr>
        <w:t>250</w:t>
      </w:r>
      <w:r w:rsidRPr="004B4D29">
        <w:rPr>
          <w:rFonts w:ascii="Times New Roman" w:hAnsi="Times New Roman" w:cs="Times New Roman"/>
          <w:b/>
          <w:bCs/>
        </w:rPr>
        <w:tab/>
      </w:r>
      <w:r w:rsidRPr="004B4D29">
        <w:rPr>
          <w:rFonts w:ascii="Times New Roman" w:hAnsi="Times New Roman" w:cs="Times New Roman"/>
          <w:b/>
          <w:bCs/>
        </w:rPr>
        <w:tab/>
        <w:t>BUREAU OF MOTOR VEHICLES</w:t>
      </w:r>
    </w:p>
    <w:p w14:paraId="5648462C"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b/>
          <w:bCs/>
        </w:rPr>
      </w:pPr>
    </w:p>
    <w:p w14:paraId="017FFF0E" w14:textId="2DB8EAFB"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1440"/>
        <w:rPr>
          <w:rFonts w:ascii="Times New Roman" w:hAnsi="Times New Roman" w:cs="Times New Roman"/>
          <w:b/>
          <w:bCs/>
        </w:rPr>
      </w:pPr>
      <w:r w:rsidRPr="004B4D29">
        <w:rPr>
          <w:rFonts w:ascii="Times New Roman" w:hAnsi="Times New Roman" w:cs="Times New Roman"/>
          <w:b/>
          <w:bCs/>
        </w:rPr>
        <w:t>Chapter 173:</w:t>
      </w:r>
      <w:r w:rsidRPr="004B4D29">
        <w:rPr>
          <w:rFonts w:ascii="Times New Roman" w:hAnsi="Times New Roman" w:cs="Times New Roman"/>
          <w:b/>
          <w:bCs/>
        </w:rPr>
        <w:tab/>
        <w:t>RULES FOR THE SALE, PURCHASE, REMOVAL, TRANSPORT, AND DISPOSAL OF CATALYTIC CONVERTERS</w:t>
      </w:r>
    </w:p>
    <w:p w14:paraId="26686560" w14:textId="43A47FB1" w:rsidR="004B4D29" w:rsidRPr="004B4D29" w:rsidRDefault="004B4D29" w:rsidP="004B4D29">
      <w:pPr>
        <w:pBdr>
          <w:bottom w:val="single" w:sz="4" w:space="1" w:color="auto"/>
        </w:pBd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1CC1EDD3" w14:textId="77777777" w:rsid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25313905" w14:textId="77777777" w:rsid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0E05CA94" w14:textId="77D9D10F" w:rsidR="004B4D29" w:rsidRPr="004B4D29" w:rsidRDefault="004B4D29" w:rsidP="004B4D29">
      <w:pPr>
        <w:tabs>
          <w:tab w:val="left" w:pos="720"/>
          <w:tab w:val="left" w:pos="1440"/>
          <w:tab w:val="left" w:pos="2160"/>
          <w:tab w:val="left" w:pos="2880"/>
          <w:tab w:val="left" w:pos="3600"/>
          <w:tab w:val="left" w:pos="4320"/>
        </w:tabs>
        <w:spacing w:after="0" w:line="240" w:lineRule="auto"/>
        <w:ind w:left="720" w:hanging="720"/>
        <w:rPr>
          <w:rFonts w:ascii="Times New Roman" w:hAnsi="Times New Roman" w:cs="Times New Roman"/>
        </w:rPr>
      </w:pPr>
      <w:r w:rsidRPr="004B4D29">
        <w:rPr>
          <w:rFonts w:ascii="Times New Roman" w:hAnsi="Times New Roman" w:cs="Times New Roman"/>
          <w:b/>
          <w:bCs/>
        </w:rPr>
        <w:t>1.</w:t>
      </w:r>
      <w:r>
        <w:rPr>
          <w:rFonts w:ascii="Times New Roman" w:hAnsi="Times New Roman" w:cs="Times New Roman"/>
        </w:rPr>
        <w:tab/>
      </w:r>
      <w:r w:rsidRPr="004B4D29">
        <w:rPr>
          <w:rFonts w:ascii="Times New Roman" w:hAnsi="Times New Roman" w:cs="Times New Roman"/>
          <w:b/>
          <w:bCs/>
        </w:rPr>
        <w:t>SUMMARY</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This rule establishes the requirements for the sale, purchase, removal, and transport of catalytic converters.</w:t>
      </w:r>
      <w:r>
        <w:rPr>
          <w:rFonts w:ascii="Times New Roman" w:hAnsi="Times New Roman" w:cs="Times New Roman"/>
        </w:rPr>
        <w:t xml:space="preserve"> </w:t>
      </w:r>
      <w:r w:rsidRPr="004B4D29">
        <w:rPr>
          <w:rFonts w:ascii="Times New Roman" w:hAnsi="Times New Roman" w:cs="Times New Roman"/>
        </w:rPr>
        <w:t>The rule sets forth required marking methods, pertinent information to marking, and reporting requirements to be utilized by licensed recyclers, scrap metal processors, new and used car dealers, as well as private individuals.</w:t>
      </w:r>
    </w:p>
    <w:p w14:paraId="0F393F50" w14:textId="05FFAE48" w:rsid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CCDA9E4"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223E89FD" w14:textId="0BBD9005"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r w:rsidRPr="004B4D29">
        <w:rPr>
          <w:rFonts w:ascii="Times New Roman" w:hAnsi="Times New Roman" w:cs="Times New Roman"/>
          <w:b/>
          <w:bCs/>
        </w:rPr>
        <w:t>2.</w:t>
      </w:r>
      <w:r>
        <w:rPr>
          <w:rFonts w:ascii="Times New Roman" w:hAnsi="Times New Roman" w:cs="Times New Roman"/>
        </w:rPr>
        <w:tab/>
      </w:r>
      <w:r w:rsidRPr="004B4D29">
        <w:rPr>
          <w:rFonts w:ascii="Times New Roman" w:hAnsi="Times New Roman" w:cs="Times New Roman"/>
          <w:b/>
          <w:bCs/>
        </w:rPr>
        <w:t>Definitions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Unless otherwise defined, terms have the same meaning as in Title 29-A.</w:t>
      </w:r>
    </w:p>
    <w:p w14:paraId="5440674B"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45C7892A" w14:textId="38B95BDA"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A.</w:t>
      </w:r>
      <w:r>
        <w:rPr>
          <w:rFonts w:ascii="Times New Roman" w:hAnsi="Times New Roman" w:cs="Times New Roman"/>
        </w:rPr>
        <w:tab/>
      </w:r>
      <w:r w:rsidRPr="004B4D29">
        <w:rPr>
          <w:rFonts w:ascii="Times New Roman" w:hAnsi="Times New Roman" w:cs="Times New Roman"/>
          <w:b/>
          <w:bCs/>
        </w:rPr>
        <w:t>Accessible</w:t>
      </w:r>
      <w:r w:rsidRPr="004B4D29">
        <w:rPr>
          <w:rFonts w:ascii="Times New Roman" w:hAnsi="Times New Roman" w:cs="Times New Roman"/>
        </w:rPr>
        <w:t>: In a location where any surface of the catalytic converter can be marked without dismantling any part of the vehicle.</w:t>
      </w:r>
    </w:p>
    <w:p w14:paraId="12E5FB69"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1BEA94E2" w14:textId="459115DE"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B.</w:t>
      </w:r>
      <w:r>
        <w:rPr>
          <w:rFonts w:ascii="Times New Roman" w:hAnsi="Times New Roman" w:cs="Times New Roman"/>
        </w:rPr>
        <w:tab/>
      </w:r>
      <w:r w:rsidRPr="004B4D29">
        <w:rPr>
          <w:rFonts w:ascii="Times New Roman" w:hAnsi="Times New Roman" w:cs="Times New Roman"/>
          <w:b/>
          <w:bCs/>
        </w:rPr>
        <w:t>Engrave</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To inscribe a VIN onto an accessible surface by means of carving or etching.</w:t>
      </w:r>
    </w:p>
    <w:p w14:paraId="115E5C40"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6C05B4ED" w14:textId="6FEC54AD"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C.</w:t>
      </w:r>
      <w:r>
        <w:rPr>
          <w:rFonts w:ascii="Times New Roman" w:hAnsi="Times New Roman" w:cs="Times New Roman"/>
        </w:rPr>
        <w:tab/>
      </w:r>
      <w:r w:rsidRPr="004B4D29">
        <w:rPr>
          <w:rFonts w:ascii="Times New Roman" w:hAnsi="Times New Roman" w:cs="Times New Roman"/>
          <w:b/>
          <w:bCs/>
        </w:rPr>
        <w:t>Legible</w:t>
      </w:r>
      <w:r w:rsidRPr="004B4D29">
        <w:rPr>
          <w:rFonts w:ascii="Times New Roman" w:hAnsi="Times New Roman" w:cs="Times New Roman"/>
        </w:rPr>
        <w:t>: Letters and numbers that are clear and distinct.</w:t>
      </w:r>
    </w:p>
    <w:p w14:paraId="31FAD259"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7E6469AF" w14:textId="1D05A7CB"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D.</w:t>
      </w:r>
      <w:r>
        <w:rPr>
          <w:rFonts w:ascii="Times New Roman" w:hAnsi="Times New Roman" w:cs="Times New Roman"/>
        </w:rPr>
        <w:tab/>
      </w:r>
      <w:r w:rsidRPr="004B4D29">
        <w:rPr>
          <w:rFonts w:ascii="Times New Roman" w:hAnsi="Times New Roman" w:cs="Times New Roman"/>
          <w:b/>
          <w:bCs/>
        </w:rPr>
        <w:t>Manifest</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Written document required for the transport of catalytic converters.</w:t>
      </w:r>
    </w:p>
    <w:p w14:paraId="6D37581B"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7F3BF59F" w14:textId="763A88D3"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E.</w:t>
      </w:r>
      <w:r>
        <w:rPr>
          <w:rFonts w:ascii="Times New Roman" w:hAnsi="Times New Roman" w:cs="Times New Roman"/>
        </w:rPr>
        <w:tab/>
      </w:r>
      <w:r w:rsidRPr="004B4D29">
        <w:rPr>
          <w:rFonts w:ascii="Times New Roman" w:hAnsi="Times New Roman" w:cs="Times New Roman"/>
          <w:b/>
          <w:bCs/>
        </w:rPr>
        <w:t>Permanent Marking</w:t>
      </w:r>
      <w:r w:rsidRPr="004B4D29">
        <w:rPr>
          <w:rFonts w:ascii="Times New Roman" w:hAnsi="Times New Roman" w:cs="Times New Roman"/>
        </w:rPr>
        <w:t>: Once marked, the information will not wear off through normal handling, transportation, or weather conditions.</w:t>
      </w:r>
    </w:p>
    <w:p w14:paraId="3A4AD1AB"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635A5F2A" w14:textId="4FEB03A2"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F.</w:t>
      </w:r>
      <w:r>
        <w:rPr>
          <w:rFonts w:ascii="Times New Roman" w:hAnsi="Times New Roman" w:cs="Times New Roman"/>
        </w:rPr>
        <w:tab/>
      </w:r>
      <w:r w:rsidRPr="004B4D29">
        <w:rPr>
          <w:rFonts w:ascii="Times New Roman" w:hAnsi="Times New Roman" w:cs="Times New Roman"/>
          <w:b/>
          <w:bCs/>
        </w:rPr>
        <w:t>Vehicle Identification Number (VIN)</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Means a seventeen-digit number assigned to a vehicle by the manufacturer or a Maine assigned identification number.</w:t>
      </w:r>
    </w:p>
    <w:p w14:paraId="1D01CA7E"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68C1FD64" w14:textId="725B3D3A"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G.</w:t>
      </w:r>
      <w:r>
        <w:rPr>
          <w:rFonts w:ascii="Times New Roman" w:hAnsi="Times New Roman" w:cs="Times New Roman"/>
        </w:rPr>
        <w:tab/>
      </w:r>
      <w:r w:rsidRPr="004B4D29">
        <w:rPr>
          <w:rFonts w:ascii="Times New Roman" w:hAnsi="Times New Roman" w:cs="Times New Roman"/>
          <w:b/>
          <w:bCs/>
        </w:rPr>
        <w:t>Visible</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Conspicuous and easy to see.</w:t>
      </w:r>
    </w:p>
    <w:p w14:paraId="7522D950"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54F7D928" w14:textId="7DC36A58"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H.</w:t>
      </w:r>
      <w:r>
        <w:rPr>
          <w:rFonts w:ascii="Times New Roman" w:hAnsi="Times New Roman" w:cs="Times New Roman"/>
        </w:rPr>
        <w:tab/>
      </w:r>
      <w:r w:rsidRPr="004B4D29">
        <w:rPr>
          <w:rFonts w:ascii="Times New Roman" w:hAnsi="Times New Roman" w:cs="Times New Roman"/>
          <w:b/>
          <w:bCs/>
        </w:rPr>
        <w:t>Wholesale</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Transactions conducted between two licensed dealers.</w:t>
      </w:r>
    </w:p>
    <w:p w14:paraId="4352C08D"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58B1C613"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4BC3BD8A" w14:textId="34493F3F" w:rsidR="004B4D29" w:rsidRPr="004B4D29" w:rsidRDefault="004B4D29" w:rsidP="004B4D29">
      <w:pPr>
        <w:tabs>
          <w:tab w:val="left" w:pos="720"/>
          <w:tab w:val="left" w:pos="1440"/>
          <w:tab w:val="left" w:pos="2160"/>
          <w:tab w:val="left" w:pos="2880"/>
          <w:tab w:val="left" w:pos="3600"/>
          <w:tab w:val="left" w:pos="4320"/>
        </w:tabs>
        <w:spacing w:after="0" w:line="240" w:lineRule="auto"/>
        <w:ind w:left="720" w:hanging="720"/>
        <w:rPr>
          <w:rFonts w:ascii="Times New Roman" w:hAnsi="Times New Roman" w:cs="Times New Roman"/>
          <w:b/>
          <w:bCs/>
        </w:rPr>
      </w:pPr>
      <w:r w:rsidRPr="004B4D29">
        <w:rPr>
          <w:rFonts w:ascii="Times New Roman" w:hAnsi="Times New Roman" w:cs="Times New Roman"/>
          <w:b/>
          <w:bCs/>
        </w:rPr>
        <w:t>3.</w:t>
      </w:r>
      <w:r w:rsidRPr="004B4D29">
        <w:rPr>
          <w:rFonts w:ascii="Times New Roman" w:hAnsi="Times New Roman" w:cs="Times New Roman"/>
          <w:b/>
          <w:bCs/>
        </w:rPr>
        <w:tab/>
        <w:t>REQUIREMENTS AND METHODS FOR MARKING CATALYTIC CONVERTERS FOR PRIVATE INDIVIDUALS</w:t>
      </w:r>
    </w:p>
    <w:p w14:paraId="3ECC70B8" w14:textId="04AF14F5"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74577E78" w14:textId="39EA308F" w:rsid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A.</w:t>
      </w:r>
      <w:r>
        <w:rPr>
          <w:rFonts w:ascii="Times New Roman" w:hAnsi="Times New Roman" w:cs="Times New Roman"/>
        </w:rPr>
        <w:tab/>
      </w:r>
      <w:r w:rsidRPr="004B4D29">
        <w:rPr>
          <w:rFonts w:ascii="Times New Roman" w:hAnsi="Times New Roman" w:cs="Times New Roman"/>
          <w:b/>
          <w:bCs/>
        </w:rPr>
        <w:t>Requirements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Private individuals who detach a catalytic converter for replacement shall legibly mark the catalytic converter.</w:t>
      </w:r>
    </w:p>
    <w:p w14:paraId="46DE4E10" w14:textId="2F4B3C5D"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7F72575B" w14:textId="21BAA986" w:rsid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B.</w:t>
      </w:r>
      <w:r>
        <w:rPr>
          <w:rFonts w:ascii="Times New Roman" w:hAnsi="Times New Roman" w:cs="Times New Roman"/>
        </w:rPr>
        <w:tab/>
      </w:r>
      <w:r w:rsidRPr="004B4D29">
        <w:rPr>
          <w:rFonts w:ascii="Times New Roman" w:hAnsi="Times New Roman" w:cs="Times New Roman"/>
          <w:b/>
          <w:bCs/>
        </w:rPr>
        <w:t>Marking Standard</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The marking shall consist of the complete and legible VIN in a single line.</w:t>
      </w:r>
      <w:r>
        <w:rPr>
          <w:rFonts w:ascii="Times New Roman" w:hAnsi="Times New Roman" w:cs="Times New Roman"/>
        </w:rPr>
        <w:t xml:space="preserve"> </w:t>
      </w:r>
      <w:r w:rsidRPr="004B4D29">
        <w:rPr>
          <w:rFonts w:ascii="Times New Roman" w:hAnsi="Times New Roman" w:cs="Times New Roman"/>
        </w:rPr>
        <w:t>If there is not adequate space to mark on one line, the VIN may be marked in multiple lines in the correct number sequence.</w:t>
      </w:r>
    </w:p>
    <w:p w14:paraId="2B3EC16B" w14:textId="5B9BB4C2"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218EDDC5" w14:textId="2C8854DF"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C.</w:t>
      </w:r>
      <w:r>
        <w:rPr>
          <w:rFonts w:ascii="Times New Roman" w:hAnsi="Times New Roman" w:cs="Times New Roman"/>
        </w:rPr>
        <w:tab/>
      </w:r>
      <w:r w:rsidRPr="004B4D29">
        <w:rPr>
          <w:rFonts w:ascii="Times New Roman" w:hAnsi="Times New Roman" w:cs="Times New Roman"/>
          <w:b/>
          <w:bCs/>
        </w:rPr>
        <w:t>Marking Errors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A straight line shall be drawn through the entire VIN when an error is made in marking.</w:t>
      </w:r>
      <w:r>
        <w:rPr>
          <w:rFonts w:ascii="Times New Roman" w:hAnsi="Times New Roman" w:cs="Times New Roman"/>
        </w:rPr>
        <w:t xml:space="preserve"> </w:t>
      </w:r>
      <w:r w:rsidRPr="004B4D29">
        <w:rPr>
          <w:rFonts w:ascii="Times New Roman" w:hAnsi="Times New Roman" w:cs="Times New Roman"/>
        </w:rPr>
        <w:t>The correct VIN shall be marked directly below; if there is not adequate space, the correct vin shall be marked in the general area.</w:t>
      </w:r>
    </w:p>
    <w:p w14:paraId="00DE9561"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7615504D" w14:textId="16855D7E"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lastRenderedPageBreak/>
        <w:t>D.</w:t>
      </w:r>
      <w:r>
        <w:rPr>
          <w:rFonts w:ascii="Times New Roman" w:hAnsi="Times New Roman" w:cs="Times New Roman"/>
        </w:rPr>
        <w:tab/>
      </w:r>
      <w:r w:rsidRPr="004B4D29">
        <w:rPr>
          <w:rFonts w:ascii="Times New Roman" w:hAnsi="Times New Roman" w:cs="Times New Roman"/>
          <w:b/>
          <w:bCs/>
        </w:rPr>
        <w:t>Method</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The marking shall be made by engraving or a method of permanent marking.</w:t>
      </w:r>
    </w:p>
    <w:p w14:paraId="2AB67E4E"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36183DBE" w14:textId="3138918D" w:rsidR="004B4D29" w:rsidRPr="004B4D29" w:rsidRDefault="004B4D29" w:rsidP="004B4D2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E.</w:t>
      </w:r>
      <w:r>
        <w:rPr>
          <w:rFonts w:ascii="Times New Roman" w:hAnsi="Times New Roman" w:cs="Times New Roman"/>
        </w:rPr>
        <w:tab/>
      </w:r>
      <w:r w:rsidRPr="004B4D29">
        <w:rPr>
          <w:rFonts w:ascii="Times New Roman" w:hAnsi="Times New Roman" w:cs="Times New Roman"/>
          <w:b/>
          <w:bCs/>
        </w:rPr>
        <w:t>Missing Number</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Individuals who own catalytic converters that do not have a legible or complete 17-digit VIN may request an assigned number from the Secretary of State Enforcement Division through the process outlined in section 4 of this rule.</w:t>
      </w:r>
    </w:p>
    <w:p w14:paraId="5B057FD5" w14:textId="3591465E" w:rsid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21455E84"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90BE299" w14:textId="574CB8D5" w:rsidR="004B4D29" w:rsidRPr="004B4D29" w:rsidRDefault="004B4D29" w:rsidP="00FE4914">
      <w:pPr>
        <w:tabs>
          <w:tab w:val="left" w:pos="720"/>
          <w:tab w:val="left" w:pos="1440"/>
          <w:tab w:val="left" w:pos="2160"/>
          <w:tab w:val="left" w:pos="2880"/>
          <w:tab w:val="left" w:pos="3600"/>
          <w:tab w:val="left" w:pos="4320"/>
        </w:tabs>
        <w:spacing w:after="0" w:line="240" w:lineRule="auto"/>
        <w:ind w:left="720" w:right="-270" w:hanging="720"/>
        <w:rPr>
          <w:rFonts w:ascii="Times New Roman" w:hAnsi="Times New Roman" w:cs="Times New Roman"/>
          <w:b/>
          <w:bCs/>
        </w:rPr>
      </w:pPr>
      <w:r w:rsidRPr="004B4D29">
        <w:rPr>
          <w:rFonts w:ascii="Times New Roman" w:hAnsi="Times New Roman" w:cs="Times New Roman"/>
          <w:b/>
          <w:bCs/>
        </w:rPr>
        <w:t>4.</w:t>
      </w:r>
      <w:r w:rsidR="00FE4914">
        <w:rPr>
          <w:rFonts w:ascii="Times New Roman" w:hAnsi="Times New Roman" w:cs="Times New Roman"/>
          <w:b/>
          <w:bCs/>
        </w:rPr>
        <w:tab/>
      </w:r>
      <w:r w:rsidRPr="004B4D29">
        <w:rPr>
          <w:rFonts w:ascii="Times New Roman" w:hAnsi="Times New Roman" w:cs="Times New Roman"/>
          <w:b/>
          <w:bCs/>
        </w:rPr>
        <w:t>REQUIREMENTS FOR REQUESTING A CATALYTIC CONVERTER</w:t>
      </w:r>
      <w:r w:rsidR="00FE4914">
        <w:rPr>
          <w:rFonts w:ascii="Times New Roman" w:hAnsi="Times New Roman" w:cs="Times New Roman"/>
          <w:b/>
          <w:bCs/>
        </w:rPr>
        <w:t xml:space="preserve"> </w:t>
      </w:r>
      <w:r w:rsidRPr="004B4D29">
        <w:rPr>
          <w:rFonts w:ascii="Times New Roman" w:hAnsi="Times New Roman" w:cs="Times New Roman"/>
          <w:b/>
          <w:bCs/>
        </w:rPr>
        <w:t>IDENTIFICATION NUMBER FROM THE SECRETARY OF STATE</w:t>
      </w:r>
    </w:p>
    <w:p w14:paraId="0800E9D1"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2616AF6C" w14:textId="77777777" w:rsidR="004B4D29" w:rsidRPr="004B4D29" w:rsidRDefault="004B4D29" w:rsidP="00FE4914">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r w:rsidRPr="004B4D29">
        <w:rPr>
          <w:rFonts w:ascii="Times New Roman" w:hAnsi="Times New Roman" w:cs="Times New Roman"/>
        </w:rPr>
        <w:t>Individuals in possession of catalytic converters that have damaged or missing 17-digit vehicle identification numbers shall request an assigned identification number.</w:t>
      </w:r>
    </w:p>
    <w:p w14:paraId="4F549A6D"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4A78C83" w14:textId="2531D6FA" w:rsidR="004B4D29" w:rsidRDefault="004B4D29" w:rsidP="00FE4914">
      <w:pPr>
        <w:tabs>
          <w:tab w:val="left" w:pos="720"/>
          <w:tab w:val="left" w:pos="1440"/>
          <w:tab w:val="left" w:pos="2160"/>
          <w:tab w:val="left" w:pos="2880"/>
          <w:tab w:val="left" w:pos="3600"/>
          <w:tab w:val="left" w:pos="4320"/>
        </w:tabs>
        <w:spacing w:after="0" w:line="240" w:lineRule="auto"/>
        <w:ind w:firstLine="720"/>
        <w:rPr>
          <w:rFonts w:ascii="Times New Roman" w:hAnsi="Times New Roman" w:cs="Times New Roman"/>
        </w:rPr>
      </w:pPr>
      <w:r w:rsidRPr="004B4D29">
        <w:rPr>
          <w:rFonts w:ascii="Times New Roman" w:hAnsi="Times New Roman" w:cs="Times New Roman"/>
        </w:rPr>
        <w:t>A.</w:t>
      </w:r>
      <w:r w:rsidR="00FE4914">
        <w:rPr>
          <w:rFonts w:ascii="Times New Roman" w:hAnsi="Times New Roman" w:cs="Times New Roman"/>
        </w:rPr>
        <w:tab/>
      </w:r>
      <w:r w:rsidRPr="004B4D29">
        <w:rPr>
          <w:rFonts w:ascii="Times New Roman" w:hAnsi="Times New Roman" w:cs="Times New Roman"/>
          <w:b/>
          <w:bCs/>
        </w:rPr>
        <w:t>Process</w:t>
      </w:r>
    </w:p>
    <w:p w14:paraId="6D9D0532" w14:textId="56F0883E"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BDD3B96" w14:textId="75904288"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1.</w:t>
      </w:r>
      <w:r w:rsidR="00FE4914">
        <w:rPr>
          <w:rFonts w:ascii="Times New Roman" w:hAnsi="Times New Roman" w:cs="Times New Roman"/>
        </w:rPr>
        <w:tab/>
      </w:r>
      <w:r w:rsidRPr="004B4D29">
        <w:rPr>
          <w:rFonts w:ascii="Times New Roman" w:hAnsi="Times New Roman" w:cs="Times New Roman"/>
        </w:rPr>
        <w:t>A requestor must complete the online request form (MVI-29) found on the Bureau of Motor Vehicles website and submit supporting documentation listed in subsection B of this section.</w:t>
      </w:r>
    </w:p>
    <w:p w14:paraId="3143BD0A" w14:textId="77777777"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0EB7F06B" w14:textId="3A5A1254"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2.</w:t>
      </w:r>
      <w:r w:rsidR="00FE4914">
        <w:rPr>
          <w:rFonts w:ascii="Times New Roman" w:hAnsi="Times New Roman" w:cs="Times New Roman"/>
        </w:rPr>
        <w:tab/>
      </w:r>
      <w:r w:rsidRPr="004B4D29">
        <w:rPr>
          <w:rFonts w:ascii="Times New Roman" w:hAnsi="Times New Roman" w:cs="Times New Roman"/>
        </w:rPr>
        <w:t>Once the MVI-29 is received by the Bureau, an acknowledgment will be provided to the requestor and a temporary VIN number will be issued for a temporary period of up to 30 days.</w:t>
      </w:r>
    </w:p>
    <w:p w14:paraId="418EECCC" w14:textId="77777777"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231F233B" w14:textId="796BEB2E"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3.</w:t>
      </w:r>
      <w:r w:rsidR="00FE4914">
        <w:rPr>
          <w:rFonts w:ascii="Times New Roman" w:hAnsi="Times New Roman" w:cs="Times New Roman"/>
        </w:rPr>
        <w:tab/>
      </w:r>
      <w:r w:rsidRPr="004B4D29">
        <w:rPr>
          <w:rFonts w:ascii="Times New Roman" w:hAnsi="Times New Roman" w:cs="Times New Roman"/>
        </w:rPr>
        <w:t>The investigation will consist of reviewing and analyzing all relevant information and supporting documentation.</w:t>
      </w:r>
    </w:p>
    <w:p w14:paraId="7C974F18" w14:textId="77777777"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76F23EAC" w14:textId="04E6102E" w:rsid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4.</w:t>
      </w:r>
      <w:r w:rsidR="00FE4914">
        <w:rPr>
          <w:rFonts w:ascii="Times New Roman" w:hAnsi="Times New Roman" w:cs="Times New Roman"/>
        </w:rPr>
        <w:tab/>
      </w:r>
      <w:r w:rsidRPr="004B4D29">
        <w:rPr>
          <w:rFonts w:ascii="Times New Roman" w:hAnsi="Times New Roman" w:cs="Times New Roman"/>
        </w:rPr>
        <w:t>Once confirmation of information and review of documentation is complete, the responsible detective will contact the requestor to arrange a time to permanently mark the catalytic converter, at no cost to the requestor. The detective will complete an MVI-30 form at the time of marking which must be signed by the requestor attesting to the accuracy of the information.</w:t>
      </w:r>
    </w:p>
    <w:p w14:paraId="5E801EB8" w14:textId="0AC65D34"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74277094" w14:textId="38F9A771"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5.</w:t>
      </w:r>
      <w:r w:rsidR="00FE4914">
        <w:rPr>
          <w:rFonts w:ascii="Times New Roman" w:hAnsi="Times New Roman" w:cs="Times New Roman"/>
        </w:rPr>
        <w:tab/>
      </w:r>
      <w:r w:rsidRPr="004B4D29">
        <w:rPr>
          <w:rFonts w:ascii="Times New Roman" w:hAnsi="Times New Roman" w:cs="Times New Roman"/>
        </w:rPr>
        <w:t>The Secretary of State shall maintain a record of all requests made for a period of five years.</w:t>
      </w:r>
    </w:p>
    <w:p w14:paraId="2816C1A6" w14:textId="77777777"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35F90083" w14:textId="68EBB9DC" w:rsid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6.</w:t>
      </w:r>
      <w:r w:rsidR="00FE4914">
        <w:rPr>
          <w:rFonts w:ascii="Times New Roman" w:hAnsi="Times New Roman" w:cs="Times New Roman"/>
        </w:rPr>
        <w:tab/>
      </w:r>
      <w:r w:rsidRPr="004B4D29">
        <w:rPr>
          <w:rFonts w:ascii="Times New Roman" w:hAnsi="Times New Roman" w:cs="Times New Roman"/>
          <w:b/>
          <w:bCs/>
        </w:rPr>
        <w:t>Transportation</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Transportation of a catalytic converter is prohibited without an identifying number engraved or marked.</w:t>
      </w:r>
    </w:p>
    <w:p w14:paraId="51BB71CB" w14:textId="465B41D2"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1F094EB1" w14:textId="15131128" w:rsidR="004B4D29" w:rsidRPr="004B4D29" w:rsidRDefault="004B4D29" w:rsidP="00FE4914">
      <w:pPr>
        <w:tabs>
          <w:tab w:val="left" w:pos="720"/>
          <w:tab w:val="left" w:pos="1440"/>
          <w:tab w:val="left" w:pos="2160"/>
          <w:tab w:val="left" w:pos="2880"/>
          <w:tab w:val="left" w:pos="3600"/>
          <w:tab w:val="left" w:pos="4320"/>
        </w:tabs>
        <w:spacing w:after="0" w:line="240" w:lineRule="auto"/>
        <w:ind w:left="2880" w:hanging="2880"/>
        <w:rPr>
          <w:rFonts w:ascii="Times New Roman" w:hAnsi="Times New Roman" w:cs="Times New Roman"/>
        </w:rPr>
      </w:pPr>
      <w:r w:rsidRPr="004B4D29">
        <w:rPr>
          <w:rFonts w:ascii="Times New Roman" w:hAnsi="Times New Roman" w:cs="Times New Roman"/>
        </w:rPr>
        <w:tab/>
      </w:r>
      <w:r w:rsidRPr="004B4D29">
        <w:rPr>
          <w:rFonts w:ascii="Times New Roman" w:hAnsi="Times New Roman" w:cs="Times New Roman"/>
        </w:rPr>
        <w:tab/>
      </w:r>
      <w:r w:rsidRPr="004B4D29">
        <w:rPr>
          <w:rFonts w:ascii="Times New Roman" w:hAnsi="Times New Roman" w:cs="Times New Roman"/>
        </w:rPr>
        <w:tab/>
        <w:t>(a)</w:t>
      </w:r>
      <w:r w:rsidR="00FE4914">
        <w:rPr>
          <w:rFonts w:ascii="Times New Roman" w:hAnsi="Times New Roman" w:cs="Times New Roman"/>
        </w:rPr>
        <w:tab/>
      </w:r>
      <w:r w:rsidRPr="004B4D29">
        <w:rPr>
          <w:rFonts w:ascii="Times New Roman" w:hAnsi="Times New Roman" w:cs="Times New Roman"/>
        </w:rPr>
        <w:t>A catalytic converter may be transported without identifying markings if it is being returned to a manufacturer of the vehicle in accordance with manufacturer specifications as a core part, which will be replaced with a new converter.</w:t>
      </w:r>
    </w:p>
    <w:p w14:paraId="431C9CE4"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BBBA055" w14:textId="628FBD5F" w:rsidR="004B4D29" w:rsidRPr="004B4D29" w:rsidRDefault="004B4D29" w:rsidP="00FE4914">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7.</w:t>
      </w:r>
      <w:r w:rsidR="00FE4914">
        <w:rPr>
          <w:rFonts w:ascii="Times New Roman" w:hAnsi="Times New Roman" w:cs="Times New Roman"/>
        </w:rPr>
        <w:tab/>
      </w:r>
      <w:r w:rsidRPr="004B4D29">
        <w:rPr>
          <w:rFonts w:ascii="Times New Roman" w:hAnsi="Times New Roman" w:cs="Times New Roman"/>
          <w:b/>
          <w:bCs/>
        </w:rPr>
        <w:t>Recovery and Disposal</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Catalytic converters for which a detective determines that an identification number may not be assigned will be handled in accordance with 29-A M.R.S. §1113(15).</w:t>
      </w:r>
    </w:p>
    <w:p w14:paraId="0C3F55F9"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74D1FABC" w14:textId="59FAD339" w:rsidR="004B4D29" w:rsidRPr="004B4D29" w:rsidRDefault="004B4D29" w:rsidP="000A01AC">
      <w:pPr>
        <w:keepNext/>
        <w:keepLines/>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lastRenderedPageBreak/>
        <w:t>B.</w:t>
      </w:r>
      <w:r w:rsidR="000A01AC">
        <w:rPr>
          <w:rFonts w:ascii="Times New Roman" w:hAnsi="Times New Roman" w:cs="Times New Roman"/>
        </w:rPr>
        <w:tab/>
      </w:r>
      <w:r w:rsidRPr="000A01AC">
        <w:rPr>
          <w:rFonts w:ascii="Times New Roman" w:hAnsi="Times New Roman" w:cs="Times New Roman"/>
          <w:b/>
          <w:bCs/>
        </w:rPr>
        <w:t>Supporting Documentation</w:t>
      </w:r>
    </w:p>
    <w:p w14:paraId="368CF0DD" w14:textId="77777777" w:rsidR="004B4D29" w:rsidRPr="004B4D29" w:rsidRDefault="004B4D29" w:rsidP="000A01AC">
      <w:pPr>
        <w:keepNext/>
        <w:keepLines/>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7479916" w14:textId="0D6C11F4" w:rsidR="004B4D29" w:rsidRPr="004B4D29" w:rsidRDefault="004B4D29" w:rsidP="000A01AC">
      <w:pPr>
        <w:keepNext/>
        <w:keepLines/>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1.</w:t>
      </w:r>
      <w:r w:rsidR="000A01AC">
        <w:rPr>
          <w:rFonts w:ascii="Times New Roman" w:hAnsi="Times New Roman" w:cs="Times New Roman"/>
        </w:rPr>
        <w:tab/>
      </w:r>
      <w:r w:rsidRPr="004B4D29">
        <w:rPr>
          <w:rFonts w:ascii="Times New Roman" w:hAnsi="Times New Roman" w:cs="Times New Roman"/>
        </w:rPr>
        <w:t>A requestor submitting a request for a state-issued identification number must</w:t>
      </w:r>
      <w:r w:rsidR="000A01AC">
        <w:rPr>
          <w:rFonts w:ascii="Times New Roman" w:hAnsi="Times New Roman" w:cs="Times New Roman"/>
        </w:rPr>
        <w:t xml:space="preserve"> </w:t>
      </w:r>
      <w:r>
        <w:rPr>
          <w:rFonts w:ascii="Times New Roman" w:hAnsi="Times New Roman" w:cs="Times New Roman"/>
        </w:rPr>
        <w:t xml:space="preserve"> </w:t>
      </w:r>
      <w:r w:rsidRPr="004B4D29">
        <w:rPr>
          <w:rFonts w:ascii="Times New Roman" w:hAnsi="Times New Roman" w:cs="Times New Roman"/>
        </w:rPr>
        <w:t>submit documentation sufficient to prove ownership of a</w:t>
      </w:r>
      <w:r w:rsidR="000A01AC">
        <w:rPr>
          <w:rFonts w:ascii="Times New Roman" w:hAnsi="Times New Roman" w:cs="Times New Roman"/>
        </w:rPr>
        <w:t xml:space="preserve"> </w:t>
      </w:r>
      <w:r w:rsidRPr="004B4D29">
        <w:rPr>
          <w:rFonts w:ascii="Times New Roman" w:hAnsi="Times New Roman" w:cs="Times New Roman"/>
        </w:rPr>
        <w:t>catalytic converter(s) at the time of the request.</w:t>
      </w:r>
    </w:p>
    <w:p w14:paraId="40C8C83E"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71B6D7E6" w14:textId="3D6BD324" w:rsidR="004B4D29" w:rsidRPr="004B4D29" w:rsidRDefault="004B4D29" w:rsidP="000A01AC">
      <w:pPr>
        <w:tabs>
          <w:tab w:val="left" w:pos="720"/>
          <w:tab w:val="left" w:pos="1440"/>
          <w:tab w:val="left" w:pos="2160"/>
          <w:tab w:val="left" w:pos="2880"/>
          <w:tab w:val="left" w:pos="3600"/>
          <w:tab w:val="left" w:pos="4320"/>
        </w:tabs>
        <w:spacing w:after="0" w:line="240" w:lineRule="auto"/>
        <w:ind w:firstLine="1440"/>
        <w:rPr>
          <w:rFonts w:ascii="Times New Roman" w:hAnsi="Times New Roman" w:cs="Times New Roman"/>
        </w:rPr>
      </w:pPr>
      <w:r w:rsidRPr="004B4D29">
        <w:rPr>
          <w:rFonts w:ascii="Times New Roman" w:hAnsi="Times New Roman" w:cs="Times New Roman"/>
        </w:rPr>
        <w:t>2.</w:t>
      </w:r>
      <w:r w:rsidR="000A01AC">
        <w:rPr>
          <w:rFonts w:ascii="Times New Roman" w:hAnsi="Times New Roman" w:cs="Times New Roman"/>
        </w:rPr>
        <w:tab/>
      </w:r>
      <w:r w:rsidRPr="004B4D29">
        <w:rPr>
          <w:rFonts w:ascii="Times New Roman" w:hAnsi="Times New Roman" w:cs="Times New Roman"/>
        </w:rPr>
        <w:t>This documentation may include, but is not limited to:</w:t>
      </w:r>
    </w:p>
    <w:p w14:paraId="0E85898B" w14:textId="6C8FD26F"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3FA5E0E" w14:textId="6FB39FC6" w:rsidR="004B4D29" w:rsidRPr="004B4D29" w:rsidRDefault="004B4D29" w:rsidP="000A01AC">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4B4D29">
        <w:rPr>
          <w:rFonts w:ascii="Times New Roman" w:hAnsi="Times New Roman" w:cs="Times New Roman"/>
        </w:rPr>
        <w:t>a.</w:t>
      </w:r>
      <w:r w:rsidR="000A01AC">
        <w:rPr>
          <w:rFonts w:ascii="Times New Roman" w:hAnsi="Times New Roman" w:cs="Times New Roman"/>
        </w:rPr>
        <w:tab/>
      </w:r>
      <w:r w:rsidRPr="004B4D29">
        <w:rPr>
          <w:rFonts w:ascii="Times New Roman" w:hAnsi="Times New Roman" w:cs="Times New Roman"/>
        </w:rPr>
        <w:t>Sworn affidavit by the requestor, or witness detailing the circumstances as to how the catalytic converter came into the requestor’s possession;</w:t>
      </w:r>
    </w:p>
    <w:p w14:paraId="26F720A5" w14:textId="77777777" w:rsidR="004B4D29" w:rsidRPr="004B4D29" w:rsidRDefault="004B4D29" w:rsidP="000A01AC">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p>
    <w:p w14:paraId="71AC2072" w14:textId="3CDF0734" w:rsidR="004B4D29" w:rsidRPr="004B4D29" w:rsidRDefault="004B4D29" w:rsidP="000A01AC">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4B4D29">
        <w:rPr>
          <w:rFonts w:ascii="Times New Roman" w:hAnsi="Times New Roman" w:cs="Times New Roman"/>
        </w:rPr>
        <w:t>b.</w:t>
      </w:r>
      <w:r w:rsidR="000A01AC">
        <w:rPr>
          <w:rFonts w:ascii="Times New Roman" w:hAnsi="Times New Roman" w:cs="Times New Roman"/>
        </w:rPr>
        <w:tab/>
      </w:r>
      <w:r w:rsidRPr="004B4D29">
        <w:rPr>
          <w:rFonts w:ascii="Times New Roman" w:hAnsi="Times New Roman" w:cs="Times New Roman"/>
        </w:rPr>
        <w:t>Copy of dealer contract showing proof of purchase of the vehicle containing unmarked catalytic converter;</w:t>
      </w:r>
    </w:p>
    <w:p w14:paraId="7365B2B1" w14:textId="77777777" w:rsidR="004B4D29" w:rsidRPr="004B4D29" w:rsidRDefault="004B4D29" w:rsidP="000A01AC">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p>
    <w:p w14:paraId="1F85251E" w14:textId="2FCBF926" w:rsidR="004B4D29" w:rsidRPr="004B4D29" w:rsidRDefault="004B4D29" w:rsidP="000A01AC">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4B4D29">
        <w:rPr>
          <w:rFonts w:ascii="Times New Roman" w:hAnsi="Times New Roman" w:cs="Times New Roman"/>
        </w:rPr>
        <w:t>c.</w:t>
      </w:r>
      <w:r w:rsidR="000A01AC">
        <w:rPr>
          <w:rFonts w:ascii="Times New Roman" w:hAnsi="Times New Roman" w:cs="Times New Roman"/>
        </w:rPr>
        <w:tab/>
      </w:r>
      <w:r w:rsidRPr="004B4D29">
        <w:rPr>
          <w:rFonts w:ascii="Times New Roman" w:hAnsi="Times New Roman" w:cs="Times New Roman"/>
        </w:rPr>
        <w:t>Photographic evidence;</w:t>
      </w:r>
    </w:p>
    <w:p w14:paraId="51EDAA44" w14:textId="77777777" w:rsidR="004B4D29" w:rsidRPr="004B4D29" w:rsidRDefault="004B4D29" w:rsidP="000A01AC">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p>
    <w:p w14:paraId="25A9DFA7" w14:textId="138B8DA1" w:rsidR="004B4D29" w:rsidRPr="004B4D29" w:rsidRDefault="004B4D29" w:rsidP="000A01AC">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4B4D29">
        <w:rPr>
          <w:rFonts w:ascii="Times New Roman" w:hAnsi="Times New Roman" w:cs="Times New Roman"/>
        </w:rPr>
        <w:t>d.</w:t>
      </w:r>
      <w:r w:rsidR="000A01AC">
        <w:rPr>
          <w:rFonts w:ascii="Times New Roman" w:hAnsi="Times New Roman" w:cs="Times New Roman"/>
        </w:rPr>
        <w:tab/>
      </w:r>
      <w:r w:rsidRPr="004B4D29">
        <w:rPr>
          <w:rFonts w:ascii="Times New Roman" w:hAnsi="Times New Roman" w:cs="Times New Roman"/>
        </w:rPr>
        <w:t>Other documentation showing proof ownership of the property.</w:t>
      </w:r>
    </w:p>
    <w:p w14:paraId="00F5C132"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1DDFB606" w14:textId="51C8D1D7" w:rsidR="004B4D29" w:rsidRPr="004B4D29" w:rsidRDefault="004B4D29" w:rsidP="000A01AC">
      <w:pPr>
        <w:tabs>
          <w:tab w:val="left" w:pos="720"/>
          <w:tab w:val="left" w:pos="1440"/>
          <w:tab w:val="left" w:pos="2160"/>
          <w:tab w:val="left" w:pos="2880"/>
          <w:tab w:val="left" w:pos="3600"/>
          <w:tab w:val="left" w:pos="4320"/>
        </w:tabs>
        <w:spacing w:after="0" w:line="240" w:lineRule="auto"/>
        <w:ind w:firstLine="720"/>
        <w:rPr>
          <w:rFonts w:ascii="Times New Roman" w:hAnsi="Times New Roman" w:cs="Times New Roman"/>
        </w:rPr>
      </w:pPr>
      <w:r w:rsidRPr="004B4D29">
        <w:rPr>
          <w:rFonts w:ascii="Times New Roman" w:hAnsi="Times New Roman" w:cs="Times New Roman"/>
        </w:rPr>
        <w:t>C.</w:t>
      </w:r>
      <w:r w:rsidR="000A01AC">
        <w:rPr>
          <w:rFonts w:ascii="Times New Roman" w:hAnsi="Times New Roman" w:cs="Times New Roman"/>
        </w:rPr>
        <w:tab/>
      </w:r>
      <w:r w:rsidRPr="000A01AC">
        <w:rPr>
          <w:rFonts w:ascii="Times New Roman" w:hAnsi="Times New Roman" w:cs="Times New Roman"/>
          <w:b/>
          <w:bCs/>
        </w:rPr>
        <w:t>Marking</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The Secretary of State shall permanently mark the catalytic</w:t>
      </w:r>
      <w:r w:rsidR="000A01AC">
        <w:rPr>
          <w:rFonts w:ascii="Times New Roman" w:hAnsi="Times New Roman" w:cs="Times New Roman"/>
        </w:rPr>
        <w:t xml:space="preserve"> </w:t>
      </w:r>
      <w:r>
        <w:rPr>
          <w:rFonts w:ascii="Times New Roman" w:hAnsi="Times New Roman" w:cs="Times New Roman"/>
        </w:rPr>
        <w:t xml:space="preserve"> </w:t>
      </w:r>
      <w:r w:rsidRPr="004B4D29">
        <w:rPr>
          <w:rFonts w:ascii="Times New Roman" w:hAnsi="Times New Roman" w:cs="Times New Roman"/>
        </w:rPr>
        <w:t>converter.</w:t>
      </w:r>
    </w:p>
    <w:p w14:paraId="2A56CBE3"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EDA615E" w14:textId="73FBDF39" w:rsidR="004B4D29" w:rsidRDefault="004B4D29" w:rsidP="000A01AC">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D.</w:t>
      </w:r>
      <w:r w:rsidR="000A01AC">
        <w:rPr>
          <w:rFonts w:ascii="Times New Roman" w:hAnsi="Times New Roman" w:cs="Times New Roman"/>
        </w:rPr>
        <w:tab/>
      </w:r>
      <w:r w:rsidRPr="000A01AC">
        <w:rPr>
          <w:rFonts w:ascii="Times New Roman" w:hAnsi="Times New Roman" w:cs="Times New Roman"/>
          <w:b/>
          <w:bCs/>
        </w:rPr>
        <w:t>Disposal</w:t>
      </w:r>
      <w:r w:rsidRPr="004B4D29">
        <w:rPr>
          <w:rFonts w:ascii="Times New Roman" w:hAnsi="Times New Roman" w:cs="Times New Roman"/>
        </w:rPr>
        <w:t>: Once a catalytic converter receives a state-issued number, all</w:t>
      </w:r>
      <w:r>
        <w:rPr>
          <w:rFonts w:ascii="Times New Roman" w:hAnsi="Times New Roman" w:cs="Times New Roman"/>
        </w:rPr>
        <w:t xml:space="preserve"> </w:t>
      </w:r>
      <w:r w:rsidRPr="004B4D29">
        <w:rPr>
          <w:rFonts w:ascii="Times New Roman" w:hAnsi="Times New Roman" w:cs="Times New Roman"/>
        </w:rPr>
        <w:t>forms given to the requestor must remain with the catalytic</w:t>
      </w:r>
      <w:r>
        <w:rPr>
          <w:rFonts w:ascii="Times New Roman" w:hAnsi="Times New Roman" w:cs="Times New Roman"/>
        </w:rPr>
        <w:t xml:space="preserve"> </w:t>
      </w:r>
      <w:r w:rsidRPr="004B4D29">
        <w:rPr>
          <w:rFonts w:ascii="Times New Roman" w:hAnsi="Times New Roman" w:cs="Times New Roman"/>
        </w:rPr>
        <w:t>converter.</w:t>
      </w:r>
    </w:p>
    <w:p w14:paraId="5AD63BF9" w14:textId="77777777" w:rsid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168DEC47"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7C42776C" w14:textId="01D76F89" w:rsidR="004B4D29" w:rsidRPr="000A01AC" w:rsidRDefault="004B4D29" w:rsidP="000A01AC">
      <w:pPr>
        <w:tabs>
          <w:tab w:val="left" w:pos="720"/>
          <w:tab w:val="left" w:pos="1440"/>
          <w:tab w:val="left" w:pos="2160"/>
          <w:tab w:val="left" w:pos="2880"/>
          <w:tab w:val="left" w:pos="3600"/>
          <w:tab w:val="left" w:pos="4320"/>
        </w:tabs>
        <w:spacing w:after="0" w:line="240" w:lineRule="auto"/>
        <w:ind w:left="720" w:hanging="720"/>
        <w:rPr>
          <w:rFonts w:ascii="Times New Roman" w:hAnsi="Times New Roman" w:cs="Times New Roman"/>
          <w:b/>
          <w:bCs/>
        </w:rPr>
      </w:pPr>
      <w:r w:rsidRPr="000A01AC">
        <w:rPr>
          <w:rFonts w:ascii="Times New Roman" w:hAnsi="Times New Roman" w:cs="Times New Roman"/>
          <w:b/>
          <w:bCs/>
        </w:rPr>
        <w:t>5.</w:t>
      </w:r>
      <w:r w:rsidR="000A01AC" w:rsidRPr="000A01AC">
        <w:rPr>
          <w:rFonts w:ascii="Times New Roman" w:hAnsi="Times New Roman" w:cs="Times New Roman"/>
          <w:b/>
          <w:bCs/>
        </w:rPr>
        <w:tab/>
      </w:r>
      <w:r w:rsidRPr="000A01AC">
        <w:rPr>
          <w:rFonts w:ascii="Times New Roman" w:hAnsi="Times New Roman" w:cs="Times New Roman"/>
          <w:b/>
          <w:bCs/>
        </w:rPr>
        <w:t>REQUIREMENTS AND METHODS FOR MARKING CATALYTIC</w:t>
      </w:r>
      <w:r w:rsidR="000A01AC" w:rsidRPr="000A01AC">
        <w:rPr>
          <w:rFonts w:ascii="Times New Roman" w:hAnsi="Times New Roman" w:cs="Times New Roman"/>
          <w:b/>
          <w:bCs/>
        </w:rPr>
        <w:t xml:space="preserve"> </w:t>
      </w:r>
      <w:r w:rsidRPr="000A01AC">
        <w:rPr>
          <w:rFonts w:ascii="Times New Roman" w:hAnsi="Times New Roman" w:cs="Times New Roman"/>
          <w:b/>
          <w:bCs/>
        </w:rPr>
        <w:t>CONVERTERS FOR LICENSED NEW AND USED CAR DEALERS</w:t>
      </w:r>
    </w:p>
    <w:p w14:paraId="1CEC627F"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38B6A25" w14:textId="32CC6EE6" w:rsidR="004B4D29" w:rsidRPr="004B4D29" w:rsidRDefault="004B4D29" w:rsidP="005D705B">
      <w:pPr>
        <w:tabs>
          <w:tab w:val="left" w:pos="720"/>
          <w:tab w:val="left" w:pos="1440"/>
          <w:tab w:val="left" w:pos="2160"/>
          <w:tab w:val="left" w:pos="2880"/>
          <w:tab w:val="left" w:pos="3600"/>
          <w:tab w:val="left" w:pos="4320"/>
        </w:tabs>
        <w:spacing w:after="0" w:line="240" w:lineRule="auto"/>
        <w:ind w:left="1440" w:right="-90" w:hanging="720"/>
        <w:rPr>
          <w:rFonts w:ascii="Times New Roman" w:hAnsi="Times New Roman" w:cs="Times New Roman"/>
        </w:rPr>
      </w:pPr>
      <w:r w:rsidRPr="004B4D29">
        <w:rPr>
          <w:rFonts w:ascii="Times New Roman" w:hAnsi="Times New Roman" w:cs="Times New Roman"/>
        </w:rPr>
        <w:t>A.</w:t>
      </w:r>
      <w:r w:rsidR="005D705B">
        <w:rPr>
          <w:rFonts w:ascii="Times New Roman" w:hAnsi="Times New Roman" w:cs="Times New Roman"/>
        </w:rPr>
        <w:tab/>
      </w:r>
      <w:r w:rsidRPr="005D705B">
        <w:rPr>
          <w:rFonts w:ascii="Times New Roman" w:hAnsi="Times New Roman" w:cs="Times New Roman"/>
          <w:b/>
          <w:bCs/>
        </w:rPr>
        <w:t>Requirements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Except for when a motor vehicle is sold at wholesale or when a catalytic converter is not in a location that is clearly visible from the underside of the motor vehicle, licensed New and Used Car Dealers who are selling vehicles through retail sale shall legibly mark all catalytic converters that are visible and accessible for all vehicles in their inventory.</w:t>
      </w:r>
      <w:r>
        <w:rPr>
          <w:rFonts w:ascii="Times New Roman" w:hAnsi="Times New Roman" w:cs="Times New Roman"/>
        </w:rPr>
        <w:t xml:space="preserve"> </w:t>
      </w:r>
      <w:r w:rsidRPr="004B4D29">
        <w:rPr>
          <w:rFonts w:ascii="Times New Roman" w:hAnsi="Times New Roman" w:cs="Times New Roman"/>
        </w:rPr>
        <w:t>No disassembly is required to gain access to or mark a catalytic converter.</w:t>
      </w:r>
    </w:p>
    <w:p w14:paraId="73A76D18" w14:textId="77777777" w:rsidR="004B4D29" w:rsidRDefault="004B4D29" w:rsidP="005D705B">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16CDE1FB" w14:textId="210E6AAE" w:rsidR="004B4D29" w:rsidRPr="004B4D29" w:rsidRDefault="004B4D29" w:rsidP="005D705B">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B.</w:t>
      </w:r>
      <w:r w:rsidR="005D705B">
        <w:rPr>
          <w:rFonts w:ascii="Times New Roman" w:hAnsi="Times New Roman" w:cs="Times New Roman"/>
        </w:rPr>
        <w:tab/>
      </w:r>
      <w:r w:rsidRPr="005D705B">
        <w:rPr>
          <w:rFonts w:ascii="Times New Roman" w:hAnsi="Times New Roman" w:cs="Times New Roman"/>
          <w:b/>
          <w:bCs/>
        </w:rPr>
        <w:t>Marking Standard</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The marking shall consist of the complete and legible</w:t>
      </w:r>
      <w:r>
        <w:rPr>
          <w:rFonts w:ascii="Times New Roman" w:hAnsi="Times New Roman" w:cs="Times New Roman"/>
        </w:rPr>
        <w:t xml:space="preserve"> </w:t>
      </w:r>
      <w:r w:rsidRPr="004B4D29">
        <w:rPr>
          <w:rFonts w:ascii="Times New Roman" w:hAnsi="Times New Roman" w:cs="Times New Roman"/>
        </w:rPr>
        <w:t>VIN in a single line.</w:t>
      </w:r>
      <w:r>
        <w:rPr>
          <w:rFonts w:ascii="Times New Roman" w:hAnsi="Times New Roman" w:cs="Times New Roman"/>
        </w:rPr>
        <w:t xml:space="preserve"> </w:t>
      </w:r>
      <w:r w:rsidRPr="004B4D29">
        <w:rPr>
          <w:rFonts w:ascii="Times New Roman" w:hAnsi="Times New Roman" w:cs="Times New Roman"/>
        </w:rPr>
        <w:t>If there is not adequate space to mark on one line, the</w:t>
      </w:r>
      <w:r>
        <w:rPr>
          <w:rFonts w:ascii="Times New Roman" w:hAnsi="Times New Roman" w:cs="Times New Roman"/>
        </w:rPr>
        <w:t xml:space="preserve"> </w:t>
      </w:r>
      <w:r w:rsidRPr="004B4D29">
        <w:rPr>
          <w:rFonts w:ascii="Times New Roman" w:hAnsi="Times New Roman" w:cs="Times New Roman"/>
        </w:rPr>
        <w:t>VIN may be marked in multiple lines in the correct number sequence.</w:t>
      </w:r>
    </w:p>
    <w:p w14:paraId="73631FB7" w14:textId="77777777" w:rsidR="004B4D29" w:rsidRPr="004B4D29" w:rsidRDefault="004B4D29" w:rsidP="005D705B">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3C029E7D" w14:textId="6CBDA55C" w:rsidR="004B4D29" w:rsidRPr="004B4D29" w:rsidRDefault="004B4D29" w:rsidP="005D705B">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C.</w:t>
      </w:r>
      <w:r w:rsidR="005D705B">
        <w:rPr>
          <w:rFonts w:ascii="Times New Roman" w:hAnsi="Times New Roman" w:cs="Times New Roman"/>
        </w:rPr>
        <w:tab/>
      </w:r>
      <w:r w:rsidRPr="005D705B">
        <w:rPr>
          <w:rFonts w:ascii="Times New Roman" w:hAnsi="Times New Roman" w:cs="Times New Roman"/>
          <w:b/>
          <w:bCs/>
        </w:rPr>
        <w:t>Marking Errors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A straight line shall be drawn through the entire VIN when an error is made in marking.</w:t>
      </w:r>
      <w:r>
        <w:rPr>
          <w:rFonts w:ascii="Times New Roman" w:hAnsi="Times New Roman" w:cs="Times New Roman"/>
        </w:rPr>
        <w:t xml:space="preserve"> </w:t>
      </w:r>
      <w:r w:rsidRPr="004B4D29">
        <w:rPr>
          <w:rFonts w:ascii="Times New Roman" w:hAnsi="Times New Roman" w:cs="Times New Roman"/>
        </w:rPr>
        <w:t>The correct VIN shall be marked directly below; if there is not adequate space, the correct vin shall be marked in the general area.</w:t>
      </w:r>
    </w:p>
    <w:p w14:paraId="2B7EB14B" w14:textId="77777777" w:rsidR="004B4D29" w:rsidRDefault="004B4D29" w:rsidP="005D705B">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64118A0E" w14:textId="7310C2D5" w:rsidR="004B4D29" w:rsidRDefault="004B4D29" w:rsidP="005D705B">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D.</w:t>
      </w:r>
      <w:r w:rsidR="005D705B">
        <w:rPr>
          <w:rFonts w:ascii="Times New Roman" w:hAnsi="Times New Roman" w:cs="Times New Roman"/>
        </w:rPr>
        <w:tab/>
      </w:r>
      <w:r w:rsidRPr="005D705B">
        <w:rPr>
          <w:rFonts w:ascii="Times New Roman" w:hAnsi="Times New Roman" w:cs="Times New Roman"/>
          <w:b/>
          <w:bCs/>
        </w:rPr>
        <w:t>Method</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The marking shall be made by engraving only.</w:t>
      </w:r>
      <w:r>
        <w:rPr>
          <w:rFonts w:ascii="Times New Roman" w:hAnsi="Times New Roman" w:cs="Times New Roman"/>
        </w:rPr>
        <w:t xml:space="preserve"> </w:t>
      </w:r>
      <w:r w:rsidRPr="004B4D29">
        <w:rPr>
          <w:rFonts w:ascii="Times New Roman" w:hAnsi="Times New Roman" w:cs="Times New Roman"/>
        </w:rPr>
        <w:t>There is no set</w:t>
      </w:r>
      <w:r w:rsidR="005D705B">
        <w:rPr>
          <w:rFonts w:ascii="Times New Roman" w:hAnsi="Times New Roman" w:cs="Times New Roman"/>
        </w:rPr>
        <w:t xml:space="preserve"> </w:t>
      </w:r>
      <w:r w:rsidRPr="004B4D29">
        <w:rPr>
          <w:rFonts w:ascii="Times New Roman" w:hAnsi="Times New Roman" w:cs="Times New Roman"/>
        </w:rPr>
        <w:t>standard on the type of tool used to engrave the catalytic converter; however,</w:t>
      </w:r>
      <w:r>
        <w:rPr>
          <w:rFonts w:ascii="Times New Roman" w:hAnsi="Times New Roman" w:cs="Times New Roman"/>
        </w:rPr>
        <w:t xml:space="preserve"> </w:t>
      </w:r>
      <w:r w:rsidRPr="004B4D29">
        <w:rPr>
          <w:rFonts w:ascii="Times New Roman" w:hAnsi="Times New Roman" w:cs="Times New Roman"/>
        </w:rPr>
        <w:t>the chosen tool must be sufficient to permanently mark the catalytic converter.</w:t>
      </w:r>
    </w:p>
    <w:p w14:paraId="0FEA2A35" w14:textId="77777777" w:rsidR="004B4D29" w:rsidRDefault="004B4D29" w:rsidP="005D705B">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2147006F" w14:textId="183CE458" w:rsidR="004B4D29" w:rsidRPr="004B4D29" w:rsidRDefault="004B4D29" w:rsidP="00021C70">
      <w:pPr>
        <w:tabs>
          <w:tab w:val="left" w:pos="720"/>
          <w:tab w:val="left" w:pos="1440"/>
          <w:tab w:val="left" w:pos="2160"/>
          <w:tab w:val="left" w:pos="2880"/>
          <w:tab w:val="left" w:pos="3600"/>
          <w:tab w:val="left" w:pos="4320"/>
        </w:tabs>
        <w:spacing w:after="0" w:line="240" w:lineRule="auto"/>
        <w:ind w:left="1440" w:right="-180" w:hanging="720"/>
        <w:rPr>
          <w:rFonts w:ascii="Times New Roman" w:hAnsi="Times New Roman" w:cs="Times New Roman"/>
        </w:rPr>
      </w:pPr>
      <w:r w:rsidRPr="004B4D29">
        <w:rPr>
          <w:rFonts w:ascii="Times New Roman" w:hAnsi="Times New Roman" w:cs="Times New Roman"/>
        </w:rPr>
        <w:t>E.</w:t>
      </w:r>
      <w:r w:rsidR="005D705B">
        <w:rPr>
          <w:rFonts w:ascii="Times New Roman" w:hAnsi="Times New Roman" w:cs="Times New Roman"/>
        </w:rPr>
        <w:tab/>
      </w:r>
      <w:r w:rsidRPr="005D705B">
        <w:rPr>
          <w:rFonts w:ascii="Times New Roman" w:hAnsi="Times New Roman" w:cs="Times New Roman"/>
          <w:b/>
          <w:bCs/>
        </w:rPr>
        <w:t>Materials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Both standard catalytic converters and diesel particulate filters</w:t>
      </w:r>
      <w:r w:rsidR="005D705B">
        <w:rPr>
          <w:rFonts w:ascii="Times New Roman" w:hAnsi="Times New Roman" w:cs="Times New Roman"/>
        </w:rPr>
        <w:t xml:space="preserve"> </w:t>
      </w:r>
      <w:r w:rsidRPr="004B4D29">
        <w:rPr>
          <w:rFonts w:ascii="Times New Roman" w:hAnsi="Times New Roman" w:cs="Times New Roman"/>
        </w:rPr>
        <w:t>shall be marked.</w:t>
      </w:r>
    </w:p>
    <w:p w14:paraId="3BE861B7" w14:textId="650F4E6D" w:rsid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17409EEA" w14:textId="77777777" w:rsidR="005D705B" w:rsidRPr="004B4D29" w:rsidRDefault="005D705B"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9470872" w14:textId="4F59DBBA" w:rsidR="004B4D29" w:rsidRPr="005D705B" w:rsidRDefault="004B4D29" w:rsidP="005D705B">
      <w:pPr>
        <w:keepNext/>
        <w:keepLines/>
        <w:tabs>
          <w:tab w:val="left" w:pos="720"/>
          <w:tab w:val="left" w:pos="1440"/>
          <w:tab w:val="left" w:pos="2160"/>
          <w:tab w:val="left" w:pos="2880"/>
          <w:tab w:val="left" w:pos="3600"/>
          <w:tab w:val="left" w:pos="4320"/>
        </w:tabs>
        <w:spacing w:after="0" w:line="240" w:lineRule="auto"/>
        <w:ind w:left="720" w:hanging="720"/>
        <w:rPr>
          <w:rFonts w:ascii="Times New Roman" w:hAnsi="Times New Roman" w:cs="Times New Roman"/>
          <w:b/>
          <w:bCs/>
        </w:rPr>
      </w:pPr>
      <w:r w:rsidRPr="005D705B">
        <w:rPr>
          <w:rFonts w:ascii="Times New Roman" w:hAnsi="Times New Roman" w:cs="Times New Roman"/>
          <w:b/>
          <w:bCs/>
        </w:rPr>
        <w:lastRenderedPageBreak/>
        <w:t>6.</w:t>
      </w:r>
      <w:r w:rsidR="005D705B" w:rsidRPr="005D705B">
        <w:rPr>
          <w:rFonts w:ascii="Times New Roman" w:hAnsi="Times New Roman" w:cs="Times New Roman"/>
          <w:b/>
          <w:bCs/>
        </w:rPr>
        <w:tab/>
      </w:r>
      <w:r w:rsidRPr="005D705B">
        <w:rPr>
          <w:rFonts w:ascii="Times New Roman" w:hAnsi="Times New Roman" w:cs="Times New Roman"/>
          <w:b/>
          <w:bCs/>
        </w:rPr>
        <w:t>REQUIREMENTS AND METHODS FOR MARKING CATALYTIC CONVERTERS FOR LICENSED RECYCLERS</w:t>
      </w:r>
    </w:p>
    <w:p w14:paraId="651BE0D8" w14:textId="77777777" w:rsidR="004B4D29" w:rsidRPr="004B4D29" w:rsidRDefault="004B4D29" w:rsidP="005D705B">
      <w:pPr>
        <w:keepNext/>
        <w:keepLines/>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798D99BA" w14:textId="408415D9" w:rsidR="004B4D29" w:rsidRDefault="004B4D29" w:rsidP="0099425F">
      <w:pPr>
        <w:keepNext/>
        <w:keepLines/>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A.</w:t>
      </w:r>
      <w:r w:rsidR="005D705B">
        <w:rPr>
          <w:rFonts w:ascii="Times New Roman" w:hAnsi="Times New Roman" w:cs="Times New Roman"/>
        </w:rPr>
        <w:tab/>
      </w:r>
      <w:r w:rsidRPr="0099425F">
        <w:rPr>
          <w:rFonts w:ascii="Times New Roman" w:hAnsi="Times New Roman" w:cs="Times New Roman"/>
          <w:b/>
          <w:bCs/>
        </w:rPr>
        <w:t>Detached Catalytic Converter Requirements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Recyclers buying detached catalytic converters shall:</w:t>
      </w:r>
    </w:p>
    <w:p w14:paraId="4AE17DC6" w14:textId="77777777" w:rsidR="005D705B" w:rsidRPr="004B4D29" w:rsidRDefault="005D705B" w:rsidP="005D705B">
      <w:pPr>
        <w:keepNext/>
        <w:keepLines/>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484F7DEA" w14:textId="09B3A4B1" w:rsidR="004B4D29" w:rsidRPr="004B4D29" w:rsidRDefault="004B4D29" w:rsidP="0099425F">
      <w:pPr>
        <w:keepNext/>
        <w:keepLines/>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1.</w:t>
      </w:r>
      <w:r w:rsidR="0099425F">
        <w:rPr>
          <w:rFonts w:ascii="Times New Roman" w:hAnsi="Times New Roman" w:cs="Times New Roman"/>
        </w:rPr>
        <w:tab/>
      </w:r>
      <w:r w:rsidRPr="0099425F">
        <w:rPr>
          <w:rFonts w:ascii="Times New Roman" w:hAnsi="Times New Roman" w:cs="Times New Roman"/>
          <w:b/>
          <w:bCs/>
        </w:rPr>
        <w:t>Verify Marking</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Verify that the full VIN is legibly engraved or permanently marked on the catalytic converter.</w:t>
      </w:r>
      <w:r>
        <w:rPr>
          <w:rFonts w:ascii="Times New Roman" w:hAnsi="Times New Roman" w:cs="Times New Roman"/>
        </w:rPr>
        <w:t xml:space="preserve"> </w:t>
      </w:r>
      <w:r w:rsidRPr="004B4D29">
        <w:rPr>
          <w:rFonts w:ascii="Times New Roman" w:hAnsi="Times New Roman" w:cs="Times New Roman"/>
        </w:rPr>
        <w:t>A completed form MVI-30 must accompany a catalytic converter with a Maine assigned identification number. The MVI-30 is a business record and shall be retained by the purchasing recycler for a period of five years.</w:t>
      </w:r>
    </w:p>
    <w:p w14:paraId="2C9E51E6" w14:textId="77777777" w:rsidR="004B4D29" w:rsidRPr="004B4D29" w:rsidRDefault="004B4D29" w:rsidP="009942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50B8C0DE" w14:textId="650E7C51" w:rsidR="004B4D29" w:rsidRPr="004B4D29" w:rsidRDefault="004B4D29" w:rsidP="009942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2.</w:t>
      </w:r>
      <w:r w:rsidR="0099425F">
        <w:rPr>
          <w:rFonts w:ascii="Times New Roman" w:hAnsi="Times New Roman" w:cs="Times New Roman"/>
        </w:rPr>
        <w:tab/>
      </w:r>
      <w:r w:rsidRPr="0099425F">
        <w:rPr>
          <w:rFonts w:ascii="Times New Roman" w:hAnsi="Times New Roman" w:cs="Times New Roman"/>
          <w:b/>
          <w:bCs/>
        </w:rPr>
        <w:t>Reporting</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The identifying information as outlined in law must be reported in accordance with Section 7.</w:t>
      </w:r>
    </w:p>
    <w:p w14:paraId="5ACBD618" w14:textId="77777777" w:rsidR="004B4D29" w:rsidRPr="004B4D29" w:rsidRDefault="004B4D29" w:rsidP="009942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58E14191" w14:textId="393C4980" w:rsidR="004B4D29" w:rsidRPr="004B4D29" w:rsidRDefault="004B4D29" w:rsidP="009942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3.</w:t>
      </w:r>
      <w:r w:rsidR="0099425F">
        <w:rPr>
          <w:rFonts w:ascii="Times New Roman" w:hAnsi="Times New Roman" w:cs="Times New Roman"/>
        </w:rPr>
        <w:tab/>
      </w:r>
      <w:r w:rsidRPr="0099425F">
        <w:rPr>
          <w:rFonts w:ascii="Times New Roman" w:hAnsi="Times New Roman" w:cs="Times New Roman"/>
          <w:b/>
          <w:bCs/>
        </w:rPr>
        <w:t>Prohibited Activity</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An unmarked detached catalytic converter may not be purchased.</w:t>
      </w:r>
      <w:r>
        <w:rPr>
          <w:rFonts w:ascii="Times New Roman" w:hAnsi="Times New Roman" w:cs="Times New Roman"/>
        </w:rPr>
        <w:t xml:space="preserve"> </w:t>
      </w:r>
      <w:r w:rsidRPr="004B4D29">
        <w:rPr>
          <w:rFonts w:ascii="Times New Roman" w:hAnsi="Times New Roman" w:cs="Times New Roman"/>
        </w:rPr>
        <w:t>A Recycler shall report an attempted sale to the Division of Enforcement, Anti-Theft, and Regulations.</w:t>
      </w:r>
    </w:p>
    <w:p w14:paraId="549D3243"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2D9E2555" w14:textId="21D34CC9" w:rsidR="004B4D29" w:rsidRPr="004B4D29" w:rsidRDefault="004B4D29" w:rsidP="00021C70">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B.</w:t>
      </w:r>
      <w:r w:rsidR="00021C70">
        <w:rPr>
          <w:rFonts w:ascii="Times New Roman" w:hAnsi="Times New Roman" w:cs="Times New Roman"/>
        </w:rPr>
        <w:tab/>
      </w:r>
      <w:r w:rsidRPr="00021C70">
        <w:rPr>
          <w:rFonts w:ascii="Times New Roman" w:hAnsi="Times New Roman" w:cs="Times New Roman"/>
          <w:b/>
          <w:bCs/>
        </w:rPr>
        <w:t>Whole Vehicle Requirements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Recyclers buying whole vehicles shall:</w:t>
      </w:r>
    </w:p>
    <w:p w14:paraId="270B046C"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CB57534" w14:textId="3AAFC1E4" w:rsidR="004B4D29" w:rsidRPr="004B4D29" w:rsidRDefault="004B4D29" w:rsidP="00021C70">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1.</w:t>
      </w:r>
      <w:r w:rsidR="00021C70">
        <w:rPr>
          <w:rFonts w:ascii="Times New Roman" w:hAnsi="Times New Roman" w:cs="Times New Roman"/>
        </w:rPr>
        <w:tab/>
      </w:r>
      <w:r w:rsidRPr="00021C70">
        <w:rPr>
          <w:rFonts w:ascii="Times New Roman" w:hAnsi="Times New Roman" w:cs="Times New Roman"/>
          <w:b/>
          <w:bCs/>
        </w:rPr>
        <w:t>Requirements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Immediately and legibly mark the catalytic converter upon removal from the vehicle.</w:t>
      </w:r>
    </w:p>
    <w:p w14:paraId="085E4128" w14:textId="77777777" w:rsidR="004B4D29" w:rsidRPr="004B4D29" w:rsidRDefault="004B4D29" w:rsidP="00021C70">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22F65959" w14:textId="499C36D0" w:rsidR="004B4D29" w:rsidRPr="004B4D29" w:rsidRDefault="004B4D29" w:rsidP="00021C70">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2.</w:t>
      </w:r>
      <w:r w:rsidR="00021C70">
        <w:rPr>
          <w:rFonts w:ascii="Times New Roman" w:hAnsi="Times New Roman" w:cs="Times New Roman"/>
        </w:rPr>
        <w:tab/>
      </w:r>
      <w:r w:rsidRPr="00021C70">
        <w:rPr>
          <w:rFonts w:ascii="Times New Roman" w:hAnsi="Times New Roman" w:cs="Times New Roman"/>
          <w:b/>
          <w:bCs/>
        </w:rPr>
        <w:t>Marking Standard</w:t>
      </w:r>
      <w:r w:rsidRPr="004B4D29">
        <w:rPr>
          <w:rFonts w:ascii="Times New Roman" w:hAnsi="Times New Roman" w:cs="Times New Roman"/>
        </w:rPr>
        <w:t>: The catalytic converter will be marked with the complete 17-digit VIN; or the catalytic converter will be marked with the recycler’s license number and the stock number.</w:t>
      </w:r>
      <w:r>
        <w:rPr>
          <w:rFonts w:ascii="Times New Roman" w:hAnsi="Times New Roman" w:cs="Times New Roman"/>
        </w:rPr>
        <w:t xml:space="preserve"> </w:t>
      </w:r>
      <w:r w:rsidRPr="004B4D29">
        <w:rPr>
          <w:rFonts w:ascii="Times New Roman" w:hAnsi="Times New Roman" w:cs="Times New Roman"/>
        </w:rPr>
        <w:t>A manifest that denotes the correlation between the full 17-digit VIN and the stock number must accompany the catalytic converter when in transit.</w:t>
      </w:r>
    </w:p>
    <w:p w14:paraId="5FCE7F8D" w14:textId="77777777" w:rsidR="004B4D29" w:rsidRPr="004B4D29" w:rsidRDefault="004B4D29" w:rsidP="00021C70">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59E4A305" w14:textId="2DE991A7" w:rsidR="004B4D29" w:rsidRPr="004B4D29" w:rsidRDefault="004B4D29" w:rsidP="00021C70">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3.</w:t>
      </w:r>
      <w:r w:rsidR="00021C70">
        <w:rPr>
          <w:rFonts w:ascii="Times New Roman" w:hAnsi="Times New Roman" w:cs="Times New Roman"/>
        </w:rPr>
        <w:tab/>
      </w:r>
      <w:r w:rsidRPr="00021C70">
        <w:rPr>
          <w:rFonts w:ascii="Times New Roman" w:hAnsi="Times New Roman" w:cs="Times New Roman"/>
          <w:b/>
          <w:bCs/>
        </w:rPr>
        <w:t>Marking Errors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A straight line shall be drawn through the entire VIN when an error is made in marking.</w:t>
      </w:r>
      <w:r>
        <w:rPr>
          <w:rFonts w:ascii="Times New Roman" w:hAnsi="Times New Roman" w:cs="Times New Roman"/>
        </w:rPr>
        <w:t xml:space="preserve"> </w:t>
      </w:r>
      <w:r w:rsidRPr="004B4D29">
        <w:rPr>
          <w:rFonts w:ascii="Times New Roman" w:hAnsi="Times New Roman" w:cs="Times New Roman"/>
        </w:rPr>
        <w:t>The correct VIN shall be marked directly below; if there is not adequate space, the correct vin shall be marked in the general area.</w:t>
      </w:r>
    </w:p>
    <w:p w14:paraId="334ED4A1" w14:textId="77777777" w:rsidR="004B4D29" w:rsidRPr="004B4D29" w:rsidRDefault="004B4D29" w:rsidP="00021C70">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723FE7D9" w14:textId="6AC0801D" w:rsidR="004B4D29" w:rsidRPr="004B4D29" w:rsidRDefault="004B4D29" w:rsidP="00021C70">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4.</w:t>
      </w:r>
      <w:r w:rsidR="00021C70">
        <w:rPr>
          <w:rFonts w:ascii="Times New Roman" w:hAnsi="Times New Roman" w:cs="Times New Roman"/>
        </w:rPr>
        <w:tab/>
      </w:r>
      <w:r w:rsidRPr="00021C70">
        <w:rPr>
          <w:rFonts w:ascii="Times New Roman" w:hAnsi="Times New Roman" w:cs="Times New Roman"/>
          <w:b/>
          <w:bCs/>
        </w:rPr>
        <w:t>Method</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The marking shall be made by engraving or a method of permanent marking.</w:t>
      </w:r>
    </w:p>
    <w:p w14:paraId="18AE54FD"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72FF29C6" w14:textId="00D63338"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C.</w:t>
      </w:r>
      <w:r w:rsidR="002625A8">
        <w:rPr>
          <w:rFonts w:ascii="Times New Roman" w:hAnsi="Times New Roman" w:cs="Times New Roman"/>
        </w:rPr>
        <w:tab/>
      </w:r>
      <w:r w:rsidRPr="002625A8">
        <w:rPr>
          <w:rFonts w:ascii="Times New Roman" w:hAnsi="Times New Roman" w:cs="Times New Roman"/>
          <w:b/>
          <w:bCs/>
        </w:rPr>
        <w:t>Catalytic Converters for Final Disposition</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Recyclers buying a catalytic converter for final disposition and deconstruction shall legibly mark the catalytic converter with the recycler’s license number by engraving or other method of permanent marking.</w:t>
      </w:r>
      <w:r>
        <w:rPr>
          <w:rFonts w:ascii="Times New Roman" w:hAnsi="Times New Roman" w:cs="Times New Roman"/>
        </w:rPr>
        <w:t xml:space="preserve"> </w:t>
      </w:r>
      <w:r w:rsidRPr="004B4D29">
        <w:rPr>
          <w:rFonts w:ascii="Times New Roman" w:hAnsi="Times New Roman" w:cs="Times New Roman"/>
        </w:rPr>
        <w:t>Catalytic converters that are already marked are exempt from this requirement.</w:t>
      </w:r>
    </w:p>
    <w:p w14:paraId="41F29627" w14:textId="34779DEC" w:rsid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BF23183" w14:textId="77777777" w:rsidR="002625A8" w:rsidRPr="004B4D29" w:rsidRDefault="002625A8"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BD44970" w14:textId="69D2DF87" w:rsidR="004B4D29" w:rsidRPr="002625A8"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b/>
          <w:bCs/>
        </w:rPr>
      </w:pPr>
      <w:r w:rsidRPr="002625A8">
        <w:rPr>
          <w:rFonts w:ascii="Times New Roman" w:hAnsi="Times New Roman" w:cs="Times New Roman"/>
          <w:b/>
          <w:bCs/>
        </w:rPr>
        <w:t>7.</w:t>
      </w:r>
      <w:r w:rsidR="002625A8">
        <w:rPr>
          <w:rFonts w:ascii="Times New Roman" w:hAnsi="Times New Roman" w:cs="Times New Roman"/>
          <w:b/>
          <w:bCs/>
        </w:rPr>
        <w:tab/>
      </w:r>
      <w:r w:rsidRPr="002625A8">
        <w:rPr>
          <w:rFonts w:ascii="Times New Roman" w:hAnsi="Times New Roman" w:cs="Times New Roman"/>
          <w:b/>
          <w:bCs/>
        </w:rPr>
        <w:t>RECYCLERS REPORTING REQUIREMENTS</w:t>
      </w:r>
    </w:p>
    <w:p w14:paraId="014010FD" w14:textId="1BF25C86"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11D872A2" w14:textId="1CB70AD1"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A.</w:t>
      </w:r>
      <w:r w:rsidR="002625A8">
        <w:rPr>
          <w:rFonts w:ascii="Times New Roman" w:hAnsi="Times New Roman" w:cs="Times New Roman"/>
        </w:rPr>
        <w:tab/>
      </w:r>
      <w:r w:rsidRPr="002625A8">
        <w:rPr>
          <w:rFonts w:ascii="Times New Roman" w:hAnsi="Times New Roman" w:cs="Times New Roman"/>
          <w:b/>
          <w:bCs/>
        </w:rPr>
        <w:t>Reporting Mechanism</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Recyclers shall report any purchase of catalytic converters through retail sales within ten days using an electronic mechanism that is administered by NESPIN (New England State Police Information Network) and approved by the Secretary of State or a comparable program that will report the required information to NESPIN on their behalf.</w:t>
      </w:r>
    </w:p>
    <w:p w14:paraId="37B27796" w14:textId="77777777"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7A0CE0E9" w14:textId="1EEF7B24"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lastRenderedPageBreak/>
        <w:t>B.</w:t>
      </w:r>
      <w:r w:rsidR="002625A8">
        <w:rPr>
          <w:rFonts w:ascii="Times New Roman" w:hAnsi="Times New Roman" w:cs="Times New Roman"/>
        </w:rPr>
        <w:tab/>
      </w:r>
      <w:r w:rsidRPr="002625A8">
        <w:rPr>
          <w:rFonts w:ascii="Times New Roman" w:hAnsi="Times New Roman" w:cs="Times New Roman"/>
          <w:b/>
          <w:bCs/>
        </w:rPr>
        <w:t>Requirements for Reporting Retail Acquisitions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Recyclers purchasing catalytic</w:t>
      </w:r>
      <w:r w:rsidR="002625A8">
        <w:rPr>
          <w:rFonts w:ascii="Times New Roman" w:hAnsi="Times New Roman" w:cs="Times New Roman"/>
        </w:rPr>
        <w:t xml:space="preserve"> </w:t>
      </w:r>
      <w:r w:rsidRPr="004B4D29">
        <w:rPr>
          <w:rFonts w:ascii="Times New Roman" w:hAnsi="Times New Roman" w:cs="Times New Roman"/>
        </w:rPr>
        <w:t>converters through retail sales shall submit a report to NESPIN to include:</w:t>
      </w:r>
    </w:p>
    <w:p w14:paraId="5B1D4381"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0CB38542" w14:textId="2E01436D"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r w:rsidRPr="004B4D29">
        <w:rPr>
          <w:rFonts w:ascii="Times New Roman" w:hAnsi="Times New Roman" w:cs="Times New Roman"/>
        </w:rPr>
        <w:t>1.</w:t>
      </w:r>
      <w:r w:rsidR="002625A8">
        <w:rPr>
          <w:rFonts w:ascii="Times New Roman" w:hAnsi="Times New Roman" w:cs="Times New Roman"/>
        </w:rPr>
        <w:tab/>
      </w:r>
      <w:r w:rsidRPr="004B4D29">
        <w:rPr>
          <w:rFonts w:ascii="Times New Roman" w:hAnsi="Times New Roman" w:cs="Times New Roman"/>
        </w:rPr>
        <w:t>The name and address of the acquiring recycler;</w:t>
      </w:r>
    </w:p>
    <w:p w14:paraId="5E0BDCD6" w14:textId="77777777"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0823EFDD" w14:textId="53181484"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r w:rsidRPr="004B4D29">
        <w:rPr>
          <w:rFonts w:ascii="Times New Roman" w:hAnsi="Times New Roman" w:cs="Times New Roman"/>
        </w:rPr>
        <w:t>2.</w:t>
      </w:r>
      <w:r w:rsidR="002625A8">
        <w:rPr>
          <w:rFonts w:ascii="Times New Roman" w:hAnsi="Times New Roman" w:cs="Times New Roman"/>
        </w:rPr>
        <w:tab/>
      </w:r>
      <w:r w:rsidRPr="004B4D29">
        <w:rPr>
          <w:rFonts w:ascii="Times New Roman" w:hAnsi="Times New Roman" w:cs="Times New Roman"/>
        </w:rPr>
        <w:t>The date and time of acquisition;</w:t>
      </w:r>
    </w:p>
    <w:p w14:paraId="65B596E6" w14:textId="77777777"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57B15B35" w14:textId="53C36C8D" w:rsidR="004B4D29" w:rsidRPr="004B4D29" w:rsidRDefault="004B4D29" w:rsidP="002625A8">
      <w:pPr>
        <w:tabs>
          <w:tab w:val="left" w:pos="720"/>
          <w:tab w:val="left" w:pos="1440"/>
          <w:tab w:val="left" w:pos="2160"/>
          <w:tab w:val="left" w:pos="2880"/>
          <w:tab w:val="left" w:pos="3600"/>
          <w:tab w:val="left" w:pos="4320"/>
        </w:tabs>
        <w:spacing w:after="0" w:line="240" w:lineRule="auto"/>
        <w:ind w:left="2160" w:right="540" w:hanging="720"/>
        <w:rPr>
          <w:rFonts w:ascii="Times New Roman" w:hAnsi="Times New Roman" w:cs="Times New Roman"/>
        </w:rPr>
      </w:pPr>
      <w:r w:rsidRPr="004B4D29">
        <w:rPr>
          <w:rFonts w:ascii="Times New Roman" w:hAnsi="Times New Roman" w:cs="Times New Roman"/>
        </w:rPr>
        <w:t>3.</w:t>
      </w:r>
      <w:r w:rsidR="002625A8">
        <w:rPr>
          <w:rFonts w:ascii="Times New Roman" w:hAnsi="Times New Roman" w:cs="Times New Roman"/>
        </w:rPr>
        <w:tab/>
      </w:r>
      <w:r w:rsidRPr="004B4D29">
        <w:rPr>
          <w:rFonts w:ascii="Times New Roman" w:hAnsi="Times New Roman" w:cs="Times New Roman"/>
        </w:rPr>
        <w:t>The name, address, date of birth, telephone number, and</w:t>
      </w:r>
      <w:r w:rsidR="002625A8">
        <w:rPr>
          <w:rFonts w:ascii="Times New Roman" w:hAnsi="Times New Roman" w:cs="Times New Roman"/>
        </w:rPr>
        <w:t xml:space="preserve"> </w:t>
      </w:r>
      <w:r w:rsidRPr="004B4D29">
        <w:rPr>
          <w:rFonts w:ascii="Times New Roman" w:hAnsi="Times New Roman" w:cs="Times New Roman"/>
        </w:rPr>
        <w:t>dentification of the seller;</w:t>
      </w:r>
    </w:p>
    <w:p w14:paraId="4A04D5E6" w14:textId="77777777"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0CFDE828" w14:textId="0B283C76" w:rsidR="004B4D29" w:rsidRDefault="004B4D29" w:rsidP="002625A8">
      <w:pPr>
        <w:tabs>
          <w:tab w:val="left" w:pos="720"/>
          <w:tab w:val="left" w:pos="1440"/>
          <w:tab w:val="left" w:pos="2160"/>
          <w:tab w:val="left" w:pos="2880"/>
          <w:tab w:val="left" w:pos="3600"/>
          <w:tab w:val="left" w:pos="4320"/>
        </w:tabs>
        <w:spacing w:after="0" w:line="240" w:lineRule="auto"/>
        <w:ind w:left="2160" w:right="450" w:hanging="720"/>
        <w:rPr>
          <w:rFonts w:ascii="Times New Roman" w:hAnsi="Times New Roman" w:cs="Times New Roman"/>
        </w:rPr>
      </w:pPr>
      <w:r w:rsidRPr="004B4D29">
        <w:rPr>
          <w:rFonts w:ascii="Times New Roman" w:hAnsi="Times New Roman" w:cs="Times New Roman"/>
        </w:rPr>
        <w:t>4.</w:t>
      </w:r>
      <w:r w:rsidR="002625A8">
        <w:rPr>
          <w:rFonts w:ascii="Times New Roman" w:hAnsi="Times New Roman" w:cs="Times New Roman"/>
        </w:rPr>
        <w:tab/>
      </w:r>
      <w:r w:rsidRPr="004B4D29">
        <w:rPr>
          <w:rFonts w:ascii="Times New Roman" w:hAnsi="Times New Roman" w:cs="Times New Roman"/>
        </w:rPr>
        <w:t>The VIN or selling recycler’s license number and stock number; and</w:t>
      </w:r>
      <w:r>
        <w:rPr>
          <w:rFonts w:ascii="Times New Roman" w:hAnsi="Times New Roman" w:cs="Times New Roman"/>
        </w:rPr>
        <w:t xml:space="preserve"> </w:t>
      </w:r>
      <w:r w:rsidRPr="004B4D29">
        <w:rPr>
          <w:rFonts w:ascii="Times New Roman" w:hAnsi="Times New Roman" w:cs="Times New Roman"/>
        </w:rPr>
        <w:t>the price paid.</w:t>
      </w:r>
    </w:p>
    <w:p w14:paraId="03BFEE79" w14:textId="77777777" w:rsid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4D720E4" w14:textId="512F47E1" w:rsidR="004B4D29" w:rsidRPr="004B4D29" w:rsidRDefault="004B4D29" w:rsidP="002625A8">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C.</w:t>
      </w:r>
      <w:r w:rsidR="002625A8">
        <w:rPr>
          <w:rFonts w:ascii="Times New Roman" w:hAnsi="Times New Roman" w:cs="Times New Roman"/>
        </w:rPr>
        <w:tab/>
      </w:r>
      <w:r w:rsidRPr="002625A8">
        <w:rPr>
          <w:rFonts w:ascii="Times New Roman" w:hAnsi="Times New Roman" w:cs="Times New Roman"/>
          <w:b/>
          <w:bCs/>
        </w:rPr>
        <w:t>Requirements for Wholesale Transactions</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Recyclers purchasing catalytic</w:t>
      </w:r>
      <w:r w:rsidR="002625A8">
        <w:rPr>
          <w:rFonts w:ascii="Times New Roman" w:hAnsi="Times New Roman" w:cs="Times New Roman"/>
        </w:rPr>
        <w:t xml:space="preserve"> </w:t>
      </w:r>
      <w:r w:rsidRPr="004B4D29">
        <w:rPr>
          <w:rFonts w:ascii="Times New Roman" w:hAnsi="Times New Roman" w:cs="Times New Roman"/>
        </w:rPr>
        <w:t>converter through wholesale shall:</w:t>
      </w:r>
    </w:p>
    <w:p w14:paraId="2C15C7F6"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5AA4E8E1" w14:textId="1AE76B26" w:rsidR="004B4D29" w:rsidRPr="004B4D29" w:rsidRDefault="004B4D29" w:rsidP="002625A8">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1.</w:t>
      </w:r>
      <w:r w:rsidR="002625A8">
        <w:rPr>
          <w:rFonts w:ascii="Times New Roman" w:hAnsi="Times New Roman" w:cs="Times New Roman"/>
        </w:rPr>
        <w:tab/>
      </w:r>
      <w:r w:rsidRPr="004B4D29">
        <w:rPr>
          <w:rFonts w:ascii="Times New Roman" w:hAnsi="Times New Roman" w:cs="Times New Roman"/>
        </w:rPr>
        <w:t>Purchases of detached catalytic converters shall be reported to NESPIN by the purchasing recycler.</w:t>
      </w:r>
    </w:p>
    <w:p w14:paraId="0386E8A4"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9979A71" w14:textId="3009273B" w:rsidR="004B4D29" w:rsidRPr="004B4D29" w:rsidRDefault="004B4D29" w:rsidP="002625A8">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4B4D29">
        <w:rPr>
          <w:rFonts w:ascii="Times New Roman" w:hAnsi="Times New Roman" w:cs="Times New Roman"/>
        </w:rPr>
        <w:t>a.</w:t>
      </w:r>
      <w:r w:rsidR="002625A8">
        <w:rPr>
          <w:rFonts w:ascii="Times New Roman" w:hAnsi="Times New Roman" w:cs="Times New Roman"/>
        </w:rPr>
        <w:tab/>
      </w:r>
      <w:r w:rsidRPr="004B4D29">
        <w:rPr>
          <w:rFonts w:ascii="Times New Roman" w:hAnsi="Times New Roman" w:cs="Times New Roman"/>
        </w:rPr>
        <w:t>The report to NESPIN shall include the name and address of the acquiring recycler, date and time of acquisition, name, address, telephone number of the selling recycler, the identification of the seller, the VIN or selling recycler’s license number and stock number, and the price paid.</w:t>
      </w:r>
    </w:p>
    <w:p w14:paraId="780CCA19" w14:textId="77777777" w:rsidR="004B4D29" w:rsidRPr="004B4D29" w:rsidRDefault="004B4D29" w:rsidP="002625A8">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p>
    <w:p w14:paraId="1DB21440" w14:textId="3C365B3B" w:rsidR="004B4D29" w:rsidRPr="004B4D29" w:rsidRDefault="004B4D29" w:rsidP="002625A8">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4B4D29">
        <w:rPr>
          <w:rFonts w:ascii="Times New Roman" w:hAnsi="Times New Roman" w:cs="Times New Roman"/>
        </w:rPr>
        <w:t>b.</w:t>
      </w:r>
      <w:r w:rsidR="002625A8">
        <w:rPr>
          <w:rFonts w:ascii="Times New Roman" w:hAnsi="Times New Roman" w:cs="Times New Roman"/>
        </w:rPr>
        <w:tab/>
      </w:r>
      <w:r w:rsidRPr="004B4D29">
        <w:rPr>
          <w:rFonts w:ascii="Times New Roman" w:hAnsi="Times New Roman" w:cs="Times New Roman"/>
        </w:rPr>
        <w:t>Recyclers may submit bulk purchases in a single entry if they upload an image of the VINs contained on the manifest.</w:t>
      </w:r>
    </w:p>
    <w:p w14:paraId="53BF95C5"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77E17B15" w14:textId="41D936F5" w:rsidR="004B4D29" w:rsidRPr="004B4D29" w:rsidRDefault="004B4D29" w:rsidP="002625A8">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4B4D29">
        <w:rPr>
          <w:rFonts w:ascii="Times New Roman" w:hAnsi="Times New Roman" w:cs="Times New Roman"/>
        </w:rPr>
        <w:t>2.</w:t>
      </w:r>
      <w:r w:rsidR="002625A8">
        <w:rPr>
          <w:rFonts w:ascii="Times New Roman" w:hAnsi="Times New Roman" w:cs="Times New Roman"/>
        </w:rPr>
        <w:tab/>
      </w:r>
      <w:r w:rsidRPr="004B4D29">
        <w:rPr>
          <w:rFonts w:ascii="Times New Roman" w:hAnsi="Times New Roman" w:cs="Times New Roman"/>
        </w:rPr>
        <w:t>Purchases of whole vehicles shall be reported to NMVTIS and are exempt from NESPIN reporting.</w:t>
      </w:r>
    </w:p>
    <w:p w14:paraId="0FFC6E7E" w14:textId="451E2D32" w:rsid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1B8A8FD" w14:textId="77777777" w:rsidR="002625A8" w:rsidRDefault="002625A8"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25769F1C" w14:textId="399E3380" w:rsidR="004B4D29" w:rsidRPr="002625A8" w:rsidRDefault="004B4D29" w:rsidP="002625A8">
      <w:pPr>
        <w:tabs>
          <w:tab w:val="left" w:pos="720"/>
          <w:tab w:val="left" w:pos="1440"/>
          <w:tab w:val="left" w:pos="2160"/>
          <w:tab w:val="left" w:pos="2880"/>
          <w:tab w:val="left" w:pos="3600"/>
          <w:tab w:val="left" w:pos="4320"/>
        </w:tabs>
        <w:spacing w:after="0" w:line="240" w:lineRule="auto"/>
        <w:ind w:left="720" w:hanging="720"/>
        <w:rPr>
          <w:rFonts w:ascii="Times New Roman" w:hAnsi="Times New Roman" w:cs="Times New Roman"/>
          <w:b/>
          <w:bCs/>
        </w:rPr>
      </w:pPr>
      <w:r w:rsidRPr="002625A8">
        <w:rPr>
          <w:rFonts w:ascii="Times New Roman" w:hAnsi="Times New Roman" w:cs="Times New Roman"/>
          <w:b/>
          <w:bCs/>
        </w:rPr>
        <w:t>8.</w:t>
      </w:r>
      <w:r w:rsidR="002625A8">
        <w:rPr>
          <w:rFonts w:ascii="Times New Roman" w:hAnsi="Times New Roman" w:cs="Times New Roman"/>
          <w:b/>
          <w:bCs/>
        </w:rPr>
        <w:tab/>
      </w:r>
      <w:r w:rsidRPr="002625A8">
        <w:rPr>
          <w:rFonts w:ascii="Times New Roman" w:hAnsi="Times New Roman" w:cs="Times New Roman"/>
          <w:b/>
          <w:bCs/>
        </w:rPr>
        <w:t>RECORDS REQUIREMENTS FOR RECYCLERS FOR CATALYTIC</w:t>
      </w:r>
      <w:r w:rsidR="002625A8" w:rsidRPr="002625A8">
        <w:rPr>
          <w:rFonts w:ascii="Times New Roman" w:hAnsi="Times New Roman" w:cs="Times New Roman"/>
          <w:b/>
          <w:bCs/>
        </w:rPr>
        <w:t xml:space="preserve"> </w:t>
      </w:r>
      <w:r w:rsidRPr="002625A8">
        <w:rPr>
          <w:rFonts w:ascii="Times New Roman" w:hAnsi="Times New Roman" w:cs="Times New Roman"/>
          <w:b/>
          <w:bCs/>
        </w:rPr>
        <w:t>CONVERTER TRANSACTIONS</w:t>
      </w:r>
    </w:p>
    <w:p w14:paraId="52C2AA4C" w14:textId="77777777"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13149ECF" w14:textId="391E53D0" w:rsidR="004B4D29" w:rsidRPr="004B4D29" w:rsidRDefault="004B4D29" w:rsidP="002A679C">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A.</w:t>
      </w:r>
      <w:r w:rsidR="00387A40">
        <w:rPr>
          <w:rFonts w:ascii="Times New Roman" w:hAnsi="Times New Roman" w:cs="Times New Roman"/>
        </w:rPr>
        <w:tab/>
      </w:r>
      <w:r w:rsidRPr="00387A40">
        <w:rPr>
          <w:rFonts w:ascii="Times New Roman" w:hAnsi="Times New Roman" w:cs="Times New Roman"/>
          <w:b/>
          <w:bCs/>
        </w:rPr>
        <w:t>Retention Period</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Licensed recyclers shall maintain records of all detached</w:t>
      </w:r>
      <w:r w:rsidR="002A679C">
        <w:rPr>
          <w:rFonts w:ascii="Times New Roman" w:hAnsi="Times New Roman" w:cs="Times New Roman"/>
        </w:rPr>
        <w:t xml:space="preserve"> </w:t>
      </w:r>
      <w:r w:rsidRPr="004B4D29">
        <w:rPr>
          <w:rFonts w:ascii="Times New Roman" w:hAnsi="Times New Roman" w:cs="Times New Roman"/>
        </w:rPr>
        <w:t>catalytic converter transactions for a period of five years.</w:t>
      </w:r>
    </w:p>
    <w:p w14:paraId="191D1B4E" w14:textId="77777777" w:rsidR="004B4D29" w:rsidRPr="004B4D29" w:rsidRDefault="004B4D29" w:rsidP="002A679C">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6F09BEA0" w14:textId="2A6A2E8D" w:rsidR="004B4D29" w:rsidRPr="004B4D29" w:rsidRDefault="004B4D29" w:rsidP="002A679C">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B.</w:t>
      </w:r>
      <w:r w:rsidR="00387A40">
        <w:rPr>
          <w:rFonts w:ascii="Times New Roman" w:hAnsi="Times New Roman" w:cs="Times New Roman"/>
        </w:rPr>
        <w:tab/>
      </w:r>
      <w:r w:rsidRPr="00387A40">
        <w:rPr>
          <w:rFonts w:ascii="Times New Roman" w:hAnsi="Times New Roman" w:cs="Times New Roman"/>
          <w:b/>
          <w:bCs/>
        </w:rPr>
        <w:t>Availability Requirement</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Records shall be maintained at the established</w:t>
      </w:r>
      <w:r w:rsidR="002A679C">
        <w:rPr>
          <w:rFonts w:ascii="Times New Roman" w:hAnsi="Times New Roman" w:cs="Times New Roman"/>
        </w:rPr>
        <w:t xml:space="preserve"> </w:t>
      </w:r>
      <w:r w:rsidRPr="004B4D29">
        <w:rPr>
          <w:rFonts w:ascii="Times New Roman" w:hAnsi="Times New Roman" w:cs="Times New Roman"/>
        </w:rPr>
        <w:t>place of business and shall be available for inspection during posted business hours by any law enforcement officer of the state, municipality, or county. Recyclers which do not have business hours between 8:00 a.m. and 5:00 p.m. shall make records available upon reasonable demand and advance notice by the Secretary of State, the Office of the Attorney General or law enforcement agencies.</w:t>
      </w:r>
    </w:p>
    <w:p w14:paraId="63E2E3DA" w14:textId="77777777" w:rsidR="004B4D29" w:rsidRPr="004B4D29" w:rsidRDefault="004B4D29" w:rsidP="002A679C">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09CA9DF3" w14:textId="020F463E" w:rsidR="004B4D29" w:rsidRDefault="004B4D29" w:rsidP="002A679C">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C.</w:t>
      </w:r>
      <w:r w:rsidR="00387A40">
        <w:rPr>
          <w:rFonts w:ascii="Times New Roman" w:hAnsi="Times New Roman" w:cs="Times New Roman"/>
        </w:rPr>
        <w:tab/>
      </w:r>
      <w:r w:rsidRPr="00387A40">
        <w:rPr>
          <w:rFonts w:ascii="Times New Roman" w:hAnsi="Times New Roman" w:cs="Times New Roman"/>
          <w:b/>
          <w:bCs/>
        </w:rPr>
        <w:t>Content Requirement</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Records of individual purchases of detached</w:t>
      </w:r>
      <w:r w:rsidR="002A679C">
        <w:rPr>
          <w:rFonts w:ascii="Times New Roman" w:hAnsi="Times New Roman" w:cs="Times New Roman"/>
        </w:rPr>
        <w:t xml:space="preserve"> </w:t>
      </w:r>
      <w:r w:rsidRPr="004B4D29">
        <w:rPr>
          <w:rFonts w:ascii="Times New Roman" w:hAnsi="Times New Roman" w:cs="Times New Roman"/>
        </w:rPr>
        <w:t>catalytic converters shall include the name and address of the seller, the date of sale, a description of the catalytic converter, the weight, quantity or volume of the catalytic converters purchased, the consideration paid, a statement that the seller is the owner of the catalytic converter presented, the make, model, state of issue of the license plate of the vehicle used in delivering the catalytic converter, and a copy of government issued photo identification of the seller.</w:t>
      </w:r>
    </w:p>
    <w:p w14:paraId="60193A14" w14:textId="5535BE19" w:rsidR="004B4D29" w:rsidRPr="004B4D29" w:rsidRDefault="004B4D29" w:rsidP="002A679C">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42061193" w14:textId="548F6BFE" w:rsidR="004B4D29" w:rsidRDefault="004B4D29" w:rsidP="002A679C">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4D29">
        <w:rPr>
          <w:rFonts w:ascii="Times New Roman" w:hAnsi="Times New Roman" w:cs="Times New Roman"/>
        </w:rPr>
        <w:t>D.</w:t>
      </w:r>
      <w:r w:rsidR="00387A40">
        <w:rPr>
          <w:rFonts w:ascii="Times New Roman" w:hAnsi="Times New Roman" w:cs="Times New Roman"/>
        </w:rPr>
        <w:tab/>
      </w:r>
      <w:r w:rsidRPr="00387A40">
        <w:rPr>
          <w:rFonts w:ascii="Times New Roman" w:hAnsi="Times New Roman" w:cs="Times New Roman"/>
          <w:b/>
          <w:bCs/>
        </w:rPr>
        <w:t>Wholesale Requirement</w:t>
      </w:r>
      <w:r w:rsidRPr="004B4D29">
        <w:rPr>
          <w:rFonts w:ascii="Times New Roman" w:hAnsi="Times New Roman" w:cs="Times New Roman"/>
        </w:rPr>
        <w:t>:</w:t>
      </w:r>
      <w:r>
        <w:rPr>
          <w:rFonts w:ascii="Times New Roman" w:hAnsi="Times New Roman" w:cs="Times New Roman"/>
        </w:rPr>
        <w:t xml:space="preserve"> </w:t>
      </w:r>
      <w:r w:rsidRPr="004B4D29">
        <w:rPr>
          <w:rFonts w:ascii="Times New Roman" w:hAnsi="Times New Roman" w:cs="Times New Roman"/>
        </w:rPr>
        <w:t>Records of catalytic converters purchased</w:t>
      </w:r>
      <w:r w:rsidR="002A679C">
        <w:rPr>
          <w:rFonts w:ascii="Times New Roman" w:hAnsi="Times New Roman" w:cs="Times New Roman"/>
        </w:rPr>
        <w:t xml:space="preserve"> </w:t>
      </w:r>
      <w:r w:rsidRPr="004B4D29">
        <w:rPr>
          <w:rFonts w:ascii="Times New Roman" w:hAnsi="Times New Roman" w:cs="Times New Roman"/>
        </w:rPr>
        <w:t>from other recyclers shall contain the selling recycler’s license number.</w:t>
      </w:r>
      <w:r>
        <w:rPr>
          <w:rFonts w:ascii="Times New Roman" w:hAnsi="Times New Roman" w:cs="Times New Roman"/>
        </w:rPr>
        <w:t xml:space="preserve"> </w:t>
      </w:r>
      <w:r w:rsidRPr="004B4D29">
        <w:rPr>
          <w:rFonts w:ascii="Times New Roman" w:hAnsi="Times New Roman" w:cs="Times New Roman"/>
        </w:rPr>
        <w:t>Recyclers conducting wholesale transactions are exempt from maintaining individual records for a series of catalytic converter purchase transactions made pursuant to a contract or bill of sale.</w:t>
      </w:r>
    </w:p>
    <w:p w14:paraId="0E7F58AA" w14:textId="34EEA393" w:rsidR="004B4D29" w:rsidRPr="004B4D29" w:rsidRDefault="004B4D29" w:rsidP="004B4D29">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988AA02" w14:textId="13654EAE" w:rsidR="004B4D29" w:rsidRDefault="004B4D29">
      <w:pPr>
        <w:rPr>
          <w:rFonts w:ascii="Times New Roman" w:eastAsiaTheme="majorEastAsia" w:hAnsi="Times New Roman" w:cs="Times New Roman"/>
          <w:sz w:val="24"/>
          <w:szCs w:val="24"/>
        </w:rPr>
      </w:pPr>
      <w:r>
        <w:rPr>
          <w:rFonts w:ascii="Times New Roman" w:hAnsi="Times New Roman" w:cs="Times New Roman"/>
          <w:sz w:val="24"/>
          <w:szCs w:val="24"/>
        </w:rPr>
        <w:br w:type="page"/>
      </w:r>
    </w:p>
    <w:p w14:paraId="7DDDB354" w14:textId="77777777" w:rsidR="0089595A" w:rsidRPr="008A0EBC" w:rsidRDefault="0089595A" w:rsidP="004B4D29">
      <w:pPr>
        <w:spacing w:after="0" w:line="240" w:lineRule="auto"/>
        <w:rPr>
          <w:rFonts w:ascii="Times New Roman" w:hAnsi="Times New Roman" w:cs="Times New Roman"/>
          <w:b/>
          <w:bCs/>
          <w:sz w:val="24"/>
          <w:szCs w:val="24"/>
        </w:rPr>
      </w:pPr>
    </w:p>
    <w:p w14:paraId="205DD57A" w14:textId="7888AB12" w:rsidR="002616D5" w:rsidRPr="008A0EBC" w:rsidRDefault="00C345F6" w:rsidP="00A25752">
      <w:pPr>
        <w:spacing w:after="0" w:line="240" w:lineRule="auto"/>
        <w:jc w:val="center"/>
        <w:rPr>
          <w:rFonts w:ascii="Times New Roman" w:hAnsi="Times New Roman" w:cs="Times New Roman"/>
          <w:b/>
          <w:bCs/>
          <w:sz w:val="24"/>
          <w:szCs w:val="24"/>
        </w:rPr>
      </w:pPr>
      <w:r w:rsidRPr="008A0EBC">
        <w:rPr>
          <w:rFonts w:ascii="Times New Roman" w:hAnsi="Times New Roman" w:cs="Times New Roman"/>
          <w:b/>
          <w:bCs/>
          <w:sz w:val="24"/>
          <w:szCs w:val="24"/>
        </w:rPr>
        <w:t>A</w:t>
      </w:r>
      <w:r w:rsidR="002616D5" w:rsidRPr="008A0EBC">
        <w:rPr>
          <w:rFonts w:ascii="Times New Roman" w:hAnsi="Times New Roman" w:cs="Times New Roman"/>
          <w:b/>
          <w:bCs/>
          <w:sz w:val="24"/>
          <w:szCs w:val="24"/>
        </w:rPr>
        <w:t>ppendix A.</w:t>
      </w:r>
      <w:r w:rsidR="004B4D29">
        <w:rPr>
          <w:rFonts w:ascii="Times New Roman" w:hAnsi="Times New Roman" w:cs="Times New Roman"/>
          <w:b/>
          <w:bCs/>
          <w:sz w:val="24"/>
          <w:szCs w:val="24"/>
        </w:rPr>
        <w:t xml:space="preserve"> </w:t>
      </w:r>
      <w:r w:rsidR="002616D5" w:rsidRPr="008A0EBC">
        <w:rPr>
          <w:rFonts w:ascii="Times New Roman" w:hAnsi="Times New Roman" w:cs="Times New Roman"/>
          <w:b/>
          <w:bCs/>
          <w:sz w:val="24"/>
          <w:szCs w:val="24"/>
        </w:rPr>
        <w:t>Flow chart of Catalytic Converter Processes</w:t>
      </w:r>
      <w:r w:rsidR="00120DF2" w:rsidRPr="008A0EBC">
        <w:rPr>
          <w:rFonts w:ascii="Times New Roman" w:hAnsi="Times New Roman" w:cs="Times New Roman"/>
          <w:noProof/>
          <w:sz w:val="24"/>
          <w:szCs w:val="24"/>
        </w:rPr>
        <w:drawing>
          <wp:inline distT="0" distB="0" distL="0" distR="0" wp14:anchorId="6E168C77" wp14:editId="05CAE1FE">
            <wp:extent cx="6191250" cy="6910754"/>
            <wp:effectExtent l="0" t="0" r="0" b="4445"/>
            <wp:docPr id="1" name="Picture 1" descr="Diagram, 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ape, polyg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6556" cy="6916677"/>
                    </a:xfrm>
                    <a:prstGeom prst="rect">
                      <a:avLst/>
                    </a:prstGeom>
                  </pic:spPr>
                </pic:pic>
              </a:graphicData>
            </a:graphic>
          </wp:inline>
        </w:drawing>
      </w:r>
    </w:p>
    <w:p w14:paraId="782C3631" w14:textId="0A0C9932" w:rsidR="00120DF2" w:rsidRPr="008A0EBC" w:rsidRDefault="00120DF2" w:rsidP="00EB3D65">
      <w:pPr>
        <w:spacing w:after="0" w:line="240" w:lineRule="auto"/>
        <w:rPr>
          <w:rFonts w:ascii="Times New Roman" w:hAnsi="Times New Roman" w:cs="Times New Roman"/>
          <w:sz w:val="24"/>
          <w:szCs w:val="24"/>
        </w:rPr>
      </w:pPr>
      <w:r w:rsidRPr="008A0EBC">
        <w:rPr>
          <w:rFonts w:ascii="Times New Roman" w:hAnsi="Times New Roman" w:cs="Times New Roman"/>
          <w:noProof/>
          <w:sz w:val="24"/>
          <w:szCs w:val="24"/>
        </w:rPr>
        <w:lastRenderedPageBreak/>
        <w:drawing>
          <wp:inline distT="0" distB="0" distL="0" distR="0" wp14:anchorId="1AB7FD7E" wp14:editId="00820A0D">
            <wp:extent cx="6162675" cy="530542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62675" cy="5305425"/>
                    </a:xfrm>
                    <a:prstGeom prst="rect">
                      <a:avLst/>
                    </a:prstGeom>
                  </pic:spPr>
                </pic:pic>
              </a:graphicData>
            </a:graphic>
          </wp:inline>
        </w:drawing>
      </w:r>
    </w:p>
    <w:p w14:paraId="7B29A799" w14:textId="44FDA091" w:rsidR="004B4D29" w:rsidRDefault="004B4D29">
      <w:pPr>
        <w:rPr>
          <w:rFonts w:ascii="Times New Roman" w:hAnsi="Times New Roman" w:cs="Times New Roman"/>
          <w:sz w:val="24"/>
          <w:szCs w:val="24"/>
        </w:rPr>
      </w:pPr>
      <w:r>
        <w:rPr>
          <w:rFonts w:ascii="Times New Roman" w:hAnsi="Times New Roman" w:cs="Times New Roman"/>
          <w:sz w:val="24"/>
          <w:szCs w:val="24"/>
        </w:rPr>
        <w:br w:type="page"/>
      </w:r>
    </w:p>
    <w:p w14:paraId="03390DB0" w14:textId="77777777" w:rsidR="00A25752" w:rsidRPr="00A25752" w:rsidRDefault="004B4D29" w:rsidP="00A25752">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color w:val="000000" w:themeColor="text1"/>
          <w:sz w:val="24"/>
          <w:szCs w:val="24"/>
        </w:rPr>
      </w:pPr>
      <w:r w:rsidRPr="00A25752">
        <w:rPr>
          <w:rFonts w:ascii="Times New Roman" w:eastAsia="Times New Roman" w:hAnsi="Times New Roman" w:cs="Times New Roman"/>
          <w:color w:val="000000" w:themeColor="text1"/>
          <w:sz w:val="24"/>
          <w:szCs w:val="24"/>
        </w:rPr>
        <w:lastRenderedPageBreak/>
        <w:t xml:space="preserve">STATUTORY AUTHORITY: </w:t>
      </w:r>
    </w:p>
    <w:p w14:paraId="6010DE79" w14:textId="76FB4235" w:rsidR="004B4D29" w:rsidRDefault="00A25752" w:rsidP="00A25752">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color w:val="000000" w:themeColor="text1"/>
          <w:sz w:val="24"/>
          <w:szCs w:val="24"/>
        </w:rPr>
      </w:pPr>
      <w:r w:rsidRPr="00A25752">
        <w:rPr>
          <w:rFonts w:ascii="Times New Roman" w:eastAsia="Times New Roman" w:hAnsi="Times New Roman" w:cs="Times New Roman"/>
          <w:color w:val="000000" w:themeColor="text1"/>
          <w:sz w:val="24"/>
          <w:szCs w:val="24"/>
        </w:rPr>
        <w:tab/>
      </w:r>
      <w:r w:rsidR="004B4D29" w:rsidRPr="00A25752">
        <w:rPr>
          <w:rFonts w:ascii="Times New Roman" w:eastAsia="Times New Roman" w:hAnsi="Times New Roman" w:cs="Times New Roman"/>
          <w:color w:val="000000" w:themeColor="text1"/>
          <w:sz w:val="24"/>
          <w:szCs w:val="24"/>
        </w:rPr>
        <w:t xml:space="preserve">29-A </w:t>
      </w:r>
      <w:r w:rsidR="004B4D29" w:rsidRPr="00A25752">
        <w:rPr>
          <w:rFonts w:ascii="Times New Roman" w:eastAsia="Times New Roman" w:hAnsi="Times New Roman" w:cs="Times New Roman"/>
          <w:sz w:val="24"/>
          <w:szCs w:val="24"/>
        </w:rPr>
        <w:t xml:space="preserve">M.R.S. </w:t>
      </w:r>
      <w:r w:rsidR="004B4D29" w:rsidRPr="00A25752">
        <w:rPr>
          <w:rFonts w:ascii="Times New Roman" w:eastAsia="Segoe UI" w:hAnsi="Times New Roman" w:cs="Times New Roman"/>
          <w:sz w:val="24"/>
          <w:szCs w:val="24"/>
        </w:rPr>
        <w:t>§§</w:t>
      </w:r>
      <w:r w:rsidR="00EB7F6B">
        <w:rPr>
          <w:rFonts w:ascii="Times New Roman" w:eastAsia="Segoe UI" w:hAnsi="Times New Roman" w:cs="Times New Roman"/>
          <w:sz w:val="24"/>
          <w:szCs w:val="24"/>
        </w:rPr>
        <w:t xml:space="preserve"> </w:t>
      </w:r>
      <w:r w:rsidR="004B4D29" w:rsidRPr="00A25752">
        <w:rPr>
          <w:rFonts w:ascii="Times New Roman" w:eastAsia="Times New Roman" w:hAnsi="Times New Roman" w:cs="Times New Roman"/>
          <w:sz w:val="24"/>
          <w:szCs w:val="24"/>
        </w:rPr>
        <w:t>153, 1113(14</w:t>
      </w:r>
      <w:r w:rsidR="004B4D29" w:rsidRPr="00A25752">
        <w:rPr>
          <w:rFonts w:ascii="Times New Roman" w:eastAsia="Times New Roman" w:hAnsi="Times New Roman" w:cs="Times New Roman"/>
          <w:color w:val="000000" w:themeColor="text1"/>
          <w:sz w:val="24"/>
          <w:szCs w:val="24"/>
        </w:rPr>
        <w:t>)</w:t>
      </w:r>
    </w:p>
    <w:p w14:paraId="20D11DEA" w14:textId="77777777" w:rsidR="00A25752" w:rsidRPr="00A25752" w:rsidRDefault="00A25752" w:rsidP="00A25752">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color w:val="000000" w:themeColor="text1"/>
          <w:sz w:val="24"/>
          <w:szCs w:val="24"/>
        </w:rPr>
      </w:pPr>
    </w:p>
    <w:p w14:paraId="224A8B49" w14:textId="1E56D241" w:rsidR="004B4D29" w:rsidRPr="00A25752" w:rsidRDefault="004B4D29" w:rsidP="00A25752">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color w:val="000000" w:themeColor="text1"/>
          <w:sz w:val="24"/>
          <w:szCs w:val="24"/>
        </w:rPr>
      </w:pPr>
      <w:r w:rsidRPr="00A25752">
        <w:rPr>
          <w:rFonts w:ascii="Times New Roman" w:eastAsia="Times New Roman" w:hAnsi="Times New Roman" w:cs="Times New Roman"/>
          <w:color w:val="000000" w:themeColor="text1"/>
          <w:sz w:val="24"/>
          <w:szCs w:val="24"/>
        </w:rPr>
        <w:t>EFFECTIVE DATE:</w:t>
      </w:r>
    </w:p>
    <w:p w14:paraId="5105A17B" w14:textId="718E7FCF" w:rsidR="008A0EBC" w:rsidRPr="00A25752" w:rsidRDefault="00A25752" w:rsidP="00A25752">
      <w:pPr>
        <w:tabs>
          <w:tab w:val="left" w:pos="720"/>
          <w:tab w:val="left" w:pos="1440"/>
          <w:tab w:val="left" w:pos="2160"/>
          <w:tab w:val="left" w:pos="2880"/>
          <w:tab w:val="left" w:pos="3600"/>
        </w:tabs>
        <w:spacing w:after="0" w:line="240" w:lineRule="auto"/>
        <w:ind w:left="2160" w:hanging="2160"/>
        <w:rPr>
          <w:rFonts w:ascii="Times New Roman" w:hAnsi="Times New Roman" w:cs="Times New Roman"/>
          <w:sz w:val="24"/>
          <w:szCs w:val="24"/>
        </w:rPr>
      </w:pPr>
      <w:r w:rsidRPr="00A25752">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April 17, 2023 – filing 2023-057</w:t>
      </w:r>
    </w:p>
    <w:p w14:paraId="46B8F8A4" w14:textId="77777777" w:rsidR="00A25752" w:rsidRPr="00A25752" w:rsidRDefault="00A25752">
      <w:pPr>
        <w:tabs>
          <w:tab w:val="left" w:pos="720"/>
          <w:tab w:val="left" w:pos="1440"/>
          <w:tab w:val="left" w:pos="2160"/>
          <w:tab w:val="left" w:pos="2880"/>
          <w:tab w:val="left" w:pos="3600"/>
        </w:tabs>
        <w:spacing w:after="0" w:line="240" w:lineRule="auto"/>
        <w:ind w:left="2160" w:hanging="2160"/>
        <w:rPr>
          <w:rFonts w:ascii="Times New Roman" w:hAnsi="Times New Roman" w:cs="Times New Roman"/>
          <w:sz w:val="24"/>
          <w:szCs w:val="24"/>
        </w:rPr>
      </w:pPr>
    </w:p>
    <w:sectPr w:rsidR="00A25752" w:rsidRPr="00A25752" w:rsidSect="009233DC">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948C" w14:textId="77777777" w:rsidR="00583DDD" w:rsidRDefault="00583DDD" w:rsidP="002616D5">
      <w:pPr>
        <w:spacing w:after="0" w:line="240" w:lineRule="auto"/>
      </w:pPr>
      <w:r>
        <w:separator/>
      </w:r>
    </w:p>
  </w:endnote>
  <w:endnote w:type="continuationSeparator" w:id="0">
    <w:p w14:paraId="7081D9B9" w14:textId="77777777" w:rsidR="00583DDD" w:rsidRDefault="00583DDD" w:rsidP="0026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28AA" w14:textId="26EA646E" w:rsidR="00E95EB0" w:rsidRDefault="00E95EB0">
    <w:pPr>
      <w:pStyle w:val="Footer"/>
      <w:jc w:val="center"/>
    </w:pPr>
  </w:p>
  <w:p w14:paraId="253DA6A2" w14:textId="77777777" w:rsidR="00E95EB0" w:rsidRDefault="00E9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B7D4" w14:textId="77777777" w:rsidR="00583DDD" w:rsidRDefault="00583DDD" w:rsidP="002616D5">
      <w:pPr>
        <w:spacing w:after="0" w:line="240" w:lineRule="auto"/>
      </w:pPr>
      <w:r>
        <w:separator/>
      </w:r>
    </w:p>
  </w:footnote>
  <w:footnote w:type="continuationSeparator" w:id="0">
    <w:p w14:paraId="46E96119" w14:textId="77777777" w:rsidR="00583DDD" w:rsidRDefault="00583DDD" w:rsidP="00261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F52A" w14:textId="49FA6433" w:rsidR="009233DC" w:rsidRPr="009233DC" w:rsidRDefault="009233DC" w:rsidP="009233DC">
    <w:pPr>
      <w:pStyle w:val="Header"/>
      <w:pBdr>
        <w:bottom w:val="single" w:sz="4" w:space="1" w:color="auto"/>
      </w:pBdr>
      <w:jc w:val="right"/>
      <w:rPr>
        <w:rFonts w:ascii="Times New Roman" w:hAnsi="Times New Roman" w:cs="Times New Roman"/>
        <w:sz w:val="18"/>
        <w:szCs w:val="18"/>
      </w:rPr>
    </w:pPr>
    <w:r w:rsidRPr="009233DC">
      <w:rPr>
        <w:rFonts w:ascii="Times New Roman" w:hAnsi="Times New Roman" w:cs="Times New Roman"/>
        <w:sz w:val="18"/>
        <w:szCs w:val="18"/>
      </w:rPr>
      <w:t xml:space="preserve">29-250 Chapter 173     page </w:t>
    </w:r>
    <w:r w:rsidRPr="009233DC">
      <w:rPr>
        <w:rFonts w:ascii="Times New Roman" w:hAnsi="Times New Roman" w:cs="Times New Roman"/>
        <w:sz w:val="18"/>
        <w:szCs w:val="18"/>
      </w:rPr>
      <w:fldChar w:fldCharType="begin"/>
    </w:r>
    <w:r w:rsidRPr="009233DC">
      <w:rPr>
        <w:rFonts w:ascii="Times New Roman" w:hAnsi="Times New Roman" w:cs="Times New Roman"/>
        <w:sz w:val="18"/>
        <w:szCs w:val="18"/>
      </w:rPr>
      <w:instrText xml:space="preserve"> PAGE   \* MERGEFORMAT </w:instrText>
    </w:r>
    <w:r w:rsidRPr="009233DC">
      <w:rPr>
        <w:rFonts w:ascii="Times New Roman" w:hAnsi="Times New Roman" w:cs="Times New Roman"/>
        <w:sz w:val="18"/>
        <w:szCs w:val="18"/>
      </w:rPr>
      <w:fldChar w:fldCharType="separate"/>
    </w:r>
    <w:r w:rsidRPr="009233DC">
      <w:rPr>
        <w:rFonts w:ascii="Times New Roman" w:hAnsi="Times New Roman" w:cs="Times New Roman"/>
        <w:noProof/>
        <w:sz w:val="18"/>
        <w:szCs w:val="18"/>
      </w:rPr>
      <w:t>1</w:t>
    </w:r>
    <w:r w:rsidRPr="009233DC">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079"/>
    <w:multiLevelType w:val="hybridMultilevel"/>
    <w:tmpl w:val="9F14689A"/>
    <w:lvl w:ilvl="0" w:tplc="11288AF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D31437"/>
    <w:multiLevelType w:val="hybridMultilevel"/>
    <w:tmpl w:val="ACB8BB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F207E3"/>
    <w:multiLevelType w:val="hybridMultilevel"/>
    <w:tmpl w:val="A252C502"/>
    <w:lvl w:ilvl="0" w:tplc="A33CC58A">
      <w:start w:val="1"/>
      <w:numFmt w:val="decimal"/>
      <w:lvlText w:val="%1."/>
      <w:lvlJc w:val="left"/>
      <w:pPr>
        <w:ind w:left="1800" w:hanging="360"/>
      </w:pPr>
      <w:rPr>
        <w:rFonts w:hint="default"/>
        <w:color w:val="243F60" w:themeColor="accent1" w:themeShade="7F"/>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A6413"/>
    <w:multiLevelType w:val="hybridMultilevel"/>
    <w:tmpl w:val="1A82460C"/>
    <w:lvl w:ilvl="0" w:tplc="1394830E">
      <w:start w:val="1"/>
      <w:numFmt w:val="decimal"/>
      <w:lvlText w:val="%1."/>
      <w:lvlJc w:val="left"/>
      <w:pPr>
        <w:ind w:left="2520" w:hanging="360"/>
      </w:pPr>
      <w:rPr>
        <w:rFonts w:hint="default"/>
        <w:color w:val="243F60" w:themeColor="accent1" w:themeShade="7F"/>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C1F02B4"/>
    <w:multiLevelType w:val="hybridMultilevel"/>
    <w:tmpl w:val="2318D766"/>
    <w:lvl w:ilvl="0" w:tplc="4B123EEA">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7D785D"/>
    <w:multiLevelType w:val="hybridMultilevel"/>
    <w:tmpl w:val="85A48146"/>
    <w:lvl w:ilvl="0" w:tplc="C3F8921E">
      <w:start w:val="1"/>
      <w:numFmt w:val="upperLetter"/>
      <w:lvlText w:val="%1."/>
      <w:lvlJc w:val="left"/>
      <w:pPr>
        <w:ind w:left="1350" w:hanging="360"/>
      </w:pPr>
      <w:rPr>
        <w:rFonts w:hint="default"/>
        <w:b/>
        <w:bCs/>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11145"/>
    <w:multiLevelType w:val="hybridMultilevel"/>
    <w:tmpl w:val="E682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9166B"/>
    <w:multiLevelType w:val="hybridMultilevel"/>
    <w:tmpl w:val="540CE8DE"/>
    <w:lvl w:ilvl="0" w:tplc="EC1483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B19E6"/>
    <w:multiLevelType w:val="hybridMultilevel"/>
    <w:tmpl w:val="3D7ACFB2"/>
    <w:lvl w:ilvl="0" w:tplc="E6528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604426"/>
    <w:multiLevelType w:val="hybridMultilevel"/>
    <w:tmpl w:val="77CA2442"/>
    <w:lvl w:ilvl="0" w:tplc="7994854C">
      <w:start w:val="1"/>
      <w:numFmt w:val="upperLetter"/>
      <w:lvlText w:val="%1."/>
      <w:lvlJc w:val="left"/>
      <w:pPr>
        <w:ind w:left="1800" w:hanging="36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F11607"/>
    <w:multiLevelType w:val="hybridMultilevel"/>
    <w:tmpl w:val="3DE032C6"/>
    <w:lvl w:ilvl="0" w:tplc="602CFE8A">
      <w:start w:val="1"/>
      <w:numFmt w:val="upperLetter"/>
      <w:lvlText w:val="%1."/>
      <w:lvlJc w:val="left"/>
      <w:pPr>
        <w:ind w:left="1170" w:hanging="360"/>
      </w:pPr>
      <w:rPr>
        <w:b/>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C012DA5"/>
    <w:multiLevelType w:val="hybridMultilevel"/>
    <w:tmpl w:val="2E9687C4"/>
    <w:lvl w:ilvl="0" w:tplc="F7202CA0">
      <w:start w:val="1"/>
      <w:numFmt w:val="lowerLetter"/>
      <w:lvlText w:val="%1."/>
      <w:lvlJc w:val="left"/>
      <w:pPr>
        <w:ind w:left="2700" w:hanging="360"/>
      </w:pPr>
      <w:rPr>
        <w:rFonts w:ascii="Times New Roman" w:hAnsi="Times New Roman" w:cs="Times New Roman" w:hint="default"/>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3C4F6373"/>
    <w:multiLevelType w:val="hybridMultilevel"/>
    <w:tmpl w:val="8FE831E6"/>
    <w:lvl w:ilvl="0" w:tplc="88D495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75735"/>
    <w:multiLevelType w:val="hybridMultilevel"/>
    <w:tmpl w:val="A03CCDBC"/>
    <w:lvl w:ilvl="0" w:tplc="5770BA0A">
      <w:start w:val="2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FA260B1"/>
    <w:multiLevelType w:val="hybridMultilevel"/>
    <w:tmpl w:val="311ED04A"/>
    <w:lvl w:ilvl="0" w:tplc="72A6B214">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B52F1E"/>
    <w:multiLevelType w:val="hybridMultilevel"/>
    <w:tmpl w:val="418890CC"/>
    <w:lvl w:ilvl="0" w:tplc="2922637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A754B1"/>
    <w:multiLevelType w:val="hybridMultilevel"/>
    <w:tmpl w:val="8A66085A"/>
    <w:lvl w:ilvl="0" w:tplc="958E04C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6EC1DFD"/>
    <w:multiLevelType w:val="hybridMultilevel"/>
    <w:tmpl w:val="E5962730"/>
    <w:lvl w:ilvl="0" w:tplc="92C2BF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5106DA"/>
    <w:multiLevelType w:val="hybridMultilevel"/>
    <w:tmpl w:val="A476B03A"/>
    <w:lvl w:ilvl="0" w:tplc="F236AD6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B121EF"/>
    <w:multiLevelType w:val="hybridMultilevel"/>
    <w:tmpl w:val="812E5FA4"/>
    <w:lvl w:ilvl="0" w:tplc="98D00B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0B1D4C"/>
    <w:multiLevelType w:val="multilevel"/>
    <w:tmpl w:val="4FD8A364"/>
    <w:styleLink w:val="Style1"/>
    <w:lvl w:ilvl="0">
      <w:start w:val="1"/>
      <w:numFmt w:val="decimal"/>
      <w:lvlText w:val="%1"/>
      <w:lvlJc w:val="left"/>
      <w:pPr>
        <w:ind w:left="0" w:firstLine="0"/>
      </w:pPr>
      <w:rPr>
        <w:rFonts w:ascii="Times New Roman" w:hAnsi="Times New Roman" w:cs="Times New Roman" w:hint="default"/>
        <w:b/>
        <w:bCs/>
        <w:color w:val="auto"/>
        <w:sz w:val="24"/>
        <w:szCs w:val="24"/>
      </w:rPr>
    </w:lvl>
    <w:lvl w:ilvl="1">
      <w:start w:val="1"/>
      <w:numFmt w:val="upperLetter"/>
      <w:lvlText w:val="%2."/>
      <w:lvlJc w:val="left"/>
      <w:pPr>
        <w:ind w:left="720" w:firstLine="0"/>
      </w:pPr>
      <w:rPr>
        <w:rFonts w:ascii="Times New Roman" w:hAnsi="Times New Roman" w:cs="Times New Roman" w:hint="default"/>
        <w:b/>
        <w:bCs/>
        <w:color w:val="auto"/>
        <w:sz w:val="24"/>
        <w:szCs w:val="24"/>
      </w:rPr>
    </w:lvl>
    <w:lvl w:ilvl="2">
      <w:start w:val="1"/>
      <w:numFmt w:val="upperLetter"/>
      <w:lvlText w:val="%3."/>
      <w:lvlJc w:val="left"/>
      <w:pPr>
        <w:ind w:left="2160" w:hanging="720"/>
      </w:pPr>
      <w:rPr>
        <w:rFonts w:asciiTheme="majorHAnsi" w:eastAsiaTheme="majorEastAsia" w:hAnsiTheme="majorHAnsi" w:cstheme="majorBidi" w:hint="default"/>
        <w:b/>
        <w:bCs/>
        <w:i w:val="0"/>
        <w:iCs w:val="0"/>
        <w:color w:val="000000" w:themeColor="text1"/>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0267DDD"/>
    <w:multiLevelType w:val="hybridMultilevel"/>
    <w:tmpl w:val="479E01B8"/>
    <w:lvl w:ilvl="0" w:tplc="C8DC467A">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22735E"/>
    <w:multiLevelType w:val="multilevel"/>
    <w:tmpl w:val="4FD8A364"/>
    <w:numStyleLink w:val="Style1"/>
  </w:abstractNum>
  <w:abstractNum w:abstractNumId="23" w15:restartNumberingAfterBreak="0">
    <w:nsid w:val="53BA5EB3"/>
    <w:multiLevelType w:val="hybridMultilevel"/>
    <w:tmpl w:val="9708A0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C181F"/>
    <w:multiLevelType w:val="multilevel"/>
    <w:tmpl w:val="E05A5812"/>
    <w:lvl w:ilvl="0">
      <w:start w:val="1"/>
      <w:numFmt w:val="upperRoman"/>
      <w:lvlText w:val="%1."/>
      <w:lvlJc w:val="left"/>
      <w:pPr>
        <w:ind w:left="0" w:firstLine="0"/>
      </w:pPr>
      <w:rPr>
        <w:rFonts w:ascii="Times New Roman" w:hAnsi="Times New Roman" w:cs="Times New Roman" w:hint="default"/>
        <w:b/>
        <w:bCs/>
        <w:color w:val="auto"/>
        <w:sz w:val="24"/>
        <w:szCs w:val="24"/>
      </w:rPr>
    </w:lvl>
    <w:lvl w:ilvl="1">
      <w:start w:val="1"/>
      <w:numFmt w:val="upperLetter"/>
      <w:pStyle w:val="Heading2"/>
      <w:lvlText w:val="%2."/>
      <w:lvlJc w:val="left"/>
      <w:pPr>
        <w:ind w:left="720" w:firstLine="0"/>
      </w:pPr>
      <w:rPr>
        <w:rFonts w:ascii="Times New Roman" w:hAnsi="Times New Roman" w:cs="Times New Roman" w:hint="default"/>
        <w:b/>
        <w:bCs/>
        <w:color w:val="auto"/>
        <w:sz w:val="24"/>
        <w:szCs w:val="24"/>
      </w:rPr>
    </w:lvl>
    <w:lvl w:ilvl="2">
      <w:start w:val="1"/>
      <w:numFmt w:val="upperLetter"/>
      <w:pStyle w:val="Heading3"/>
      <w:lvlText w:val="%3."/>
      <w:lvlJc w:val="left"/>
      <w:pPr>
        <w:ind w:left="2160" w:hanging="720"/>
      </w:pPr>
      <w:rPr>
        <w:rFonts w:asciiTheme="majorHAnsi" w:eastAsiaTheme="majorEastAsia" w:hAnsiTheme="majorHAnsi" w:cstheme="majorBidi" w:hint="default"/>
        <w:b/>
        <w:bCs/>
        <w:i w:val="0"/>
        <w:iCs w:val="0"/>
        <w:color w:val="000000" w:themeColor="text1"/>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B5E5DFF"/>
    <w:multiLevelType w:val="hybridMultilevel"/>
    <w:tmpl w:val="718A3ACC"/>
    <w:lvl w:ilvl="0" w:tplc="2F2E649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5C573AFC"/>
    <w:multiLevelType w:val="hybridMultilevel"/>
    <w:tmpl w:val="D4602654"/>
    <w:lvl w:ilvl="0" w:tplc="9E4A02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EFF1EE9"/>
    <w:multiLevelType w:val="hybridMultilevel"/>
    <w:tmpl w:val="20329B5E"/>
    <w:lvl w:ilvl="0" w:tplc="B8D209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AF75F4"/>
    <w:multiLevelType w:val="hybridMultilevel"/>
    <w:tmpl w:val="5852DBF2"/>
    <w:lvl w:ilvl="0" w:tplc="6936CB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756AA0"/>
    <w:multiLevelType w:val="hybridMultilevel"/>
    <w:tmpl w:val="91EA6416"/>
    <w:lvl w:ilvl="0" w:tplc="EE3CF26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B850904"/>
    <w:multiLevelType w:val="hybridMultilevel"/>
    <w:tmpl w:val="82EE52D8"/>
    <w:lvl w:ilvl="0" w:tplc="E6E8F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2D59E9"/>
    <w:multiLevelType w:val="hybridMultilevel"/>
    <w:tmpl w:val="041AB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D1574"/>
    <w:multiLevelType w:val="hybridMultilevel"/>
    <w:tmpl w:val="036E04F8"/>
    <w:lvl w:ilvl="0" w:tplc="A42A61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E3B1A2E"/>
    <w:multiLevelType w:val="hybridMultilevel"/>
    <w:tmpl w:val="31E0A6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DE664C"/>
    <w:multiLevelType w:val="hybridMultilevel"/>
    <w:tmpl w:val="063A320E"/>
    <w:lvl w:ilvl="0" w:tplc="EADEC9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316549E"/>
    <w:multiLevelType w:val="hybridMultilevel"/>
    <w:tmpl w:val="A21EBFE8"/>
    <w:lvl w:ilvl="0" w:tplc="2F24C1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C703A44"/>
    <w:multiLevelType w:val="hybridMultilevel"/>
    <w:tmpl w:val="FD286A1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CFE7669"/>
    <w:multiLevelType w:val="hybridMultilevel"/>
    <w:tmpl w:val="8DFE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A0660"/>
    <w:multiLevelType w:val="hybridMultilevel"/>
    <w:tmpl w:val="BFA0EB40"/>
    <w:lvl w:ilvl="0" w:tplc="9BF0B53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EC105F7"/>
    <w:multiLevelType w:val="hybridMultilevel"/>
    <w:tmpl w:val="718A3ACC"/>
    <w:lvl w:ilvl="0" w:tplc="FFFFFFFF">
      <w:start w:val="1"/>
      <w:numFmt w:val="decimal"/>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num w:numId="1" w16cid:durableId="2146850455">
    <w:abstractNumId w:val="24"/>
  </w:num>
  <w:num w:numId="2" w16cid:durableId="39940807">
    <w:abstractNumId w:val="8"/>
  </w:num>
  <w:num w:numId="3" w16cid:durableId="1420833897">
    <w:abstractNumId w:val="11"/>
  </w:num>
  <w:num w:numId="4" w16cid:durableId="1318151783">
    <w:abstractNumId w:val="24"/>
    <w:lvlOverride w:ilvl="0">
      <w:startOverride w:val="1"/>
    </w:lvlOverride>
    <w:lvlOverride w:ilvl="1">
      <w:startOverride w:val="2"/>
    </w:lvlOverride>
  </w:num>
  <w:num w:numId="5" w16cid:durableId="1647851591">
    <w:abstractNumId w:val="27"/>
  </w:num>
  <w:num w:numId="6" w16cid:durableId="1424843011">
    <w:abstractNumId w:val="35"/>
  </w:num>
  <w:num w:numId="7" w16cid:durableId="2032221826">
    <w:abstractNumId w:val="34"/>
  </w:num>
  <w:num w:numId="8" w16cid:durableId="591815630">
    <w:abstractNumId w:val="29"/>
  </w:num>
  <w:num w:numId="9" w16cid:durableId="419909269">
    <w:abstractNumId w:val="16"/>
  </w:num>
  <w:num w:numId="10" w16cid:durableId="1690791807">
    <w:abstractNumId w:val="0"/>
  </w:num>
  <w:num w:numId="11" w16cid:durableId="861554099">
    <w:abstractNumId w:val="1"/>
  </w:num>
  <w:num w:numId="12" w16cid:durableId="193135248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1983939">
    <w:abstractNumId w:val="24"/>
  </w:num>
  <w:num w:numId="14" w16cid:durableId="1628733058">
    <w:abstractNumId w:val="21"/>
  </w:num>
  <w:num w:numId="15" w16cid:durableId="1703287763">
    <w:abstractNumId w:val="31"/>
  </w:num>
  <w:num w:numId="16" w16cid:durableId="583538465">
    <w:abstractNumId w:val="32"/>
  </w:num>
  <w:num w:numId="17" w16cid:durableId="201600241">
    <w:abstractNumId w:val="30"/>
  </w:num>
  <w:num w:numId="18" w16cid:durableId="755438946">
    <w:abstractNumId w:val="26"/>
  </w:num>
  <w:num w:numId="19" w16cid:durableId="1513488545">
    <w:abstractNumId w:val="3"/>
  </w:num>
  <w:num w:numId="20" w16cid:durableId="272515754">
    <w:abstractNumId w:val="2"/>
  </w:num>
  <w:num w:numId="21" w16cid:durableId="1852335219">
    <w:abstractNumId w:val="4"/>
  </w:num>
  <w:num w:numId="22" w16cid:durableId="1186750683">
    <w:abstractNumId w:val="18"/>
  </w:num>
  <w:num w:numId="23" w16cid:durableId="1065764256">
    <w:abstractNumId w:val="13"/>
  </w:num>
  <w:num w:numId="24" w16cid:durableId="124273777">
    <w:abstractNumId w:val="36"/>
  </w:num>
  <w:num w:numId="25" w16cid:durableId="785153032">
    <w:abstractNumId w:val="33"/>
  </w:num>
  <w:num w:numId="26" w16cid:durableId="112873078">
    <w:abstractNumId w:val="28"/>
  </w:num>
  <w:num w:numId="27" w16cid:durableId="2005744840">
    <w:abstractNumId w:val="23"/>
  </w:num>
  <w:num w:numId="28" w16cid:durableId="707804897">
    <w:abstractNumId w:val="7"/>
  </w:num>
  <w:num w:numId="29" w16cid:durableId="440229287">
    <w:abstractNumId w:val="12"/>
  </w:num>
  <w:num w:numId="30" w16cid:durableId="2147383525">
    <w:abstractNumId w:val="19"/>
  </w:num>
  <w:num w:numId="31" w16cid:durableId="317153157">
    <w:abstractNumId w:val="9"/>
  </w:num>
  <w:num w:numId="32" w16cid:durableId="1825782335">
    <w:abstractNumId w:val="14"/>
  </w:num>
  <w:num w:numId="33" w16cid:durableId="1667635527">
    <w:abstractNumId w:val="17"/>
  </w:num>
  <w:num w:numId="34" w16cid:durableId="1928030748">
    <w:abstractNumId w:val="10"/>
  </w:num>
  <w:num w:numId="35" w16cid:durableId="559486168">
    <w:abstractNumId w:val="25"/>
  </w:num>
  <w:num w:numId="36" w16cid:durableId="672950820">
    <w:abstractNumId w:val="38"/>
  </w:num>
  <w:num w:numId="37" w16cid:durableId="1833792690">
    <w:abstractNumId w:val="39"/>
  </w:num>
  <w:num w:numId="38" w16cid:durableId="183835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8012143">
    <w:abstractNumId w:val="20"/>
  </w:num>
  <w:num w:numId="40" w16cid:durableId="1834712136">
    <w:abstractNumId w:val="22"/>
  </w:num>
  <w:num w:numId="41" w16cid:durableId="20447902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6337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6109024">
    <w:abstractNumId w:val="15"/>
  </w:num>
  <w:num w:numId="44" w16cid:durableId="1071079070">
    <w:abstractNumId w:val="5"/>
  </w:num>
  <w:num w:numId="45" w16cid:durableId="2044017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57569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01615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97447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7363563">
    <w:abstractNumId w:val="37"/>
  </w:num>
  <w:num w:numId="50" w16cid:durableId="1311521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9D"/>
    <w:rsid w:val="00021C70"/>
    <w:rsid w:val="00051F6F"/>
    <w:rsid w:val="00075FD4"/>
    <w:rsid w:val="000827F4"/>
    <w:rsid w:val="00091170"/>
    <w:rsid w:val="00095142"/>
    <w:rsid w:val="000A01AC"/>
    <w:rsid w:val="000D1259"/>
    <w:rsid w:val="000D519A"/>
    <w:rsid w:val="000E0F02"/>
    <w:rsid w:val="00120DF2"/>
    <w:rsid w:val="001252AC"/>
    <w:rsid w:val="00134608"/>
    <w:rsid w:val="0014334E"/>
    <w:rsid w:val="001621D0"/>
    <w:rsid w:val="0016428F"/>
    <w:rsid w:val="001655D4"/>
    <w:rsid w:val="001710F6"/>
    <w:rsid w:val="00176598"/>
    <w:rsid w:val="00183342"/>
    <w:rsid w:val="00183BDE"/>
    <w:rsid w:val="001909DE"/>
    <w:rsid w:val="001A6CA5"/>
    <w:rsid w:val="001D10B9"/>
    <w:rsid w:val="001F64A0"/>
    <w:rsid w:val="00201302"/>
    <w:rsid w:val="00206D67"/>
    <w:rsid w:val="002103AB"/>
    <w:rsid w:val="002130F7"/>
    <w:rsid w:val="00217475"/>
    <w:rsid w:val="00217922"/>
    <w:rsid w:val="0022183B"/>
    <w:rsid w:val="002356BE"/>
    <w:rsid w:val="002616D5"/>
    <w:rsid w:val="002625A8"/>
    <w:rsid w:val="00267EFB"/>
    <w:rsid w:val="002761D8"/>
    <w:rsid w:val="00283872"/>
    <w:rsid w:val="002A05C7"/>
    <w:rsid w:val="002A3936"/>
    <w:rsid w:val="002A679C"/>
    <w:rsid w:val="002D173D"/>
    <w:rsid w:val="002D7883"/>
    <w:rsid w:val="00316195"/>
    <w:rsid w:val="0033535A"/>
    <w:rsid w:val="003520C8"/>
    <w:rsid w:val="00354142"/>
    <w:rsid w:val="00370A78"/>
    <w:rsid w:val="00387A40"/>
    <w:rsid w:val="003955C4"/>
    <w:rsid w:val="003C08CA"/>
    <w:rsid w:val="003C157A"/>
    <w:rsid w:val="003E2BC0"/>
    <w:rsid w:val="00420D8F"/>
    <w:rsid w:val="00424CC6"/>
    <w:rsid w:val="0043560C"/>
    <w:rsid w:val="0043686A"/>
    <w:rsid w:val="004879FB"/>
    <w:rsid w:val="004942CB"/>
    <w:rsid w:val="00494E8E"/>
    <w:rsid w:val="00497145"/>
    <w:rsid w:val="004A3368"/>
    <w:rsid w:val="004B3AE0"/>
    <w:rsid w:val="004B4D29"/>
    <w:rsid w:val="004B694D"/>
    <w:rsid w:val="004B76A4"/>
    <w:rsid w:val="004D77F5"/>
    <w:rsid w:val="00511928"/>
    <w:rsid w:val="00512090"/>
    <w:rsid w:val="005123AD"/>
    <w:rsid w:val="0051381D"/>
    <w:rsid w:val="00515099"/>
    <w:rsid w:val="005214ED"/>
    <w:rsid w:val="00532460"/>
    <w:rsid w:val="00537DA3"/>
    <w:rsid w:val="005403D8"/>
    <w:rsid w:val="005533E1"/>
    <w:rsid w:val="005549C3"/>
    <w:rsid w:val="005572B9"/>
    <w:rsid w:val="00563A95"/>
    <w:rsid w:val="005819FB"/>
    <w:rsid w:val="00582924"/>
    <w:rsid w:val="00583DDD"/>
    <w:rsid w:val="005C3796"/>
    <w:rsid w:val="005D6AA0"/>
    <w:rsid w:val="005D705B"/>
    <w:rsid w:val="005E09FD"/>
    <w:rsid w:val="005E0A77"/>
    <w:rsid w:val="005E25E9"/>
    <w:rsid w:val="005E3E3E"/>
    <w:rsid w:val="005F667D"/>
    <w:rsid w:val="00602E17"/>
    <w:rsid w:val="00613484"/>
    <w:rsid w:val="00644AB9"/>
    <w:rsid w:val="006922E9"/>
    <w:rsid w:val="006A07AE"/>
    <w:rsid w:val="006A2E4C"/>
    <w:rsid w:val="006A3188"/>
    <w:rsid w:val="006A7B7A"/>
    <w:rsid w:val="006B55E5"/>
    <w:rsid w:val="006E64ED"/>
    <w:rsid w:val="007149F2"/>
    <w:rsid w:val="00715604"/>
    <w:rsid w:val="00721BC2"/>
    <w:rsid w:val="00733DAB"/>
    <w:rsid w:val="0075766C"/>
    <w:rsid w:val="00762E5F"/>
    <w:rsid w:val="00763054"/>
    <w:rsid w:val="00764813"/>
    <w:rsid w:val="00773E47"/>
    <w:rsid w:val="00791964"/>
    <w:rsid w:val="007C47EA"/>
    <w:rsid w:val="007E0AA2"/>
    <w:rsid w:val="007E0DB3"/>
    <w:rsid w:val="007E341C"/>
    <w:rsid w:val="007F03D4"/>
    <w:rsid w:val="007F7FD6"/>
    <w:rsid w:val="008000D2"/>
    <w:rsid w:val="00800D0D"/>
    <w:rsid w:val="008117A2"/>
    <w:rsid w:val="00815B78"/>
    <w:rsid w:val="00846E0D"/>
    <w:rsid w:val="00851CA6"/>
    <w:rsid w:val="0087265E"/>
    <w:rsid w:val="00880FED"/>
    <w:rsid w:val="0089595A"/>
    <w:rsid w:val="008A0EBC"/>
    <w:rsid w:val="008A1C06"/>
    <w:rsid w:val="008A576A"/>
    <w:rsid w:val="008D4C02"/>
    <w:rsid w:val="00907A05"/>
    <w:rsid w:val="00915C38"/>
    <w:rsid w:val="009168A6"/>
    <w:rsid w:val="009233DC"/>
    <w:rsid w:val="00924760"/>
    <w:rsid w:val="00942798"/>
    <w:rsid w:val="00963FD3"/>
    <w:rsid w:val="00967EE0"/>
    <w:rsid w:val="0098584A"/>
    <w:rsid w:val="00986DBA"/>
    <w:rsid w:val="0099237D"/>
    <w:rsid w:val="00993BC9"/>
    <w:rsid w:val="0099425F"/>
    <w:rsid w:val="009E2776"/>
    <w:rsid w:val="009E41B1"/>
    <w:rsid w:val="009F169D"/>
    <w:rsid w:val="009F69DD"/>
    <w:rsid w:val="00A21331"/>
    <w:rsid w:val="00A214CF"/>
    <w:rsid w:val="00A235BF"/>
    <w:rsid w:val="00A25752"/>
    <w:rsid w:val="00A31995"/>
    <w:rsid w:val="00A353B5"/>
    <w:rsid w:val="00A3675A"/>
    <w:rsid w:val="00A94E48"/>
    <w:rsid w:val="00A97A44"/>
    <w:rsid w:val="00AD2E54"/>
    <w:rsid w:val="00B014B2"/>
    <w:rsid w:val="00B06705"/>
    <w:rsid w:val="00B1687C"/>
    <w:rsid w:val="00B17CE9"/>
    <w:rsid w:val="00B37A33"/>
    <w:rsid w:val="00B424A8"/>
    <w:rsid w:val="00B43402"/>
    <w:rsid w:val="00B47921"/>
    <w:rsid w:val="00B66685"/>
    <w:rsid w:val="00BA4893"/>
    <w:rsid w:val="00BB50E3"/>
    <w:rsid w:val="00BC6383"/>
    <w:rsid w:val="00BE385F"/>
    <w:rsid w:val="00BE7F67"/>
    <w:rsid w:val="00C046E6"/>
    <w:rsid w:val="00C345F6"/>
    <w:rsid w:val="00C70DBA"/>
    <w:rsid w:val="00C74D0E"/>
    <w:rsid w:val="00C81A43"/>
    <w:rsid w:val="00C92C94"/>
    <w:rsid w:val="00CA200E"/>
    <w:rsid w:val="00CA63AE"/>
    <w:rsid w:val="00CB1036"/>
    <w:rsid w:val="00CB1EED"/>
    <w:rsid w:val="00CB26FE"/>
    <w:rsid w:val="00CB2AE5"/>
    <w:rsid w:val="00CC016D"/>
    <w:rsid w:val="00CC16EC"/>
    <w:rsid w:val="00CC682F"/>
    <w:rsid w:val="00CF1CAD"/>
    <w:rsid w:val="00D37189"/>
    <w:rsid w:val="00D51E6A"/>
    <w:rsid w:val="00D64E90"/>
    <w:rsid w:val="00D71FCE"/>
    <w:rsid w:val="00DA4DAB"/>
    <w:rsid w:val="00DD1444"/>
    <w:rsid w:val="00DD3B4D"/>
    <w:rsid w:val="00DD4FD3"/>
    <w:rsid w:val="00DD6C3A"/>
    <w:rsid w:val="00E0508D"/>
    <w:rsid w:val="00E11E4B"/>
    <w:rsid w:val="00E23F74"/>
    <w:rsid w:val="00E26882"/>
    <w:rsid w:val="00E34C1C"/>
    <w:rsid w:val="00E41BD2"/>
    <w:rsid w:val="00E448A8"/>
    <w:rsid w:val="00E515C1"/>
    <w:rsid w:val="00E63C77"/>
    <w:rsid w:val="00E80CC7"/>
    <w:rsid w:val="00E81E9B"/>
    <w:rsid w:val="00E86E98"/>
    <w:rsid w:val="00E92187"/>
    <w:rsid w:val="00E95EB0"/>
    <w:rsid w:val="00EA4A7F"/>
    <w:rsid w:val="00EB1F39"/>
    <w:rsid w:val="00EB3D65"/>
    <w:rsid w:val="00EB7F6B"/>
    <w:rsid w:val="00ED53EF"/>
    <w:rsid w:val="00EE35DA"/>
    <w:rsid w:val="00F22B99"/>
    <w:rsid w:val="00F26570"/>
    <w:rsid w:val="00F308D3"/>
    <w:rsid w:val="00F45615"/>
    <w:rsid w:val="00F458CE"/>
    <w:rsid w:val="00F577B2"/>
    <w:rsid w:val="00F6119F"/>
    <w:rsid w:val="00F657A4"/>
    <w:rsid w:val="00F67977"/>
    <w:rsid w:val="00F81175"/>
    <w:rsid w:val="00F8553A"/>
    <w:rsid w:val="00FA2253"/>
    <w:rsid w:val="00FB0F3F"/>
    <w:rsid w:val="00FE4914"/>
    <w:rsid w:val="028034F0"/>
    <w:rsid w:val="08866897"/>
    <w:rsid w:val="128AC61D"/>
    <w:rsid w:val="1DC7D08A"/>
    <w:rsid w:val="24953E7B"/>
    <w:rsid w:val="250B9784"/>
    <w:rsid w:val="250D41F5"/>
    <w:rsid w:val="259AE369"/>
    <w:rsid w:val="29742264"/>
    <w:rsid w:val="2A176E81"/>
    <w:rsid w:val="2AEA1B91"/>
    <w:rsid w:val="2D35E6E6"/>
    <w:rsid w:val="40017538"/>
    <w:rsid w:val="401BDCB0"/>
    <w:rsid w:val="42437196"/>
    <w:rsid w:val="43E4389E"/>
    <w:rsid w:val="4C50FB5D"/>
    <w:rsid w:val="4F11C6E4"/>
    <w:rsid w:val="53E45C34"/>
    <w:rsid w:val="559FCD87"/>
    <w:rsid w:val="5C8A6899"/>
    <w:rsid w:val="5EA63842"/>
    <w:rsid w:val="690B235B"/>
    <w:rsid w:val="6A5E1556"/>
    <w:rsid w:val="78488C8A"/>
    <w:rsid w:val="7A8E4B67"/>
    <w:rsid w:val="7BCB7834"/>
    <w:rsid w:val="7F90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E061"/>
  <w15:docId w15:val="{FD19C477-3A97-42FB-B31C-AE7DE6E0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E5F"/>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62E5F"/>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62E5F"/>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2E5F"/>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62E5F"/>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62E5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62E5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2E5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E5F"/>
    <w:pPr>
      <w:ind w:left="720"/>
      <w:contextualSpacing/>
    </w:pPr>
  </w:style>
  <w:style w:type="character" w:customStyle="1" w:styleId="Heading1Char">
    <w:name w:val="Heading 1 Char"/>
    <w:basedOn w:val="DefaultParagraphFont"/>
    <w:link w:val="Heading1"/>
    <w:uiPriority w:val="9"/>
    <w:rsid w:val="00762E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62E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62E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62E5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62E5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62E5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62E5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62E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2E5F"/>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61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6D5"/>
  </w:style>
  <w:style w:type="paragraph" w:styleId="Footer">
    <w:name w:val="footer"/>
    <w:basedOn w:val="Normal"/>
    <w:link w:val="FooterChar"/>
    <w:uiPriority w:val="99"/>
    <w:unhideWhenUsed/>
    <w:rsid w:val="00261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6D5"/>
  </w:style>
  <w:style w:type="character" w:styleId="CommentReference">
    <w:name w:val="annotation reference"/>
    <w:basedOn w:val="DefaultParagraphFont"/>
    <w:uiPriority w:val="99"/>
    <w:semiHidden/>
    <w:unhideWhenUsed/>
    <w:rsid w:val="00F6119F"/>
    <w:rPr>
      <w:sz w:val="16"/>
      <w:szCs w:val="16"/>
    </w:rPr>
  </w:style>
  <w:style w:type="paragraph" w:styleId="CommentText">
    <w:name w:val="annotation text"/>
    <w:basedOn w:val="Normal"/>
    <w:link w:val="CommentTextChar"/>
    <w:uiPriority w:val="99"/>
    <w:unhideWhenUsed/>
    <w:rsid w:val="00F6119F"/>
    <w:pPr>
      <w:spacing w:line="240" w:lineRule="auto"/>
    </w:pPr>
    <w:rPr>
      <w:sz w:val="20"/>
      <w:szCs w:val="20"/>
    </w:rPr>
  </w:style>
  <w:style w:type="character" w:customStyle="1" w:styleId="CommentTextChar">
    <w:name w:val="Comment Text Char"/>
    <w:basedOn w:val="DefaultParagraphFont"/>
    <w:link w:val="CommentText"/>
    <w:uiPriority w:val="99"/>
    <w:rsid w:val="00F6119F"/>
    <w:rPr>
      <w:sz w:val="20"/>
      <w:szCs w:val="20"/>
    </w:rPr>
  </w:style>
  <w:style w:type="paragraph" w:styleId="CommentSubject">
    <w:name w:val="annotation subject"/>
    <w:basedOn w:val="CommentText"/>
    <w:next w:val="CommentText"/>
    <w:link w:val="CommentSubjectChar"/>
    <w:uiPriority w:val="99"/>
    <w:semiHidden/>
    <w:unhideWhenUsed/>
    <w:rsid w:val="00F6119F"/>
    <w:rPr>
      <w:b/>
      <w:bCs/>
    </w:rPr>
  </w:style>
  <w:style w:type="character" w:customStyle="1" w:styleId="CommentSubjectChar">
    <w:name w:val="Comment Subject Char"/>
    <w:basedOn w:val="CommentTextChar"/>
    <w:link w:val="CommentSubject"/>
    <w:uiPriority w:val="99"/>
    <w:semiHidden/>
    <w:rsid w:val="00F6119F"/>
    <w:rPr>
      <w:b/>
      <w:bCs/>
      <w:sz w:val="20"/>
      <w:szCs w:val="20"/>
    </w:rPr>
  </w:style>
  <w:style w:type="numbering" w:customStyle="1" w:styleId="Style1">
    <w:name w:val="Style1"/>
    <w:uiPriority w:val="99"/>
    <w:rsid w:val="004879FB"/>
    <w:pPr>
      <w:numPr>
        <w:numId w:val="39"/>
      </w:numPr>
    </w:pPr>
  </w:style>
  <w:style w:type="paragraph" w:styleId="Revision">
    <w:name w:val="Revision"/>
    <w:hidden/>
    <w:uiPriority w:val="99"/>
    <w:semiHidden/>
    <w:rsid w:val="00521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B792781565E74A9516DC18D7D75474" ma:contentTypeVersion="11" ma:contentTypeDescription="Create a new document." ma:contentTypeScope="" ma:versionID="07e93f2af592ef1b85babfec146af544">
  <xsd:schema xmlns:xsd="http://www.w3.org/2001/XMLSchema" xmlns:xs="http://www.w3.org/2001/XMLSchema" xmlns:p="http://schemas.microsoft.com/office/2006/metadata/properties" xmlns:ns3="5192f006-8454-4ea6-bd4f-4ad71ebc3a44" xmlns:ns4="b2341e32-c5f4-45ba-9ed1-a38c1a20a9b7" targetNamespace="http://schemas.microsoft.com/office/2006/metadata/properties" ma:root="true" ma:fieldsID="a8975a93a59493b056ac54eece3ebbb3" ns3:_="" ns4:_="">
    <xsd:import namespace="5192f006-8454-4ea6-bd4f-4ad71ebc3a44"/>
    <xsd:import namespace="b2341e32-c5f4-45ba-9ed1-a38c1a20a9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f006-8454-4ea6-bd4f-4ad71ebc3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41e32-c5f4-45ba-9ed1-a38c1a20a9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E11BF-CCCE-476C-8089-FABB5E46E78A}">
  <ds:schemaRefs>
    <ds:schemaRef ds:uri="http://schemas.microsoft.com/sharepoint/v3/contenttype/forms"/>
  </ds:schemaRefs>
</ds:datastoreItem>
</file>

<file path=customXml/itemProps2.xml><?xml version="1.0" encoding="utf-8"?>
<ds:datastoreItem xmlns:ds="http://schemas.openxmlformats.org/officeDocument/2006/customXml" ds:itemID="{4C4D5A00-BA81-47FB-B4B0-EB7A674CC85F}">
  <ds:schemaRefs>
    <ds:schemaRef ds:uri="http://schemas.openxmlformats.org/officeDocument/2006/bibliography"/>
  </ds:schemaRefs>
</ds:datastoreItem>
</file>

<file path=customXml/itemProps3.xml><?xml version="1.0" encoding="utf-8"?>
<ds:datastoreItem xmlns:ds="http://schemas.openxmlformats.org/officeDocument/2006/customXml" ds:itemID="{CFD43B96-0072-4F1D-9888-0F194CAC89A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b2341e32-c5f4-45ba-9ed1-a38c1a20a9b7"/>
    <ds:schemaRef ds:uri="5192f006-8454-4ea6-bd4f-4ad71ebc3a44"/>
    <ds:schemaRef ds:uri="http://www.w3.org/XML/1998/namespace"/>
  </ds:schemaRefs>
</ds:datastoreItem>
</file>

<file path=customXml/itemProps4.xml><?xml version="1.0" encoding="utf-8"?>
<ds:datastoreItem xmlns:ds="http://schemas.openxmlformats.org/officeDocument/2006/customXml" ds:itemID="{3C26192C-C52E-4D2D-8D31-A45E3DD3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f006-8454-4ea6-bd4f-4ad71ebc3a44"/>
    <ds:schemaRef ds:uri="b2341e32-c5f4-45ba-9ed1-a38c1a20a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Rosamond</dc:creator>
  <cp:keywords/>
  <dc:description/>
  <cp:lastModifiedBy>Wismer, Don</cp:lastModifiedBy>
  <cp:revision>11</cp:revision>
  <dcterms:created xsi:type="dcterms:W3CDTF">2023-04-18T20:38:00Z</dcterms:created>
  <dcterms:modified xsi:type="dcterms:W3CDTF">2023-04-19T12:35:00Z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0x01010088B792781565E74A9516DC18D7D75474</vt:lpwstr>
  </property>
</Properties>
</file>