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66BF" w14:textId="77777777" w:rsidR="00526F6C" w:rsidRPr="00D5693A" w:rsidRDefault="00526F6C" w:rsidP="00236518">
      <w:pPr>
        <w:ind w:left="720" w:hanging="720"/>
        <w:rPr>
          <w:rFonts w:ascii="Times New Roman" w:hAnsi="Times New Roman" w:cs="Times New Roman"/>
          <w:sz w:val="24"/>
          <w:szCs w:val="24"/>
        </w:rPr>
      </w:pPr>
    </w:p>
    <w:p w14:paraId="2D828175" w14:textId="6F1ED86A" w:rsidR="00526F6C" w:rsidRPr="00C959B7" w:rsidRDefault="00526F6C" w:rsidP="00236518">
      <w:pPr>
        <w:ind w:left="720" w:hanging="720"/>
        <w:rPr>
          <w:rFonts w:ascii="Times New Roman" w:hAnsi="Times New Roman" w:cs="Times New Roman"/>
          <w:b/>
          <w:bCs/>
          <w:sz w:val="22"/>
          <w:szCs w:val="22"/>
        </w:rPr>
      </w:pPr>
      <w:r w:rsidRPr="00C959B7">
        <w:rPr>
          <w:rFonts w:ascii="Times New Roman" w:hAnsi="Times New Roman" w:cs="Times New Roman"/>
          <w:b/>
          <w:bCs/>
          <w:sz w:val="22"/>
          <w:szCs w:val="22"/>
        </w:rPr>
        <w:t>Chapter 80:</w:t>
      </w:r>
      <w:r w:rsidRPr="00C959B7">
        <w:rPr>
          <w:rFonts w:ascii="Times New Roman" w:hAnsi="Times New Roman" w:cs="Times New Roman"/>
          <w:b/>
          <w:bCs/>
          <w:sz w:val="22"/>
          <w:szCs w:val="22"/>
        </w:rPr>
        <w:tab/>
      </w:r>
      <w:r w:rsidR="00156FA5" w:rsidRPr="00C959B7">
        <w:rPr>
          <w:rFonts w:ascii="Times New Roman" w:hAnsi="Times New Roman" w:cs="Times New Roman"/>
          <w:b/>
          <w:bCs/>
          <w:sz w:val="22"/>
          <w:szCs w:val="22"/>
        </w:rPr>
        <w:t xml:space="preserve">Reduction </w:t>
      </w:r>
      <w:proofErr w:type="gramStart"/>
      <w:r w:rsidR="00156FA5" w:rsidRPr="00C959B7">
        <w:rPr>
          <w:rFonts w:ascii="Times New Roman" w:hAnsi="Times New Roman" w:cs="Times New Roman"/>
          <w:b/>
          <w:bCs/>
          <w:sz w:val="22"/>
          <w:szCs w:val="22"/>
        </w:rPr>
        <w:t>Of</w:t>
      </w:r>
      <w:proofErr w:type="gramEnd"/>
      <w:r w:rsidR="00156FA5" w:rsidRPr="00C959B7">
        <w:rPr>
          <w:rFonts w:ascii="Times New Roman" w:hAnsi="Times New Roman" w:cs="Times New Roman"/>
          <w:b/>
          <w:bCs/>
          <w:sz w:val="22"/>
          <w:szCs w:val="22"/>
        </w:rPr>
        <w:t xml:space="preserve"> Toxics In Packaging</w:t>
      </w:r>
    </w:p>
    <w:p w14:paraId="4A3EB1D5" w14:textId="77777777" w:rsidR="00526F6C" w:rsidRPr="00C959B7" w:rsidRDefault="00526F6C" w:rsidP="00236518">
      <w:pPr>
        <w:ind w:left="720" w:hanging="720"/>
        <w:rPr>
          <w:rFonts w:ascii="Times New Roman" w:hAnsi="Times New Roman" w:cs="Times New Roman"/>
          <w:sz w:val="22"/>
          <w:szCs w:val="22"/>
        </w:rPr>
      </w:pPr>
    </w:p>
    <w:p w14:paraId="38827AE3" w14:textId="77777777" w:rsidR="00C959B7" w:rsidRPr="00C959B7" w:rsidRDefault="00C959B7" w:rsidP="00236518">
      <w:pPr>
        <w:pBdr>
          <w:bottom w:val="single" w:sz="6" w:space="1" w:color="auto"/>
        </w:pBdr>
        <w:rPr>
          <w:rFonts w:ascii="Tms Rmn" w:hAnsi="Tms Rmn" w:cs="Times New Roman"/>
          <w:color w:val="000000"/>
          <w:sz w:val="22"/>
          <w:szCs w:val="22"/>
        </w:rPr>
      </w:pPr>
    </w:p>
    <w:p w14:paraId="00B12ECF" w14:textId="77777777" w:rsidR="00C959B7" w:rsidRPr="00C959B7" w:rsidRDefault="00C959B7" w:rsidP="00236518">
      <w:pPr>
        <w:rPr>
          <w:rFonts w:ascii="Tms Rmn" w:hAnsi="Tms Rmn" w:cs="Times New Roman"/>
          <w:color w:val="000000"/>
          <w:sz w:val="22"/>
          <w:szCs w:val="22"/>
        </w:rPr>
      </w:pPr>
    </w:p>
    <w:p w14:paraId="3A9E1634" w14:textId="2F359103" w:rsidR="00526F6C" w:rsidRPr="00C959B7" w:rsidRDefault="00BF0800" w:rsidP="00236518">
      <w:pPr>
        <w:rPr>
          <w:rFonts w:ascii="Times New Roman" w:hAnsi="Times New Roman" w:cs="Times New Roman"/>
          <w:sz w:val="22"/>
          <w:szCs w:val="22"/>
        </w:rPr>
      </w:pPr>
      <w:r w:rsidRPr="00C959B7">
        <w:rPr>
          <w:rFonts w:ascii="Times New Roman" w:hAnsi="Times New Roman" w:cs="Times New Roman"/>
          <w:sz w:val="22"/>
          <w:szCs w:val="22"/>
        </w:rPr>
        <w:t>Summary</w:t>
      </w:r>
      <w:r w:rsidR="00532EDD" w:rsidRPr="00C959B7">
        <w:rPr>
          <w:rFonts w:ascii="Times New Roman" w:hAnsi="Times New Roman" w:cs="Times New Roman"/>
          <w:sz w:val="22"/>
          <w:szCs w:val="22"/>
        </w:rPr>
        <w:t xml:space="preserve">: </w:t>
      </w:r>
      <w:r w:rsidR="004E5CF3" w:rsidRPr="00C959B7">
        <w:rPr>
          <w:rFonts w:ascii="Times New Roman" w:hAnsi="Times New Roman" w:cs="Times New Roman"/>
          <w:sz w:val="22"/>
          <w:szCs w:val="22"/>
        </w:rPr>
        <w:t xml:space="preserve">This </w:t>
      </w:r>
      <w:r w:rsidR="008409BC" w:rsidRPr="00C959B7">
        <w:rPr>
          <w:rFonts w:ascii="Times New Roman" w:hAnsi="Times New Roman" w:cs="Times New Roman"/>
          <w:sz w:val="22"/>
          <w:szCs w:val="22"/>
        </w:rPr>
        <w:t>Chapter</w:t>
      </w:r>
      <w:r w:rsidR="009F1956" w:rsidRPr="00C959B7">
        <w:rPr>
          <w:rFonts w:ascii="Times New Roman" w:hAnsi="Times New Roman" w:cs="Times New Roman"/>
          <w:sz w:val="22"/>
          <w:szCs w:val="22"/>
        </w:rPr>
        <w:t xml:space="preserve"> implement</w:t>
      </w:r>
      <w:r w:rsidR="000E3232" w:rsidRPr="00C959B7">
        <w:rPr>
          <w:rFonts w:ascii="Times New Roman" w:hAnsi="Times New Roman" w:cs="Times New Roman"/>
          <w:sz w:val="22"/>
          <w:szCs w:val="22"/>
        </w:rPr>
        <w:t>s</w:t>
      </w:r>
      <w:r w:rsidR="009F1956" w:rsidRPr="00C959B7">
        <w:rPr>
          <w:rFonts w:ascii="Times New Roman" w:hAnsi="Times New Roman" w:cs="Times New Roman"/>
          <w:sz w:val="22"/>
          <w:szCs w:val="22"/>
        </w:rPr>
        <w:t xml:space="preserve"> the provisions of</w:t>
      </w:r>
      <w:r w:rsidR="00F028B8" w:rsidRPr="00C959B7">
        <w:rPr>
          <w:rFonts w:ascii="Times New Roman" w:hAnsi="Times New Roman" w:cs="Times New Roman"/>
          <w:sz w:val="22"/>
          <w:szCs w:val="22"/>
        </w:rPr>
        <w:t xml:space="preserve"> </w:t>
      </w:r>
      <w:r w:rsidR="009F1956" w:rsidRPr="00C959B7">
        <w:rPr>
          <w:rFonts w:ascii="Times New Roman" w:hAnsi="Times New Roman" w:cs="Times New Roman"/>
          <w:sz w:val="22"/>
          <w:szCs w:val="22"/>
        </w:rPr>
        <w:t>32</w:t>
      </w:r>
      <w:r w:rsidR="00F028B8" w:rsidRPr="00C959B7">
        <w:rPr>
          <w:rFonts w:ascii="Times New Roman" w:hAnsi="Times New Roman" w:cs="Times New Roman"/>
          <w:sz w:val="22"/>
          <w:szCs w:val="22"/>
        </w:rPr>
        <w:t xml:space="preserve"> M.R.S. </w:t>
      </w:r>
      <w:r w:rsidR="009F1956" w:rsidRPr="00C959B7">
        <w:rPr>
          <w:rFonts w:ascii="Times New Roman" w:hAnsi="Times New Roman" w:cs="Times New Roman"/>
          <w:sz w:val="22"/>
          <w:szCs w:val="22"/>
        </w:rPr>
        <w:t>§§</w:t>
      </w:r>
      <w:r w:rsidR="009508A7" w:rsidRPr="00C959B7">
        <w:rPr>
          <w:rFonts w:ascii="Times New Roman" w:hAnsi="Times New Roman" w:cs="Times New Roman"/>
          <w:sz w:val="22"/>
          <w:szCs w:val="22"/>
        </w:rPr>
        <w:t xml:space="preserve"> </w:t>
      </w:r>
      <w:r w:rsidR="009F1956" w:rsidRPr="00C959B7">
        <w:rPr>
          <w:rFonts w:ascii="Times New Roman" w:hAnsi="Times New Roman" w:cs="Times New Roman"/>
          <w:sz w:val="22"/>
          <w:szCs w:val="22"/>
        </w:rPr>
        <w:t>1731-</w:t>
      </w:r>
      <w:proofErr w:type="gramStart"/>
      <w:r w:rsidR="009F1956" w:rsidRPr="00C959B7">
        <w:rPr>
          <w:rFonts w:ascii="Times New Roman" w:hAnsi="Times New Roman" w:cs="Times New Roman"/>
          <w:sz w:val="22"/>
          <w:szCs w:val="22"/>
        </w:rPr>
        <w:t xml:space="preserve">1739 </w:t>
      </w:r>
      <w:r w:rsidR="00AD3688" w:rsidRPr="00C959B7">
        <w:rPr>
          <w:rFonts w:ascii="Times New Roman" w:hAnsi="Times New Roman" w:cs="Times New Roman"/>
          <w:sz w:val="22"/>
          <w:szCs w:val="22"/>
        </w:rPr>
        <w:t xml:space="preserve"> </w:t>
      </w:r>
      <w:r w:rsidR="009F1956" w:rsidRPr="00C959B7">
        <w:rPr>
          <w:rFonts w:ascii="Times New Roman" w:hAnsi="Times New Roman" w:cs="Times New Roman"/>
          <w:sz w:val="22"/>
          <w:szCs w:val="22"/>
        </w:rPr>
        <w:t>which</w:t>
      </w:r>
      <w:proofErr w:type="gramEnd"/>
      <w:r w:rsidR="009F1956" w:rsidRPr="00C959B7">
        <w:rPr>
          <w:rFonts w:ascii="Times New Roman" w:hAnsi="Times New Roman" w:cs="Times New Roman"/>
          <w:sz w:val="22"/>
          <w:szCs w:val="22"/>
        </w:rPr>
        <w:t xml:space="preserve"> seek to reduce toxicity of packaging waste by prohibiting the unnecessary addition of</w:t>
      </w:r>
      <w:r w:rsidR="0027774B" w:rsidRPr="00C959B7">
        <w:rPr>
          <w:rFonts w:ascii="Times New Roman" w:hAnsi="Times New Roman" w:cs="Times New Roman"/>
          <w:sz w:val="22"/>
          <w:szCs w:val="22"/>
        </w:rPr>
        <w:t xml:space="preserve"> </w:t>
      </w:r>
      <w:r w:rsidR="009F1956" w:rsidRPr="00C959B7">
        <w:rPr>
          <w:rFonts w:ascii="Times New Roman" w:hAnsi="Times New Roman" w:cs="Times New Roman"/>
          <w:sz w:val="22"/>
          <w:szCs w:val="22"/>
        </w:rPr>
        <w:t>certain substances in</w:t>
      </w:r>
      <w:r w:rsidR="00EF06BB" w:rsidRPr="00C959B7">
        <w:rPr>
          <w:rFonts w:ascii="Times New Roman" w:hAnsi="Times New Roman" w:cs="Times New Roman"/>
          <w:sz w:val="22"/>
          <w:szCs w:val="22"/>
        </w:rPr>
        <w:t xml:space="preserve"> packaging</w:t>
      </w:r>
      <w:r w:rsidR="009F1956" w:rsidRPr="00C959B7">
        <w:rPr>
          <w:rFonts w:ascii="Times New Roman" w:hAnsi="Times New Roman" w:cs="Times New Roman"/>
          <w:sz w:val="22"/>
          <w:szCs w:val="22"/>
        </w:rPr>
        <w:t xml:space="preserve"> and packaging components.</w:t>
      </w:r>
    </w:p>
    <w:p w14:paraId="0F2442D3" w14:textId="77777777" w:rsidR="00C959B7" w:rsidRPr="00C959B7" w:rsidRDefault="00C959B7" w:rsidP="00236518">
      <w:pPr>
        <w:pBdr>
          <w:bottom w:val="single" w:sz="6" w:space="1" w:color="auto"/>
        </w:pBdr>
        <w:rPr>
          <w:rFonts w:ascii="Tms Rmn" w:hAnsi="Tms Rmn" w:cs="Times New Roman"/>
          <w:color w:val="000000"/>
          <w:sz w:val="22"/>
          <w:szCs w:val="22"/>
        </w:rPr>
      </w:pPr>
    </w:p>
    <w:p w14:paraId="7D244861" w14:textId="77777777" w:rsidR="00C959B7" w:rsidRPr="00C959B7" w:rsidRDefault="00C959B7" w:rsidP="00236518">
      <w:pPr>
        <w:rPr>
          <w:rFonts w:ascii="Tms Rmn" w:hAnsi="Tms Rmn" w:cs="Times New Roman"/>
          <w:color w:val="000000"/>
          <w:sz w:val="22"/>
          <w:szCs w:val="22"/>
        </w:rPr>
      </w:pPr>
    </w:p>
    <w:p w14:paraId="5269B6B2" w14:textId="08B310D7" w:rsidR="00526F6C" w:rsidRPr="00C959B7" w:rsidRDefault="009F1956" w:rsidP="00236518">
      <w:pPr>
        <w:ind w:left="720" w:hanging="720"/>
        <w:rPr>
          <w:rFonts w:ascii="Times New Roman" w:hAnsi="Times New Roman" w:cs="Times New Roman"/>
          <w:sz w:val="22"/>
          <w:szCs w:val="22"/>
        </w:rPr>
      </w:pPr>
      <w:r w:rsidRPr="00C959B7">
        <w:rPr>
          <w:rFonts w:ascii="Times New Roman" w:hAnsi="Times New Roman" w:cs="Times New Roman"/>
          <w:b/>
          <w:bCs/>
          <w:sz w:val="22"/>
          <w:szCs w:val="22"/>
        </w:rPr>
        <w:t>1</w:t>
      </w:r>
      <w:r w:rsidR="00526F6C" w:rsidRPr="00C959B7">
        <w:rPr>
          <w:rFonts w:ascii="Times New Roman" w:hAnsi="Times New Roman" w:cs="Times New Roman"/>
          <w:b/>
          <w:sz w:val="22"/>
          <w:szCs w:val="22"/>
        </w:rPr>
        <w:t>.</w:t>
      </w:r>
      <w:r w:rsidR="00C959B7">
        <w:rPr>
          <w:rFonts w:ascii="Times New Roman" w:hAnsi="Times New Roman" w:cs="Times New Roman"/>
          <w:b/>
          <w:sz w:val="22"/>
          <w:szCs w:val="22"/>
        </w:rPr>
        <w:tab/>
      </w:r>
      <w:r w:rsidR="00966240" w:rsidRPr="00C959B7">
        <w:rPr>
          <w:rFonts w:ascii="Times New Roman" w:hAnsi="Times New Roman" w:cs="Times New Roman"/>
          <w:b/>
          <w:sz w:val="22"/>
          <w:szCs w:val="22"/>
        </w:rPr>
        <w:t>Applicability</w:t>
      </w:r>
    </w:p>
    <w:p w14:paraId="3C92B0CB" w14:textId="77777777" w:rsidR="00526F6C" w:rsidRPr="00C959B7" w:rsidRDefault="00526F6C" w:rsidP="00236518">
      <w:pPr>
        <w:ind w:left="720" w:hanging="720"/>
        <w:rPr>
          <w:rFonts w:ascii="Times New Roman" w:hAnsi="Times New Roman" w:cs="Times New Roman"/>
          <w:sz w:val="22"/>
          <w:szCs w:val="22"/>
        </w:rPr>
      </w:pPr>
    </w:p>
    <w:p w14:paraId="62952553" w14:textId="4D3C96D5"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ab/>
        <w:t xml:space="preserve">This </w:t>
      </w:r>
      <w:r w:rsidR="008409BC" w:rsidRPr="00C959B7">
        <w:rPr>
          <w:rFonts w:ascii="Times New Roman" w:hAnsi="Times New Roman" w:cs="Times New Roman"/>
          <w:sz w:val="22"/>
          <w:szCs w:val="22"/>
        </w:rPr>
        <w:t>C</w:t>
      </w:r>
      <w:r w:rsidRPr="00C959B7">
        <w:rPr>
          <w:rFonts w:ascii="Times New Roman" w:hAnsi="Times New Roman" w:cs="Times New Roman"/>
          <w:sz w:val="22"/>
          <w:szCs w:val="22"/>
        </w:rPr>
        <w:t xml:space="preserve">hapter applies to manufacturers, suppliers and distributors of packaging and packaging </w:t>
      </w:r>
      <w:r w:rsidR="00127CD6" w:rsidRPr="00C959B7">
        <w:rPr>
          <w:rFonts w:ascii="Times New Roman" w:hAnsi="Times New Roman" w:cs="Times New Roman"/>
          <w:sz w:val="22"/>
          <w:szCs w:val="22"/>
        </w:rPr>
        <w:t>components</w:t>
      </w:r>
      <w:r w:rsidR="00127CD6" w:rsidRPr="00C959B7" w:rsidDel="00127CD6">
        <w:rPr>
          <w:rFonts w:ascii="Times New Roman" w:hAnsi="Times New Roman" w:cs="Times New Roman"/>
          <w:sz w:val="22"/>
          <w:szCs w:val="22"/>
        </w:rPr>
        <w:t xml:space="preserve"> </w:t>
      </w:r>
      <w:r w:rsidRPr="00C959B7">
        <w:rPr>
          <w:rFonts w:ascii="Times New Roman" w:hAnsi="Times New Roman" w:cs="Times New Roman"/>
          <w:sz w:val="22"/>
          <w:szCs w:val="22"/>
        </w:rPr>
        <w:t>offered for sale or for promotional purposes in the State</w:t>
      </w:r>
      <w:r w:rsidR="00993567" w:rsidRPr="00C959B7">
        <w:rPr>
          <w:rFonts w:ascii="Times New Roman" w:hAnsi="Times New Roman" w:cs="Times New Roman"/>
          <w:sz w:val="22"/>
          <w:szCs w:val="22"/>
        </w:rPr>
        <w:t xml:space="preserve"> of Maine</w:t>
      </w:r>
      <w:r w:rsidRPr="00C959B7">
        <w:rPr>
          <w:rFonts w:ascii="Times New Roman" w:hAnsi="Times New Roman" w:cs="Times New Roman"/>
          <w:sz w:val="22"/>
          <w:szCs w:val="22"/>
        </w:rPr>
        <w:t>.</w:t>
      </w:r>
    </w:p>
    <w:p w14:paraId="0EC5C93B" w14:textId="77777777" w:rsidR="00526F6C" w:rsidRPr="00C959B7" w:rsidRDefault="00526F6C" w:rsidP="00236518">
      <w:pPr>
        <w:ind w:left="720" w:hanging="720"/>
        <w:rPr>
          <w:rFonts w:ascii="Times New Roman" w:hAnsi="Times New Roman" w:cs="Times New Roman"/>
          <w:sz w:val="22"/>
          <w:szCs w:val="22"/>
        </w:rPr>
      </w:pPr>
    </w:p>
    <w:p w14:paraId="66424ED7" w14:textId="5899CB64" w:rsidR="00772A1A" w:rsidRPr="00C959B7" w:rsidRDefault="009F1956" w:rsidP="00236518">
      <w:pPr>
        <w:ind w:left="720" w:hanging="720"/>
        <w:rPr>
          <w:rFonts w:ascii="Times New Roman" w:hAnsi="Times New Roman" w:cs="Times New Roman"/>
          <w:sz w:val="22"/>
          <w:szCs w:val="22"/>
        </w:rPr>
      </w:pPr>
      <w:r w:rsidRPr="00C959B7">
        <w:rPr>
          <w:rFonts w:ascii="Times New Roman" w:hAnsi="Times New Roman" w:cs="Times New Roman"/>
          <w:b/>
          <w:bCs/>
          <w:sz w:val="22"/>
          <w:szCs w:val="22"/>
        </w:rPr>
        <w:t>2</w:t>
      </w:r>
      <w:r w:rsidR="00526F6C" w:rsidRPr="00C959B7">
        <w:rPr>
          <w:rFonts w:ascii="Times New Roman" w:hAnsi="Times New Roman" w:cs="Times New Roman"/>
          <w:b/>
          <w:sz w:val="22"/>
          <w:szCs w:val="22"/>
        </w:rPr>
        <w:t>.</w:t>
      </w:r>
      <w:r w:rsidR="00C959B7">
        <w:rPr>
          <w:rFonts w:ascii="Times New Roman" w:hAnsi="Times New Roman" w:cs="Times New Roman"/>
          <w:b/>
          <w:sz w:val="22"/>
          <w:szCs w:val="22"/>
        </w:rPr>
        <w:tab/>
      </w:r>
      <w:r w:rsidR="00966240" w:rsidRPr="00C959B7">
        <w:rPr>
          <w:rFonts w:ascii="Times New Roman" w:hAnsi="Times New Roman" w:cs="Times New Roman"/>
          <w:b/>
          <w:sz w:val="22"/>
          <w:szCs w:val="22"/>
        </w:rPr>
        <w:t>Definitions</w:t>
      </w:r>
    </w:p>
    <w:p w14:paraId="4720B5C8" w14:textId="77777777" w:rsidR="00772A1A" w:rsidRPr="00C959B7" w:rsidRDefault="00772A1A" w:rsidP="00236518">
      <w:pPr>
        <w:ind w:left="720" w:hanging="720"/>
        <w:rPr>
          <w:rFonts w:ascii="Times New Roman" w:hAnsi="Times New Roman" w:cs="Times New Roman"/>
          <w:sz w:val="22"/>
          <w:szCs w:val="22"/>
        </w:rPr>
      </w:pPr>
    </w:p>
    <w:p w14:paraId="3BE67B88" w14:textId="4C378D5E" w:rsidR="00526F6C" w:rsidRPr="00C959B7" w:rsidRDefault="00E55ABD" w:rsidP="00236518">
      <w:pPr>
        <w:ind w:left="720"/>
        <w:rPr>
          <w:rFonts w:ascii="Times New Roman" w:hAnsi="Times New Roman" w:cs="Times New Roman"/>
          <w:sz w:val="22"/>
          <w:szCs w:val="22"/>
        </w:rPr>
      </w:pPr>
      <w:r w:rsidRPr="00C959B7">
        <w:rPr>
          <w:rFonts w:ascii="Times New Roman" w:hAnsi="Times New Roman" w:cs="Times New Roman"/>
          <w:sz w:val="22"/>
          <w:szCs w:val="22"/>
        </w:rPr>
        <w:t xml:space="preserve">For terms not defined in this Chapter, the definitions found in 32 M.R.S. </w:t>
      </w:r>
      <w:r w:rsidR="00AD3688" w:rsidRPr="00C959B7">
        <w:rPr>
          <w:rFonts w:ascii="Times New Roman" w:hAnsi="Times New Roman" w:cs="Times New Roman"/>
          <w:sz w:val="22"/>
          <w:szCs w:val="22"/>
        </w:rPr>
        <w:t>§§</w:t>
      </w:r>
      <w:r w:rsidR="00772A1A" w:rsidRPr="00C959B7">
        <w:rPr>
          <w:rFonts w:ascii="Times New Roman" w:hAnsi="Times New Roman" w:cs="Times New Roman"/>
          <w:sz w:val="22"/>
          <w:szCs w:val="22"/>
        </w:rPr>
        <w:t xml:space="preserve"> </w:t>
      </w:r>
      <w:r w:rsidRPr="00C959B7">
        <w:rPr>
          <w:rFonts w:ascii="Times New Roman" w:hAnsi="Times New Roman" w:cs="Times New Roman"/>
          <w:sz w:val="22"/>
          <w:szCs w:val="22"/>
        </w:rPr>
        <w:t>1732 apply. The following terms, as used in this Chapter, have the following meanings:</w:t>
      </w:r>
    </w:p>
    <w:p w14:paraId="141DD917" w14:textId="77777777" w:rsidR="00526F6C" w:rsidRPr="00C959B7" w:rsidRDefault="00526F6C" w:rsidP="00236518">
      <w:pPr>
        <w:ind w:left="720" w:hanging="720"/>
        <w:rPr>
          <w:rFonts w:ascii="Times New Roman" w:hAnsi="Times New Roman" w:cs="Times New Roman"/>
          <w:sz w:val="22"/>
          <w:szCs w:val="22"/>
        </w:rPr>
      </w:pPr>
    </w:p>
    <w:p w14:paraId="13FCE7E1" w14:textId="20E629C8" w:rsidR="00EF7593" w:rsidRPr="00C959B7" w:rsidRDefault="00153563" w:rsidP="00236518">
      <w:pPr>
        <w:pStyle w:val="ListParagraph"/>
        <w:numPr>
          <w:ilvl w:val="0"/>
          <w:numId w:val="10"/>
        </w:numPr>
        <w:shd w:val="clear" w:color="auto" w:fill="FFFFFF"/>
        <w:spacing w:after="0" w:line="240" w:lineRule="auto"/>
        <w:ind w:left="1440" w:hanging="720"/>
        <w:contextualSpacing w:val="0"/>
        <w:rPr>
          <w:color w:val="000000"/>
          <w:sz w:val="22"/>
        </w:rPr>
      </w:pPr>
      <w:r w:rsidRPr="00C959B7">
        <w:rPr>
          <w:color w:val="000000"/>
          <w:sz w:val="22"/>
        </w:rPr>
        <w:t>Perfluoroalkyl and polyfluoroalkyl substances</w:t>
      </w:r>
      <w:r w:rsidR="00EF7593" w:rsidRPr="00C959B7">
        <w:rPr>
          <w:color w:val="000000"/>
          <w:sz w:val="22"/>
        </w:rPr>
        <w:t xml:space="preserve">, PFAS. “Perfluoroalkyl and polyfluoroalkyl substances” or “PFAS” means any member of the class of fluorinated organic chemicals containing at least one fully fluorinated carbon atom. </w:t>
      </w:r>
    </w:p>
    <w:p w14:paraId="512FBB0F" w14:textId="6A8E9F10" w:rsidR="0002049C" w:rsidRPr="00C959B7" w:rsidRDefault="0002049C" w:rsidP="00236518">
      <w:pPr>
        <w:shd w:val="clear" w:color="auto" w:fill="FFFFFF"/>
        <w:ind w:left="1440" w:hanging="720"/>
        <w:rPr>
          <w:rFonts w:ascii="Times New Roman" w:hAnsi="Times New Roman" w:cs="Times New Roman"/>
          <w:color w:val="000000"/>
          <w:sz w:val="22"/>
          <w:szCs w:val="22"/>
        </w:rPr>
      </w:pPr>
    </w:p>
    <w:p w14:paraId="7C792A49" w14:textId="61659D64" w:rsidR="0002049C" w:rsidRPr="00C959B7" w:rsidRDefault="0002049C" w:rsidP="00236518">
      <w:pPr>
        <w:pStyle w:val="ListParagraph"/>
        <w:numPr>
          <w:ilvl w:val="0"/>
          <w:numId w:val="10"/>
        </w:numPr>
        <w:shd w:val="clear" w:color="auto" w:fill="FFFFFF"/>
        <w:spacing w:after="0" w:line="240" w:lineRule="auto"/>
        <w:ind w:left="1440" w:hanging="720"/>
        <w:contextualSpacing w:val="0"/>
        <w:rPr>
          <w:color w:val="000000"/>
          <w:sz w:val="22"/>
        </w:rPr>
      </w:pPr>
      <w:r w:rsidRPr="00C959B7">
        <w:rPr>
          <w:color w:val="000000"/>
          <w:sz w:val="22"/>
        </w:rPr>
        <w:t xml:space="preserve">Phthalates. “Phthalates” means any member of the class of organic chemicals that are esters of phthalic acid and that contain two carbon chains located in the ortho position. </w:t>
      </w:r>
    </w:p>
    <w:p w14:paraId="15F812D5" w14:textId="68586160" w:rsidR="00153563" w:rsidRPr="00C959B7" w:rsidRDefault="00153563" w:rsidP="00236518">
      <w:pPr>
        <w:shd w:val="clear" w:color="auto" w:fill="FFFFFF"/>
        <w:ind w:firstLine="720"/>
        <w:rPr>
          <w:rFonts w:ascii="Times New Roman" w:hAnsi="Times New Roman" w:cs="Times New Roman"/>
          <w:color w:val="000000"/>
          <w:sz w:val="22"/>
          <w:szCs w:val="22"/>
        </w:rPr>
      </w:pPr>
    </w:p>
    <w:p w14:paraId="46959880" w14:textId="1F1C9984" w:rsidR="00526F6C" w:rsidRPr="00C959B7" w:rsidRDefault="008409BC" w:rsidP="00236518">
      <w:pPr>
        <w:ind w:left="720" w:right="-720" w:hanging="720"/>
        <w:rPr>
          <w:rFonts w:ascii="Times New Roman" w:hAnsi="Times New Roman" w:cs="Times New Roman"/>
          <w:b/>
          <w:bCs/>
          <w:sz w:val="22"/>
          <w:szCs w:val="22"/>
        </w:rPr>
      </w:pPr>
      <w:r w:rsidRPr="00C959B7">
        <w:rPr>
          <w:rFonts w:ascii="Times New Roman" w:hAnsi="Times New Roman" w:cs="Times New Roman"/>
          <w:b/>
          <w:bCs/>
          <w:sz w:val="22"/>
          <w:szCs w:val="22"/>
        </w:rPr>
        <w:t>3.</w:t>
      </w:r>
      <w:r w:rsidR="00C959B7">
        <w:rPr>
          <w:rFonts w:ascii="Times New Roman" w:hAnsi="Times New Roman" w:cs="Times New Roman"/>
          <w:b/>
          <w:bCs/>
          <w:sz w:val="22"/>
          <w:szCs w:val="22"/>
        </w:rPr>
        <w:tab/>
      </w:r>
      <w:r w:rsidR="00AD3FD5" w:rsidRPr="00C959B7">
        <w:rPr>
          <w:rFonts w:ascii="Times New Roman" w:hAnsi="Times New Roman" w:cs="Times New Roman"/>
          <w:b/>
          <w:sz w:val="22"/>
          <w:szCs w:val="22"/>
        </w:rPr>
        <w:t xml:space="preserve">Prohibition of </w:t>
      </w:r>
      <w:r w:rsidR="00AD3FD5" w:rsidRPr="00C959B7">
        <w:rPr>
          <w:rFonts w:ascii="Times New Roman" w:hAnsi="Times New Roman" w:cs="Times New Roman"/>
          <w:b/>
          <w:bCs/>
          <w:sz w:val="22"/>
          <w:szCs w:val="22"/>
        </w:rPr>
        <w:t>Sale of Package</w:t>
      </w:r>
      <w:r w:rsidR="00304D71" w:rsidRPr="00C959B7">
        <w:rPr>
          <w:rFonts w:ascii="Times New Roman" w:hAnsi="Times New Roman" w:cs="Times New Roman"/>
          <w:b/>
          <w:bCs/>
          <w:sz w:val="22"/>
          <w:szCs w:val="22"/>
        </w:rPr>
        <w:t>s</w:t>
      </w:r>
      <w:r w:rsidR="00AD3FD5" w:rsidRPr="00C959B7">
        <w:rPr>
          <w:rFonts w:ascii="Times New Roman" w:hAnsi="Times New Roman" w:cs="Times New Roman"/>
          <w:b/>
          <w:bCs/>
          <w:sz w:val="22"/>
          <w:szCs w:val="22"/>
        </w:rPr>
        <w:t xml:space="preserve"> </w:t>
      </w:r>
      <w:r w:rsidR="00586F09" w:rsidRPr="00C959B7">
        <w:rPr>
          <w:rFonts w:ascii="Times New Roman" w:hAnsi="Times New Roman" w:cs="Times New Roman"/>
          <w:b/>
          <w:bCs/>
          <w:sz w:val="22"/>
          <w:szCs w:val="22"/>
        </w:rPr>
        <w:t xml:space="preserve">Containing </w:t>
      </w:r>
      <w:r w:rsidR="00373AAF" w:rsidRPr="00C959B7">
        <w:rPr>
          <w:rFonts w:ascii="Times New Roman" w:hAnsi="Times New Roman" w:cs="Times New Roman"/>
          <w:b/>
          <w:bCs/>
          <w:sz w:val="22"/>
          <w:szCs w:val="22"/>
        </w:rPr>
        <w:t xml:space="preserve">Heavy Metals </w:t>
      </w:r>
      <w:bookmarkStart w:id="0" w:name="_Hlk108454158"/>
      <w:r w:rsidR="001A4015" w:rsidRPr="00C959B7">
        <w:rPr>
          <w:rFonts w:ascii="Times New Roman" w:hAnsi="Times New Roman" w:cs="Times New Roman"/>
          <w:b/>
          <w:bCs/>
          <w:sz w:val="22"/>
          <w:szCs w:val="22"/>
        </w:rPr>
        <w:t xml:space="preserve"> </w:t>
      </w:r>
      <w:bookmarkEnd w:id="0"/>
    </w:p>
    <w:p w14:paraId="74082ECE" w14:textId="77777777" w:rsidR="00526F6C" w:rsidRPr="00C959B7" w:rsidRDefault="00526F6C" w:rsidP="00236518">
      <w:pPr>
        <w:ind w:left="720" w:hanging="720"/>
        <w:rPr>
          <w:rFonts w:ascii="Times New Roman" w:hAnsi="Times New Roman" w:cs="Times New Roman"/>
          <w:sz w:val="22"/>
          <w:szCs w:val="22"/>
        </w:rPr>
      </w:pPr>
    </w:p>
    <w:p w14:paraId="78F87989" w14:textId="063A6028" w:rsidR="00526F6C" w:rsidRPr="00C959B7" w:rsidRDefault="00526F6C" w:rsidP="00236518">
      <w:pPr>
        <w:ind w:left="1440" w:hanging="720"/>
        <w:rPr>
          <w:rFonts w:ascii="Times New Roman" w:hAnsi="Times New Roman" w:cs="Times New Roman"/>
          <w:sz w:val="22"/>
          <w:szCs w:val="22"/>
        </w:rPr>
      </w:pPr>
      <w:r w:rsidRPr="00C959B7">
        <w:rPr>
          <w:rFonts w:ascii="Times New Roman" w:hAnsi="Times New Roman" w:cs="Times New Roman"/>
          <w:b/>
          <w:bCs/>
          <w:sz w:val="22"/>
          <w:szCs w:val="22"/>
        </w:rPr>
        <w:t>A</w:t>
      </w:r>
      <w:r w:rsidR="00521E17" w:rsidRPr="00C959B7">
        <w:rPr>
          <w:rFonts w:ascii="Times New Roman" w:hAnsi="Times New Roman" w:cs="Times New Roman"/>
          <w:b/>
          <w:bCs/>
          <w:sz w:val="22"/>
          <w:szCs w:val="22"/>
        </w:rPr>
        <w:t>.</w:t>
      </w:r>
      <w:r w:rsidRPr="00C959B7">
        <w:rPr>
          <w:rFonts w:ascii="Times New Roman" w:hAnsi="Times New Roman" w:cs="Times New Roman"/>
          <w:sz w:val="22"/>
          <w:szCs w:val="22"/>
        </w:rPr>
        <w:tab/>
      </w:r>
      <w:r w:rsidRPr="00C959B7">
        <w:rPr>
          <w:rFonts w:ascii="Times New Roman" w:hAnsi="Times New Roman" w:cs="Times New Roman"/>
          <w:b/>
          <w:bCs/>
          <w:sz w:val="22"/>
          <w:szCs w:val="22"/>
        </w:rPr>
        <w:t xml:space="preserve">Prohibition of </w:t>
      </w:r>
      <w:r w:rsidRPr="00C959B7">
        <w:rPr>
          <w:rFonts w:ascii="Times New Roman" w:hAnsi="Times New Roman" w:cs="Times New Roman"/>
          <w:b/>
          <w:sz w:val="22"/>
          <w:szCs w:val="22"/>
        </w:rPr>
        <w:t>sale of packaging</w:t>
      </w:r>
      <w:r w:rsidR="0027774B" w:rsidRPr="00C959B7">
        <w:rPr>
          <w:rFonts w:ascii="Times New Roman" w:hAnsi="Times New Roman" w:cs="Times New Roman"/>
          <w:b/>
          <w:sz w:val="22"/>
          <w:szCs w:val="22"/>
        </w:rPr>
        <w:t>.</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 xml:space="preserve">A manufacturer, supplier or distributor may not offer for sale or for promotional purposes a package or packaging component that includes inks, dyes, pigments, adhesives, </w:t>
      </w:r>
      <w:r w:rsidR="00453A4A" w:rsidRPr="00C959B7">
        <w:rPr>
          <w:rFonts w:ascii="Times New Roman" w:hAnsi="Times New Roman" w:cs="Times New Roman"/>
          <w:sz w:val="22"/>
          <w:szCs w:val="22"/>
        </w:rPr>
        <w:t>stabilizers,</w:t>
      </w:r>
      <w:r w:rsidRPr="00C959B7">
        <w:rPr>
          <w:rFonts w:ascii="Times New Roman" w:hAnsi="Times New Roman" w:cs="Times New Roman"/>
          <w:sz w:val="22"/>
          <w:szCs w:val="22"/>
        </w:rPr>
        <w:t xml:space="preserve"> or any other additives to which any lead, cadmium, </w:t>
      </w:r>
      <w:r w:rsidR="00453A4A" w:rsidRPr="00C959B7">
        <w:rPr>
          <w:rFonts w:ascii="Times New Roman" w:hAnsi="Times New Roman" w:cs="Times New Roman"/>
          <w:sz w:val="22"/>
          <w:szCs w:val="22"/>
        </w:rPr>
        <w:t>mercury,</w:t>
      </w:r>
      <w:r w:rsidRPr="00C959B7">
        <w:rPr>
          <w:rFonts w:ascii="Times New Roman" w:hAnsi="Times New Roman" w:cs="Times New Roman"/>
          <w:sz w:val="22"/>
          <w:szCs w:val="22"/>
        </w:rPr>
        <w:t xml:space="preserve"> or hexavalent chromium has been intentionally introduced during manufacturing or distribution</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This prohibition does not apply to the incidental presence of any of these elements</w:t>
      </w:r>
      <w:r w:rsidR="007B7E2B" w:rsidRPr="00C959B7">
        <w:rPr>
          <w:rFonts w:ascii="Times New Roman" w:hAnsi="Times New Roman" w:cs="Times New Roman"/>
          <w:sz w:val="22"/>
          <w:szCs w:val="22"/>
        </w:rPr>
        <w:t xml:space="preserve">. </w:t>
      </w:r>
      <w:r w:rsidR="00C22CEA" w:rsidRPr="00C959B7">
        <w:rPr>
          <w:rFonts w:ascii="Times New Roman" w:hAnsi="Times New Roman" w:cs="Times New Roman"/>
          <w:sz w:val="22"/>
          <w:szCs w:val="22"/>
        </w:rPr>
        <w:t xml:space="preserve">  </w:t>
      </w:r>
    </w:p>
    <w:p w14:paraId="6F5B81C4" w14:textId="77777777" w:rsidR="00526F6C" w:rsidRPr="00C959B7" w:rsidRDefault="00526F6C" w:rsidP="00236518">
      <w:pPr>
        <w:ind w:left="1440" w:hanging="720"/>
        <w:rPr>
          <w:rFonts w:ascii="Times New Roman" w:hAnsi="Times New Roman" w:cs="Times New Roman"/>
          <w:sz w:val="22"/>
          <w:szCs w:val="22"/>
        </w:rPr>
      </w:pPr>
    </w:p>
    <w:p w14:paraId="248E25EE" w14:textId="08879DED" w:rsidR="00526F6C" w:rsidRPr="00C959B7" w:rsidRDefault="00526F6C" w:rsidP="00236518">
      <w:pPr>
        <w:ind w:left="1440" w:hanging="720"/>
        <w:rPr>
          <w:rFonts w:ascii="Times New Roman" w:hAnsi="Times New Roman" w:cs="Times New Roman"/>
          <w:sz w:val="22"/>
          <w:szCs w:val="22"/>
        </w:rPr>
      </w:pPr>
      <w:r w:rsidRPr="00C959B7">
        <w:rPr>
          <w:rFonts w:ascii="Times New Roman" w:hAnsi="Times New Roman" w:cs="Times New Roman"/>
          <w:b/>
          <w:sz w:val="22"/>
          <w:szCs w:val="22"/>
        </w:rPr>
        <w:t>B</w:t>
      </w:r>
      <w:r w:rsidR="00521E17" w:rsidRPr="00C959B7">
        <w:rPr>
          <w:rFonts w:ascii="Times New Roman" w:hAnsi="Times New Roman" w:cs="Times New Roman"/>
          <w:b/>
          <w:sz w:val="22"/>
          <w:szCs w:val="22"/>
        </w:rPr>
        <w:t>.</w:t>
      </w:r>
      <w:r w:rsidRPr="00C959B7">
        <w:rPr>
          <w:rFonts w:ascii="Times New Roman" w:hAnsi="Times New Roman" w:cs="Times New Roman"/>
          <w:sz w:val="22"/>
          <w:szCs w:val="22"/>
        </w:rPr>
        <w:tab/>
      </w:r>
      <w:r w:rsidRPr="00C959B7">
        <w:rPr>
          <w:rFonts w:ascii="Times New Roman" w:hAnsi="Times New Roman" w:cs="Times New Roman"/>
          <w:b/>
          <w:sz w:val="22"/>
          <w:szCs w:val="22"/>
        </w:rPr>
        <w:t>Prohibition of sale of product in packaging</w:t>
      </w:r>
      <w:r w:rsidR="0027774B" w:rsidRPr="00C959B7">
        <w:rPr>
          <w:rFonts w:ascii="Times New Roman" w:hAnsi="Times New Roman" w:cs="Times New Roman"/>
          <w:b/>
          <w:sz w:val="22"/>
          <w:szCs w:val="22"/>
        </w:rPr>
        <w:t>.</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A manufacturer or distributor may not offer for sale or for promotional purposes any product in a package that includes, in the package itself or any packaging components, inks, dyes, pigments, adhesives, stabilizers or any other additives to which any lead, cadmium, mercury or hexavalent chromium has been intentionally introduced during manufacturing or distribution</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This prohibition does not apply to the incidental presence of any of these elements.</w:t>
      </w:r>
    </w:p>
    <w:p w14:paraId="7C51DA53" w14:textId="77777777" w:rsidR="00526F6C" w:rsidRPr="00C959B7" w:rsidRDefault="00526F6C" w:rsidP="00236518">
      <w:pPr>
        <w:ind w:left="1440" w:hanging="720"/>
        <w:rPr>
          <w:rFonts w:ascii="Times New Roman" w:hAnsi="Times New Roman" w:cs="Times New Roman"/>
          <w:sz w:val="22"/>
          <w:szCs w:val="22"/>
        </w:rPr>
      </w:pPr>
    </w:p>
    <w:p w14:paraId="6B318B33" w14:textId="55C233D6" w:rsidR="00526F6C" w:rsidRPr="00C959B7" w:rsidRDefault="00526F6C" w:rsidP="00236518">
      <w:pPr>
        <w:ind w:left="1440" w:hanging="720"/>
        <w:rPr>
          <w:rFonts w:ascii="Times New Roman" w:hAnsi="Times New Roman" w:cs="Times New Roman"/>
          <w:sz w:val="22"/>
          <w:szCs w:val="22"/>
        </w:rPr>
      </w:pPr>
      <w:r w:rsidRPr="00C959B7">
        <w:rPr>
          <w:rFonts w:ascii="Times New Roman" w:hAnsi="Times New Roman" w:cs="Times New Roman"/>
          <w:b/>
          <w:sz w:val="22"/>
          <w:szCs w:val="22"/>
        </w:rPr>
        <w:t>C</w:t>
      </w:r>
      <w:r w:rsidR="00521E17" w:rsidRPr="00C959B7">
        <w:rPr>
          <w:rFonts w:ascii="Times New Roman" w:hAnsi="Times New Roman" w:cs="Times New Roman"/>
          <w:b/>
          <w:sz w:val="22"/>
          <w:szCs w:val="22"/>
        </w:rPr>
        <w:t>.</w:t>
      </w:r>
      <w:r w:rsidRPr="00C959B7">
        <w:rPr>
          <w:rFonts w:ascii="Times New Roman" w:hAnsi="Times New Roman" w:cs="Times New Roman"/>
          <w:sz w:val="22"/>
          <w:szCs w:val="22"/>
        </w:rPr>
        <w:tab/>
      </w:r>
      <w:r w:rsidRPr="00C959B7">
        <w:rPr>
          <w:rFonts w:ascii="Times New Roman" w:hAnsi="Times New Roman" w:cs="Times New Roman"/>
          <w:b/>
          <w:sz w:val="22"/>
          <w:szCs w:val="22"/>
        </w:rPr>
        <w:t>Concentration levels</w:t>
      </w:r>
      <w:r w:rsidR="0027774B" w:rsidRPr="00C959B7">
        <w:rPr>
          <w:rFonts w:ascii="Times New Roman" w:hAnsi="Times New Roman" w:cs="Times New Roman"/>
          <w:b/>
          <w:sz w:val="22"/>
          <w:szCs w:val="22"/>
        </w:rPr>
        <w:t>.</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 xml:space="preserve">The sum of the concentration levels of lead, cadmium, </w:t>
      </w:r>
      <w:r w:rsidR="00453A4A" w:rsidRPr="00C959B7">
        <w:rPr>
          <w:rFonts w:ascii="Times New Roman" w:hAnsi="Times New Roman" w:cs="Times New Roman"/>
          <w:sz w:val="22"/>
          <w:szCs w:val="22"/>
        </w:rPr>
        <w:t>mercury,</w:t>
      </w:r>
      <w:r w:rsidRPr="00C959B7">
        <w:rPr>
          <w:rFonts w:ascii="Times New Roman" w:hAnsi="Times New Roman" w:cs="Times New Roman"/>
          <w:sz w:val="22"/>
          <w:szCs w:val="22"/>
        </w:rPr>
        <w:t xml:space="preserve"> and hexavalent chromium that are incidentally present in any package or packaging component including the inks or adhesives affixed to such packaging or packaging component, may not exceed</w:t>
      </w:r>
      <w:r w:rsidR="0024017E" w:rsidRPr="00C959B7">
        <w:rPr>
          <w:rFonts w:ascii="Times New Roman" w:hAnsi="Times New Roman" w:cs="Times New Roman"/>
          <w:sz w:val="22"/>
          <w:szCs w:val="22"/>
        </w:rPr>
        <w:t xml:space="preserve"> 100 parts per million by weight or 0.01</w:t>
      </w:r>
      <w:r w:rsidR="00847E83" w:rsidRPr="00C959B7">
        <w:rPr>
          <w:rFonts w:ascii="Times New Roman" w:hAnsi="Times New Roman" w:cs="Times New Roman"/>
          <w:sz w:val="22"/>
          <w:szCs w:val="22"/>
        </w:rPr>
        <w:t>%</w:t>
      </w:r>
      <w:r w:rsidR="00370C6F" w:rsidRPr="00C959B7">
        <w:rPr>
          <w:rFonts w:ascii="Times New Roman" w:hAnsi="Times New Roman" w:cs="Times New Roman"/>
          <w:sz w:val="22"/>
          <w:szCs w:val="22"/>
        </w:rPr>
        <w:t>.</w:t>
      </w:r>
    </w:p>
    <w:p w14:paraId="66B616D7" w14:textId="77777777" w:rsidR="00526F6C" w:rsidRPr="00C959B7" w:rsidRDefault="00526F6C" w:rsidP="00236518">
      <w:pPr>
        <w:ind w:left="1440" w:hanging="720"/>
        <w:rPr>
          <w:rFonts w:ascii="Times New Roman" w:hAnsi="Times New Roman" w:cs="Times New Roman"/>
          <w:sz w:val="22"/>
          <w:szCs w:val="22"/>
        </w:rPr>
      </w:pPr>
    </w:p>
    <w:p w14:paraId="663610DD" w14:textId="164B6F10" w:rsidR="00526F6C" w:rsidRPr="00C959B7" w:rsidRDefault="00526F6C" w:rsidP="00236518">
      <w:pPr>
        <w:ind w:left="1440" w:hanging="720"/>
        <w:rPr>
          <w:rFonts w:ascii="Times New Roman" w:hAnsi="Times New Roman" w:cs="Times New Roman"/>
          <w:sz w:val="22"/>
          <w:szCs w:val="22"/>
        </w:rPr>
      </w:pPr>
      <w:r w:rsidRPr="00C959B7">
        <w:rPr>
          <w:rFonts w:ascii="Times New Roman" w:hAnsi="Times New Roman" w:cs="Times New Roman"/>
          <w:b/>
          <w:sz w:val="22"/>
          <w:szCs w:val="22"/>
        </w:rPr>
        <w:t>D</w:t>
      </w:r>
      <w:r w:rsidR="00521E17" w:rsidRPr="00C959B7">
        <w:rPr>
          <w:rFonts w:ascii="Times New Roman" w:hAnsi="Times New Roman" w:cs="Times New Roman"/>
          <w:b/>
          <w:sz w:val="22"/>
          <w:szCs w:val="22"/>
        </w:rPr>
        <w:t>.</w:t>
      </w:r>
      <w:r w:rsidRPr="00C959B7">
        <w:rPr>
          <w:rFonts w:ascii="Times New Roman" w:hAnsi="Times New Roman" w:cs="Times New Roman"/>
          <w:sz w:val="22"/>
          <w:szCs w:val="22"/>
        </w:rPr>
        <w:tab/>
      </w:r>
      <w:r w:rsidRPr="00C959B7">
        <w:rPr>
          <w:rFonts w:ascii="Times New Roman" w:hAnsi="Times New Roman" w:cs="Times New Roman"/>
          <w:b/>
          <w:sz w:val="22"/>
          <w:szCs w:val="22"/>
        </w:rPr>
        <w:t>Substitute materials</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No material used to replace lead, cadmium, mercury</w:t>
      </w:r>
      <w:r w:rsidR="00CD04DE" w:rsidRPr="00C959B7">
        <w:rPr>
          <w:rFonts w:ascii="Times New Roman" w:hAnsi="Times New Roman" w:cs="Times New Roman"/>
          <w:sz w:val="22"/>
          <w:szCs w:val="22"/>
        </w:rPr>
        <w:t>,</w:t>
      </w:r>
      <w:r w:rsidRPr="00C959B7">
        <w:rPr>
          <w:rFonts w:ascii="Times New Roman" w:hAnsi="Times New Roman" w:cs="Times New Roman"/>
          <w:sz w:val="22"/>
          <w:szCs w:val="22"/>
        </w:rPr>
        <w:t xml:space="preserve"> </w:t>
      </w:r>
      <w:r w:rsidR="00DF348B" w:rsidRPr="00C959B7">
        <w:rPr>
          <w:rFonts w:ascii="Times New Roman" w:hAnsi="Times New Roman" w:cs="Times New Roman"/>
          <w:sz w:val="22"/>
          <w:szCs w:val="22"/>
        </w:rPr>
        <w:t xml:space="preserve">or </w:t>
      </w:r>
      <w:r w:rsidRPr="00C959B7">
        <w:rPr>
          <w:rFonts w:ascii="Times New Roman" w:hAnsi="Times New Roman" w:cs="Times New Roman"/>
          <w:sz w:val="22"/>
          <w:szCs w:val="22"/>
        </w:rPr>
        <w:t xml:space="preserve">hexavalent chromium in a package or packaging component may be used in a quantity or manner that creates a hazard as great or greater than the hazard created by the lead, cadmium, </w:t>
      </w:r>
      <w:r w:rsidR="00453A4A" w:rsidRPr="00C959B7">
        <w:rPr>
          <w:rFonts w:ascii="Times New Roman" w:hAnsi="Times New Roman" w:cs="Times New Roman"/>
          <w:sz w:val="22"/>
          <w:szCs w:val="22"/>
        </w:rPr>
        <w:t>mercury,</w:t>
      </w:r>
      <w:r w:rsidRPr="00C959B7">
        <w:rPr>
          <w:rFonts w:ascii="Times New Roman" w:hAnsi="Times New Roman" w:cs="Times New Roman"/>
          <w:sz w:val="22"/>
          <w:szCs w:val="22"/>
        </w:rPr>
        <w:t xml:space="preserve"> or hexavalent chromium</w:t>
      </w:r>
      <w:r w:rsidR="0027774B" w:rsidRPr="00C959B7">
        <w:rPr>
          <w:rFonts w:ascii="Times New Roman" w:hAnsi="Times New Roman" w:cs="Times New Roman"/>
          <w:sz w:val="22"/>
          <w:szCs w:val="22"/>
        </w:rPr>
        <w:t xml:space="preserve">. </w:t>
      </w:r>
    </w:p>
    <w:p w14:paraId="577F4192" w14:textId="315E660C" w:rsidR="00C22CEA" w:rsidRPr="00C959B7" w:rsidRDefault="00C22CEA" w:rsidP="00236518">
      <w:pPr>
        <w:ind w:left="270" w:hanging="270"/>
        <w:rPr>
          <w:rFonts w:ascii="Times New Roman" w:hAnsi="Times New Roman" w:cs="Times New Roman"/>
          <w:sz w:val="22"/>
          <w:szCs w:val="22"/>
        </w:rPr>
      </w:pPr>
    </w:p>
    <w:p w14:paraId="6966D351" w14:textId="273A1CCB" w:rsidR="00526F6C" w:rsidRPr="00C959B7" w:rsidRDefault="00847E83" w:rsidP="00236518">
      <w:pPr>
        <w:ind w:left="720" w:hanging="720"/>
        <w:rPr>
          <w:rFonts w:ascii="Times New Roman" w:hAnsi="Times New Roman" w:cs="Times New Roman"/>
          <w:b/>
          <w:bCs/>
          <w:sz w:val="22"/>
          <w:szCs w:val="22"/>
        </w:rPr>
      </w:pPr>
      <w:r w:rsidRPr="00C959B7">
        <w:rPr>
          <w:rFonts w:ascii="Times New Roman" w:hAnsi="Times New Roman" w:cs="Times New Roman"/>
          <w:b/>
          <w:bCs/>
          <w:sz w:val="22"/>
          <w:szCs w:val="22"/>
        </w:rPr>
        <w:t>4.</w:t>
      </w:r>
      <w:r w:rsidR="001B3484" w:rsidRPr="00C959B7">
        <w:rPr>
          <w:rFonts w:ascii="Times New Roman" w:hAnsi="Times New Roman" w:cs="Times New Roman"/>
          <w:b/>
          <w:bCs/>
          <w:sz w:val="22"/>
          <w:szCs w:val="22"/>
        </w:rPr>
        <w:tab/>
      </w:r>
      <w:r w:rsidR="00EC09D7" w:rsidRPr="00C959B7">
        <w:rPr>
          <w:rFonts w:ascii="Times New Roman" w:hAnsi="Times New Roman" w:cs="Times New Roman"/>
          <w:b/>
          <w:bCs/>
          <w:sz w:val="22"/>
          <w:szCs w:val="22"/>
        </w:rPr>
        <w:t xml:space="preserve">Prohibition of </w:t>
      </w:r>
      <w:r w:rsidR="00304D71" w:rsidRPr="00C959B7">
        <w:rPr>
          <w:rFonts w:ascii="Times New Roman" w:hAnsi="Times New Roman" w:cs="Times New Roman"/>
          <w:b/>
          <w:bCs/>
          <w:sz w:val="22"/>
          <w:szCs w:val="22"/>
        </w:rPr>
        <w:t>S</w:t>
      </w:r>
      <w:r w:rsidR="00EC09D7" w:rsidRPr="00C959B7">
        <w:rPr>
          <w:rFonts w:ascii="Times New Roman" w:hAnsi="Times New Roman" w:cs="Times New Roman"/>
          <w:b/>
          <w:bCs/>
          <w:sz w:val="22"/>
          <w:szCs w:val="22"/>
        </w:rPr>
        <w:t xml:space="preserve">ale of </w:t>
      </w:r>
      <w:r w:rsidR="00304D71" w:rsidRPr="00C959B7">
        <w:rPr>
          <w:rFonts w:ascii="Times New Roman" w:hAnsi="Times New Roman" w:cs="Times New Roman"/>
          <w:b/>
          <w:bCs/>
          <w:sz w:val="22"/>
          <w:szCs w:val="22"/>
        </w:rPr>
        <w:t>F</w:t>
      </w:r>
      <w:r w:rsidR="00EC09D7" w:rsidRPr="00C959B7">
        <w:rPr>
          <w:rFonts w:ascii="Times New Roman" w:hAnsi="Times New Roman" w:cs="Times New Roman"/>
          <w:b/>
          <w:bCs/>
          <w:sz w:val="22"/>
          <w:szCs w:val="22"/>
        </w:rPr>
        <w:t xml:space="preserve">ood </w:t>
      </w:r>
      <w:r w:rsidR="00304D71" w:rsidRPr="00C959B7">
        <w:rPr>
          <w:rFonts w:ascii="Times New Roman" w:hAnsi="Times New Roman" w:cs="Times New Roman"/>
          <w:b/>
          <w:bCs/>
          <w:sz w:val="22"/>
          <w:szCs w:val="22"/>
        </w:rPr>
        <w:t>P</w:t>
      </w:r>
      <w:r w:rsidR="00EC09D7" w:rsidRPr="00C959B7">
        <w:rPr>
          <w:rFonts w:ascii="Times New Roman" w:hAnsi="Times New Roman" w:cs="Times New Roman"/>
          <w:b/>
          <w:bCs/>
          <w:sz w:val="22"/>
          <w:szCs w:val="22"/>
        </w:rPr>
        <w:t>ackag</w:t>
      </w:r>
      <w:r w:rsidR="00304D71" w:rsidRPr="00C959B7">
        <w:rPr>
          <w:rFonts w:ascii="Times New Roman" w:hAnsi="Times New Roman" w:cs="Times New Roman"/>
          <w:b/>
          <w:bCs/>
          <w:sz w:val="22"/>
          <w:szCs w:val="22"/>
        </w:rPr>
        <w:t>es</w:t>
      </w:r>
      <w:r w:rsidR="00EC09D7" w:rsidRPr="00C959B7">
        <w:rPr>
          <w:rFonts w:ascii="Times New Roman" w:hAnsi="Times New Roman" w:cs="Times New Roman"/>
          <w:b/>
          <w:bCs/>
          <w:sz w:val="22"/>
          <w:szCs w:val="22"/>
        </w:rPr>
        <w:t xml:space="preserve"> </w:t>
      </w:r>
      <w:r w:rsidR="00304D71" w:rsidRPr="00C959B7">
        <w:rPr>
          <w:rFonts w:ascii="Times New Roman" w:hAnsi="Times New Roman" w:cs="Times New Roman"/>
          <w:b/>
          <w:bCs/>
          <w:sz w:val="22"/>
          <w:szCs w:val="22"/>
        </w:rPr>
        <w:t>C</w:t>
      </w:r>
      <w:r w:rsidR="00EC09D7" w:rsidRPr="00C959B7">
        <w:rPr>
          <w:rFonts w:ascii="Times New Roman" w:hAnsi="Times New Roman" w:cs="Times New Roman"/>
          <w:b/>
          <w:bCs/>
          <w:sz w:val="22"/>
          <w:szCs w:val="22"/>
        </w:rPr>
        <w:t xml:space="preserve">ontaining </w:t>
      </w:r>
      <w:r w:rsidR="00304D71" w:rsidRPr="00C959B7">
        <w:rPr>
          <w:rFonts w:ascii="Times New Roman" w:hAnsi="Times New Roman" w:cs="Times New Roman"/>
          <w:b/>
          <w:bCs/>
          <w:sz w:val="22"/>
          <w:szCs w:val="22"/>
        </w:rPr>
        <w:t>P</w:t>
      </w:r>
      <w:r w:rsidR="00EC09D7" w:rsidRPr="00C959B7">
        <w:rPr>
          <w:rFonts w:ascii="Times New Roman" w:hAnsi="Times New Roman" w:cs="Times New Roman"/>
          <w:b/>
          <w:bCs/>
          <w:sz w:val="22"/>
          <w:szCs w:val="22"/>
        </w:rPr>
        <w:t>hthalates</w:t>
      </w:r>
      <w:r w:rsidR="00477351" w:rsidRPr="00C959B7">
        <w:rPr>
          <w:rFonts w:ascii="Times New Roman" w:hAnsi="Times New Roman" w:cs="Times New Roman"/>
          <w:b/>
          <w:bCs/>
          <w:sz w:val="22"/>
          <w:szCs w:val="22"/>
        </w:rPr>
        <w:t xml:space="preserve"> </w:t>
      </w:r>
    </w:p>
    <w:p w14:paraId="28C5CCCE" w14:textId="77777777" w:rsidR="00EC09D7" w:rsidRPr="00C959B7" w:rsidRDefault="00EC09D7" w:rsidP="00236518">
      <w:pPr>
        <w:ind w:left="720" w:hanging="720"/>
        <w:rPr>
          <w:rFonts w:ascii="Times New Roman" w:hAnsi="Times New Roman" w:cs="Times New Roman"/>
          <w:sz w:val="22"/>
          <w:szCs w:val="22"/>
        </w:rPr>
      </w:pPr>
    </w:p>
    <w:p w14:paraId="474EB069" w14:textId="0D7D9F4C" w:rsidR="00586F09" w:rsidRPr="00C959B7" w:rsidRDefault="00536FE3" w:rsidP="00236518">
      <w:pPr>
        <w:pStyle w:val="ListParagraph"/>
        <w:numPr>
          <w:ilvl w:val="0"/>
          <w:numId w:val="7"/>
        </w:numPr>
        <w:spacing w:after="0" w:line="240" w:lineRule="auto"/>
        <w:ind w:left="1440" w:hanging="720"/>
        <w:contextualSpacing w:val="0"/>
        <w:rPr>
          <w:sz w:val="22"/>
        </w:rPr>
      </w:pPr>
      <w:r w:rsidRPr="00C959B7">
        <w:rPr>
          <w:b/>
          <w:bCs/>
          <w:sz w:val="22"/>
        </w:rPr>
        <w:t>Sales Prohibition.</w:t>
      </w:r>
      <w:r w:rsidRPr="00C959B7">
        <w:rPr>
          <w:sz w:val="22"/>
        </w:rPr>
        <w:t xml:space="preserve"> </w:t>
      </w:r>
      <w:r w:rsidR="00370C6F" w:rsidRPr="00C959B7">
        <w:rPr>
          <w:sz w:val="22"/>
        </w:rPr>
        <w:t>A</w:t>
      </w:r>
      <w:r w:rsidR="00477351" w:rsidRPr="00C959B7">
        <w:rPr>
          <w:sz w:val="22"/>
        </w:rPr>
        <w:t xml:space="preserve"> manufacturer, </w:t>
      </w:r>
      <w:r w:rsidR="00453A4A" w:rsidRPr="00C959B7">
        <w:rPr>
          <w:sz w:val="22"/>
        </w:rPr>
        <w:t>supplier,</w:t>
      </w:r>
      <w:r w:rsidR="00477351" w:rsidRPr="00C959B7">
        <w:rPr>
          <w:sz w:val="22"/>
        </w:rPr>
        <w:t xml:space="preserve"> or distributor may not offer for sale or for promotional purposes in the State a food package that includes inks, dyes, pigments, adhesives, stabilizers, coatings, </w:t>
      </w:r>
      <w:r w:rsidR="00453A4A" w:rsidRPr="00C959B7">
        <w:rPr>
          <w:sz w:val="22"/>
        </w:rPr>
        <w:t>plasticizers,</w:t>
      </w:r>
      <w:r w:rsidR="00477351" w:rsidRPr="00C959B7">
        <w:rPr>
          <w:sz w:val="22"/>
        </w:rPr>
        <w:t xml:space="preserve"> or any other additives to which phthalates have been intentionally introduced in any amount greater than a</w:t>
      </w:r>
      <w:r w:rsidR="00EF0FA7" w:rsidRPr="00C959B7">
        <w:rPr>
          <w:sz w:val="22"/>
        </w:rPr>
        <w:t>n</w:t>
      </w:r>
      <w:r w:rsidR="00477351" w:rsidRPr="00C959B7">
        <w:rPr>
          <w:sz w:val="22"/>
        </w:rPr>
        <w:t xml:space="preserve"> incidental presence</w:t>
      </w:r>
      <w:r w:rsidRPr="00C959B7">
        <w:rPr>
          <w:sz w:val="22"/>
        </w:rPr>
        <w:t xml:space="preserve">, except as provided in </w:t>
      </w:r>
      <w:r w:rsidR="00DF7FB3" w:rsidRPr="00C959B7">
        <w:rPr>
          <w:sz w:val="22"/>
        </w:rPr>
        <w:t>sub</w:t>
      </w:r>
      <w:r w:rsidR="00247B4E" w:rsidRPr="00C959B7">
        <w:rPr>
          <w:sz w:val="22"/>
        </w:rPr>
        <w:t>section</w:t>
      </w:r>
      <w:r w:rsidRPr="00C959B7">
        <w:rPr>
          <w:sz w:val="22"/>
        </w:rPr>
        <w:t xml:space="preserve"> B of this section</w:t>
      </w:r>
      <w:r w:rsidR="00477351" w:rsidRPr="00C959B7">
        <w:rPr>
          <w:sz w:val="22"/>
        </w:rPr>
        <w:t xml:space="preserve">. </w:t>
      </w:r>
    </w:p>
    <w:p w14:paraId="30D2811D" w14:textId="77777777" w:rsidR="00586F09" w:rsidRPr="00C959B7" w:rsidRDefault="00586F09" w:rsidP="00236518">
      <w:pPr>
        <w:ind w:left="1440" w:hanging="720"/>
        <w:rPr>
          <w:rFonts w:ascii="Times New Roman" w:hAnsi="Times New Roman" w:cs="Times New Roman"/>
          <w:sz w:val="22"/>
          <w:szCs w:val="22"/>
        </w:rPr>
      </w:pPr>
    </w:p>
    <w:p w14:paraId="16B00EA1" w14:textId="2DC52194" w:rsidR="00477351" w:rsidRPr="00C959B7" w:rsidRDefault="00477351" w:rsidP="00236518">
      <w:pPr>
        <w:pStyle w:val="ListParagraph"/>
        <w:numPr>
          <w:ilvl w:val="0"/>
          <w:numId w:val="7"/>
        </w:numPr>
        <w:spacing w:after="0" w:line="240" w:lineRule="auto"/>
        <w:ind w:left="1440" w:hanging="720"/>
        <w:contextualSpacing w:val="0"/>
        <w:rPr>
          <w:sz w:val="22"/>
        </w:rPr>
      </w:pPr>
      <w:r w:rsidRPr="00C959B7">
        <w:rPr>
          <w:sz w:val="22"/>
        </w:rPr>
        <w:t xml:space="preserve">This prohibition does not apply to a manufacturer of a food or beverage product that is contained in a food package or to which a food package is applied </w:t>
      </w:r>
      <w:r w:rsidR="00453A4A" w:rsidRPr="00C959B7">
        <w:rPr>
          <w:sz w:val="22"/>
        </w:rPr>
        <w:t>if</w:t>
      </w:r>
      <w:r w:rsidRPr="00C959B7">
        <w:rPr>
          <w:sz w:val="22"/>
        </w:rPr>
        <w:t xml:space="preserve"> that manufacturer has less than $1,000,000,000 of total annual national sales of food and beverage products</w:t>
      </w:r>
      <w:r w:rsidR="0027774B" w:rsidRPr="00C959B7">
        <w:rPr>
          <w:sz w:val="22"/>
        </w:rPr>
        <w:t xml:space="preserve">. </w:t>
      </w:r>
    </w:p>
    <w:p w14:paraId="7EA608DF" w14:textId="77777777" w:rsidR="006D0B52" w:rsidRPr="00C959B7" w:rsidRDefault="006D0B52" w:rsidP="00236518">
      <w:pPr>
        <w:ind w:left="1080" w:hanging="1080"/>
        <w:rPr>
          <w:rFonts w:ascii="Times New Roman" w:hAnsi="Times New Roman" w:cs="Times New Roman"/>
          <w:sz w:val="22"/>
          <w:szCs w:val="22"/>
        </w:rPr>
      </w:pPr>
    </w:p>
    <w:p w14:paraId="2B4A5C58" w14:textId="6EF4B7FA" w:rsidR="00EC09D7" w:rsidRPr="00C959B7" w:rsidRDefault="00847E83" w:rsidP="00236518">
      <w:pPr>
        <w:ind w:left="720" w:hanging="720"/>
        <w:rPr>
          <w:rFonts w:ascii="Times New Roman" w:hAnsi="Times New Roman" w:cs="Times New Roman"/>
          <w:b/>
          <w:bCs/>
          <w:sz w:val="22"/>
          <w:szCs w:val="22"/>
        </w:rPr>
      </w:pPr>
      <w:bookmarkStart w:id="1" w:name="_Hlk108012424"/>
      <w:r w:rsidRPr="00C959B7">
        <w:rPr>
          <w:rFonts w:ascii="Times New Roman" w:hAnsi="Times New Roman" w:cs="Times New Roman"/>
          <w:b/>
          <w:bCs/>
          <w:sz w:val="22"/>
          <w:szCs w:val="22"/>
        </w:rPr>
        <w:t>5</w:t>
      </w:r>
      <w:r w:rsidR="00EC09D7" w:rsidRPr="00C959B7">
        <w:rPr>
          <w:rFonts w:ascii="Times New Roman" w:hAnsi="Times New Roman" w:cs="Times New Roman"/>
          <w:b/>
          <w:bCs/>
          <w:sz w:val="22"/>
          <w:szCs w:val="22"/>
        </w:rPr>
        <w:t>.</w:t>
      </w:r>
      <w:r w:rsidR="001B3484" w:rsidRPr="00C959B7">
        <w:rPr>
          <w:rFonts w:ascii="Times New Roman" w:hAnsi="Times New Roman" w:cs="Times New Roman"/>
          <w:b/>
          <w:bCs/>
          <w:sz w:val="22"/>
          <w:szCs w:val="22"/>
        </w:rPr>
        <w:tab/>
      </w:r>
      <w:r w:rsidR="00EC09D7" w:rsidRPr="00C959B7">
        <w:rPr>
          <w:rFonts w:ascii="Times New Roman" w:hAnsi="Times New Roman" w:cs="Times New Roman"/>
          <w:b/>
          <w:bCs/>
          <w:sz w:val="22"/>
          <w:szCs w:val="22"/>
        </w:rPr>
        <w:t xml:space="preserve">Prohibition of </w:t>
      </w:r>
      <w:r w:rsidR="00304D71" w:rsidRPr="00C959B7">
        <w:rPr>
          <w:rFonts w:ascii="Times New Roman" w:hAnsi="Times New Roman" w:cs="Times New Roman"/>
          <w:b/>
          <w:bCs/>
          <w:sz w:val="22"/>
          <w:szCs w:val="22"/>
        </w:rPr>
        <w:t>S</w:t>
      </w:r>
      <w:r w:rsidR="00EC09D7" w:rsidRPr="00C959B7">
        <w:rPr>
          <w:rFonts w:ascii="Times New Roman" w:hAnsi="Times New Roman" w:cs="Times New Roman"/>
          <w:b/>
          <w:bCs/>
          <w:sz w:val="22"/>
          <w:szCs w:val="22"/>
        </w:rPr>
        <w:t xml:space="preserve">ale of </w:t>
      </w:r>
      <w:r w:rsidR="00304D71" w:rsidRPr="00C959B7">
        <w:rPr>
          <w:rFonts w:ascii="Times New Roman" w:hAnsi="Times New Roman" w:cs="Times New Roman"/>
          <w:b/>
          <w:bCs/>
          <w:sz w:val="22"/>
          <w:szCs w:val="22"/>
        </w:rPr>
        <w:t>F</w:t>
      </w:r>
      <w:r w:rsidR="00EC09D7" w:rsidRPr="00C959B7">
        <w:rPr>
          <w:rFonts w:ascii="Times New Roman" w:hAnsi="Times New Roman" w:cs="Times New Roman"/>
          <w:b/>
          <w:bCs/>
          <w:sz w:val="22"/>
          <w:szCs w:val="22"/>
        </w:rPr>
        <w:t xml:space="preserve">ood </w:t>
      </w:r>
      <w:r w:rsidR="00304D71" w:rsidRPr="00C959B7">
        <w:rPr>
          <w:rFonts w:ascii="Times New Roman" w:hAnsi="Times New Roman" w:cs="Times New Roman"/>
          <w:b/>
          <w:bCs/>
          <w:sz w:val="22"/>
          <w:szCs w:val="22"/>
        </w:rPr>
        <w:t>P</w:t>
      </w:r>
      <w:r w:rsidR="00EC09D7" w:rsidRPr="00C959B7">
        <w:rPr>
          <w:rFonts w:ascii="Times New Roman" w:hAnsi="Times New Roman" w:cs="Times New Roman"/>
          <w:b/>
          <w:bCs/>
          <w:sz w:val="22"/>
          <w:szCs w:val="22"/>
        </w:rPr>
        <w:t>ackag</w:t>
      </w:r>
      <w:r w:rsidR="00304D71" w:rsidRPr="00C959B7">
        <w:rPr>
          <w:rFonts w:ascii="Times New Roman" w:hAnsi="Times New Roman" w:cs="Times New Roman"/>
          <w:b/>
          <w:bCs/>
          <w:sz w:val="22"/>
          <w:szCs w:val="22"/>
        </w:rPr>
        <w:t>es</w:t>
      </w:r>
      <w:r w:rsidR="00EC09D7" w:rsidRPr="00C959B7">
        <w:rPr>
          <w:rFonts w:ascii="Times New Roman" w:hAnsi="Times New Roman" w:cs="Times New Roman"/>
          <w:b/>
          <w:bCs/>
          <w:sz w:val="22"/>
          <w:szCs w:val="22"/>
        </w:rPr>
        <w:t xml:space="preserve"> </w:t>
      </w:r>
      <w:r w:rsidR="00304D71" w:rsidRPr="00C959B7">
        <w:rPr>
          <w:rFonts w:ascii="Times New Roman" w:hAnsi="Times New Roman" w:cs="Times New Roman"/>
          <w:b/>
          <w:bCs/>
          <w:sz w:val="22"/>
          <w:szCs w:val="22"/>
        </w:rPr>
        <w:t>C</w:t>
      </w:r>
      <w:r w:rsidR="00EC09D7" w:rsidRPr="00C959B7">
        <w:rPr>
          <w:rFonts w:ascii="Times New Roman" w:hAnsi="Times New Roman" w:cs="Times New Roman"/>
          <w:b/>
          <w:bCs/>
          <w:sz w:val="22"/>
          <w:szCs w:val="22"/>
        </w:rPr>
        <w:t>ontaining PFAS</w:t>
      </w:r>
      <w:r w:rsidR="001B3484" w:rsidRPr="00C959B7">
        <w:rPr>
          <w:rFonts w:ascii="Times New Roman" w:hAnsi="Times New Roman" w:cs="Times New Roman"/>
          <w:b/>
          <w:bCs/>
          <w:sz w:val="22"/>
          <w:szCs w:val="22"/>
        </w:rPr>
        <w:t xml:space="preserve"> </w:t>
      </w:r>
    </w:p>
    <w:p w14:paraId="0091245E" w14:textId="293E9611" w:rsidR="00EE4735" w:rsidRPr="00C959B7" w:rsidRDefault="00EE4735" w:rsidP="00236518">
      <w:pPr>
        <w:ind w:left="270" w:hanging="270"/>
        <w:rPr>
          <w:rFonts w:ascii="Times New Roman" w:hAnsi="Times New Roman" w:cs="Times New Roman"/>
          <w:b/>
          <w:bCs/>
          <w:sz w:val="22"/>
          <w:szCs w:val="22"/>
        </w:rPr>
      </w:pPr>
    </w:p>
    <w:p w14:paraId="51428983" w14:textId="3C8DB726" w:rsidR="00DC7162" w:rsidRPr="00C959B7" w:rsidRDefault="00536FE3" w:rsidP="00236518">
      <w:pPr>
        <w:pStyle w:val="ListParagraph"/>
        <w:numPr>
          <w:ilvl w:val="0"/>
          <w:numId w:val="8"/>
        </w:numPr>
        <w:spacing w:after="0" w:line="240" w:lineRule="auto"/>
        <w:ind w:left="1440" w:hanging="720"/>
        <w:contextualSpacing w:val="0"/>
        <w:rPr>
          <w:sz w:val="22"/>
        </w:rPr>
      </w:pPr>
      <w:r w:rsidRPr="00C959B7">
        <w:rPr>
          <w:b/>
          <w:bCs/>
          <w:sz w:val="22"/>
        </w:rPr>
        <w:t>Sales Prohibition</w:t>
      </w:r>
      <w:r w:rsidRPr="00C959B7">
        <w:rPr>
          <w:sz w:val="22"/>
        </w:rPr>
        <w:t>. A</w:t>
      </w:r>
      <w:r w:rsidR="00EE4735" w:rsidRPr="00C959B7">
        <w:rPr>
          <w:sz w:val="22"/>
        </w:rPr>
        <w:t xml:space="preserve"> manufacturer, supplier, or distributor may not offer for sale or for promotional purposes in the State</w:t>
      </w:r>
      <w:r w:rsidR="00DC7162" w:rsidRPr="00C959B7">
        <w:rPr>
          <w:sz w:val="22"/>
        </w:rPr>
        <w:t xml:space="preserve"> </w:t>
      </w:r>
      <w:r w:rsidR="004B2E54" w:rsidRPr="00C959B7">
        <w:rPr>
          <w:sz w:val="22"/>
        </w:rPr>
        <w:t>food packag</w:t>
      </w:r>
      <w:r w:rsidR="00114F82" w:rsidRPr="00C959B7">
        <w:rPr>
          <w:sz w:val="22"/>
        </w:rPr>
        <w:t xml:space="preserve">ing </w:t>
      </w:r>
      <w:r w:rsidR="0054341F" w:rsidRPr="00C959B7">
        <w:rPr>
          <w:sz w:val="22"/>
        </w:rPr>
        <w:t xml:space="preserve">intended for direct food contact </w:t>
      </w:r>
      <w:r w:rsidR="00114F82" w:rsidRPr="00C959B7">
        <w:rPr>
          <w:sz w:val="22"/>
        </w:rPr>
        <w:t>comprised</w:t>
      </w:r>
      <w:r w:rsidR="00FC0BC1" w:rsidRPr="00C959B7">
        <w:rPr>
          <w:sz w:val="22"/>
        </w:rPr>
        <w:t>,</w:t>
      </w:r>
      <w:r w:rsidR="00114F82" w:rsidRPr="00C959B7">
        <w:rPr>
          <w:sz w:val="22"/>
        </w:rPr>
        <w:t xml:space="preserve"> in substantial part</w:t>
      </w:r>
      <w:r w:rsidR="00FC0BC1" w:rsidRPr="00C959B7">
        <w:rPr>
          <w:sz w:val="22"/>
        </w:rPr>
        <w:t>,</w:t>
      </w:r>
      <w:r w:rsidR="00114F82" w:rsidRPr="00C959B7">
        <w:rPr>
          <w:sz w:val="22"/>
        </w:rPr>
        <w:t xml:space="preserve"> of paper, paperboard, or other materials originally derived from plant fibers </w:t>
      </w:r>
      <w:r w:rsidR="00DC7162" w:rsidRPr="00C959B7">
        <w:rPr>
          <w:sz w:val="22"/>
        </w:rPr>
        <w:t>which are intended for short-term storage or to hold freshly prepared food</w:t>
      </w:r>
      <w:r w:rsidR="004E5CF3" w:rsidRPr="00C959B7">
        <w:rPr>
          <w:sz w:val="22"/>
        </w:rPr>
        <w:t xml:space="preserve">, </w:t>
      </w:r>
      <w:r w:rsidR="00DC7162" w:rsidRPr="00C959B7">
        <w:rPr>
          <w:sz w:val="22"/>
        </w:rPr>
        <w:t>to which PFAS have been intentionally introduced in any amount greater than an incidental presence</w:t>
      </w:r>
      <w:r w:rsidR="004E5CF3" w:rsidRPr="00C959B7">
        <w:rPr>
          <w:sz w:val="22"/>
        </w:rPr>
        <w:t xml:space="preserve"> (</w:t>
      </w:r>
      <w:r w:rsidR="00DC7162" w:rsidRPr="00C959B7">
        <w:rPr>
          <w:sz w:val="22"/>
        </w:rPr>
        <w:t>except as provided in paragraph B of this section</w:t>
      </w:r>
      <w:r w:rsidR="004E5CF3" w:rsidRPr="00C959B7">
        <w:rPr>
          <w:sz w:val="22"/>
        </w:rPr>
        <w:t>)</w:t>
      </w:r>
      <w:r w:rsidR="00DC7162" w:rsidRPr="00C959B7">
        <w:rPr>
          <w:sz w:val="22"/>
        </w:rPr>
        <w:t xml:space="preserve"> </w:t>
      </w:r>
      <w:r w:rsidR="00114F82" w:rsidRPr="00C959B7">
        <w:rPr>
          <w:sz w:val="22"/>
        </w:rPr>
        <w:t>and are one of the following:</w:t>
      </w:r>
      <w:r w:rsidR="004B2E54" w:rsidRPr="00C959B7">
        <w:rPr>
          <w:sz w:val="22"/>
        </w:rPr>
        <w:t xml:space="preserve"> </w:t>
      </w:r>
    </w:p>
    <w:p w14:paraId="23B80FB6" w14:textId="77777777" w:rsidR="006D0B52" w:rsidRPr="00C959B7" w:rsidRDefault="006D0B52" w:rsidP="00236518">
      <w:pPr>
        <w:pStyle w:val="ListParagraph"/>
        <w:spacing w:after="0" w:line="240" w:lineRule="auto"/>
        <w:ind w:left="1080" w:hanging="360"/>
        <w:contextualSpacing w:val="0"/>
        <w:rPr>
          <w:sz w:val="22"/>
        </w:rPr>
      </w:pPr>
    </w:p>
    <w:p w14:paraId="782D7A3D" w14:textId="0C789846" w:rsidR="007E34B8" w:rsidRPr="00C959B7" w:rsidRDefault="00DC7162" w:rsidP="00236518">
      <w:pPr>
        <w:shd w:val="clear" w:color="auto" w:fill="FFFFFF"/>
        <w:ind w:left="2160" w:hanging="720"/>
        <w:rPr>
          <w:rFonts w:ascii="Times New Roman" w:hAnsi="Times New Roman" w:cs="Times New Roman"/>
          <w:sz w:val="22"/>
          <w:szCs w:val="22"/>
        </w:rPr>
      </w:pPr>
      <w:r w:rsidRPr="00C959B7">
        <w:rPr>
          <w:rFonts w:ascii="Times New Roman" w:hAnsi="Times New Roman" w:cs="Times New Roman"/>
          <w:sz w:val="22"/>
          <w:szCs w:val="22"/>
        </w:rPr>
        <w:t>1)</w:t>
      </w:r>
      <w:r w:rsidR="00D56FE7">
        <w:rPr>
          <w:rFonts w:ascii="Times New Roman" w:hAnsi="Times New Roman" w:cs="Times New Roman"/>
          <w:sz w:val="22"/>
          <w:szCs w:val="22"/>
        </w:rPr>
        <w:tab/>
      </w:r>
      <w:r w:rsidR="005C7E37" w:rsidRPr="00C959B7">
        <w:rPr>
          <w:rFonts w:ascii="Times New Roman" w:hAnsi="Times New Roman" w:cs="Times New Roman"/>
          <w:sz w:val="22"/>
          <w:szCs w:val="22"/>
        </w:rPr>
        <w:t xml:space="preserve">bags </w:t>
      </w:r>
      <w:r w:rsidR="0054341F" w:rsidRPr="00C959B7">
        <w:rPr>
          <w:rFonts w:ascii="Times New Roman" w:hAnsi="Times New Roman" w:cs="Times New Roman"/>
          <w:sz w:val="22"/>
          <w:szCs w:val="22"/>
        </w:rPr>
        <w:t>and</w:t>
      </w:r>
      <w:r w:rsidR="005C7E37" w:rsidRPr="00C959B7">
        <w:rPr>
          <w:rFonts w:ascii="Times New Roman" w:hAnsi="Times New Roman" w:cs="Times New Roman"/>
          <w:sz w:val="22"/>
          <w:szCs w:val="22"/>
        </w:rPr>
        <w:t xml:space="preserve"> sleeves</w:t>
      </w:r>
      <w:r w:rsidR="0054341F" w:rsidRPr="00C959B7">
        <w:rPr>
          <w:rFonts w:ascii="Times New Roman" w:hAnsi="Times New Roman" w:cs="Times New Roman"/>
          <w:sz w:val="22"/>
          <w:szCs w:val="22"/>
        </w:rPr>
        <w:t xml:space="preserve">: </w:t>
      </w:r>
      <w:r w:rsidR="002E374A" w:rsidRPr="00C959B7">
        <w:rPr>
          <w:rFonts w:ascii="Times New Roman" w:hAnsi="Times New Roman" w:cs="Times New Roman"/>
          <w:sz w:val="22"/>
          <w:szCs w:val="22"/>
        </w:rPr>
        <w:t xml:space="preserve">bags </w:t>
      </w:r>
      <w:r w:rsidR="00D81A8D" w:rsidRPr="00C959B7">
        <w:rPr>
          <w:rFonts w:ascii="Times New Roman" w:hAnsi="Times New Roman" w:cs="Times New Roman"/>
          <w:sz w:val="22"/>
          <w:szCs w:val="22"/>
        </w:rPr>
        <w:t xml:space="preserve">and sleeves </w:t>
      </w:r>
      <w:r w:rsidR="002E374A" w:rsidRPr="00C959B7">
        <w:rPr>
          <w:rFonts w:ascii="Times New Roman" w:hAnsi="Times New Roman" w:cs="Times New Roman"/>
          <w:sz w:val="22"/>
          <w:szCs w:val="22"/>
        </w:rPr>
        <w:t xml:space="preserve">are </w:t>
      </w:r>
      <w:r w:rsidR="007E34B8" w:rsidRPr="00C959B7">
        <w:rPr>
          <w:rFonts w:ascii="Times New Roman" w:hAnsi="Times New Roman" w:cs="Times New Roman"/>
          <w:sz w:val="22"/>
          <w:szCs w:val="22"/>
        </w:rPr>
        <w:t>container</w:t>
      </w:r>
      <w:r w:rsidR="0054341F" w:rsidRPr="00C959B7">
        <w:rPr>
          <w:rFonts w:ascii="Times New Roman" w:hAnsi="Times New Roman" w:cs="Times New Roman"/>
          <w:sz w:val="22"/>
          <w:szCs w:val="22"/>
        </w:rPr>
        <w:t xml:space="preserve">s </w:t>
      </w:r>
      <w:r w:rsidR="007E34B8" w:rsidRPr="00C959B7">
        <w:rPr>
          <w:rFonts w:ascii="Times New Roman" w:hAnsi="Times New Roman" w:cs="Times New Roman"/>
          <w:sz w:val="22"/>
          <w:szCs w:val="22"/>
        </w:rPr>
        <w:t>made from flexible material that can be folded flat</w:t>
      </w:r>
      <w:r w:rsidR="0054341F" w:rsidRPr="00C959B7">
        <w:rPr>
          <w:rFonts w:ascii="Times New Roman" w:hAnsi="Times New Roman" w:cs="Times New Roman"/>
          <w:sz w:val="22"/>
          <w:szCs w:val="22"/>
        </w:rPr>
        <w:t xml:space="preserve"> and are typically used to transport food from a foodservice establishment.  Sleeves include sealed-end bags </w:t>
      </w:r>
      <w:r w:rsidR="002E374A" w:rsidRPr="00C959B7">
        <w:rPr>
          <w:rFonts w:ascii="Times New Roman" w:hAnsi="Times New Roman" w:cs="Times New Roman"/>
          <w:sz w:val="22"/>
          <w:szCs w:val="22"/>
        </w:rPr>
        <w:t>referred to as pinch-bottom bags.</w:t>
      </w:r>
      <w:r w:rsidR="00744C54" w:rsidRPr="00C959B7">
        <w:rPr>
          <w:rFonts w:ascii="Times New Roman" w:hAnsi="Times New Roman" w:cs="Times New Roman"/>
          <w:sz w:val="22"/>
          <w:szCs w:val="22"/>
        </w:rPr>
        <w:br/>
      </w:r>
      <w:r w:rsidR="002E374A" w:rsidRPr="00C959B7">
        <w:rPr>
          <w:rFonts w:ascii="Times New Roman" w:hAnsi="Times New Roman" w:cs="Times New Roman"/>
          <w:sz w:val="22"/>
          <w:szCs w:val="22"/>
        </w:rPr>
        <w:t xml:space="preserve"> </w:t>
      </w:r>
    </w:p>
    <w:p w14:paraId="3F7BF827" w14:textId="5FDF16BF" w:rsidR="002E374A" w:rsidRDefault="00DC7162" w:rsidP="00236518">
      <w:pPr>
        <w:shd w:val="clear" w:color="auto" w:fill="FFFFFF"/>
        <w:ind w:left="2160" w:hanging="720"/>
        <w:rPr>
          <w:rFonts w:ascii="Times New Roman" w:hAnsi="Times New Roman" w:cs="Times New Roman"/>
          <w:sz w:val="22"/>
          <w:szCs w:val="22"/>
        </w:rPr>
      </w:pPr>
      <w:r w:rsidRPr="00C959B7">
        <w:rPr>
          <w:rFonts w:ascii="Times New Roman" w:hAnsi="Times New Roman" w:cs="Times New Roman"/>
          <w:sz w:val="22"/>
          <w:szCs w:val="22"/>
        </w:rPr>
        <w:t>2)</w:t>
      </w:r>
      <w:r w:rsidR="00D56FE7">
        <w:rPr>
          <w:rFonts w:ascii="Times New Roman" w:hAnsi="Times New Roman" w:cs="Times New Roman"/>
          <w:sz w:val="22"/>
          <w:szCs w:val="22"/>
        </w:rPr>
        <w:tab/>
      </w:r>
      <w:r w:rsidR="005C7E37" w:rsidRPr="00C959B7">
        <w:rPr>
          <w:rFonts w:ascii="Times New Roman" w:hAnsi="Times New Roman" w:cs="Times New Roman"/>
          <w:sz w:val="22"/>
          <w:szCs w:val="22"/>
        </w:rPr>
        <w:t>bowls</w:t>
      </w:r>
      <w:r w:rsidR="002E374A" w:rsidRPr="00C959B7">
        <w:rPr>
          <w:rFonts w:ascii="Times New Roman" w:hAnsi="Times New Roman" w:cs="Times New Roman"/>
          <w:sz w:val="22"/>
          <w:szCs w:val="22"/>
        </w:rPr>
        <w:t>: an open-topped container with a wide rim opening and a bottom that allows spooning of food</w:t>
      </w:r>
      <w:r w:rsidR="00D81A8D" w:rsidRPr="00C959B7">
        <w:rPr>
          <w:rFonts w:ascii="Times New Roman" w:hAnsi="Times New Roman" w:cs="Times New Roman"/>
          <w:sz w:val="22"/>
          <w:szCs w:val="22"/>
        </w:rPr>
        <w:t>. These containers are</w:t>
      </w:r>
      <w:r w:rsidR="002E374A" w:rsidRPr="00C959B7">
        <w:rPr>
          <w:rFonts w:ascii="Times New Roman" w:hAnsi="Times New Roman" w:cs="Times New Roman"/>
          <w:sz w:val="22"/>
          <w:szCs w:val="22"/>
        </w:rPr>
        <w:t xml:space="preserve"> typically designed to hold foods for serving that have a substantial liquid component; this includes portion cups. </w:t>
      </w:r>
    </w:p>
    <w:p w14:paraId="6BCD8FF1" w14:textId="77777777" w:rsidR="00C959B7" w:rsidRPr="00C959B7" w:rsidRDefault="00C959B7" w:rsidP="00236518">
      <w:pPr>
        <w:shd w:val="clear" w:color="auto" w:fill="FFFFFF"/>
        <w:ind w:left="2160" w:hanging="720"/>
        <w:rPr>
          <w:rFonts w:ascii="Times New Roman" w:hAnsi="Times New Roman" w:cs="Times New Roman"/>
          <w:sz w:val="22"/>
          <w:szCs w:val="22"/>
        </w:rPr>
      </w:pPr>
    </w:p>
    <w:p w14:paraId="34329710" w14:textId="27CC3377" w:rsidR="00B239AF" w:rsidRPr="00C959B7" w:rsidRDefault="00B239AF" w:rsidP="00236518">
      <w:pPr>
        <w:pStyle w:val="ListParagraph"/>
        <w:spacing w:after="0" w:line="240" w:lineRule="auto"/>
        <w:ind w:left="2160" w:hanging="720"/>
        <w:contextualSpacing w:val="0"/>
        <w:rPr>
          <w:sz w:val="22"/>
        </w:rPr>
      </w:pPr>
      <w:r w:rsidRPr="00C959B7">
        <w:rPr>
          <w:sz w:val="22"/>
        </w:rPr>
        <w:t>3)</w:t>
      </w:r>
      <w:r w:rsidR="00D56FE7">
        <w:rPr>
          <w:sz w:val="22"/>
        </w:rPr>
        <w:tab/>
      </w:r>
      <w:r w:rsidR="005C7E37" w:rsidRPr="00C959B7">
        <w:rPr>
          <w:sz w:val="22"/>
        </w:rPr>
        <w:t>closed containers</w:t>
      </w:r>
      <w:r w:rsidR="002E374A" w:rsidRPr="00C959B7">
        <w:rPr>
          <w:sz w:val="22"/>
        </w:rPr>
        <w:t>:  a container that encloses food on all sides, with interlocking pieces or overlapping walls which hold the container closed for transport.  Examples include clamshells, food pails, bakery boxes, and deli containers.</w:t>
      </w:r>
    </w:p>
    <w:p w14:paraId="0B9CA233" w14:textId="77777777" w:rsidR="006D0B52" w:rsidRPr="00C959B7" w:rsidRDefault="006D0B52" w:rsidP="00236518">
      <w:pPr>
        <w:pStyle w:val="ListParagraph"/>
        <w:spacing w:after="0" w:line="240" w:lineRule="auto"/>
        <w:ind w:left="2160" w:hanging="720"/>
        <w:contextualSpacing w:val="0"/>
        <w:rPr>
          <w:sz w:val="22"/>
        </w:rPr>
      </w:pPr>
    </w:p>
    <w:p w14:paraId="4460B0D2" w14:textId="1E026533" w:rsidR="00D21138" w:rsidRPr="00C959B7" w:rsidRDefault="005C7E37" w:rsidP="00236518">
      <w:pPr>
        <w:shd w:val="clear" w:color="auto" w:fill="FFFFFF"/>
        <w:ind w:left="2160" w:hanging="720"/>
        <w:rPr>
          <w:rFonts w:ascii="Times New Roman" w:hAnsi="Times New Roman" w:cs="Times New Roman"/>
          <w:sz w:val="22"/>
          <w:szCs w:val="22"/>
        </w:rPr>
      </w:pPr>
      <w:r w:rsidRPr="00C959B7">
        <w:rPr>
          <w:rFonts w:ascii="Times New Roman" w:hAnsi="Times New Roman" w:cs="Times New Roman"/>
          <w:sz w:val="22"/>
          <w:szCs w:val="22"/>
        </w:rPr>
        <w:t>4)</w:t>
      </w:r>
      <w:r w:rsidR="00D56FE7">
        <w:rPr>
          <w:rFonts w:ascii="Times New Roman" w:hAnsi="Times New Roman" w:cs="Times New Roman"/>
          <w:sz w:val="22"/>
          <w:szCs w:val="22"/>
        </w:rPr>
        <w:tab/>
      </w:r>
      <w:r w:rsidRPr="00C959B7">
        <w:rPr>
          <w:rFonts w:ascii="Times New Roman" w:hAnsi="Times New Roman" w:cs="Times New Roman"/>
          <w:sz w:val="22"/>
          <w:szCs w:val="22"/>
        </w:rPr>
        <w:t xml:space="preserve">flat </w:t>
      </w:r>
      <w:proofErr w:type="spellStart"/>
      <w:r w:rsidRPr="00C959B7">
        <w:rPr>
          <w:rFonts w:ascii="Times New Roman" w:hAnsi="Times New Roman" w:cs="Times New Roman"/>
          <w:sz w:val="22"/>
          <w:szCs w:val="22"/>
        </w:rPr>
        <w:t>serviceware</w:t>
      </w:r>
      <w:proofErr w:type="spellEnd"/>
      <w:r w:rsidR="00D21138" w:rsidRPr="00C959B7">
        <w:rPr>
          <w:rFonts w:ascii="Times New Roman" w:hAnsi="Times New Roman" w:cs="Times New Roman"/>
          <w:sz w:val="22"/>
          <w:szCs w:val="22"/>
        </w:rPr>
        <w:t xml:space="preserve">:  shallow, flat-bottomed containers with large surface areas used for serving and transporting food which have one large surface or multiple compartments to separate food items during food service.  Examples include, but are not limited to, trays, cafeteria-style trays, and plates. </w:t>
      </w:r>
      <w:r w:rsidR="00D21138" w:rsidRPr="00C959B7">
        <w:rPr>
          <w:rFonts w:ascii="Times New Roman" w:hAnsi="Times New Roman" w:cs="Times New Roman"/>
          <w:sz w:val="22"/>
          <w:szCs w:val="22"/>
        </w:rPr>
        <w:br/>
      </w:r>
    </w:p>
    <w:p w14:paraId="7E9317BE" w14:textId="25F8FCC7" w:rsidR="00D21138" w:rsidRPr="00C959B7" w:rsidRDefault="005C7E37" w:rsidP="00236518">
      <w:pPr>
        <w:shd w:val="clear" w:color="auto" w:fill="FFFFFF"/>
        <w:ind w:left="2160" w:hanging="720"/>
        <w:rPr>
          <w:rFonts w:ascii="Times New Roman" w:hAnsi="Times New Roman" w:cs="Times New Roman"/>
          <w:color w:val="000000"/>
          <w:sz w:val="22"/>
          <w:szCs w:val="22"/>
        </w:rPr>
      </w:pPr>
      <w:r w:rsidRPr="00C959B7">
        <w:rPr>
          <w:rFonts w:ascii="Times New Roman" w:hAnsi="Times New Roman" w:cs="Times New Roman"/>
          <w:sz w:val="22"/>
          <w:szCs w:val="22"/>
        </w:rPr>
        <w:t>5)</w:t>
      </w:r>
      <w:r w:rsidR="00D56FE7">
        <w:rPr>
          <w:rFonts w:ascii="Times New Roman" w:hAnsi="Times New Roman" w:cs="Times New Roman"/>
          <w:sz w:val="22"/>
          <w:szCs w:val="22"/>
        </w:rPr>
        <w:tab/>
      </w:r>
      <w:r w:rsidRPr="00C959B7">
        <w:rPr>
          <w:rFonts w:ascii="Times New Roman" w:hAnsi="Times New Roman" w:cs="Times New Roman"/>
          <w:sz w:val="22"/>
          <w:szCs w:val="22"/>
        </w:rPr>
        <w:t>food boats</w:t>
      </w:r>
      <w:r w:rsidR="00D21138" w:rsidRPr="00C959B7">
        <w:rPr>
          <w:rFonts w:ascii="Times New Roman" w:hAnsi="Times New Roman" w:cs="Times New Roman"/>
          <w:sz w:val="22"/>
          <w:szCs w:val="22"/>
        </w:rPr>
        <w:t xml:space="preserve">: </w:t>
      </w:r>
      <w:r w:rsidR="00D21138" w:rsidRPr="00C959B7">
        <w:rPr>
          <w:rFonts w:ascii="Times New Roman" w:hAnsi="Times New Roman" w:cs="Times New Roman"/>
          <w:color w:val="000000"/>
          <w:sz w:val="22"/>
          <w:szCs w:val="22"/>
        </w:rPr>
        <w:t>a type of tray with tall</w:t>
      </w:r>
      <w:r w:rsidR="00345520" w:rsidRPr="00C959B7">
        <w:rPr>
          <w:rFonts w:ascii="Times New Roman" w:hAnsi="Times New Roman" w:cs="Times New Roman"/>
          <w:color w:val="000000"/>
          <w:sz w:val="22"/>
          <w:szCs w:val="22"/>
        </w:rPr>
        <w:t xml:space="preserve"> sides</w:t>
      </w:r>
      <w:r w:rsidR="00D21138" w:rsidRPr="00C959B7">
        <w:rPr>
          <w:rFonts w:ascii="Times New Roman" w:hAnsi="Times New Roman" w:cs="Times New Roman"/>
          <w:color w:val="000000"/>
          <w:sz w:val="22"/>
          <w:szCs w:val="22"/>
        </w:rPr>
        <w:t xml:space="preserve"> and no compartments.  </w:t>
      </w:r>
    </w:p>
    <w:p w14:paraId="1563EA0E" w14:textId="77777777" w:rsidR="006D0B52" w:rsidRPr="00C959B7" w:rsidRDefault="006D0B52" w:rsidP="00236518">
      <w:pPr>
        <w:shd w:val="clear" w:color="auto" w:fill="FFFFFF"/>
        <w:ind w:left="2160" w:hanging="720"/>
        <w:rPr>
          <w:rFonts w:ascii="Times New Roman" w:hAnsi="Times New Roman" w:cs="Times New Roman"/>
          <w:color w:val="000000"/>
          <w:sz w:val="22"/>
          <w:szCs w:val="22"/>
        </w:rPr>
      </w:pPr>
    </w:p>
    <w:p w14:paraId="0F051E1C" w14:textId="7456D106" w:rsidR="005C7E37" w:rsidRPr="00C959B7" w:rsidRDefault="005C7E37" w:rsidP="00236518">
      <w:pPr>
        <w:pStyle w:val="ListParagraph"/>
        <w:spacing w:after="0" w:line="240" w:lineRule="auto"/>
        <w:ind w:left="2160" w:hanging="720"/>
        <w:contextualSpacing w:val="0"/>
        <w:rPr>
          <w:sz w:val="22"/>
        </w:rPr>
      </w:pPr>
      <w:r w:rsidRPr="00C959B7">
        <w:rPr>
          <w:sz w:val="22"/>
        </w:rPr>
        <w:lastRenderedPageBreak/>
        <w:t>6)</w:t>
      </w:r>
      <w:r w:rsidR="00D56FE7">
        <w:rPr>
          <w:sz w:val="22"/>
        </w:rPr>
        <w:tab/>
      </w:r>
      <w:r w:rsidRPr="00C959B7">
        <w:rPr>
          <w:sz w:val="22"/>
        </w:rPr>
        <w:t>open-top containers</w:t>
      </w:r>
      <w:r w:rsidR="0091297D" w:rsidRPr="00C959B7">
        <w:rPr>
          <w:sz w:val="22"/>
        </w:rPr>
        <w:t>: containers that enclose food on all but one side and are designed to hold food for serving or transportation.  Examples include, but are not limited to</w:t>
      </w:r>
      <w:r w:rsidR="00C76C0E" w:rsidRPr="00C959B7">
        <w:rPr>
          <w:sz w:val="22"/>
        </w:rPr>
        <w:t>,</w:t>
      </w:r>
      <w:r w:rsidR="0091297D" w:rsidRPr="00C959B7">
        <w:rPr>
          <w:sz w:val="22"/>
        </w:rPr>
        <w:t xml:space="preserve"> paper cones, cups, bowls, and food boats.</w:t>
      </w:r>
    </w:p>
    <w:p w14:paraId="4AB9910C" w14:textId="77777777" w:rsidR="006D0B52" w:rsidRPr="00C959B7" w:rsidRDefault="006D0B52" w:rsidP="00236518">
      <w:pPr>
        <w:pStyle w:val="ListParagraph"/>
        <w:spacing w:after="0" w:line="240" w:lineRule="auto"/>
        <w:ind w:left="2160" w:hanging="720"/>
        <w:contextualSpacing w:val="0"/>
        <w:rPr>
          <w:sz w:val="22"/>
        </w:rPr>
      </w:pPr>
    </w:p>
    <w:p w14:paraId="27F6F1CD" w14:textId="5B988CD1" w:rsidR="00744C54" w:rsidRPr="00C959B7" w:rsidRDefault="005C7E37" w:rsidP="00236518">
      <w:pPr>
        <w:shd w:val="clear" w:color="auto" w:fill="FFFFFF"/>
        <w:ind w:left="2160" w:hanging="720"/>
        <w:rPr>
          <w:rFonts w:ascii="Times New Roman" w:hAnsi="Times New Roman" w:cs="Times New Roman"/>
          <w:color w:val="000000"/>
          <w:sz w:val="22"/>
          <w:szCs w:val="22"/>
        </w:rPr>
      </w:pPr>
      <w:r w:rsidRPr="00C959B7">
        <w:rPr>
          <w:rFonts w:ascii="Times New Roman" w:hAnsi="Times New Roman" w:cs="Times New Roman"/>
          <w:sz w:val="22"/>
          <w:szCs w:val="22"/>
        </w:rPr>
        <w:t>7)</w:t>
      </w:r>
      <w:r w:rsidR="00D56FE7">
        <w:rPr>
          <w:rFonts w:ascii="Times New Roman" w:hAnsi="Times New Roman" w:cs="Times New Roman"/>
          <w:sz w:val="22"/>
          <w:szCs w:val="22"/>
        </w:rPr>
        <w:tab/>
      </w:r>
      <w:r w:rsidRPr="00C959B7">
        <w:rPr>
          <w:rFonts w:ascii="Times New Roman" w:hAnsi="Times New Roman" w:cs="Times New Roman"/>
          <w:sz w:val="22"/>
          <w:szCs w:val="22"/>
        </w:rPr>
        <w:t>pizza boxes</w:t>
      </w:r>
      <w:r w:rsidR="0091297D" w:rsidRPr="00C959B7">
        <w:rPr>
          <w:rFonts w:ascii="Times New Roman" w:hAnsi="Times New Roman" w:cs="Times New Roman"/>
          <w:sz w:val="22"/>
          <w:szCs w:val="22"/>
        </w:rPr>
        <w:t xml:space="preserve">: </w:t>
      </w:r>
      <w:r w:rsidR="0091297D" w:rsidRPr="00C959B7">
        <w:rPr>
          <w:rFonts w:ascii="Times New Roman" w:hAnsi="Times New Roman" w:cs="Times New Roman"/>
          <w:color w:val="000000"/>
          <w:sz w:val="22"/>
          <w:szCs w:val="22"/>
        </w:rPr>
        <w:t xml:space="preserve">a folded box used for serving, holding, or transporting various sizes of pizza or calzones. </w:t>
      </w:r>
      <w:r w:rsidR="00744C54" w:rsidRPr="00C959B7">
        <w:rPr>
          <w:rFonts w:ascii="Times New Roman" w:hAnsi="Times New Roman" w:cs="Times New Roman"/>
          <w:color w:val="000000"/>
          <w:sz w:val="22"/>
          <w:szCs w:val="22"/>
        </w:rPr>
        <w:br/>
      </w:r>
    </w:p>
    <w:p w14:paraId="5B479FC6" w14:textId="0962FD3A" w:rsidR="00744C54" w:rsidRPr="00C959B7" w:rsidRDefault="005C7E37" w:rsidP="00236518">
      <w:pPr>
        <w:shd w:val="clear" w:color="auto" w:fill="FFFFFF"/>
        <w:ind w:left="2160" w:hanging="720"/>
        <w:rPr>
          <w:rFonts w:ascii="Times New Roman" w:hAnsi="Times New Roman" w:cs="Times New Roman"/>
          <w:color w:val="000000"/>
          <w:sz w:val="22"/>
          <w:szCs w:val="22"/>
        </w:rPr>
      </w:pPr>
      <w:r w:rsidRPr="00C959B7">
        <w:rPr>
          <w:rFonts w:ascii="Times New Roman" w:hAnsi="Times New Roman" w:cs="Times New Roman"/>
          <w:sz w:val="22"/>
          <w:szCs w:val="22"/>
        </w:rPr>
        <w:t>8</w:t>
      </w:r>
      <w:r w:rsidR="00B239AF" w:rsidRPr="00C959B7">
        <w:rPr>
          <w:rFonts w:ascii="Times New Roman" w:hAnsi="Times New Roman" w:cs="Times New Roman"/>
          <w:sz w:val="22"/>
          <w:szCs w:val="22"/>
        </w:rPr>
        <w:t>)</w:t>
      </w:r>
      <w:r w:rsidR="00D56FE7">
        <w:rPr>
          <w:rFonts w:ascii="Times New Roman" w:hAnsi="Times New Roman" w:cs="Times New Roman"/>
          <w:sz w:val="22"/>
          <w:szCs w:val="22"/>
        </w:rPr>
        <w:tab/>
      </w:r>
      <w:r w:rsidRPr="00C959B7">
        <w:rPr>
          <w:rFonts w:ascii="Times New Roman" w:hAnsi="Times New Roman" w:cs="Times New Roman"/>
          <w:sz w:val="22"/>
          <w:szCs w:val="22"/>
        </w:rPr>
        <w:t>plates</w:t>
      </w:r>
      <w:r w:rsidR="00744C54" w:rsidRPr="00C959B7">
        <w:rPr>
          <w:rFonts w:ascii="Times New Roman" w:hAnsi="Times New Roman" w:cs="Times New Roman"/>
          <w:sz w:val="22"/>
          <w:szCs w:val="22"/>
        </w:rPr>
        <w:t xml:space="preserve">: </w:t>
      </w:r>
      <w:r w:rsidR="00744C54" w:rsidRPr="00C959B7">
        <w:rPr>
          <w:rFonts w:ascii="Times New Roman" w:hAnsi="Times New Roman" w:cs="Times New Roman"/>
          <w:color w:val="000000"/>
          <w:sz w:val="22"/>
          <w:szCs w:val="22"/>
        </w:rPr>
        <w:t xml:space="preserve">flat </w:t>
      </w:r>
      <w:proofErr w:type="spellStart"/>
      <w:r w:rsidR="00744C54" w:rsidRPr="00C959B7">
        <w:rPr>
          <w:rFonts w:ascii="Times New Roman" w:hAnsi="Times New Roman" w:cs="Times New Roman"/>
          <w:color w:val="000000"/>
          <w:sz w:val="22"/>
          <w:szCs w:val="22"/>
        </w:rPr>
        <w:t>serviceware</w:t>
      </w:r>
      <w:proofErr w:type="spellEnd"/>
      <w:r w:rsidR="00744C54" w:rsidRPr="00C959B7">
        <w:rPr>
          <w:rFonts w:ascii="Times New Roman" w:hAnsi="Times New Roman" w:cs="Times New Roman"/>
          <w:color w:val="000000"/>
          <w:sz w:val="22"/>
          <w:szCs w:val="22"/>
        </w:rPr>
        <w:t xml:space="preserve">, whether single or with multiple compartments, used for serving or holding food items during food service. </w:t>
      </w:r>
    </w:p>
    <w:p w14:paraId="3045DA3E" w14:textId="65C9665D" w:rsidR="00B239AF" w:rsidRPr="00C959B7" w:rsidRDefault="00B239AF" w:rsidP="00236518">
      <w:pPr>
        <w:pStyle w:val="ListParagraph"/>
        <w:spacing w:after="0" w:line="240" w:lineRule="auto"/>
        <w:ind w:left="2160" w:hanging="720"/>
        <w:contextualSpacing w:val="0"/>
        <w:rPr>
          <w:sz w:val="22"/>
        </w:rPr>
      </w:pPr>
    </w:p>
    <w:p w14:paraId="32FFC744" w14:textId="584BC27C" w:rsidR="00DC7162" w:rsidRPr="00C959B7" w:rsidRDefault="005C7E37" w:rsidP="00236518">
      <w:pPr>
        <w:pStyle w:val="ListParagraph"/>
        <w:spacing w:after="0" w:line="240" w:lineRule="auto"/>
        <w:ind w:left="2160" w:hanging="720"/>
        <w:contextualSpacing w:val="0"/>
        <w:rPr>
          <w:sz w:val="22"/>
        </w:rPr>
      </w:pPr>
      <w:r w:rsidRPr="00C959B7">
        <w:rPr>
          <w:sz w:val="22"/>
        </w:rPr>
        <w:t>9</w:t>
      </w:r>
      <w:r w:rsidR="00B239AF" w:rsidRPr="00C959B7">
        <w:rPr>
          <w:sz w:val="22"/>
        </w:rPr>
        <w:t>)</w:t>
      </w:r>
      <w:r w:rsidR="00D56FE7">
        <w:rPr>
          <w:sz w:val="22"/>
        </w:rPr>
        <w:tab/>
      </w:r>
      <w:r w:rsidRPr="00C959B7">
        <w:rPr>
          <w:sz w:val="22"/>
        </w:rPr>
        <w:t xml:space="preserve">wraps </w:t>
      </w:r>
      <w:r w:rsidR="00744C54" w:rsidRPr="00C959B7">
        <w:rPr>
          <w:sz w:val="22"/>
        </w:rPr>
        <w:t>and</w:t>
      </w:r>
      <w:r w:rsidRPr="00C959B7">
        <w:rPr>
          <w:sz w:val="22"/>
        </w:rPr>
        <w:t xml:space="preserve"> liners</w:t>
      </w:r>
      <w:r w:rsidR="00B62207" w:rsidRPr="00C959B7">
        <w:rPr>
          <w:sz w:val="22"/>
        </w:rPr>
        <w:t xml:space="preserve">:  sheets used to wrap food for food service or create a lining inside other </w:t>
      </w:r>
      <w:proofErr w:type="spellStart"/>
      <w:r w:rsidR="00B62207" w:rsidRPr="00C959B7">
        <w:rPr>
          <w:sz w:val="22"/>
        </w:rPr>
        <w:t>serviceware</w:t>
      </w:r>
      <w:proofErr w:type="spellEnd"/>
      <w:r w:rsidR="00B62207" w:rsidRPr="00C959B7">
        <w:rPr>
          <w:sz w:val="22"/>
        </w:rPr>
        <w:t xml:space="preserve"> to act as an additional barrier.</w:t>
      </w:r>
    </w:p>
    <w:p w14:paraId="09D7B1D3" w14:textId="3243BCDB" w:rsidR="00B76BE6" w:rsidRPr="00C959B7" w:rsidRDefault="00B76BE6" w:rsidP="00236518">
      <w:pPr>
        <w:ind w:left="270" w:hanging="270"/>
        <w:rPr>
          <w:rFonts w:ascii="Times New Roman" w:hAnsi="Times New Roman" w:cs="Times New Roman"/>
          <w:sz w:val="22"/>
          <w:szCs w:val="22"/>
        </w:rPr>
      </w:pPr>
    </w:p>
    <w:p w14:paraId="6BB0EBDB" w14:textId="56BBC744" w:rsidR="00B76BE6" w:rsidRPr="00C959B7" w:rsidRDefault="001A14F7" w:rsidP="00D56FE7">
      <w:pPr>
        <w:pStyle w:val="ListParagraph"/>
        <w:numPr>
          <w:ilvl w:val="0"/>
          <w:numId w:val="8"/>
        </w:numPr>
        <w:spacing w:after="0" w:line="240" w:lineRule="auto"/>
        <w:ind w:left="1440" w:hanging="720"/>
        <w:contextualSpacing w:val="0"/>
        <w:rPr>
          <w:sz w:val="22"/>
        </w:rPr>
      </w:pPr>
      <w:r w:rsidRPr="00C959B7">
        <w:rPr>
          <w:sz w:val="22"/>
        </w:rPr>
        <w:t>This prohibition does not apply to a manufacturer of a food or beverage product that is contained in a food package or to which a food package is applied if that manufacturer has less than $1,000,000,000 of total annual national sales of food and beverage products.</w:t>
      </w:r>
    </w:p>
    <w:bookmarkEnd w:id="1"/>
    <w:p w14:paraId="59712C7C" w14:textId="77777777" w:rsidR="00EC09D7" w:rsidRPr="00C959B7" w:rsidRDefault="00EC09D7" w:rsidP="00236518">
      <w:pPr>
        <w:ind w:left="720" w:hanging="720"/>
        <w:rPr>
          <w:rFonts w:ascii="Times New Roman" w:hAnsi="Times New Roman" w:cs="Times New Roman"/>
          <w:sz w:val="22"/>
          <w:szCs w:val="22"/>
        </w:rPr>
      </w:pPr>
    </w:p>
    <w:p w14:paraId="65C47A8B" w14:textId="4E930A45" w:rsidR="00526F6C" w:rsidRPr="00C959B7" w:rsidRDefault="00847E83" w:rsidP="00D56FE7">
      <w:pPr>
        <w:ind w:left="720" w:hanging="720"/>
        <w:rPr>
          <w:rFonts w:ascii="Times New Roman" w:hAnsi="Times New Roman" w:cs="Times New Roman"/>
          <w:b/>
          <w:bCs/>
          <w:sz w:val="22"/>
          <w:szCs w:val="22"/>
        </w:rPr>
      </w:pPr>
      <w:r w:rsidRPr="00C959B7">
        <w:rPr>
          <w:rFonts w:ascii="Times New Roman" w:hAnsi="Times New Roman" w:cs="Times New Roman"/>
          <w:b/>
          <w:bCs/>
          <w:sz w:val="22"/>
          <w:szCs w:val="22"/>
        </w:rPr>
        <w:t>6.</w:t>
      </w:r>
      <w:r w:rsidR="00D02291" w:rsidRPr="00C959B7">
        <w:rPr>
          <w:rFonts w:ascii="Times New Roman" w:hAnsi="Times New Roman" w:cs="Times New Roman"/>
          <w:b/>
          <w:bCs/>
          <w:sz w:val="22"/>
          <w:szCs w:val="22"/>
        </w:rPr>
        <w:tab/>
      </w:r>
      <w:r w:rsidR="00521E17" w:rsidRPr="00C959B7">
        <w:rPr>
          <w:rFonts w:ascii="Times New Roman" w:hAnsi="Times New Roman" w:cs="Times New Roman"/>
          <w:b/>
          <w:bCs/>
          <w:sz w:val="22"/>
          <w:szCs w:val="22"/>
        </w:rPr>
        <w:t>Certificate of</w:t>
      </w:r>
      <w:r w:rsidR="00526F6C" w:rsidRPr="00C959B7">
        <w:rPr>
          <w:rFonts w:ascii="Times New Roman" w:hAnsi="Times New Roman" w:cs="Times New Roman"/>
          <w:b/>
          <w:bCs/>
          <w:sz w:val="22"/>
          <w:szCs w:val="22"/>
        </w:rPr>
        <w:t xml:space="preserve"> C</w:t>
      </w:r>
      <w:r w:rsidR="00521E17" w:rsidRPr="00C959B7">
        <w:rPr>
          <w:rFonts w:ascii="Times New Roman" w:hAnsi="Times New Roman" w:cs="Times New Roman"/>
          <w:b/>
          <w:bCs/>
          <w:sz w:val="22"/>
          <w:szCs w:val="22"/>
        </w:rPr>
        <w:t>ompliance</w:t>
      </w:r>
      <w:r w:rsidR="00D02291" w:rsidRPr="00C959B7">
        <w:rPr>
          <w:rFonts w:ascii="Times New Roman" w:hAnsi="Times New Roman" w:cs="Times New Roman"/>
          <w:b/>
          <w:bCs/>
          <w:sz w:val="22"/>
          <w:szCs w:val="22"/>
        </w:rPr>
        <w:t xml:space="preserve"> </w:t>
      </w:r>
    </w:p>
    <w:p w14:paraId="3D9E1D1C" w14:textId="77777777" w:rsidR="00526F6C" w:rsidRPr="00C959B7" w:rsidRDefault="00526F6C" w:rsidP="00236518">
      <w:pPr>
        <w:ind w:left="720" w:hanging="720"/>
        <w:rPr>
          <w:rFonts w:ascii="Times New Roman" w:hAnsi="Times New Roman" w:cs="Times New Roman"/>
          <w:sz w:val="22"/>
          <w:szCs w:val="22"/>
        </w:rPr>
      </w:pPr>
    </w:p>
    <w:p w14:paraId="75CF8340" w14:textId="72A8014F" w:rsidR="00526F6C" w:rsidRPr="00C959B7" w:rsidRDefault="00F34FC1" w:rsidP="00D56FE7">
      <w:pPr>
        <w:ind w:left="720"/>
        <w:rPr>
          <w:rFonts w:ascii="Times New Roman" w:hAnsi="Times New Roman" w:cs="Times New Roman"/>
          <w:sz w:val="22"/>
          <w:szCs w:val="22"/>
        </w:rPr>
      </w:pPr>
      <w:r w:rsidRPr="00C959B7">
        <w:rPr>
          <w:rFonts w:ascii="Times New Roman" w:hAnsi="Times New Roman" w:cs="Times New Roman"/>
          <w:sz w:val="22"/>
          <w:szCs w:val="22"/>
        </w:rPr>
        <w:t>A</w:t>
      </w:r>
      <w:r w:rsidR="00526F6C" w:rsidRPr="00C959B7">
        <w:rPr>
          <w:rFonts w:ascii="Times New Roman" w:hAnsi="Times New Roman" w:cs="Times New Roman"/>
          <w:sz w:val="22"/>
          <w:szCs w:val="22"/>
        </w:rPr>
        <w:t xml:space="preserve"> certificate of compliance </w:t>
      </w:r>
      <w:r w:rsidR="00323116" w:rsidRPr="00C959B7">
        <w:rPr>
          <w:rFonts w:ascii="Times New Roman" w:hAnsi="Times New Roman" w:cs="Times New Roman"/>
          <w:sz w:val="22"/>
          <w:szCs w:val="22"/>
        </w:rPr>
        <w:t>prepared</w:t>
      </w:r>
      <w:r w:rsidR="00280ADB" w:rsidRPr="00C959B7">
        <w:rPr>
          <w:rFonts w:ascii="Times New Roman" w:hAnsi="Times New Roman" w:cs="Times New Roman"/>
          <w:sz w:val="22"/>
          <w:szCs w:val="22"/>
        </w:rPr>
        <w:t xml:space="preserve"> to fulfill the requirements of title </w:t>
      </w:r>
      <w:r w:rsidR="003C54BF" w:rsidRPr="00C959B7">
        <w:rPr>
          <w:rFonts w:ascii="Times New Roman" w:hAnsi="Times New Roman" w:cs="Times New Roman"/>
          <w:sz w:val="22"/>
          <w:szCs w:val="22"/>
        </w:rPr>
        <w:t>32 M.R.S. §</w:t>
      </w:r>
      <w:r w:rsidR="00C434D8" w:rsidRPr="00C959B7">
        <w:rPr>
          <w:rFonts w:ascii="Times New Roman" w:hAnsi="Times New Roman" w:cs="Times New Roman"/>
          <w:sz w:val="22"/>
          <w:szCs w:val="22"/>
        </w:rPr>
        <w:t xml:space="preserve"> </w:t>
      </w:r>
      <w:r w:rsidR="003C54BF" w:rsidRPr="00C959B7">
        <w:rPr>
          <w:rFonts w:ascii="Times New Roman" w:hAnsi="Times New Roman" w:cs="Times New Roman"/>
          <w:sz w:val="22"/>
          <w:szCs w:val="22"/>
        </w:rPr>
        <w:t>1735</w:t>
      </w:r>
      <w:r w:rsidR="00965947" w:rsidRPr="00C959B7">
        <w:rPr>
          <w:rFonts w:ascii="Times New Roman" w:hAnsi="Times New Roman" w:cs="Times New Roman"/>
          <w:sz w:val="22"/>
          <w:szCs w:val="22"/>
        </w:rPr>
        <w:t xml:space="preserve"> </w:t>
      </w:r>
      <w:r w:rsidR="003C54BF" w:rsidRPr="00C959B7">
        <w:rPr>
          <w:rFonts w:ascii="Times New Roman" w:hAnsi="Times New Roman" w:cs="Times New Roman"/>
          <w:sz w:val="22"/>
          <w:szCs w:val="22"/>
        </w:rPr>
        <w:t xml:space="preserve">must identify the </w:t>
      </w:r>
      <w:r w:rsidR="008165DE" w:rsidRPr="00C959B7">
        <w:rPr>
          <w:rFonts w:ascii="Times New Roman" w:hAnsi="Times New Roman" w:cs="Times New Roman"/>
          <w:sz w:val="22"/>
          <w:szCs w:val="22"/>
        </w:rPr>
        <w:t xml:space="preserve">packaging or packaging components covered, the </w:t>
      </w:r>
      <w:r w:rsidR="003C54BF" w:rsidRPr="00C959B7">
        <w:rPr>
          <w:rFonts w:ascii="Times New Roman" w:hAnsi="Times New Roman" w:cs="Times New Roman"/>
          <w:sz w:val="22"/>
          <w:szCs w:val="22"/>
        </w:rPr>
        <w:t xml:space="preserve">standard being complied with or the exemption being </w:t>
      </w:r>
      <w:proofErr w:type="gramStart"/>
      <w:r w:rsidR="003C54BF" w:rsidRPr="00C959B7">
        <w:rPr>
          <w:rFonts w:ascii="Times New Roman" w:hAnsi="Times New Roman" w:cs="Times New Roman"/>
          <w:sz w:val="22"/>
          <w:szCs w:val="22"/>
        </w:rPr>
        <w:t>claimed</w:t>
      </w:r>
      <w:r w:rsidR="008165DE" w:rsidRPr="00C959B7">
        <w:rPr>
          <w:rFonts w:ascii="Times New Roman" w:hAnsi="Times New Roman" w:cs="Times New Roman"/>
          <w:sz w:val="22"/>
          <w:szCs w:val="22"/>
        </w:rPr>
        <w:t>,</w:t>
      </w:r>
      <w:r w:rsidR="003C54BF" w:rsidRPr="00C959B7">
        <w:rPr>
          <w:rFonts w:ascii="Times New Roman" w:hAnsi="Times New Roman" w:cs="Times New Roman"/>
          <w:sz w:val="22"/>
          <w:szCs w:val="22"/>
        </w:rPr>
        <w:t xml:space="preserve"> and</w:t>
      </w:r>
      <w:proofErr w:type="gramEnd"/>
      <w:r w:rsidR="003C54BF" w:rsidRPr="00C959B7">
        <w:rPr>
          <w:rFonts w:ascii="Times New Roman" w:hAnsi="Times New Roman" w:cs="Times New Roman"/>
          <w:sz w:val="22"/>
          <w:szCs w:val="22"/>
        </w:rPr>
        <w:t xml:space="preserve"> shall include a certification that the information contained in the statement is accurate and complete to the best knowledge of the </w:t>
      </w:r>
      <w:r w:rsidR="0062609A" w:rsidRPr="00C959B7">
        <w:rPr>
          <w:rFonts w:ascii="Times New Roman" w:hAnsi="Times New Roman" w:cs="Times New Roman"/>
          <w:sz w:val="22"/>
          <w:szCs w:val="22"/>
        </w:rPr>
        <w:t>organization’s</w:t>
      </w:r>
      <w:r w:rsidR="003C54BF" w:rsidRPr="00C959B7">
        <w:rPr>
          <w:rFonts w:ascii="Times New Roman" w:hAnsi="Times New Roman" w:cs="Times New Roman"/>
          <w:sz w:val="22"/>
          <w:szCs w:val="22"/>
        </w:rPr>
        <w:t xml:space="preserve"> responsible official or his/her designee. The certification shall include the </w:t>
      </w:r>
      <w:r w:rsidR="00280ADB" w:rsidRPr="00C959B7">
        <w:rPr>
          <w:rFonts w:ascii="Times New Roman" w:hAnsi="Times New Roman" w:cs="Times New Roman"/>
          <w:sz w:val="22"/>
          <w:szCs w:val="22"/>
        </w:rPr>
        <w:t xml:space="preserve">effective date, </w:t>
      </w:r>
      <w:r w:rsidR="003C54BF" w:rsidRPr="00C959B7">
        <w:rPr>
          <w:rFonts w:ascii="Times New Roman" w:hAnsi="Times New Roman" w:cs="Times New Roman"/>
          <w:sz w:val="22"/>
          <w:szCs w:val="22"/>
        </w:rPr>
        <w:t>full name, title, email address and telephone number of the responsible official or designee</w:t>
      </w:r>
      <w:r w:rsidR="00280ADB" w:rsidRPr="00C959B7">
        <w:rPr>
          <w:rFonts w:ascii="Times New Roman" w:hAnsi="Times New Roman" w:cs="Times New Roman"/>
          <w:sz w:val="22"/>
          <w:szCs w:val="22"/>
        </w:rPr>
        <w:t xml:space="preserve"> signing the certificate</w:t>
      </w:r>
      <w:r w:rsidR="003C54BF" w:rsidRPr="00C959B7">
        <w:rPr>
          <w:rFonts w:ascii="Times New Roman" w:hAnsi="Times New Roman" w:cs="Times New Roman"/>
          <w:sz w:val="22"/>
          <w:szCs w:val="22"/>
        </w:rPr>
        <w:t>.</w:t>
      </w:r>
      <w:r w:rsidR="008165DE" w:rsidRPr="00C959B7">
        <w:rPr>
          <w:rFonts w:ascii="Times New Roman" w:hAnsi="Times New Roman" w:cs="Times New Roman"/>
          <w:sz w:val="22"/>
          <w:szCs w:val="22"/>
        </w:rPr>
        <w:t xml:space="preserve">  </w:t>
      </w:r>
      <w:r w:rsidR="00526F6C" w:rsidRPr="00C959B7">
        <w:rPr>
          <w:rFonts w:ascii="Times New Roman" w:hAnsi="Times New Roman" w:cs="Times New Roman"/>
          <w:sz w:val="22"/>
          <w:szCs w:val="22"/>
        </w:rPr>
        <w:t xml:space="preserve">If requested, test results shall be made available to the </w:t>
      </w:r>
      <w:r w:rsidR="00304D71" w:rsidRPr="00C959B7">
        <w:rPr>
          <w:rFonts w:ascii="Times New Roman" w:hAnsi="Times New Roman" w:cs="Times New Roman"/>
          <w:sz w:val="22"/>
          <w:szCs w:val="22"/>
        </w:rPr>
        <w:t xml:space="preserve">Department </w:t>
      </w:r>
      <w:r w:rsidR="00526F6C" w:rsidRPr="00C959B7">
        <w:rPr>
          <w:rFonts w:ascii="Times New Roman" w:hAnsi="Times New Roman" w:cs="Times New Roman"/>
          <w:sz w:val="22"/>
          <w:szCs w:val="22"/>
        </w:rPr>
        <w:t>to verify information provided in a certificate of compliance.</w:t>
      </w:r>
      <w:r w:rsidR="00C76C0E" w:rsidRPr="00C959B7">
        <w:rPr>
          <w:rFonts w:ascii="Times New Roman" w:hAnsi="Times New Roman" w:cs="Times New Roman"/>
          <w:sz w:val="22"/>
          <w:szCs w:val="22"/>
        </w:rPr>
        <w:t xml:space="preserve"> </w:t>
      </w:r>
    </w:p>
    <w:p w14:paraId="61E83F64" w14:textId="77777777" w:rsidR="00526F6C" w:rsidRPr="00C959B7" w:rsidRDefault="00526F6C" w:rsidP="00236518">
      <w:pPr>
        <w:ind w:left="1080" w:hanging="360"/>
        <w:rPr>
          <w:rFonts w:ascii="Times New Roman" w:hAnsi="Times New Roman" w:cs="Times New Roman"/>
          <w:sz w:val="22"/>
          <w:szCs w:val="22"/>
        </w:rPr>
      </w:pPr>
    </w:p>
    <w:p w14:paraId="2C7D00EB" w14:textId="7EF7DFBE" w:rsidR="00C434D8" w:rsidRPr="00C959B7" w:rsidRDefault="00521E17" w:rsidP="00D56FE7">
      <w:pPr>
        <w:tabs>
          <w:tab w:val="left" w:pos="720"/>
        </w:tabs>
        <w:ind w:left="1440" w:hanging="1440"/>
        <w:rPr>
          <w:rFonts w:ascii="Times New Roman" w:hAnsi="Times New Roman" w:cs="Times New Roman"/>
          <w:sz w:val="22"/>
          <w:szCs w:val="22"/>
        </w:rPr>
      </w:pPr>
      <w:r w:rsidRPr="00C959B7">
        <w:rPr>
          <w:rFonts w:ascii="Times New Roman" w:hAnsi="Times New Roman" w:cs="Times New Roman"/>
          <w:b/>
          <w:bCs/>
          <w:sz w:val="22"/>
          <w:szCs w:val="22"/>
        </w:rPr>
        <w:t>7</w:t>
      </w:r>
      <w:r w:rsidR="00526F6C" w:rsidRPr="00C959B7">
        <w:rPr>
          <w:rFonts w:ascii="Times New Roman" w:hAnsi="Times New Roman" w:cs="Times New Roman"/>
          <w:b/>
          <w:bCs/>
          <w:sz w:val="22"/>
          <w:szCs w:val="22"/>
        </w:rPr>
        <w:t>.</w:t>
      </w:r>
      <w:r w:rsidR="00607686">
        <w:rPr>
          <w:rFonts w:ascii="Times New Roman" w:hAnsi="Times New Roman" w:cs="Times New Roman"/>
          <w:b/>
          <w:bCs/>
          <w:sz w:val="22"/>
          <w:szCs w:val="22"/>
        </w:rPr>
        <w:tab/>
      </w:r>
      <w:r w:rsidRPr="00C959B7">
        <w:rPr>
          <w:rFonts w:ascii="Times New Roman" w:hAnsi="Times New Roman" w:cs="Times New Roman"/>
          <w:b/>
          <w:sz w:val="22"/>
          <w:szCs w:val="22"/>
        </w:rPr>
        <w:t>Exemptions</w:t>
      </w:r>
    </w:p>
    <w:p w14:paraId="357F3257" w14:textId="77777777" w:rsidR="00526F6C" w:rsidRPr="00C959B7" w:rsidRDefault="00526F6C" w:rsidP="00236518">
      <w:pPr>
        <w:ind w:left="720" w:hanging="720"/>
        <w:rPr>
          <w:rFonts w:ascii="Times New Roman" w:hAnsi="Times New Roman" w:cs="Times New Roman"/>
          <w:sz w:val="22"/>
          <w:szCs w:val="22"/>
        </w:rPr>
      </w:pPr>
    </w:p>
    <w:p w14:paraId="6BBAFF48" w14:textId="4D5991AE" w:rsidR="00526F6C" w:rsidRPr="00C959B7" w:rsidRDefault="00526F6C" w:rsidP="00D56FE7">
      <w:pPr>
        <w:ind w:left="1440" w:hanging="720"/>
        <w:rPr>
          <w:rFonts w:ascii="Times New Roman" w:hAnsi="Times New Roman" w:cs="Times New Roman"/>
          <w:b/>
          <w:bCs/>
          <w:sz w:val="22"/>
          <w:szCs w:val="22"/>
        </w:rPr>
      </w:pPr>
      <w:r w:rsidRPr="00C959B7">
        <w:rPr>
          <w:rFonts w:ascii="Times New Roman" w:hAnsi="Times New Roman" w:cs="Times New Roman"/>
          <w:b/>
          <w:bCs/>
          <w:sz w:val="22"/>
          <w:szCs w:val="22"/>
        </w:rPr>
        <w:t>A</w:t>
      </w:r>
      <w:r w:rsidR="00521E17" w:rsidRPr="00C959B7">
        <w:rPr>
          <w:rFonts w:ascii="Times New Roman" w:hAnsi="Times New Roman" w:cs="Times New Roman"/>
          <w:b/>
          <w:bCs/>
          <w:sz w:val="22"/>
          <w:szCs w:val="22"/>
        </w:rPr>
        <w:t>.</w:t>
      </w:r>
      <w:r w:rsidR="00607686">
        <w:rPr>
          <w:rFonts w:ascii="Times New Roman" w:hAnsi="Times New Roman" w:cs="Times New Roman"/>
          <w:sz w:val="22"/>
          <w:szCs w:val="22"/>
        </w:rPr>
        <w:tab/>
      </w:r>
      <w:r w:rsidR="008D5CA0" w:rsidRPr="00C959B7">
        <w:rPr>
          <w:rFonts w:ascii="Times New Roman" w:hAnsi="Times New Roman" w:cs="Times New Roman"/>
          <w:b/>
          <w:bCs/>
          <w:sz w:val="22"/>
          <w:szCs w:val="22"/>
        </w:rPr>
        <w:t>Pack</w:t>
      </w:r>
      <w:r w:rsidR="004F6F0B">
        <w:rPr>
          <w:rFonts w:ascii="Times New Roman" w:hAnsi="Times New Roman" w:cs="Times New Roman"/>
          <w:b/>
          <w:bCs/>
          <w:sz w:val="22"/>
          <w:szCs w:val="22"/>
        </w:rPr>
        <w:t>a</w:t>
      </w:r>
      <w:r w:rsidR="008D5CA0" w:rsidRPr="00C959B7">
        <w:rPr>
          <w:rFonts w:ascii="Times New Roman" w:hAnsi="Times New Roman" w:cs="Times New Roman"/>
          <w:b/>
          <w:bCs/>
          <w:sz w:val="22"/>
          <w:szCs w:val="22"/>
        </w:rPr>
        <w:t>ges or packaging components are</w:t>
      </w:r>
      <w:r w:rsidRPr="00C959B7">
        <w:rPr>
          <w:rFonts w:ascii="Times New Roman" w:hAnsi="Times New Roman" w:cs="Times New Roman"/>
          <w:b/>
          <w:bCs/>
          <w:sz w:val="22"/>
          <w:szCs w:val="22"/>
        </w:rPr>
        <w:t xml:space="preserve"> exempt where:</w:t>
      </w:r>
    </w:p>
    <w:p w14:paraId="7FE05886" w14:textId="77777777" w:rsidR="00526F6C" w:rsidRPr="00C959B7" w:rsidRDefault="00526F6C" w:rsidP="00236518">
      <w:pPr>
        <w:ind w:left="720" w:hanging="720"/>
        <w:rPr>
          <w:rFonts w:ascii="Times New Roman" w:hAnsi="Times New Roman" w:cs="Times New Roman"/>
          <w:sz w:val="22"/>
          <w:szCs w:val="22"/>
        </w:rPr>
      </w:pPr>
    </w:p>
    <w:p w14:paraId="5CB1181F" w14:textId="3A376104" w:rsidR="00526F6C" w:rsidRPr="00C959B7" w:rsidRDefault="00526F6C" w:rsidP="00D56FE7">
      <w:pPr>
        <w:pStyle w:val="ListParagraph"/>
        <w:numPr>
          <w:ilvl w:val="0"/>
          <w:numId w:val="9"/>
        </w:numPr>
        <w:spacing w:after="0" w:line="240" w:lineRule="auto"/>
        <w:ind w:left="2160" w:hanging="720"/>
        <w:contextualSpacing w:val="0"/>
        <w:rPr>
          <w:sz w:val="22"/>
        </w:rPr>
      </w:pPr>
      <w:r w:rsidRPr="00C959B7">
        <w:rPr>
          <w:sz w:val="22"/>
        </w:rPr>
        <w:t>The package or packaging component has a code indicating a date of manufacture prior to April 1, 1992</w:t>
      </w:r>
      <w:r w:rsidR="00771770" w:rsidRPr="00C959B7">
        <w:rPr>
          <w:sz w:val="22"/>
        </w:rPr>
        <w:t>,</w:t>
      </w:r>
      <w:r w:rsidRPr="00C959B7">
        <w:rPr>
          <w:sz w:val="22"/>
        </w:rPr>
        <w:t xml:space="preserve"> or the manufacturer can provide written documentation that the package or packaging component was manufactured prior to April 1, 1992; or</w:t>
      </w:r>
    </w:p>
    <w:p w14:paraId="10F73874" w14:textId="77777777" w:rsidR="00526F6C" w:rsidRPr="00C959B7" w:rsidRDefault="00526F6C" w:rsidP="00D56FE7">
      <w:pPr>
        <w:ind w:left="2160" w:hanging="720"/>
        <w:rPr>
          <w:rFonts w:ascii="Times New Roman" w:hAnsi="Times New Roman" w:cs="Times New Roman"/>
          <w:sz w:val="22"/>
          <w:szCs w:val="22"/>
        </w:rPr>
      </w:pPr>
    </w:p>
    <w:p w14:paraId="773D6FC9" w14:textId="696A21A2" w:rsidR="00526F6C" w:rsidRPr="00C959B7" w:rsidRDefault="00526F6C" w:rsidP="00D56FE7">
      <w:pPr>
        <w:pStyle w:val="ListParagraph"/>
        <w:numPr>
          <w:ilvl w:val="0"/>
          <w:numId w:val="9"/>
        </w:numPr>
        <w:spacing w:after="0" w:line="240" w:lineRule="auto"/>
        <w:ind w:left="2160" w:hanging="720"/>
        <w:contextualSpacing w:val="0"/>
        <w:rPr>
          <w:sz w:val="22"/>
        </w:rPr>
      </w:pPr>
      <w:r w:rsidRPr="00C959B7">
        <w:rPr>
          <w:sz w:val="22"/>
        </w:rPr>
        <w:t>The package or packaging component contains an alcoholic beverage bottled prior to April 1, 1992.</w:t>
      </w:r>
    </w:p>
    <w:p w14:paraId="0AF67453" w14:textId="77777777" w:rsidR="00526F6C" w:rsidRPr="00C959B7" w:rsidRDefault="00526F6C" w:rsidP="00236518">
      <w:pPr>
        <w:ind w:left="720" w:hanging="720"/>
        <w:rPr>
          <w:rFonts w:ascii="Times New Roman" w:hAnsi="Times New Roman" w:cs="Times New Roman"/>
          <w:sz w:val="22"/>
          <w:szCs w:val="22"/>
        </w:rPr>
      </w:pPr>
    </w:p>
    <w:p w14:paraId="2BD942D6" w14:textId="48D1A0F4" w:rsidR="00526F6C" w:rsidRPr="00C959B7" w:rsidRDefault="00526F6C" w:rsidP="00D56FE7">
      <w:pPr>
        <w:ind w:left="1440" w:hanging="720"/>
        <w:rPr>
          <w:rFonts w:ascii="Times New Roman" w:hAnsi="Times New Roman" w:cs="Times New Roman"/>
          <w:sz w:val="22"/>
          <w:szCs w:val="22"/>
        </w:rPr>
      </w:pPr>
      <w:r w:rsidRPr="00C959B7">
        <w:rPr>
          <w:rFonts w:ascii="Times New Roman" w:hAnsi="Times New Roman" w:cs="Times New Roman"/>
          <w:b/>
          <w:sz w:val="22"/>
          <w:szCs w:val="22"/>
        </w:rPr>
        <w:t>B</w:t>
      </w:r>
      <w:r w:rsidR="00521E17" w:rsidRPr="00C959B7">
        <w:rPr>
          <w:rFonts w:ascii="Times New Roman" w:hAnsi="Times New Roman" w:cs="Times New Roman"/>
          <w:b/>
          <w:sz w:val="22"/>
          <w:szCs w:val="22"/>
        </w:rPr>
        <w:t>.</w:t>
      </w:r>
      <w:r w:rsidR="004F6F0B">
        <w:rPr>
          <w:rFonts w:ascii="Times New Roman" w:hAnsi="Times New Roman" w:cs="Times New Roman"/>
          <w:sz w:val="22"/>
          <w:szCs w:val="22"/>
        </w:rPr>
        <w:tab/>
      </w:r>
      <w:r w:rsidRPr="00C959B7">
        <w:rPr>
          <w:rFonts w:ascii="Times New Roman" w:hAnsi="Times New Roman" w:cs="Times New Roman"/>
          <w:sz w:val="22"/>
          <w:szCs w:val="22"/>
        </w:rPr>
        <w:t xml:space="preserve">A manufacturer may petition the </w:t>
      </w:r>
      <w:r w:rsidR="00304D71" w:rsidRPr="00C959B7">
        <w:rPr>
          <w:rFonts w:ascii="Times New Roman" w:hAnsi="Times New Roman" w:cs="Times New Roman"/>
          <w:sz w:val="22"/>
          <w:szCs w:val="22"/>
        </w:rPr>
        <w:t xml:space="preserve">Department </w:t>
      </w:r>
      <w:r w:rsidRPr="00C959B7">
        <w:rPr>
          <w:rFonts w:ascii="Times New Roman" w:hAnsi="Times New Roman" w:cs="Times New Roman"/>
          <w:sz w:val="22"/>
          <w:szCs w:val="22"/>
        </w:rPr>
        <w:t>for an exemption for a particular package or packaging component where:</w:t>
      </w:r>
    </w:p>
    <w:p w14:paraId="48E5C570" w14:textId="77777777" w:rsidR="00526F6C" w:rsidRPr="00C959B7" w:rsidRDefault="00526F6C" w:rsidP="00236518">
      <w:pPr>
        <w:ind w:left="720" w:hanging="720"/>
        <w:rPr>
          <w:rFonts w:ascii="Times New Roman" w:hAnsi="Times New Roman" w:cs="Times New Roman"/>
          <w:sz w:val="22"/>
          <w:szCs w:val="22"/>
        </w:rPr>
      </w:pPr>
    </w:p>
    <w:p w14:paraId="31D42E48" w14:textId="780BEB05" w:rsidR="00526F6C" w:rsidRPr="00C959B7" w:rsidRDefault="00526F6C" w:rsidP="00D56FE7">
      <w:pPr>
        <w:ind w:left="2160" w:hanging="720"/>
        <w:rPr>
          <w:rFonts w:ascii="Times New Roman" w:hAnsi="Times New Roman" w:cs="Times New Roman"/>
          <w:sz w:val="22"/>
          <w:szCs w:val="22"/>
        </w:rPr>
      </w:pPr>
      <w:r w:rsidRPr="00C959B7">
        <w:rPr>
          <w:rFonts w:ascii="Times New Roman" w:hAnsi="Times New Roman" w:cs="Times New Roman"/>
          <w:sz w:val="22"/>
          <w:szCs w:val="22"/>
        </w:rPr>
        <w:t>(1)</w:t>
      </w:r>
      <w:r w:rsidRPr="00C959B7">
        <w:rPr>
          <w:rFonts w:ascii="Times New Roman" w:hAnsi="Times New Roman" w:cs="Times New Roman"/>
          <w:sz w:val="22"/>
          <w:szCs w:val="22"/>
        </w:rPr>
        <w:tab/>
        <w:t xml:space="preserve">The package or packaging component contains lead, cadmium, </w:t>
      </w:r>
      <w:r w:rsidR="00453A4A" w:rsidRPr="00C959B7">
        <w:rPr>
          <w:rFonts w:ascii="Times New Roman" w:hAnsi="Times New Roman" w:cs="Times New Roman"/>
          <w:sz w:val="22"/>
          <w:szCs w:val="22"/>
        </w:rPr>
        <w:t>mercury,</w:t>
      </w:r>
      <w:r w:rsidRPr="00C959B7">
        <w:rPr>
          <w:rFonts w:ascii="Times New Roman" w:hAnsi="Times New Roman" w:cs="Times New Roman"/>
          <w:sz w:val="22"/>
          <w:szCs w:val="22"/>
        </w:rPr>
        <w:t xml:space="preserve"> or hexavalent chromium added in the manufacturing, forming, printing or distribution process </w:t>
      </w:r>
      <w:proofErr w:type="gramStart"/>
      <w:r w:rsidRPr="00C959B7">
        <w:rPr>
          <w:rFonts w:ascii="Times New Roman" w:hAnsi="Times New Roman" w:cs="Times New Roman"/>
          <w:sz w:val="22"/>
          <w:szCs w:val="22"/>
        </w:rPr>
        <w:t>in order to</w:t>
      </w:r>
      <w:proofErr w:type="gramEnd"/>
      <w:r w:rsidRPr="00C959B7">
        <w:rPr>
          <w:rFonts w:ascii="Times New Roman" w:hAnsi="Times New Roman" w:cs="Times New Roman"/>
          <w:sz w:val="22"/>
          <w:szCs w:val="22"/>
        </w:rPr>
        <w:t xml:space="preserve"> comply with health or safety requirements of state or federal law;</w:t>
      </w:r>
      <w:r w:rsidR="00342F24" w:rsidRPr="00C959B7">
        <w:rPr>
          <w:rFonts w:ascii="Times New Roman" w:hAnsi="Times New Roman" w:cs="Times New Roman"/>
          <w:sz w:val="22"/>
          <w:szCs w:val="22"/>
        </w:rPr>
        <w:t xml:space="preserve"> or</w:t>
      </w:r>
    </w:p>
    <w:p w14:paraId="34005CC5" w14:textId="77777777" w:rsidR="00526F6C" w:rsidRPr="00C959B7" w:rsidRDefault="00526F6C" w:rsidP="00D56FE7">
      <w:pPr>
        <w:ind w:left="2160" w:hanging="720"/>
        <w:rPr>
          <w:rFonts w:ascii="Times New Roman" w:hAnsi="Times New Roman" w:cs="Times New Roman"/>
          <w:sz w:val="22"/>
          <w:szCs w:val="22"/>
        </w:rPr>
      </w:pPr>
    </w:p>
    <w:p w14:paraId="0CF3B887" w14:textId="52D172A2" w:rsidR="00526F6C" w:rsidRPr="00C959B7" w:rsidRDefault="00526F6C" w:rsidP="00D56FE7">
      <w:pPr>
        <w:ind w:left="2160" w:hanging="720"/>
        <w:rPr>
          <w:rFonts w:ascii="Times New Roman" w:hAnsi="Times New Roman" w:cs="Times New Roman"/>
          <w:sz w:val="22"/>
          <w:szCs w:val="22"/>
        </w:rPr>
      </w:pPr>
      <w:r w:rsidRPr="00C959B7">
        <w:rPr>
          <w:rFonts w:ascii="Times New Roman" w:hAnsi="Times New Roman" w:cs="Times New Roman"/>
          <w:sz w:val="22"/>
          <w:szCs w:val="22"/>
        </w:rPr>
        <w:lastRenderedPageBreak/>
        <w:t>(2)</w:t>
      </w:r>
      <w:r w:rsidRPr="00C959B7">
        <w:rPr>
          <w:rFonts w:ascii="Times New Roman" w:hAnsi="Times New Roman" w:cs="Times New Roman"/>
          <w:sz w:val="22"/>
          <w:szCs w:val="22"/>
        </w:rPr>
        <w:tab/>
        <w:t>There is no feasible alternative to the use of lead, cadmium, mercury or hexavalent chromium in the package or packaging component</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 xml:space="preserve">For the purposes of this section, </w:t>
      </w:r>
      <w:r w:rsidR="00F86063" w:rsidRPr="00C959B7">
        <w:rPr>
          <w:rFonts w:ascii="Times New Roman" w:hAnsi="Times New Roman" w:cs="Times New Roman"/>
          <w:sz w:val="22"/>
          <w:szCs w:val="22"/>
        </w:rPr>
        <w:t>“</w:t>
      </w:r>
      <w:r w:rsidRPr="00C959B7">
        <w:rPr>
          <w:rFonts w:ascii="Times New Roman" w:hAnsi="Times New Roman" w:cs="Times New Roman"/>
          <w:sz w:val="22"/>
          <w:szCs w:val="22"/>
        </w:rPr>
        <w:t xml:space="preserve">no feasible alternative means a use in which the regulated substance is essential to the protection, safe </w:t>
      </w:r>
      <w:r w:rsidR="00453A4A" w:rsidRPr="00C959B7">
        <w:rPr>
          <w:rFonts w:ascii="Times New Roman" w:hAnsi="Times New Roman" w:cs="Times New Roman"/>
          <w:sz w:val="22"/>
          <w:szCs w:val="22"/>
        </w:rPr>
        <w:t>handling,</w:t>
      </w:r>
      <w:r w:rsidRPr="00C959B7">
        <w:rPr>
          <w:rFonts w:ascii="Times New Roman" w:hAnsi="Times New Roman" w:cs="Times New Roman"/>
          <w:sz w:val="22"/>
          <w:szCs w:val="22"/>
        </w:rPr>
        <w:t xml:space="preserve"> or function of the package's contents</w:t>
      </w:r>
      <w:r w:rsidR="00342F24" w:rsidRPr="00C959B7">
        <w:rPr>
          <w:rFonts w:ascii="Times New Roman" w:hAnsi="Times New Roman" w:cs="Times New Roman"/>
          <w:sz w:val="22"/>
          <w:szCs w:val="22"/>
        </w:rPr>
        <w:t>.</w:t>
      </w:r>
    </w:p>
    <w:p w14:paraId="6CCD8EAE" w14:textId="3DB93147" w:rsidR="00526F6C" w:rsidRPr="00C959B7" w:rsidRDefault="00526F6C" w:rsidP="00236518">
      <w:pPr>
        <w:ind w:left="720" w:hanging="720"/>
        <w:rPr>
          <w:rFonts w:ascii="Times New Roman" w:hAnsi="Times New Roman" w:cs="Times New Roman"/>
          <w:sz w:val="22"/>
          <w:szCs w:val="22"/>
        </w:rPr>
      </w:pPr>
    </w:p>
    <w:p w14:paraId="63197EC2" w14:textId="73364650" w:rsidR="00526F6C" w:rsidRPr="00C959B7" w:rsidRDefault="00526F6C" w:rsidP="00D56FE7">
      <w:pPr>
        <w:ind w:left="1440" w:hanging="720"/>
        <w:rPr>
          <w:rFonts w:ascii="Times New Roman" w:hAnsi="Times New Roman" w:cs="Times New Roman"/>
          <w:sz w:val="22"/>
          <w:szCs w:val="22"/>
        </w:rPr>
      </w:pPr>
      <w:r w:rsidRPr="00C959B7">
        <w:rPr>
          <w:rFonts w:ascii="Times New Roman" w:hAnsi="Times New Roman" w:cs="Times New Roman"/>
          <w:b/>
          <w:sz w:val="22"/>
          <w:szCs w:val="22"/>
        </w:rPr>
        <w:t>C.</w:t>
      </w:r>
      <w:r w:rsidR="00607686">
        <w:rPr>
          <w:rFonts w:ascii="Times New Roman" w:hAnsi="Times New Roman" w:cs="Times New Roman"/>
          <w:sz w:val="22"/>
          <w:szCs w:val="22"/>
        </w:rPr>
        <w:tab/>
      </w:r>
      <w:r w:rsidRPr="00C959B7">
        <w:rPr>
          <w:rFonts w:ascii="Times New Roman" w:hAnsi="Times New Roman" w:cs="Times New Roman"/>
          <w:sz w:val="22"/>
          <w:szCs w:val="22"/>
        </w:rPr>
        <w:t xml:space="preserve">All manufacturers claiming an exemption shall file a certificate of compliance with the </w:t>
      </w:r>
      <w:r w:rsidR="00304D71" w:rsidRPr="00C959B7">
        <w:rPr>
          <w:rFonts w:ascii="Times New Roman" w:hAnsi="Times New Roman" w:cs="Times New Roman"/>
          <w:sz w:val="22"/>
          <w:szCs w:val="22"/>
        </w:rPr>
        <w:t xml:space="preserve">Department </w:t>
      </w:r>
      <w:r w:rsidRPr="00C959B7">
        <w:rPr>
          <w:rFonts w:ascii="Times New Roman" w:hAnsi="Times New Roman" w:cs="Times New Roman"/>
          <w:sz w:val="22"/>
          <w:szCs w:val="22"/>
        </w:rPr>
        <w:t>stating the specific basis upon which the exemption is requested.</w:t>
      </w:r>
      <w:r w:rsidR="00342F24" w:rsidRPr="00C959B7">
        <w:rPr>
          <w:rFonts w:ascii="Times New Roman" w:hAnsi="Times New Roman" w:cs="Times New Roman"/>
          <w:sz w:val="22"/>
          <w:szCs w:val="22"/>
        </w:rPr>
        <w:t xml:space="preserve"> </w:t>
      </w:r>
      <w:r w:rsidR="00D5693A" w:rsidRPr="00C959B7">
        <w:rPr>
          <w:rFonts w:ascii="Times New Roman" w:hAnsi="Times New Roman" w:cs="Times New Roman"/>
          <w:sz w:val="22"/>
          <w:szCs w:val="22"/>
        </w:rPr>
        <w:t>(</w:t>
      </w:r>
      <w:r w:rsidR="00342F24" w:rsidRPr="00C959B7">
        <w:rPr>
          <w:rFonts w:ascii="Times New Roman" w:hAnsi="Times New Roman" w:cs="Times New Roman"/>
          <w:sz w:val="22"/>
          <w:szCs w:val="22"/>
        </w:rPr>
        <w:t>See section 6(A) above.</w:t>
      </w:r>
      <w:r w:rsidR="00D5693A" w:rsidRPr="00C959B7">
        <w:rPr>
          <w:rFonts w:ascii="Times New Roman" w:hAnsi="Times New Roman" w:cs="Times New Roman"/>
          <w:sz w:val="22"/>
          <w:szCs w:val="22"/>
        </w:rPr>
        <w:t>)</w:t>
      </w:r>
      <w:r w:rsidR="00342F24" w:rsidRPr="00C959B7">
        <w:rPr>
          <w:rFonts w:ascii="Times New Roman" w:hAnsi="Times New Roman" w:cs="Times New Roman"/>
          <w:sz w:val="22"/>
          <w:szCs w:val="22"/>
        </w:rPr>
        <w:t xml:space="preserve"> </w:t>
      </w:r>
    </w:p>
    <w:p w14:paraId="6420BEAD" w14:textId="77777777" w:rsidR="00526F6C" w:rsidRPr="00C959B7" w:rsidRDefault="00526F6C" w:rsidP="00236518">
      <w:pPr>
        <w:ind w:left="720" w:hanging="720"/>
        <w:rPr>
          <w:rFonts w:ascii="Times New Roman" w:hAnsi="Times New Roman" w:cs="Times New Roman"/>
          <w:sz w:val="22"/>
          <w:szCs w:val="22"/>
        </w:rPr>
      </w:pPr>
    </w:p>
    <w:p w14:paraId="573FE9C2" w14:textId="7F005879" w:rsidR="00526F6C" w:rsidRPr="00C959B7" w:rsidRDefault="00526F6C" w:rsidP="00D56FE7">
      <w:pPr>
        <w:ind w:left="1440" w:hanging="720"/>
        <w:rPr>
          <w:rFonts w:ascii="Times New Roman" w:hAnsi="Times New Roman" w:cs="Times New Roman"/>
          <w:sz w:val="22"/>
          <w:szCs w:val="22"/>
        </w:rPr>
      </w:pPr>
      <w:r w:rsidRPr="00C959B7">
        <w:rPr>
          <w:rFonts w:ascii="Times New Roman" w:hAnsi="Times New Roman" w:cs="Times New Roman"/>
          <w:b/>
          <w:sz w:val="22"/>
          <w:szCs w:val="22"/>
        </w:rPr>
        <w:t>D.</w:t>
      </w:r>
      <w:r w:rsidRPr="00C959B7">
        <w:rPr>
          <w:rFonts w:ascii="Times New Roman" w:hAnsi="Times New Roman" w:cs="Times New Roman"/>
          <w:sz w:val="22"/>
          <w:szCs w:val="22"/>
        </w:rPr>
        <w:tab/>
        <w:t xml:space="preserve">Exemptions under paragraphs </w:t>
      </w:r>
      <w:r w:rsidR="0071479D" w:rsidRPr="00C959B7">
        <w:rPr>
          <w:rFonts w:ascii="Times New Roman" w:hAnsi="Times New Roman" w:cs="Times New Roman"/>
          <w:sz w:val="22"/>
          <w:szCs w:val="22"/>
        </w:rPr>
        <w:t>7(</w:t>
      </w:r>
      <w:r w:rsidRPr="00C959B7">
        <w:rPr>
          <w:rFonts w:ascii="Times New Roman" w:hAnsi="Times New Roman" w:cs="Times New Roman"/>
          <w:sz w:val="22"/>
          <w:szCs w:val="22"/>
        </w:rPr>
        <w:t>A</w:t>
      </w:r>
      <w:r w:rsidR="0071479D" w:rsidRPr="00C959B7">
        <w:rPr>
          <w:rFonts w:ascii="Times New Roman" w:hAnsi="Times New Roman" w:cs="Times New Roman"/>
          <w:sz w:val="22"/>
          <w:szCs w:val="22"/>
        </w:rPr>
        <w:t>)</w:t>
      </w:r>
      <w:r w:rsidRPr="00C959B7">
        <w:rPr>
          <w:rFonts w:ascii="Times New Roman" w:hAnsi="Times New Roman" w:cs="Times New Roman"/>
          <w:sz w:val="22"/>
          <w:szCs w:val="22"/>
        </w:rPr>
        <w:t xml:space="preserve">(l) and </w:t>
      </w:r>
      <w:r w:rsidR="0071479D" w:rsidRPr="00C959B7">
        <w:rPr>
          <w:rFonts w:ascii="Times New Roman" w:hAnsi="Times New Roman" w:cs="Times New Roman"/>
          <w:sz w:val="22"/>
          <w:szCs w:val="22"/>
        </w:rPr>
        <w:t>7(</w:t>
      </w:r>
      <w:r w:rsidRPr="00C959B7">
        <w:rPr>
          <w:rFonts w:ascii="Times New Roman" w:hAnsi="Times New Roman" w:cs="Times New Roman"/>
          <w:sz w:val="22"/>
          <w:szCs w:val="22"/>
        </w:rPr>
        <w:t>A</w:t>
      </w:r>
      <w:r w:rsidR="0071479D" w:rsidRPr="00C959B7">
        <w:rPr>
          <w:rFonts w:ascii="Times New Roman" w:hAnsi="Times New Roman" w:cs="Times New Roman"/>
          <w:sz w:val="22"/>
          <w:szCs w:val="22"/>
        </w:rPr>
        <w:t>)</w:t>
      </w:r>
      <w:r w:rsidRPr="00C959B7">
        <w:rPr>
          <w:rFonts w:ascii="Times New Roman" w:hAnsi="Times New Roman" w:cs="Times New Roman"/>
          <w:sz w:val="22"/>
          <w:szCs w:val="22"/>
        </w:rPr>
        <w:t>(2) are permanent</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 xml:space="preserve">Exemptions under paragraphs </w:t>
      </w:r>
      <w:r w:rsidR="0071479D" w:rsidRPr="00C959B7">
        <w:rPr>
          <w:rFonts w:ascii="Times New Roman" w:hAnsi="Times New Roman" w:cs="Times New Roman"/>
          <w:sz w:val="22"/>
          <w:szCs w:val="22"/>
        </w:rPr>
        <w:t>7(</w:t>
      </w:r>
      <w:r w:rsidRPr="00C959B7">
        <w:rPr>
          <w:rFonts w:ascii="Times New Roman" w:hAnsi="Times New Roman" w:cs="Times New Roman"/>
          <w:sz w:val="22"/>
          <w:szCs w:val="22"/>
        </w:rPr>
        <w:t>B</w:t>
      </w:r>
      <w:r w:rsidR="0071479D" w:rsidRPr="00C959B7">
        <w:rPr>
          <w:rFonts w:ascii="Times New Roman" w:hAnsi="Times New Roman" w:cs="Times New Roman"/>
          <w:sz w:val="22"/>
          <w:szCs w:val="22"/>
        </w:rPr>
        <w:t>)</w:t>
      </w:r>
      <w:r w:rsidRPr="00C959B7">
        <w:rPr>
          <w:rFonts w:ascii="Times New Roman" w:hAnsi="Times New Roman" w:cs="Times New Roman"/>
          <w:sz w:val="22"/>
          <w:szCs w:val="22"/>
        </w:rPr>
        <w:t xml:space="preserve">(1) and </w:t>
      </w:r>
      <w:r w:rsidR="0071479D" w:rsidRPr="00C959B7">
        <w:rPr>
          <w:rFonts w:ascii="Times New Roman" w:hAnsi="Times New Roman" w:cs="Times New Roman"/>
          <w:sz w:val="22"/>
          <w:szCs w:val="22"/>
        </w:rPr>
        <w:t>7(</w:t>
      </w:r>
      <w:r w:rsidRPr="00C959B7">
        <w:rPr>
          <w:rFonts w:ascii="Times New Roman" w:hAnsi="Times New Roman" w:cs="Times New Roman"/>
          <w:sz w:val="22"/>
          <w:szCs w:val="22"/>
        </w:rPr>
        <w:t>B</w:t>
      </w:r>
      <w:r w:rsidR="0071479D" w:rsidRPr="00C959B7">
        <w:rPr>
          <w:rFonts w:ascii="Times New Roman" w:hAnsi="Times New Roman" w:cs="Times New Roman"/>
          <w:sz w:val="22"/>
          <w:szCs w:val="22"/>
        </w:rPr>
        <w:t>)</w:t>
      </w:r>
      <w:r w:rsidRPr="00C959B7">
        <w:rPr>
          <w:rFonts w:ascii="Times New Roman" w:hAnsi="Times New Roman" w:cs="Times New Roman"/>
          <w:sz w:val="22"/>
          <w:szCs w:val="22"/>
        </w:rPr>
        <w:t>(2) may be granted for periods of two years</w:t>
      </w:r>
      <w:r w:rsidR="0027774B" w:rsidRPr="00C959B7">
        <w:rPr>
          <w:rFonts w:ascii="Times New Roman" w:hAnsi="Times New Roman" w:cs="Times New Roman"/>
          <w:sz w:val="22"/>
          <w:szCs w:val="22"/>
        </w:rPr>
        <w:t xml:space="preserve">.  </w:t>
      </w:r>
    </w:p>
    <w:p w14:paraId="49F79B6E" w14:textId="77777777" w:rsidR="00526F6C" w:rsidRPr="00C959B7" w:rsidRDefault="00526F6C" w:rsidP="00236518">
      <w:pPr>
        <w:ind w:left="720" w:hanging="720"/>
        <w:rPr>
          <w:rFonts w:ascii="Times New Roman" w:hAnsi="Times New Roman" w:cs="Times New Roman"/>
          <w:sz w:val="22"/>
          <w:szCs w:val="22"/>
        </w:rPr>
      </w:pPr>
    </w:p>
    <w:p w14:paraId="3B12B0A4" w14:textId="1EEE0649" w:rsidR="00526F6C" w:rsidRPr="00C959B7" w:rsidRDefault="00526F6C" w:rsidP="00236518">
      <w:pPr>
        <w:ind w:left="1440" w:hanging="1440"/>
        <w:rPr>
          <w:rFonts w:ascii="Times New Roman" w:hAnsi="Times New Roman" w:cs="Times New Roman"/>
          <w:sz w:val="22"/>
          <w:szCs w:val="22"/>
        </w:rPr>
      </w:pPr>
    </w:p>
    <w:p w14:paraId="570F49B6" w14:textId="77777777" w:rsidR="00526F6C" w:rsidRPr="00C959B7" w:rsidRDefault="00526F6C" w:rsidP="00D21FD0">
      <w:pPr>
        <w:pBdr>
          <w:bottom w:val="single" w:sz="4" w:space="1" w:color="auto"/>
        </w:pBdr>
        <w:ind w:left="720" w:hanging="720"/>
        <w:rPr>
          <w:rFonts w:ascii="Times New Roman" w:hAnsi="Times New Roman" w:cs="Times New Roman"/>
          <w:sz w:val="22"/>
          <w:szCs w:val="22"/>
        </w:rPr>
      </w:pPr>
    </w:p>
    <w:p w14:paraId="1B740A5A" w14:textId="77777777" w:rsidR="00D21FD0" w:rsidRDefault="00D21FD0" w:rsidP="00236518">
      <w:pPr>
        <w:ind w:left="720" w:hanging="720"/>
        <w:rPr>
          <w:rFonts w:ascii="Times New Roman" w:hAnsi="Times New Roman" w:cs="Times New Roman"/>
          <w:sz w:val="22"/>
          <w:szCs w:val="22"/>
        </w:rPr>
      </w:pPr>
    </w:p>
    <w:p w14:paraId="12FD347E" w14:textId="32FF185F" w:rsidR="00526F6C" w:rsidRPr="00C959B7" w:rsidRDefault="00D21FD0" w:rsidP="00236518">
      <w:pPr>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526F6C" w:rsidRPr="00C959B7">
        <w:rPr>
          <w:rFonts w:ascii="Times New Roman" w:hAnsi="Times New Roman" w:cs="Times New Roman"/>
          <w:sz w:val="22"/>
          <w:szCs w:val="22"/>
        </w:rPr>
        <w:t>AUTHORITY: 32 M.R.S.</w:t>
      </w:r>
      <w:r w:rsidR="00453A4A" w:rsidRPr="00C959B7">
        <w:rPr>
          <w:rFonts w:ascii="Times New Roman" w:hAnsi="Times New Roman" w:cs="Times New Roman"/>
          <w:sz w:val="22"/>
          <w:szCs w:val="22"/>
        </w:rPr>
        <w:t xml:space="preserve"> §</w:t>
      </w:r>
      <w:r w:rsidR="0071479D" w:rsidRPr="00C959B7">
        <w:rPr>
          <w:rFonts w:ascii="Times New Roman" w:hAnsi="Times New Roman" w:cs="Times New Roman"/>
          <w:sz w:val="22"/>
          <w:szCs w:val="22"/>
        </w:rPr>
        <w:t xml:space="preserve"> </w:t>
      </w:r>
      <w:r w:rsidR="00526F6C" w:rsidRPr="00C959B7">
        <w:rPr>
          <w:rFonts w:ascii="Times New Roman" w:hAnsi="Times New Roman" w:cs="Times New Roman"/>
          <w:sz w:val="22"/>
          <w:szCs w:val="22"/>
        </w:rPr>
        <w:t>173</w:t>
      </w:r>
      <w:r w:rsidR="00453A4A" w:rsidRPr="00C959B7">
        <w:rPr>
          <w:rFonts w:ascii="Times New Roman" w:hAnsi="Times New Roman" w:cs="Times New Roman"/>
          <w:sz w:val="22"/>
          <w:szCs w:val="22"/>
        </w:rPr>
        <w:t>3</w:t>
      </w:r>
      <w:r w:rsidR="004D06FA" w:rsidRPr="00C959B7">
        <w:rPr>
          <w:rFonts w:ascii="Times New Roman" w:hAnsi="Times New Roman" w:cs="Times New Roman"/>
          <w:sz w:val="22"/>
          <w:szCs w:val="22"/>
        </w:rPr>
        <w:t>;</w:t>
      </w:r>
      <w:r w:rsidR="00393E26" w:rsidRPr="00C959B7">
        <w:rPr>
          <w:rFonts w:ascii="Times New Roman" w:hAnsi="Times New Roman" w:cs="Times New Roman"/>
          <w:sz w:val="22"/>
          <w:szCs w:val="22"/>
        </w:rPr>
        <w:t xml:space="preserve"> 38 M.R.S. § 341-D</w:t>
      </w:r>
      <w:r w:rsidR="00B259AA" w:rsidRPr="00C959B7">
        <w:rPr>
          <w:rFonts w:ascii="Times New Roman" w:hAnsi="Times New Roman" w:cs="Times New Roman"/>
          <w:sz w:val="22"/>
          <w:szCs w:val="22"/>
        </w:rPr>
        <w:t>(1-C)</w:t>
      </w:r>
      <w:r w:rsidR="004D06FA" w:rsidRPr="00C959B7">
        <w:rPr>
          <w:rFonts w:ascii="Times New Roman" w:hAnsi="Times New Roman" w:cs="Times New Roman"/>
          <w:sz w:val="22"/>
          <w:szCs w:val="22"/>
        </w:rPr>
        <w:t xml:space="preserve">; 38 M.R.S. § 341-H </w:t>
      </w:r>
    </w:p>
    <w:p w14:paraId="16D37DE6" w14:textId="77777777" w:rsidR="00526F6C" w:rsidRPr="00C959B7" w:rsidRDefault="00526F6C" w:rsidP="00236518">
      <w:pPr>
        <w:ind w:left="720" w:hanging="720"/>
        <w:rPr>
          <w:rFonts w:ascii="Times New Roman" w:hAnsi="Times New Roman" w:cs="Times New Roman"/>
          <w:sz w:val="22"/>
          <w:szCs w:val="22"/>
        </w:rPr>
      </w:pPr>
    </w:p>
    <w:p w14:paraId="4A9195E7"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ADOPTED: September 2, 1992 -</w:t>
      </w:r>
    </w:p>
    <w:p w14:paraId="4E30A558" w14:textId="1AD2D841"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ab/>
        <w:t>(as Ch. 130 under 07-310,</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Maine Waste Management Agency)</w:t>
      </w:r>
    </w:p>
    <w:p w14:paraId="3B44066C" w14:textId="77777777" w:rsidR="00526F6C" w:rsidRPr="00C959B7" w:rsidRDefault="00526F6C" w:rsidP="00236518">
      <w:pPr>
        <w:ind w:left="720" w:hanging="720"/>
        <w:rPr>
          <w:rFonts w:ascii="Times New Roman" w:hAnsi="Times New Roman" w:cs="Times New Roman"/>
          <w:sz w:val="22"/>
          <w:szCs w:val="22"/>
        </w:rPr>
      </w:pPr>
    </w:p>
    <w:p w14:paraId="3BB734D3"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EFFECTIVE DATE: September 11, 1992</w:t>
      </w:r>
    </w:p>
    <w:p w14:paraId="7E726973" w14:textId="77777777" w:rsidR="00526F6C" w:rsidRPr="00C959B7" w:rsidRDefault="00526F6C" w:rsidP="00236518">
      <w:pPr>
        <w:ind w:left="720" w:hanging="720"/>
        <w:rPr>
          <w:rFonts w:ascii="Times New Roman" w:hAnsi="Times New Roman" w:cs="Times New Roman"/>
          <w:sz w:val="22"/>
          <w:szCs w:val="22"/>
        </w:rPr>
      </w:pPr>
    </w:p>
    <w:p w14:paraId="06446913" w14:textId="25BEEE7C"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EFFECTIVE DATE (ELECTRONIC CONVERSION):</w:t>
      </w:r>
      <w:r w:rsidR="0027774B" w:rsidRPr="00C959B7">
        <w:rPr>
          <w:rFonts w:ascii="Times New Roman" w:hAnsi="Times New Roman" w:cs="Times New Roman"/>
          <w:sz w:val="22"/>
          <w:szCs w:val="22"/>
        </w:rPr>
        <w:t xml:space="preserve"> </w:t>
      </w:r>
      <w:r w:rsidRPr="00C959B7">
        <w:rPr>
          <w:rFonts w:ascii="Times New Roman" w:hAnsi="Times New Roman" w:cs="Times New Roman"/>
          <w:sz w:val="22"/>
          <w:szCs w:val="22"/>
        </w:rPr>
        <w:t>May 22, 1996-</w:t>
      </w:r>
    </w:p>
    <w:p w14:paraId="097FC0F8" w14:textId="77777777" w:rsidR="00526F6C" w:rsidRPr="00C959B7" w:rsidRDefault="00526F6C" w:rsidP="00236518">
      <w:pPr>
        <w:ind w:left="720" w:right="450" w:hanging="720"/>
        <w:rPr>
          <w:rFonts w:ascii="Times New Roman" w:hAnsi="Times New Roman" w:cs="Times New Roman"/>
          <w:sz w:val="22"/>
          <w:szCs w:val="22"/>
        </w:rPr>
      </w:pPr>
      <w:r w:rsidRPr="00C959B7">
        <w:rPr>
          <w:rFonts w:ascii="Times New Roman" w:hAnsi="Times New Roman" w:cs="Times New Roman"/>
          <w:sz w:val="22"/>
          <w:szCs w:val="22"/>
        </w:rPr>
        <w:tab/>
        <w:t>(moved to 07-105, State Planning Office, following the provisions of PL 1995 c. 465 §A-9).</w:t>
      </w:r>
    </w:p>
    <w:p w14:paraId="051A8D04" w14:textId="77777777" w:rsidR="00526F6C" w:rsidRPr="00C959B7" w:rsidRDefault="00526F6C" w:rsidP="00236518">
      <w:pPr>
        <w:ind w:left="720" w:hanging="720"/>
        <w:rPr>
          <w:rFonts w:ascii="Times New Roman" w:hAnsi="Times New Roman" w:cs="Times New Roman"/>
          <w:sz w:val="22"/>
          <w:szCs w:val="22"/>
        </w:rPr>
      </w:pPr>
    </w:p>
    <w:p w14:paraId="66A0784A"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MOVED: June 23, 1998 -</w:t>
      </w:r>
    </w:p>
    <w:p w14:paraId="3533A4AC"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ab/>
        <w:t xml:space="preserve">to 06-096 Ch. 80 as the result of a March 5, </w:t>
      </w:r>
      <w:proofErr w:type="gramStart"/>
      <w:r w:rsidRPr="00C959B7">
        <w:rPr>
          <w:rFonts w:ascii="Times New Roman" w:hAnsi="Times New Roman" w:cs="Times New Roman"/>
          <w:sz w:val="22"/>
          <w:szCs w:val="22"/>
        </w:rPr>
        <w:t>1998</w:t>
      </w:r>
      <w:proofErr w:type="gramEnd"/>
      <w:r w:rsidRPr="00C959B7">
        <w:rPr>
          <w:rFonts w:ascii="Times New Roman" w:hAnsi="Times New Roman" w:cs="Times New Roman"/>
          <w:sz w:val="22"/>
          <w:szCs w:val="22"/>
        </w:rPr>
        <w:t xml:space="preserve"> memo from Assistant Attorney General Lucinda E. White, noting PL 1995 c.656 §A-12.</w:t>
      </w:r>
    </w:p>
    <w:p w14:paraId="194122A5" w14:textId="77777777" w:rsidR="00526F6C" w:rsidRPr="00C959B7" w:rsidRDefault="00526F6C" w:rsidP="00236518">
      <w:pPr>
        <w:ind w:left="720" w:hanging="720"/>
        <w:rPr>
          <w:rFonts w:ascii="Times New Roman" w:hAnsi="Times New Roman" w:cs="Times New Roman"/>
          <w:sz w:val="22"/>
          <w:szCs w:val="22"/>
        </w:rPr>
      </w:pPr>
    </w:p>
    <w:p w14:paraId="72DAC458"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NON-SUBSTANTIVE CORRECTION: October 28, 1998 -</w:t>
      </w:r>
    </w:p>
    <w:p w14:paraId="4DAB4AD8" w14:textId="77777777" w:rsidR="00526F6C" w:rsidRPr="00C959B7" w:rsidRDefault="00526F6C" w:rsidP="00236518">
      <w:pPr>
        <w:ind w:left="720" w:hanging="720"/>
        <w:rPr>
          <w:rFonts w:ascii="Times New Roman" w:hAnsi="Times New Roman" w:cs="Times New Roman"/>
          <w:sz w:val="22"/>
          <w:szCs w:val="22"/>
        </w:rPr>
      </w:pPr>
      <w:r w:rsidRPr="00C959B7">
        <w:rPr>
          <w:rFonts w:ascii="Times New Roman" w:hAnsi="Times New Roman" w:cs="Times New Roman"/>
          <w:sz w:val="22"/>
          <w:szCs w:val="22"/>
        </w:rPr>
        <w:tab/>
        <w:t>corrected umbrella/unit number on first page.</w:t>
      </w:r>
    </w:p>
    <w:p w14:paraId="3F632972" w14:textId="661CDF62" w:rsidR="00526F6C" w:rsidRPr="00C959B7" w:rsidRDefault="00526F6C" w:rsidP="00236518">
      <w:pPr>
        <w:ind w:left="720" w:hanging="720"/>
        <w:jc w:val="center"/>
        <w:rPr>
          <w:rFonts w:ascii="Times New Roman" w:hAnsi="Times New Roman" w:cs="Times New Roman"/>
          <w:sz w:val="22"/>
          <w:szCs w:val="22"/>
        </w:rPr>
      </w:pPr>
    </w:p>
    <w:p w14:paraId="24596D39" w14:textId="77777777" w:rsidR="009C11C7" w:rsidRPr="009C11C7" w:rsidRDefault="009C11C7" w:rsidP="009C11C7">
      <w:pPr>
        <w:ind w:right="-1440"/>
        <w:rPr>
          <w:rFonts w:ascii="Times New Roman" w:hAnsi="Times New Roman" w:cs="Times New Roman"/>
          <w:sz w:val="22"/>
          <w:szCs w:val="22"/>
        </w:rPr>
      </w:pPr>
      <w:r w:rsidRPr="009C11C7">
        <w:rPr>
          <w:rFonts w:ascii="Times New Roman" w:hAnsi="Times New Roman" w:cs="Times New Roman"/>
          <w:sz w:val="22"/>
          <w:szCs w:val="22"/>
        </w:rPr>
        <w:t>AMENDED:</w:t>
      </w:r>
    </w:p>
    <w:p w14:paraId="15BFF874" w14:textId="77777777" w:rsidR="009C11C7" w:rsidRPr="009C11C7" w:rsidRDefault="009C11C7" w:rsidP="009C11C7">
      <w:pPr>
        <w:ind w:right="-1440"/>
        <w:rPr>
          <w:rFonts w:ascii="Times New Roman" w:hAnsi="Times New Roman" w:cs="Times New Roman"/>
          <w:sz w:val="22"/>
          <w:szCs w:val="22"/>
        </w:rPr>
      </w:pPr>
      <w:r w:rsidRPr="009C11C7">
        <w:rPr>
          <w:rFonts w:ascii="Times New Roman" w:hAnsi="Times New Roman" w:cs="Times New Roman"/>
          <w:sz w:val="22"/>
          <w:szCs w:val="22"/>
        </w:rPr>
        <w:tab/>
        <w:t>February 6, 2024 – filing 2024-024</w:t>
      </w:r>
    </w:p>
    <w:p w14:paraId="52E69756" w14:textId="77777777" w:rsidR="009C11C7" w:rsidRDefault="009C11C7" w:rsidP="00236518">
      <w:pPr>
        <w:ind w:right="-1440"/>
        <w:rPr>
          <w:rFonts w:ascii="Times New Roman" w:hAnsi="Times New Roman" w:cs="Times New Roman"/>
          <w:sz w:val="22"/>
          <w:szCs w:val="22"/>
        </w:rPr>
      </w:pPr>
    </w:p>
    <w:p w14:paraId="21858782" w14:textId="4D01A367" w:rsidR="00526F6C" w:rsidRDefault="00D21FD0" w:rsidP="00236518">
      <w:pPr>
        <w:ind w:right="-1440"/>
        <w:rPr>
          <w:rFonts w:ascii="Times New Roman" w:hAnsi="Times New Roman" w:cs="Times New Roman"/>
          <w:sz w:val="22"/>
          <w:szCs w:val="22"/>
        </w:rPr>
      </w:pPr>
      <w:r>
        <w:rPr>
          <w:rFonts w:ascii="Times New Roman" w:hAnsi="Times New Roman" w:cs="Times New Roman"/>
          <w:sz w:val="22"/>
          <w:szCs w:val="22"/>
        </w:rPr>
        <w:t>AMENDED:</w:t>
      </w:r>
    </w:p>
    <w:p w14:paraId="0B913410" w14:textId="3FF3175F" w:rsidR="00D21FD0" w:rsidRPr="00C959B7" w:rsidRDefault="00D21FD0" w:rsidP="00236518">
      <w:pPr>
        <w:ind w:right="-1440"/>
        <w:rPr>
          <w:rFonts w:ascii="Times New Roman" w:hAnsi="Times New Roman" w:cs="Times New Roman"/>
          <w:sz w:val="22"/>
          <w:szCs w:val="22"/>
        </w:rPr>
      </w:pPr>
      <w:r>
        <w:rPr>
          <w:rFonts w:ascii="Times New Roman" w:hAnsi="Times New Roman" w:cs="Times New Roman"/>
          <w:sz w:val="22"/>
          <w:szCs w:val="22"/>
        </w:rPr>
        <w:tab/>
        <w:t>May 25, 2024 – filing 2024-100</w:t>
      </w:r>
    </w:p>
    <w:sectPr w:rsidR="00D21FD0" w:rsidRPr="00C959B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F76E" w14:textId="77777777" w:rsidR="00BA3FDE" w:rsidRDefault="00BA3FDE">
      <w:r>
        <w:separator/>
      </w:r>
    </w:p>
  </w:endnote>
  <w:endnote w:type="continuationSeparator" w:id="0">
    <w:p w14:paraId="2CCB13AE" w14:textId="77777777" w:rsidR="00BA3FDE" w:rsidRDefault="00BA3FDE">
      <w:r>
        <w:continuationSeparator/>
      </w:r>
    </w:p>
  </w:endnote>
  <w:endnote w:type="continuationNotice" w:id="1">
    <w:p w14:paraId="02A661BF" w14:textId="77777777" w:rsidR="00BA3FDE" w:rsidRDefault="00BA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835" w14:textId="77777777" w:rsidR="0079654F" w:rsidRDefault="0079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9BE3" w14:textId="77777777" w:rsidR="000811D9" w:rsidRDefault="000811D9" w:rsidP="000E3232">
    <w:pPr>
      <w:pStyle w:val="Footer"/>
      <w:ind w:right="360"/>
      <w:jc w:val="center"/>
      <w:rPr>
        <w:rFonts w:ascii="Times New Roman" w:hAnsi="Times New Roman" w:cs="Times New Roman"/>
        <w:sz w:val="22"/>
        <w:szCs w:val="22"/>
      </w:rPr>
    </w:pPr>
  </w:p>
  <w:p w14:paraId="2274953E" w14:textId="3F2F512C" w:rsidR="00DB7057" w:rsidRPr="00DB7057" w:rsidRDefault="00DB7057" w:rsidP="00DB7057">
    <w:pPr>
      <w:pBdr>
        <w:top w:val="single" w:sz="12" w:space="1" w:color="auto"/>
      </w:pBdr>
      <w:tabs>
        <w:tab w:val="center" w:pos="4320"/>
        <w:tab w:val="right" w:pos="8640"/>
      </w:tabs>
      <w:jc w:val="center"/>
      <w:rPr>
        <w:rFonts w:ascii="Tms Rmn" w:hAnsi="Tms Rmn" w:cs="Times New Roman"/>
        <w:noProof/>
        <w:sz w:val="22"/>
        <w:szCs w:val="22"/>
      </w:rPr>
    </w:pPr>
    <w:r w:rsidRPr="00DB7057">
      <w:rPr>
        <w:rFonts w:ascii="Tms Rmn" w:hAnsi="Tms Rmn" w:cs="Times New Roman"/>
        <w:noProof/>
        <w:sz w:val="22"/>
        <w:szCs w:val="22"/>
      </w:rPr>
      <w:t xml:space="preserve">Chapter </w:t>
    </w:r>
    <w:r>
      <w:rPr>
        <w:rFonts w:ascii="Tms Rmn" w:hAnsi="Tms Rmn" w:cs="Times New Roman"/>
        <w:noProof/>
        <w:sz w:val="22"/>
        <w:szCs w:val="22"/>
      </w:rPr>
      <w:t>80</w:t>
    </w:r>
    <w:r w:rsidRPr="00DB7057">
      <w:rPr>
        <w:rFonts w:ascii="Tms Rmn" w:hAnsi="Tms Rmn" w:cs="Times New Roman"/>
        <w:noProof/>
        <w:sz w:val="22"/>
        <w:szCs w:val="22"/>
      </w:rPr>
      <w:t>: Re</w:t>
    </w:r>
    <w:r>
      <w:rPr>
        <w:rFonts w:ascii="Tms Rmn" w:hAnsi="Tms Rmn" w:cs="Times New Roman"/>
        <w:noProof/>
        <w:sz w:val="22"/>
        <w:szCs w:val="22"/>
      </w:rPr>
      <w:t>duction of Toxics in Packaging</w:t>
    </w:r>
  </w:p>
  <w:p w14:paraId="6D8E2212" w14:textId="77777777" w:rsidR="00DB7057" w:rsidRPr="00DB7057" w:rsidRDefault="00DB7057" w:rsidP="00DB7057">
    <w:pPr>
      <w:pBdr>
        <w:top w:val="single" w:sz="12" w:space="1" w:color="auto"/>
      </w:pBdr>
      <w:tabs>
        <w:tab w:val="center" w:pos="4320"/>
        <w:tab w:val="right" w:pos="8640"/>
      </w:tabs>
      <w:jc w:val="center"/>
      <w:rPr>
        <w:rFonts w:ascii="Tms Rmn" w:hAnsi="Tms Rmn" w:cs="Times New Roman"/>
        <w:sz w:val="22"/>
        <w:szCs w:val="22"/>
      </w:rPr>
    </w:pPr>
    <w:r w:rsidRPr="00DB7057">
      <w:rPr>
        <w:rFonts w:ascii="Tms Rmn" w:hAnsi="Tms Rmn" w:cs="Times New Roman"/>
        <w:noProof/>
        <w:sz w:val="22"/>
        <w:szCs w:val="22"/>
      </w:rPr>
      <w:t>-</w:t>
    </w:r>
    <w:r w:rsidRPr="00DB7057">
      <w:rPr>
        <w:rFonts w:ascii="Tms Rmn" w:hAnsi="Tms Rmn" w:cs="Times New Roman"/>
        <w:sz w:val="22"/>
        <w:szCs w:val="22"/>
      </w:rPr>
      <w:fldChar w:fldCharType="begin"/>
    </w:r>
    <w:r w:rsidRPr="00DB7057">
      <w:rPr>
        <w:rFonts w:ascii="Tms Rmn" w:hAnsi="Tms Rmn" w:cs="Times New Roman"/>
        <w:sz w:val="22"/>
        <w:szCs w:val="22"/>
      </w:rPr>
      <w:instrText xml:space="preserve">page </w:instrText>
    </w:r>
    <w:r w:rsidRPr="00DB7057">
      <w:rPr>
        <w:rFonts w:ascii="Tms Rmn" w:hAnsi="Tms Rmn" w:cs="Times New Roman"/>
        <w:sz w:val="22"/>
        <w:szCs w:val="22"/>
      </w:rPr>
      <w:fldChar w:fldCharType="separate"/>
    </w:r>
    <w:r w:rsidRPr="00DB7057">
      <w:rPr>
        <w:rFonts w:ascii="Tms Rmn" w:hAnsi="Tms Rmn" w:cs="Times New Roman"/>
        <w:sz w:val="22"/>
        <w:szCs w:val="22"/>
      </w:rPr>
      <w:t>i</w:t>
    </w:r>
    <w:r w:rsidRPr="00DB7057">
      <w:rPr>
        <w:rFonts w:ascii="Tms Rmn" w:hAnsi="Tms Rmn" w:cs="Times New Roman"/>
      </w:rPr>
      <w:fldChar w:fldCharType="end"/>
    </w:r>
    <w:r w:rsidRPr="00DB7057">
      <w:rPr>
        <w:rFonts w:ascii="Tms Rmn" w:hAnsi="Tms Rmn" w:cs="Times New Roman"/>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E4FD" w14:textId="77777777" w:rsidR="0079654F" w:rsidRDefault="0079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B830" w14:textId="77777777" w:rsidR="00BA3FDE" w:rsidRDefault="00BA3FDE">
      <w:r>
        <w:separator/>
      </w:r>
    </w:p>
  </w:footnote>
  <w:footnote w:type="continuationSeparator" w:id="0">
    <w:p w14:paraId="344C7C8F" w14:textId="77777777" w:rsidR="00BA3FDE" w:rsidRDefault="00BA3FDE">
      <w:r>
        <w:continuationSeparator/>
      </w:r>
    </w:p>
  </w:footnote>
  <w:footnote w:type="continuationNotice" w:id="1">
    <w:p w14:paraId="177A8CCD" w14:textId="77777777" w:rsidR="00BA3FDE" w:rsidRDefault="00BA3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6BF5" w14:textId="77777777" w:rsidR="0079654F" w:rsidRDefault="00796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C020" w14:textId="77777777" w:rsidR="00DB7057" w:rsidRDefault="00DB7057" w:rsidP="00DB7057">
    <w:pPr>
      <w:tabs>
        <w:tab w:val="center" w:pos="4320"/>
        <w:tab w:val="right" w:pos="8640"/>
      </w:tabs>
      <w:rPr>
        <w:rFonts w:ascii="Tms Rmn" w:hAnsi="Tms Rmn" w:cs="Times New Roman"/>
        <w:sz w:val="22"/>
        <w:szCs w:val="22"/>
      </w:rPr>
    </w:pPr>
  </w:p>
  <w:p w14:paraId="7980DFA9" w14:textId="77777777" w:rsidR="00DB7057" w:rsidRDefault="00DB7057" w:rsidP="00DB7057">
    <w:pPr>
      <w:tabs>
        <w:tab w:val="center" w:pos="4320"/>
        <w:tab w:val="right" w:pos="8640"/>
      </w:tabs>
      <w:rPr>
        <w:rFonts w:ascii="Tms Rmn" w:hAnsi="Tms Rmn" w:cs="Times New Roman"/>
        <w:sz w:val="22"/>
        <w:szCs w:val="22"/>
      </w:rPr>
    </w:pPr>
  </w:p>
  <w:p w14:paraId="10F262D6" w14:textId="77777777" w:rsidR="00DB7057" w:rsidRDefault="00DB7057" w:rsidP="00DB7057">
    <w:pPr>
      <w:tabs>
        <w:tab w:val="center" w:pos="4320"/>
        <w:tab w:val="right" w:pos="8640"/>
      </w:tabs>
      <w:rPr>
        <w:rFonts w:ascii="Tms Rmn" w:hAnsi="Tms Rmn" w:cs="Times New Roman"/>
        <w:sz w:val="22"/>
        <w:szCs w:val="22"/>
      </w:rPr>
    </w:pPr>
  </w:p>
  <w:p w14:paraId="160E8A06" w14:textId="601140DE" w:rsidR="00DB7057" w:rsidRPr="00DB7057" w:rsidRDefault="00DB7057" w:rsidP="00DB7057">
    <w:pPr>
      <w:tabs>
        <w:tab w:val="center" w:pos="4320"/>
        <w:tab w:val="right" w:pos="8640"/>
      </w:tabs>
      <w:rPr>
        <w:rFonts w:ascii="Tms Rmn" w:hAnsi="Tms Rmn" w:cs="Times New Roman"/>
        <w:sz w:val="22"/>
        <w:szCs w:val="22"/>
      </w:rPr>
    </w:pPr>
    <w:r w:rsidRPr="00DB7057">
      <w:rPr>
        <w:rFonts w:ascii="Tms Rmn" w:hAnsi="Tms Rmn" w:cs="Times New Roman"/>
        <w:sz w:val="22"/>
        <w:szCs w:val="22"/>
      </w:rPr>
      <w:t>06-096</w:t>
    </w:r>
    <w:r w:rsidRPr="00DB7057">
      <w:rPr>
        <w:rFonts w:ascii="Tms Rmn" w:hAnsi="Tms Rmn" w:cs="Times New Roman"/>
        <w:sz w:val="22"/>
        <w:szCs w:val="22"/>
      </w:rPr>
      <w:tab/>
      <w:t>DEPARTMENT OF ENVIRONMENTAL PROTECTION</w:t>
    </w:r>
  </w:p>
  <w:p w14:paraId="142AC96C" w14:textId="1CE395A0" w:rsidR="00521E17" w:rsidRPr="00DB7057" w:rsidRDefault="00521E17" w:rsidP="00DB7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2E22" w14:textId="77777777" w:rsidR="0079654F" w:rsidRDefault="0079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F39"/>
    <w:multiLevelType w:val="hybridMultilevel"/>
    <w:tmpl w:val="99605EAC"/>
    <w:lvl w:ilvl="0" w:tplc="256AAA6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AE741E"/>
    <w:multiLevelType w:val="hybridMultilevel"/>
    <w:tmpl w:val="75AA6474"/>
    <w:lvl w:ilvl="0" w:tplc="FEA0E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95868"/>
    <w:multiLevelType w:val="hybridMultilevel"/>
    <w:tmpl w:val="5EE04536"/>
    <w:lvl w:ilvl="0" w:tplc="AB6A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47408"/>
    <w:multiLevelType w:val="hybridMultilevel"/>
    <w:tmpl w:val="0180D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0746"/>
    <w:multiLevelType w:val="hybridMultilevel"/>
    <w:tmpl w:val="C41AC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20E56"/>
    <w:multiLevelType w:val="hybridMultilevel"/>
    <w:tmpl w:val="2C449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06097"/>
    <w:multiLevelType w:val="hybridMultilevel"/>
    <w:tmpl w:val="2A74F64C"/>
    <w:lvl w:ilvl="0" w:tplc="1F6842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C5159D3"/>
    <w:multiLevelType w:val="hybridMultilevel"/>
    <w:tmpl w:val="D3B8B70C"/>
    <w:lvl w:ilvl="0" w:tplc="696A78A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A4B0454"/>
    <w:multiLevelType w:val="hybridMultilevel"/>
    <w:tmpl w:val="6716265A"/>
    <w:lvl w:ilvl="0" w:tplc="0888B4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BC65CE"/>
    <w:multiLevelType w:val="hybridMultilevel"/>
    <w:tmpl w:val="A37C758C"/>
    <w:lvl w:ilvl="0" w:tplc="4C723FE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24605709">
    <w:abstractNumId w:val="7"/>
  </w:num>
  <w:num w:numId="2" w16cid:durableId="2060476850">
    <w:abstractNumId w:val="2"/>
  </w:num>
  <w:num w:numId="3" w16cid:durableId="459422505">
    <w:abstractNumId w:val="8"/>
  </w:num>
  <w:num w:numId="4" w16cid:durableId="987590518">
    <w:abstractNumId w:val="3"/>
  </w:num>
  <w:num w:numId="5" w16cid:durableId="1208565642">
    <w:abstractNumId w:val="4"/>
  </w:num>
  <w:num w:numId="6" w16cid:durableId="808475787">
    <w:abstractNumId w:val="6"/>
  </w:num>
  <w:num w:numId="7" w16cid:durableId="693582128">
    <w:abstractNumId w:val="0"/>
  </w:num>
  <w:num w:numId="8" w16cid:durableId="2086298070">
    <w:abstractNumId w:val="5"/>
  </w:num>
  <w:num w:numId="9" w16cid:durableId="1077481146">
    <w:abstractNumId w:val="9"/>
  </w:num>
  <w:num w:numId="10" w16cid:durableId="16216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63"/>
    <w:rsid w:val="0002049C"/>
    <w:rsid w:val="00027D63"/>
    <w:rsid w:val="00030C94"/>
    <w:rsid w:val="000326C3"/>
    <w:rsid w:val="00035D56"/>
    <w:rsid w:val="00060635"/>
    <w:rsid w:val="00071E49"/>
    <w:rsid w:val="000811D9"/>
    <w:rsid w:val="000905F8"/>
    <w:rsid w:val="000945D7"/>
    <w:rsid w:val="000C3F0B"/>
    <w:rsid w:val="000C6E75"/>
    <w:rsid w:val="000D282A"/>
    <w:rsid w:val="000D5485"/>
    <w:rsid w:val="000E3232"/>
    <w:rsid w:val="000E692E"/>
    <w:rsid w:val="000F13DC"/>
    <w:rsid w:val="00114F82"/>
    <w:rsid w:val="0012572E"/>
    <w:rsid w:val="00127CD6"/>
    <w:rsid w:val="00133796"/>
    <w:rsid w:val="00153563"/>
    <w:rsid w:val="001556F3"/>
    <w:rsid w:val="00155E06"/>
    <w:rsid w:val="00156FA5"/>
    <w:rsid w:val="00194688"/>
    <w:rsid w:val="001A14F7"/>
    <w:rsid w:val="001A4015"/>
    <w:rsid w:val="001B3484"/>
    <w:rsid w:val="001E15D2"/>
    <w:rsid w:val="00200D55"/>
    <w:rsid w:val="00236518"/>
    <w:rsid w:val="0024017E"/>
    <w:rsid w:val="00243DA0"/>
    <w:rsid w:val="00247B4E"/>
    <w:rsid w:val="00250863"/>
    <w:rsid w:val="00257D85"/>
    <w:rsid w:val="0026338A"/>
    <w:rsid w:val="002743D5"/>
    <w:rsid w:val="00275E82"/>
    <w:rsid w:val="0027774B"/>
    <w:rsid w:val="00280ADB"/>
    <w:rsid w:val="002827A5"/>
    <w:rsid w:val="002A4A54"/>
    <w:rsid w:val="002E374A"/>
    <w:rsid w:val="002E4517"/>
    <w:rsid w:val="002E588B"/>
    <w:rsid w:val="002E65DD"/>
    <w:rsid w:val="00304D71"/>
    <w:rsid w:val="003165A4"/>
    <w:rsid w:val="00323116"/>
    <w:rsid w:val="00335F8D"/>
    <w:rsid w:val="00342F24"/>
    <w:rsid w:val="00345520"/>
    <w:rsid w:val="00347B6C"/>
    <w:rsid w:val="0036546D"/>
    <w:rsid w:val="00370C6F"/>
    <w:rsid w:val="00373AAF"/>
    <w:rsid w:val="00384D68"/>
    <w:rsid w:val="00386B65"/>
    <w:rsid w:val="00391E33"/>
    <w:rsid w:val="00393E26"/>
    <w:rsid w:val="003C0714"/>
    <w:rsid w:val="003C2300"/>
    <w:rsid w:val="003C54BF"/>
    <w:rsid w:val="003E60E9"/>
    <w:rsid w:val="003F048D"/>
    <w:rsid w:val="0042528F"/>
    <w:rsid w:val="004424ED"/>
    <w:rsid w:val="00453A4A"/>
    <w:rsid w:val="0046450D"/>
    <w:rsid w:val="00477351"/>
    <w:rsid w:val="00490FE2"/>
    <w:rsid w:val="004935AC"/>
    <w:rsid w:val="004A2D14"/>
    <w:rsid w:val="004A56AA"/>
    <w:rsid w:val="004B2E54"/>
    <w:rsid w:val="004D06FA"/>
    <w:rsid w:val="004D0A81"/>
    <w:rsid w:val="004E24C4"/>
    <w:rsid w:val="004E5CF3"/>
    <w:rsid w:val="004F2096"/>
    <w:rsid w:val="004F6F0B"/>
    <w:rsid w:val="00501FBB"/>
    <w:rsid w:val="00521E17"/>
    <w:rsid w:val="00526F6C"/>
    <w:rsid w:val="00532EDD"/>
    <w:rsid w:val="00536FE3"/>
    <w:rsid w:val="0054341F"/>
    <w:rsid w:val="0056397F"/>
    <w:rsid w:val="005675EF"/>
    <w:rsid w:val="00586F09"/>
    <w:rsid w:val="00596C5E"/>
    <w:rsid w:val="005B10FC"/>
    <w:rsid w:val="005B2EF6"/>
    <w:rsid w:val="005B3691"/>
    <w:rsid w:val="005B6F56"/>
    <w:rsid w:val="005C2DB8"/>
    <w:rsid w:val="005C7E37"/>
    <w:rsid w:val="005D0F27"/>
    <w:rsid w:val="005D50FC"/>
    <w:rsid w:val="005F78BE"/>
    <w:rsid w:val="00601A8D"/>
    <w:rsid w:val="00607686"/>
    <w:rsid w:val="0061407B"/>
    <w:rsid w:val="006215E8"/>
    <w:rsid w:val="0062609A"/>
    <w:rsid w:val="006511A6"/>
    <w:rsid w:val="00656458"/>
    <w:rsid w:val="006624B4"/>
    <w:rsid w:val="00667B94"/>
    <w:rsid w:val="00671743"/>
    <w:rsid w:val="006A4E67"/>
    <w:rsid w:val="006B1A3C"/>
    <w:rsid w:val="006B6DE4"/>
    <w:rsid w:val="006C5717"/>
    <w:rsid w:val="006D0B52"/>
    <w:rsid w:val="006E7740"/>
    <w:rsid w:val="00701802"/>
    <w:rsid w:val="00701F7B"/>
    <w:rsid w:val="0071479D"/>
    <w:rsid w:val="00720C53"/>
    <w:rsid w:val="00726B87"/>
    <w:rsid w:val="00726CDD"/>
    <w:rsid w:val="00740989"/>
    <w:rsid w:val="00744C54"/>
    <w:rsid w:val="00755535"/>
    <w:rsid w:val="00771770"/>
    <w:rsid w:val="00772A1A"/>
    <w:rsid w:val="00793AD2"/>
    <w:rsid w:val="0079654F"/>
    <w:rsid w:val="007A0B52"/>
    <w:rsid w:val="007B5C49"/>
    <w:rsid w:val="007B7841"/>
    <w:rsid w:val="007B7E2B"/>
    <w:rsid w:val="007D23A7"/>
    <w:rsid w:val="007D38B9"/>
    <w:rsid w:val="007D51B2"/>
    <w:rsid w:val="007E34B8"/>
    <w:rsid w:val="007E4582"/>
    <w:rsid w:val="007F08BF"/>
    <w:rsid w:val="00804372"/>
    <w:rsid w:val="00811DBE"/>
    <w:rsid w:val="008143B9"/>
    <w:rsid w:val="00815005"/>
    <w:rsid w:val="00815416"/>
    <w:rsid w:val="00816486"/>
    <w:rsid w:val="008165DE"/>
    <w:rsid w:val="00833E82"/>
    <w:rsid w:val="008345AD"/>
    <w:rsid w:val="008409BC"/>
    <w:rsid w:val="00847E83"/>
    <w:rsid w:val="00855100"/>
    <w:rsid w:val="008615A5"/>
    <w:rsid w:val="00883B8F"/>
    <w:rsid w:val="0089001E"/>
    <w:rsid w:val="00892F2C"/>
    <w:rsid w:val="00894E71"/>
    <w:rsid w:val="008A466D"/>
    <w:rsid w:val="008B1D79"/>
    <w:rsid w:val="008B7FC3"/>
    <w:rsid w:val="008C3A90"/>
    <w:rsid w:val="008D4908"/>
    <w:rsid w:val="008D5CA0"/>
    <w:rsid w:val="008E1F06"/>
    <w:rsid w:val="0090465F"/>
    <w:rsid w:val="00907ABF"/>
    <w:rsid w:val="0091297D"/>
    <w:rsid w:val="009508A7"/>
    <w:rsid w:val="009647BC"/>
    <w:rsid w:val="00965947"/>
    <w:rsid w:val="00966240"/>
    <w:rsid w:val="00973ADF"/>
    <w:rsid w:val="00993567"/>
    <w:rsid w:val="00997E0A"/>
    <w:rsid w:val="009A3C45"/>
    <w:rsid w:val="009A638E"/>
    <w:rsid w:val="009B322B"/>
    <w:rsid w:val="009C11C7"/>
    <w:rsid w:val="009C4114"/>
    <w:rsid w:val="009F1956"/>
    <w:rsid w:val="00A3537A"/>
    <w:rsid w:val="00A4685B"/>
    <w:rsid w:val="00A753C5"/>
    <w:rsid w:val="00A86BEE"/>
    <w:rsid w:val="00AD15BF"/>
    <w:rsid w:val="00AD3688"/>
    <w:rsid w:val="00AD3701"/>
    <w:rsid w:val="00AD3FD5"/>
    <w:rsid w:val="00AE141F"/>
    <w:rsid w:val="00AE70B6"/>
    <w:rsid w:val="00B07910"/>
    <w:rsid w:val="00B14A3F"/>
    <w:rsid w:val="00B20F9D"/>
    <w:rsid w:val="00B239AF"/>
    <w:rsid w:val="00B259AA"/>
    <w:rsid w:val="00B30850"/>
    <w:rsid w:val="00B425D4"/>
    <w:rsid w:val="00B5155F"/>
    <w:rsid w:val="00B54A44"/>
    <w:rsid w:val="00B5651E"/>
    <w:rsid w:val="00B62207"/>
    <w:rsid w:val="00B672D0"/>
    <w:rsid w:val="00B67482"/>
    <w:rsid w:val="00B677DB"/>
    <w:rsid w:val="00B726FB"/>
    <w:rsid w:val="00B76BE6"/>
    <w:rsid w:val="00B91D2E"/>
    <w:rsid w:val="00BA3FDE"/>
    <w:rsid w:val="00BB533C"/>
    <w:rsid w:val="00BC0A1B"/>
    <w:rsid w:val="00BD71A5"/>
    <w:rsid w:val="00BE5228"/>
    <w:rsid w:val="00BE5B74"/>
    <w:rsid w:val="00BF0800"/>
    <w:rsid w:val="00C10398"/>
    <w:rsid w:val="00C22CEA"/>
    <w:rsid w:val="00C434D8"/>
    <w:rsid w:val="00C6548B"/>
    <w:rsid w:val="00C73B47"/>
    <w:rsid w:val="00C73B77"/>
    <w:rsid w:val="00C76C0E"/>
    <w:rsid w:val="00C86D6D"/>
    <w:rsid w:val="00C94AAA"/>
    <w:rsid w:val="00C95379"/>
    <w:rsid w:val="00C959B7"/>
    <w:rsid w:val="00C97488"/>
    <w:rsid w:val="00CA31C6"/>
    <w:rsid w:val="00CD04DE"/>
    <w:rsid w:val="00CD7B8A"/>
    <w:rsid w:val="00CF06A5"/>
    <w:rsid w:val="00D02291"/>
    <w:rsid w:val="00D067E5"/>
    <w:rsid w:val="00D112F8"/>
    <w:rsid w:val="00D12BC4"/>
    <w:rsid w:val="00D20A9E"/>
    <w:rsid w:val="00D21138"/>
    <w:rsid w:val="00D21FD0"/>
    <w:rsid w:val="00D50B88"/>
    <w:rsid w:val="00D5693A"/>
    <w:rsid w:val="00D56FE7"/>
    <w:rsid w:val="00D72922"/>
    <w:rsid w:val="00D81A8D"/>
    <w:rsid w:val="00D90AAB"/>
    <w:rsid w:val="00D90E06"/>
    <w:rsid w:val="00DA2CC8"/>
    <w:rsid w:val="00DA3146"/>
    <w:rsid w:val="00DA41A4"/>
    <w:rsid w:val="00DA78BC"/>
    <w:rsid w:val="00DB7057"/>
    <w:rsid w:val="00DC43FD"/>
    <w:rsid w:val="00DC7162"/>
    <w:rsid w:val="00DD6530"/>
    <w:rsid w:val="00DE0B17"/>
    <w:rsid w:val="00DF348B"/>
    <w:rsid w:val="00DF7FB3"/>
    <w:rsid w:val="00E11779"/>
    <w:rsid w:val="00E26A0E"/>
    <w:rsid w:val="00E333CC"/>
    <w:rsid w:val="00E37857"/>
    <w:rsid w:val="00E513FD"/>
    <w:rsid w:val="00E55ABD"/>
    <w:rsid w:val="00E60A37"/>
    <w:rsid w:val="00E849A7"/>
    <w:rsid w:val="00E84C9B"/>
    <w:rsid w:val="00E853AF"/>
    <w:rsid w:val="00E87759"/>
    <w:rsid w:val="00EB2494"/>
    <w:rsid w:val="00EC09D7"/>
    <w:rsid w:val="00EC0C5C"/>
    <w:rsid w:val="00ED0995"/>
    <w:rsid w:val="00ED12F1"/>
    <w:rsid w:val="00EE09B5"/>
    <w:rsid w:val="00EE4735"/>
    <w:rsid w:val="00EF06BB"/>
    <w:rsid w:val="00EF0FA7"/>
    <w:rsid w:val="00EF7391"/>
    <w:rsid w:val="00EF7593"/>
    <w:rsid w:val="00F028B8"/>
    <w:rsid w:val="00F34FC1"/>
    <w:rsid w:val="00F35883"/>
    <w:rsid w:val="00F477A0"/>
    <w:rsid w:val="00F55750"/>
    <w:rsid w:val="00F56D16"/>
    <w:rsid w:val="00F647D4"/>
    <w:rsid w:val="00F661E3"/>
    <w:rsid w:val="00F75434"/>
    <w:rsid w:val="00F800C0"/>
    <w:rsid w:val="00F80E7D"/>
    <w:rsid w:val="00F86063"/>
    <w:rsid w:val="00FA6614"/>
    <w:rsid w:val="00FB5405"/>
    <w:rsid w:val="00FB6AB8"/>
    <w:rsid w:val="00FC0BC1"/>
    <w:rsid w:val="00FC4519"/>
    <w:rsid w:val="00FF2E13"/>
    <w:rsid w:val="00FF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B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A7"/>
    <w:rPr>
      <w:rFonts w:ascii="LinePrinter" w:hAnsi="LinePrinter" w:cs="LinePrinte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F028B8"/>
    <w:pPr>
      <w:spacing w:after="160" w:line="259" w:lineRule="auto"/>
      <w:ind w:left="720"/>
      <w:contextualSpacing/>
    </w:pPr>
    <w:rPr>
      <w:rFonts w:ascii="Times New Roman" w:eastAsia="Calibri" w:hAnsi="Times New Roman" w:cs="Times New Roman"/>
      <w:sz w:val="24"/>
      <w:szCs w:val="22"/>
    </w:rPr>
  </w:style>
  <w:style w:type="character" w:styleId="CommentReference">
    <w:name w:val="annotation reference"/>
    <w:uiPriority w:val="99"/>
    <w:semiHidden/>
    <w:unhideWhenUsed/>
    <w:rsid w:val="00F028B8"/>
    <w:rPr>
      <w:sz w:val="16"/>
      <w:szCs w:val="16"/>
    </w:rPr>
  </w:style>
  <w:style w:type="paragraph" w:styleId="CommentText">
    <w:name w:val="annotation text"/>
    <w:basedOn w:val="Normal"/>
    <w:link w:val="CommentTextChar"/>
    <w:uiPriority w:val="99"/>
    <w:unhideWhenUsed/>
    <w:rsid w:val="00F028B8"/>
    <w:pPr>
      <w:spacing w:after="160"/>
    </w:pPr>
    <w:rPr>
      <w:rFonts w:ascii="Times New Roman" w:eastAsia="Calibri" w:hAnsi="Times New Roman" w:cs="Times New Roman"/>
    </w:rPr>
  </w:style>
  <w:style w:type="character" w:customStyle="1" w:styleId="CommentTextChar">
    <w:name w:val="Comment Text Char"/>
    <w:link w:val="CommentText"/>
    <w:uiPriority w:val="99"/>
    <w:rsid w:val="00F028B8"/>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8409BC"/>
    <w:pPr>
      <w:spacing w:after="0"/>
    </w:pPr>
    <w:rPr>
      <w:rFonts w:ascii="LinePrinter" w:eastAsia="Times New Roman" w:hAnsi="LinePrinter" w:cs="LinePrinter"/>
      <w:b/>
      <w:bCs/>
    </w:rPr>
  </w:style>
  <w:style w:type="character" w:customStyle="1" w:styleId="CommentSubjectChar">
    <w:name w:val="Comment Subject Char"/>
    <w:link w:val="CommentSubject"/>
    <w:uiPriority w:val="99"/>
    <w:semiHidden/>
    <w:rsid w:val="008409BC"/>
    <w:rPr>
      <w:rFonts w:ascii="LinePrinter" w:eastAsia="Calibri" w:hAnsi="LinePrinter" w:cs="LinePrinter"/>
      <w:b/>
      <w:bCs/>
    </w:rPr>
  </w:style>
  <w:style w:type="character" w:customStyle="1" w:styleId="FooterChar">
    <w:name w:val="Footer Char"/>
    <w:link w:val="Footer"/>
    <w:uiPriority w:val="99"/>
    <w:rsid w:val="000E3232"/>
    <w:rPr>
      <w:rFonts w:ascii="LinePrinter" w:hAnsi="LinePrinter" w:cs="LinePrinter"/>
    </w:rPr>
  </w:style>
  <w:style w:type="paragraph" w:styleId="Revision">
    <w:name w:val="Revision"/>
    <w:hidden/>
    <w:uiPriority w:val="99"/>
    <w:semiHidden/>
    <w:rsid w:val="00D90AAB"/>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3F9D-626A-44D1-A205-2BE92966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2024-05-13T16:40:00Z</dcterms:created>
  <dcterms:modified xsi:type="dcterms:W3CDTF">2024-05-14T19:18:00Z</dcterms:modified>
</cp:coreProperties>
</file>