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2E39" w:rsidRPr="00AC2E39" w:rsidRDefault="00AC2E39" w:rsidP="00AC2E39">
      <w:pPr>
        <w:pStyle w:val="Heading1"/>
        <w:spacing w:before="150" w:beforeAutospacing="0" w:after="0" w:afterAutospacing="0"/>
        <w:jc w:val="center"/>
        <w:rPr>
          <w:rFonts w:ascii="Arial" w:hAnsi="Arial" w:cs="Arial"/>
          <w:color w:val="01395A"/>
          <w:sz w:val="40"/>
          <w:szCs w:val="40"/>
        </w:rPr>
      </w:pPr>
      <w:r w:rsidRPr="00AC2E39">
        <w:rPr>
          <w:rFonts w:ascii="Arial" w:hAnsi="Arial" w:cs="Arial"/>
          <w:color w:val="01395A"/>
          <w:sz w:val="40"/>
          <w:szCs w:val="40"/>
        </w:rPr>
        <w:t>Teaching Guide and Activities</w:t>
      </w:r>
    </w:p>
    <w:p w:rsidR="00AC2E39" w:rsidRPr="00AC2E39" w:rsidRDefault="00AC2E39" w:rsidP="00AC2E39">
      <w:pPr>
        <w:pStyle w:val="Heading1"/>
        <w:spacing w:before="150" w:beforeAutospacing="0" w:after="0" w:afterAutospacing="0"/>
        <w:jc w:val="center"/>
        <w:rPr>
          <w:rFonts w:ascii="Arial" w:hAnsi="Arial" w:cs="Arial"/>
          <w:color w:val="01395A"/>
          <w:sz w:val="40"/>
          <w:szCs w:val="40"/>
        </w:rPr>
      </w:pPr>
    </w:p>
    <w:p w:rsidR="00641A04" w:rsidRDefault="00641A04" w:rsidP="00641A04">
      <w:pPr>
        <w:pStyle w:val="Heading3"/>
        <w:jc w:val="center"/>
        <w:rPr>
          <w:rFonts w:ascii="Arial" w:hAnsi="Arial" w:cs="Arial"/>
          <w:color w:val="000000"/>
        </w:rPr>
      </w:pPr>
      <w:r>
        <w:rPr>
          <w:rFonts w:ascii="Arial" w:hAnsi="Arial" w:cs="Arial"/>
          <w:color w:val="000000"/>
        </w:rPr>
        <w:t>LESSON 3: CONNECTION TO LAWMAKING</w:t>
      </w:r>
    </w:p>
    <w:p w:rsidR="00641A04" w:rsidRDefault="00641A04" w:rsidP="00641A04">
      <w:pPr>
        <w:pStyle w:val="Heading4"/>
        <w:rPr>
          <w:rFonts w:ascii="Arial" w:hAnsi="Arial" w:cs="Arial"/>
          <w:color w:val="000000"/>
        </w:rPr>
      </w:pPr>
      <w:r>
        <w:rPr>
          <w:rFonts w:ascii="Arial" w:hAnsi="Arial" w:cs="Arial"/>
          <w:color w:val="000000"/>
        </w:rPr>
        <w:t>Learning Outcomes</w:t>
      </w:r>
    </w:p>
    <w:p w:rsidR="00641A04" w:rsidRPr="00641A04" w:rsidRDefault="00641A04" w:rsidP="00641A04">
      <w:pPr>
        <w:pStyle w:val="NormalWeb"/>
        <w:rPr>
          <w:rFonts w:ascii="Arial" w:hAnsi="Arial" w:cs="Arial"/>
          <w:color w:val="000000"/>
          <w:sz w:val="20"/>
          <w:szCs w:val="20"/>
        </w:rPr>
      </w:pPr>
      <w:r w:rsidRPr="00641A04">
        <w:rPr>
          <w:rStyle w:val="Strong"/>
          <w:rFonts w:ascii="Arial" w:hAnsi="Arial" w:cs="Arial"/>
          <w:color w:val="000000"/>
          <w:sz w:val="20"/>
          <w:szCs w:val="20"/>
        </w:rPr>
        <w:t>At the end of Lesson 3 students will be able to;</w:t>
      </w:r>
    </w:p>
    <w:p w:rsidR="00641A04" w:rsidRPr="00641A04" w:rsidRDefault="00641A04" w:rsidP="00641A04">
      <w:pPr>
        <w:pStyle w:val="Heading4"/>
        <w:numPr>
          <w:ilvl w:val="0"/>
          <w:numId w:val="12"/>
        </w:numPr>
        <w:rPr>
          <w:rFonts w:ascii="Arial" w:hAnsi="Arial" w:cs="Arial"/>
          <w:color w:val="000000"/>
          <w:sz w:val="20"/>
          <w:szCs w:val="20"/>
        </w:rPr>
      </w:pPr>
      <w:r w:rsidRPr="00641A04">
        <w:rPr>
          <w:rFonts w:ascii="Arial" w:hAnsi="Arial" w:cs="Arial"/>
          <w:color w:val="000000"/>
          <w:sz w:val="20"/>
          <w:szCs w:val="20"/>
        </w:rPr>
        <w:t>describe and analyze the process by which a proposed law is adopted, including the role of governmental and non-governmental influences.</w:t>
      </w:r>
    </w:p>
    <w:p w:rsidR="00641A04" w:rsidRDefault="00641A04" w:rsidP="00641A04">
      <w:pPr>
        <w:pStyle w:val="Heading4"/>
        <w:rPr>
          <w:rFonts w:ascii="Arial" w:hAnsi="Arial" w:cs="Arial"/>
          <w:color w:val="000000"/>
        </w:rPr>
      </w:pPr>
      <w:r>
        <w:rPr>
          <w:rFonts w:ascii="Arial" w:hAnsi="Arial" w:cs="Arial"/>
          <w:color w:val="000000"/>
        </w:rPr>
        <w:t>Class Activity</w:t>
      </w:r>
    </w:p>
    <w:p w:rsidR="00641A04" w:rsidRPr="00641A04" w:rsidRDefault="00641A04" w:rsidP="00641A04">
      <w:pPr>
        <w:pStyle w:val="Heading4"/>
        <w:numPr>
          <w:ilvl w:val="0"/>
          <w:numId w:val="13"/>
        </w:numPr>
        <w:rPr>
          <w:rFonts w:ascii="Arial" w:hAnsi="Arial" w:cs="Arial"/>
          <w:color w:val="000000"/>
          <w:sz w:val="20"/>
          <w:szCs w:val="20"/>
        </w:rPr>
      </w:pPr>
      <w:r w:rsidRPr="00641A04">
        <w:rPr>
          <w:rFonts w:ascii="Arial" w:hAnsi="Arial" w:cs="Arial"/>
          <w:color w:val="000000"/>
          <w:sz w:val="20"/>
          <w:szCs w:val="20"/>
        </w:rPr>
        <w:t>Legislator visits the class. Students might benefit from having the legislator view the video with them again as a way to begin discussion. The legislator should be prepared to discuss the public policy issues that the class identified in </w:t>
      </w:r>
      <w:r w:rsidRPr="00641A04">
        <w:rPr>
          <w:rFonts w:ascii="Arial" w:hAnsi="Arial" w:cs="Arial"/>
          <w:color w:val="000000"/>
          <w:sz w:val="20"/>
          <w:szCs w:val="20"/>
        </w:rPr>
        <w:t>Lesson 1 and Lesson 2</w:t>
      </w:r>
      <w:r w:rsidRPr="00641A04">
        <w:rPr>
          <w:rFonts w:ascii="Arial" w:hAnsi="Arial" w:cs="Arial"/>
          <w:color w:val="000000"/>
          <w:sz w:val="20"/>
          <w:szCs w:val="20"/>
        </w:rPr>
        <w:t>.</w:t>
      </w:r>
    </w:p>
    <w:p w:rsidR="00641A04" w:rsidRPr="00641A04" w:rsidRDefault="00641A04" w:rsidP="00641A04">
      <w:pPr>
        <w:pStyle w:val="Heading4"/>
        <w:numPr>
          <w:ilvl w:val="0"/>
          <w:numId w:val="14"/>
        </w:numPr>
        <w:rPr>
          <w:rFonts w:ascii="Arial" w:hAnsi="Arial" w:cs="Arial"/>
          <w:color w:val="000000"/>
          <w:sz w:val="20"/>
          <w:szCs w:val="20"/>
        </w:rPr>
      </w:pPr>
      <w:r w:rsidRPr="00641A04">
        <w:rPr>
          <w:rFonts w:ascii="Arial" w:hAnsi="Arial" w:cs="Arial"/>
          <w:color w:val="000000"/>
          <w:sz w:val="20"/>
          <w:szCs w:val="20"/>
        </w:rPr>
        <w:t>If a legislator cannot visit the class or as an additional activity, students can use their research in Lessons 1 and 2 to create their own “bill.” In class discussion they can identify a problem that their bill will address and then anticipate different points of view on the issue. A team of writers will draft the bill for the class to use.</w:t>
      </w:r>
    </w:p>
    <w:p w:rsidR="00641A04" w:rsidRPr="00641A04" w:rsidRDefault="00641A04" w:rsidP="00641A04">
      <w:pPr>
        <w:spacing w:beforeAutospacing="1" w:afterAutospacing="1"/>
        <w:ind w:left="720"/>
        <w:rPr>
          <w:rFonts w:ascii="Arial" w:hAnsi="Arial" w:cs="Arial"/>
          <w:color w:val="000000"/>
          <w:sz w:val="20"/>
          <w:szCs w:val="20"/>
        </w:rPr>
      </w:pPr>
      <w:r w:rsidRPr="00641A04">
        <w:rPr>
          <w:rStyle w:val="Strong"/>
          <w:rFonts w:ascii="Arial" w:hAnsi="Arial" w:cs="Arial"/>
          <w:color w:val="000000"/>
          <w:sz w:val="20"/>
          <w:szCs w:val="20"/>
        </w:rPr>
        <w:t>In</w:t>
      </w:r>
      <w:r w:rsidRPr="00641A04">
        <w:rPr>
          <w:rStyle w:val="Strong"/>
          <w:rFonts w:ascii="Arial" w:hAnsi="Arial" w:cs="Arial"/>
          <w:color w:val="000000"/>
          <w:sz w:val="20"/>
          <w:szCs w:val="20"/>
        </w:rPr>
        <w:t xml:space="preserve"> Lesson </w:t>
      </w:r>
      <w:proofErr w:type="gramStart"/>
      <w:r w:rsidRPr="00641A04">
        <w:rPr>
          <w:rStyle w:val="Strong"/>
          <w:rFonts w:ascii="Arial" w:hAnsi="Arial" w:cs="Arial"/>
          <w:color w:val="000000"/>
          <w:sz w:val="20"/>
          <w:szCs w:val="20"/>
        </w:rPr>
        <w:t xml:space="preserve">4, </w:t>
      </w:r>
      <w:r w:rsidRPr="00641A04">
        <w:rPr>
          <w:rStyle w:val="Strong"/>
          <w:rFonts w:ascii="Arial" w:hAnsi="Arial" w:cs="Arial"/>
          <w:color w:val="000000"/>
          <w:sz w:val="20"/>
          <w:szCs w:val="20"/>
        </w:rPr>
        <w:t xml:space="preserve"> students</w:t>
      </w:r>
      <w:proofErr w:type="gramEnd"/>
      <w:r w:rsidRPr="00641A04">
        <w:rPr>
          <w:rStyle w:val="Strong"/>
          <w:rFonts w:ascii="Arial" w:hAnsi="Arial" w:cs="Arial"/>
          <w:color w:val="000000"/>
          <w:sz w:val="20"/>
          <w:szCs w:val="20"/>
        </w:rPr>
        <w:t xml:space="preserve"> (or teachers) can designate who in the class will be the “sponsors” of the bill, “lobbyists” for and against the bill, members of the public to weigh in on the bill, and representatives from a state agency with jurisdiction over the bill if it is passed into law. </w:t>
      </w:r>
      <w:r w:rsidRPr="00641A04">
        <w:rPr>
          <w:rFonts w:ascii="Arial" w:hAnsi="Arial" w:cs="Arial"/>
          <w:b/>
          <w:bCs/>
          <w:color w:val="000000"/>
          <w:sz w:val="20"/>
          <w:szCs w:val="20"/>
        </w:rPr>
        <w:br/>
      </w:r>
      <w:r w:rsidRPr="00641A04">
        <w:rPr>
          <w:rFonts w:ascii="Arial" w:hAnsi="Arial" w:cs="Arial"/>
          <w:b/>
          <w:bCs/>
          <w:color w:val="000000"/>
          <w:sz w:val="20"/>
          <w:szCs w:val="20"/>
        </w:rPr>
        <w:br/>
      </w:r>
      <w:r w:rsidRPr="00641A04">
        <w:rPr>
          <w:rStyle w:val="Strong"/>
          <w:rFonts w:ascii="Arial" w:hAnsi="Arial" w:cs="Arial"/>
          <w:color w:val="000000"/>
          <w:sz w:val="20"/>
          <w:szCs w:val="20"/>
        </w:rPr>
        <w:t>In</w:t>
      </w:r>
      <w:r w:rsidRPr="00641A04">
        <w:rPr>
          <w:rStyle w:val="Strong"/>
          <w:rFonts w:ascii="Arial" w:hAnsi="Arial" w:cs="Arial"/>
          <w:color w:val="000000"/>
          <w:sz w:val="20"/>
          <w:szCs w:val="20"/>
        </w:rPr>
        <w:t xml:space="preserve"> Lesson 5,</w:t>
      </w:r>
      <w:r w:rsidRPr="00641A04">
        <w:rPr>
          <w:rStyle w:val="Strong"/>
          <w:rFonts w:ascii="Arial" w:hAnsi="Arial" w:cs="Arial"/>
          <w:color w:val="000000"/>
          <w:sz w:val="20"/>
          <w:szCs w:val="20"/>
        </w:rPr>
        <w:t xml:space="preserve"> the class can be organized into opposing points of view and have the “bill” go through the legislature, using “sides” of the class to represent the House and Senate who must debate the bill and vote on it. </w:t>
      </w:r>
      <w:r w:rsidRPr="00641A04">
        <w:rPr>
          <w:rFonts w:ascii="Arial" w:hAnsi="Arial" w:cs="Arial"/>
          <w:color w:val="000000"/>
          <w:sz w:val="20"/>
          <w:szCs w:val="20"/>
        </w:rPr>
        <w:br/>
      </w:r>
      <w:r w:rsidRPr="00641A04">
        <w:rPr>
          <w:rStyle w:val="Strong"/>
          <w:rFonts w:ascii="Arial" w:hAnsi="Arial" w:cs="Arial"/>
          <w:color w:val="000000"/>
          <w:sz w:val="20"/>
          <w:szCs w:val="20"/>
        </w:rPr>
        <w:t xml:space="preserve">It is not necessary to follow parliamentary procedure; </w:t>
      </w:r>
    </w:p>
    <w:p w:rsidR="00641A04" w:rsidRDefault="00641A04" w:rsidP="00641A04">
      <w:pPr>
        <w:pStyle w:val="Heading4"/>
        <w:rPr>
          <w:rFonts w:ascii="Arial" w:hAnsi="Arial" w:cs="Arial"/>
          <w:color w:val="000000"/>
        </w:rPr>
      </w:pPr>
      <w:r>
        <w:rPr>
          <w:rFonts w:ascii="Arial" w:hAnsi="Arial" w:cs="Arial"/>
          <w:color w:val="000000"/>
        </w:rPr>
        <w:t>Materials</w:t>
      </w:r>
    </w:p>
    <w:p w:rsidR="00641A04" w:rsidRPr="00641A04" w:rsidRDefault="00641A04" w:rsidP="00641A04">
      <w:pPr>
        <w:numPr>
          <w:ilvl w:val="0"/>
          <w:numId w:val="15"/>
        </w:numPr>
        <w:spacing w:before="100" w:beforeAutospacing="1" w:after="100" w:afterAutospacing="1"/>
        <w:rPr>
          <w:rFonts w:ascii="Arial" w:hAnsi="Arial" w:cs="Arial"/>
          <w:color w:val="000000"/>
          <w:sz w:val="20"/>
          <w:szCs w:val="20"/>
        </w:rPr>
      </w:pPr>
      <w:r w:rsidRPr="00641A04">
        <w:rPr>
          <w:rStyle w:val="Strong"/>
          <w:rFonts w:ascii="Arial" w:hAnsi="Arial" w:cs="Arial"/>
          <w:color w:val="000000"/>
          <w:sz w:val="20"/>
          <w:szCs w:val="20"/>
        </w:rPr>
        <w:t>Computers with Internet access and word processing capabilities</w:t>
      </w:r>
    </w:p>
    <w:p w:rsidR="00641A04" w:rsidRPr="00641A04" w:rsidRDefault="00641A04" w:rsidP="00641A04">
      <w:pPr>
        <w:numPr>
          <w:ilvl w:val="0"/>
          <w:numId w:val="15"/>
        </w:numPr>
        <w:spacing w:before="100" w:beforeAutospacing="1" w:after="100" w:afterAutospacing="1"/>
        <w:rPr>
          <w:rFonts w:ascii="Arial" w:hAnsi="Arial" w:cs="Arial"/>
          <w:color w:val="000000"/>
          <w:sz w:val="20"/>
          <w:szCs w:val="20"/>
        </w:rPr>
      </w:pPr>
      <w:r w:rsidRPr="00641A04">
        <w:rPr>
          <w:rStyle w:val="Strong"/>
          <w:rFonts w:ascii="Arial" w:hAnsi="Arial" w:cs="Arial"/>
          <w:color w:val="000000"/>
          <w:sz w:val="20"/>
          <w:szCs w:val="20"/>
        </w:rPr>
        <w:t>Folder/Notebook for</w:t>
      </w:r>
      <w:r>
        <w:rPr>
          <w:rStyle w:val="Strong"/>
          <w:rFonts w:ascii="Arial" w:hAnsi="Arial" w:cs="Arial"/>
          <w:color w:val="000000"/>
          <w:sz w:val="20"/>
          <w:szCs w:val="20"/>
        </w:rPr>
        <w:t xml:space="preserve"> Path to Lawmaking</w:t>
      </w:r>
      <w:r w:rsidRPr="00641A04">
        <w:rPr>
          <w:rStyle w:val="Strong"/>
          <w:rFonts w:ascii="Arial" w:hAnsi="Arial" w:cs="Arial"/>
          <w:color w:val="000000"/>
          <w:sz w:val="20"/>
          <w:szCs w:val="20"/>
        </w:rPr>
        <w:t>?</w:t>
      </w:r>
    </w:p>
    <w:p w:rsidR="00641A04" w:rsidRDefault="00641A04" w:rsidP="00641A04">
      <w:pPr>
        <w:pStyle w:val="Heading4"/>
        <w:rPr>
          <w:rFonts w:ascii="Arial" w:hAnsi="Arial" w:cs="Arial"/>
          <w:color w:val="000000"/>
        </w:rPr>
      </w:pPr>
      <w:r>
        <w:rPr>
          <w:rFonts w:ascii="Arial" w:hAnsi="Arial" w:cs="Arial"/>
          <w:color w:val="000000"/>
        </w:rPr>
        <w:t>Student Activities</w:t>
      </w:r>
    </w:p>
    <w:p w:rsidR="00641A04" w:rsidRPr="00641A04" w:rsidRDefault="00641A04" w:rsidP="00641A04">
      <w:pPr>
        <w:numPr>
          <w:ilvl w:val="0"/>
          <w:numId w:val="16"/>
        </w:numPr>
        <w:spacing w:before="100" w:beforeAutospacing="1" w:after="100" w:afterAutospacing="1"/>
        <w:rPr>
          <w:rFonts w:ascii="Arial" w:hAnsi="Arial" w:cs="Arial"/>
          <w:color w:val="000000"/>
          <w:sz w:val="20"/>
          <w:szCs w:val="20"/>
        </w:rPr>
      </w:pPr>
      <w:r w:rsidRPr="00641A04">
        <w:rPr>
          <w:rStyle w:val="Strong"/>
          <w:rFonts w:ascii="Arial" w:hAnsi="Arial" w:cs="Arial"/>
          <w:color w:val="000000"/>
          <w:sz w:val="20"/>
          <w:szCs w:val="20"/>
        </w:rPr>
        <w:t>Using the State of Maine website, find “How a Bill Becomes a Law,” download and print this page for your notebook, and record in your notebook at least 5 major steps in the process of lawmaking in Maine.</w:t>
      </w:r>
      <w:r w:rsidRPr="00641A04">
        <w:rPr>
          <w:rFonts w:ascii="Arial" w:hAnsi="Arial" w:cs="Arial"/>
          <w:b/>
          <w:bCs/>
          <w:color w:val="000000"/>
          <w:sz w:val="20"/>
          <w:szCs w:val="20"/>
        </w:rPr>
        <w:br/>
      </w:r>
    </w:p>
    <w:p w:rsidR="00641A04" w:rsidRPr="00641A04" w:rsidRDefault="00641A04" w:rsidP="00641A04">
      <w:pPr>
        <w:numPr>
          <w:ilvl w:val="0"/>
          <w:numId w:val="16"/>
        </w:numPr>
        <w:spacing w:before="100" w:beforeAutospacing="1" w:after="100" w:afterAutospacing="1"/>
        <w:rPr>
          <w:rFonts w:ascii="Arial" w:hAnsi="Arial" w:cs="Arial"/>
          <w:color w:val="000000"/>
          <w:sz w:val="20"/>
          <w:szCs w:val="20"/>
        </w:rPr>
      </w:pPr>
      <w:r w:rsidRPr="00641A04">
        <w:rPr>
          <w:rStyle w:val="Strong"/>
          <w:rFonts w:ascii="Arial" w:hAnsi="Arial" w:cs="Arial"/>
          <w:color w:val="000000"/>
          <w:sz w:val="20"/>
          <w:szCs w:val="20"/>
        </w:rPr>
        <w:t>Using Maine's </w:t>
      </w:r>
      <w:hyperlink r:id="rId5" w:history="1">
        <w:r w:rsidRPr="00641A04">
          <w:rPr>
            <w:rStyle w:val="Hyperlink"/>
            <w:rFonts w:ascii="Arial" w:hAnsi="Arial" w:cs="Arial"/>
            <w:b/>
            <w:bCs/>
            <w:color w:val="01395A"/>
            <w:sz w:val="20"/>
            <w:szCs w:val="20"/>
            <w:u w:val="none"/>
          </w:rPr>
          <w:t>legislative website </w:t>
        </w:r>
      </w:hyperlink>
      <w:r w:rsidRPr="00641A04">
        <w:rPr>
          <w:rStyle w:val="Strong"/>
          <w:rFonts w:ascii="Arial" w:hAnsi="Arial" w:cs="Arial"/>
          <w:color w:val="000000"/>
          <w:sz w:val="20"/>
          <w:szCs w:val="20"/>
        </w:rPr>
        <w:t>, find a sample of a legislative document (L.D.), download and print this page for your notebook, and record in your notebook at least 5 items of information that must be included in every L.D. </w:t>
      </w:r>
      <w:r w:rsidRPr="00641A04">
        <w:rPr>
          <w:rFonts w:ascii="Arial" w:hAnsi="Arial" w:cs="Arial"/>
          <w:color w:val="000000"/>
          <w:sz w:val="20"/>
          <w:szCs w:val="20"/>
        </w:rPr>
        <w:br/>
      </w:r>
    </w:p>
    <w:p w:rsidR="00641A04" w:rsidRPr="00641A04" w:rsidRDefault="00641A04" w:rsidP="00641A04">
      <w:pPr>
        <w:numPr>
          <w:ilvl w:val="0"/>
          <w:numId w:val="16"/>
        </w:numPr>
        <w:spacing w:before="100" w:beforeAutospacing="1" w:after="100" w:afterAutospacing="1"/>
        <w:rPr>
          <w:rFonts w:ascii="Arial" w:hAnsi="Arial" w:cs="Arial"/>
          <w:color w:val="000000"/>
          <w:sz w:val="20"/>
          <w:szCs w:val="20"/>
        </w:rPr>
      </w:pPr>
      <w:r w:rsidRPr="00641A04">
        <w:rPr>
          <w:rStyle w:val="Strong"/>
          <w:rFonts w:ascii="Arial" w:hAnsi="Arial" w:cs="Arial"/>
          <w:color w:val="000000"/>
          <w:sz w:val="20"/>
          <w:szCs w:val="20"/>
        </w:rPr>
        <w:t xml:space="preserve">Using whatever </w:t>
      </w:r>
      <w:r w:rsidRPr="00641A04">
        <w:rPr>
          <w:rStyle w:val="Strong"/>
          <w:rFonts w:ascii="Arial" w:hAnsi="Arial" w:cs="Arial"/>
          <w:color w:val="000000"/>
          <w:sz w:val="20"/>
          <w:szCs w:val="20"/>
        </w:rPr>
        <w:t>resource,</w:t>
      </w:r>
      <w:r w:rsidRPr="00641A04">
        <w:rPr>
          <w:rStyle w:val="Strong"/>
          <w:rFonts w:ascii="Arial" w:hAnsi="Arial" w:cs="Arial"/>
          <w:color w:val="000000"/>
          <w:sz w:val="20"/>
          <w:szCs w:val="20"/>
        </w:rPr>
        <w:t xml:space="preserve"> you like – website, dictionary, textbook -- find a definition for “lobbyist” and record it in your notebook</w:t>
      </w:r>
      <w:bookmarkStart w:id="0" w:name="_GoBack"/>
      <w:bookmarkEnd w:id="0"/>
      <w:r w:rsidRPr="00641A04">
        <w:rPr>
          <w:rStyle w:val="Strong"/>
          <w:rFonts w:ascii="Arial" w:hAnsi="Arial" w:cs="Arial"/>
          <w:color w:val="000000"/>
          <w:sz w:val="20"/>
          <w:szCs w:val="20"/>
        </w:rPr>
        <w:t>; indicate what resource you used.</w:t>
      </w:r>
    </w:p>
    <w:p w:rsidR="00641A04" w:rsidRDefault="00641A04" w:rsidP="00641A04">
      <w:pPr>
        <w:pStyle w:val="Heading4"/>
        <w:rPr>
          <w:rFonts w:ascii="Arial" w:hAnsi="Arial" w:cs="Arial"/>
          <w:color w:val="000000"/>
        </w:rPr>
      </w:pPr>
      <w:r>
        <w:rPr>
          <w:rStyle w:val="Strong"/>
          <w:rFonts w:ascii="Arial" w:hAnsi="Arial" w:cs="Arial"/>
          <w:b/>
          <w:bCs/>
          <w:color w:val="000000"/>
        </w:rPr>
        <w:lastRenderedPageBreak/>
        <w:t>Assessment</w:t>
      </w:r>
    </w:p>
    <w:p w:rsidR="00641A04" w:rsidRPr="00641A04" w:rsidRDefault="00641A04" w:rsidP="00641A04">
      <w:pPr>
        <w:numPr>
          <w:ilvl w:val="0"/>
          <w:numId w:val="17"/>
        </w:numPr>
        <w:spacing w:before="100" w:beforeAutospacing="1" w:after="100" w:afterAutospacing="1"/>
        <w:rPr>
          <w:rFonts w:ascii="Arial" w:hAnsi="Arial" w:cs="Arial"/>
          <w:color w:val="000000"/>
          <w:sz w:val="20"/>
          <w:szCs w:val="20"/>
        </w:rPr>
      </w:pPr>
      <w:r w:rsidRPr="00641A04">
        <w:rPr>
          <w:rStyle w:val="Strong"/>
          <w:rFonts w:ascii="Arial" w:hAnsi="Arial" w:cs="Arial"/>
          <w:color w:val="000000"/>
          <w:sz w:val="20"/>
          <w:szCs w:val="20"/>
        </w:rPr>
        <w:t>Have students successfully located “How a Bill Becomes a Law” on the State of Maine 's website? Have they recorded in their notebooks at least 5 steps in the legislative process? </w:t>
      </w:r>
      <w:r w:rsidRPr="00641A04">
        <w:rPr>
          <w:rFonts w:ascii="Arial" w:hAnsi="Arial" w:cs="Arial"/>
          <w:color w:val="000000"/>
          <w:sz w:val="20"/>
          <w:szCs w:val="20"/>
        </w:rPr>
        <w:br/>
      </w:r>
    </w:p>
    <w:p w:rsidR="00641A04" w:rsidRPr="00641A04" w:rsidRDefault="00641A04" w:rsidP="00641A04">
      <w:pPr>
        <w:numPr>
          <w:ilvl w:val="0"/>
          <w:numId w:val="17"/>
        </w:numPr>
        <w:spacing w:before="100" w:beforeAutospacing="1" w:after="100" w:afterAutospacing="1"/>
        <w:rPr>
          <w:rFonts w:ascii="Arial" w:hAnsi="Arial" w:cs="Arial"/>
          <w:color w:val="000000"/>
          <w:sz w:val="20"/>
          <w:szCs w:val="20"/>
        </w:rPr>
      </w:pPr>
      <w:r w:rsidRPr="00641A04">
        <w:rPr>
          <w:rStyle w:val="Strong"/>
          <w:rFonts w:ascii="Arial" w:hAnsi="Arial" w:cs="Arial"/>
          <w:color w:val="000000"/>
          <w:sz w:val="20"/>
          <w:szCs w:val="20"/>
        </w:rPr>
        <w:t>Have students successfully located a sample of a legislative document (L.D.) and recorded in their notebooks 5 standard items of information in an L.D.? </w:t>
      </w:r>
      <w:r w:rsidRPr="00641A04">
        <w:rPr>
          <w:rFonts w:ascii="Arial" w:hAnsi="Arial" w:cs="Arial"/>
          <w:color w:val="000000"/>
          <w:sz w:val="20"/>
          <w:szCs w:val="20"/>
        </w:rPr>
        <w:br/>
      </w:r>
    </w:p>
    <w:p w:rsidR="00641A04" w:rsidRPr="00641A04" w:rsidRDefault="00641A04" w:rsidP="00641A04">
      <w:pPr>
        <w:numPr>
          <w:ilvl w:val="0"/>
          <w:numId w:val="17"/>
        </w:numPr>
        <w:spacing w:before="100" w:beforeAutospacing="1" w:after="100" w:afterAutospacing="1"/>
        <w:rPr>
          <w:rFonts w:ascii="Arial" w:hAnsi="Arial" w:cs="Arial"/>
          <w:color w:val="000000"/>
          <w:sz w:val="20"/>
          <w:szCs w:val="20"/>
        </w:rPr>
      </w:pPr>
      <w:r w:rsidRPr="00641A04">
        <w:rPr>
          <w:rStyle w:val="Strong"/>
          <w:rFonts w:ascii="Arial" w:hAnsi="Arial" w:cs="Arial"/>
          <w:color w:val="000000"/>
          <w:sz w:val="20"/>
          <w:szCs w:val="20"/>
        </w:rPr>
        <w:t>Can students accurately define “lobbyist”?</w:t>
      </w:r>
    </w:p>
    <w:p w:rsidR="00641A04" w:rsidRDefault="00641A04" w:rsidP="00641A04">
      <w:pPr>
        <w:rPr>
          <w:rFonts w:ascii="Arial" w:hAnsi="Arial" w:cs="Arial"/>
          <w:color w:val="000000"/>
        </w:rPr>
      </w:pPr>
    </w:p>
    <w:p w:rsidR="003A005E" w:rsidRPr="00AC2E39" w:rsidRDefault="003A005E" w:rsidP="00AC2E39"/>
    <w:sectPr w:rsidR="003A005E" w:rsidRPr="00AC2E39" w:rsidSect="00507D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732E6"/>
    <w:multiLevelType w:val="multilevel"/>
    <w:tmpl w:val="D51AF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B5641"/>
    <w:multiLevelType w:val="multilevel"/>
    <w:tmpl w:val="7C12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70191"/>
    <w:multiLevelType w:val="multilevel"/>
    <w:tmpl w:val="82B03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6C1CF2"/>
    <w:multiLevelType w:val="multilevel"/>
    <w:tmpl w:val="48C6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7C3DB3"/>
    <w:multiLevelType w:val="multilevel"/>
    <w:tmpl w:val="96362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AB4EBC"/>
    <w:multiLevelType w:val="multilevel"/>
    <w:tmpl w:val="8D080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F33195"/>
    <w:multiLevelType w:val="multilevel"/>
    <w:tmpl w:val="CC2E8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3733D6"/>
    <w:multiLevelType w:val="multilevel"/>
    <w:tmpl w:val="900E0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87766D"/>
    <w:multiLevelType w:val="multilevel"/>
    <w:tmpl w:val="2B6C1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6B3CA7"/>
    <w:multiLevelType w:val="multilevel"/>
    <w:tmpl w:val="0714E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CA6D24"/>
    <w:multiLevelType w:val="multilevel"/>
    <w:tmpl w:val="BD480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B206FF"/>
    <w:multiLevelType w:val="multilevel"/>
    <w:tmpl w:val="219E1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6B2C98"/>
    <w:multiLevelType w:val="multilevel"/>
    <w:tmpl w:val="18FE2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C8181C"/>
    <w:multiLevelType w:val="multilevel"/>
    <w:tmpl w:val="27426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C75FCB"/>
    <w:multiLevelType w:val="multilevel"/>
    <w:tmpl w:val="796EE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AF2722"/>
    <w:multiLevelType w:val="multilevel"/>
    <w:tmpl w:val="D6DE8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C672EC"/>
    <w:multiLevelType w:val="multilevel"/>
    <w:tmpl w:val="5202A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8"/>
  </w:num>
  <w:num w:numId="4">
    <w:abstractNumId w:val="15"/>
  </w:num>
  <w:num w:numId="5">
    <w:abstractNumId w:val="16"/>
  </w:num>
  <w:num w:numId="6">
    <w:abstractNumId w:val="13"/>
  </w:num>
  <w:num w:numId="7">
    <w:abstractNumId w:val="1"/>
  </w:num>
  <w:num w:numId="8">
    <w:abstractNumId w:val="2"/>
  </w:num>
  <w:num w:numId="9">
    <w:abstractNumId w:val="7"/>
  </w:num>
  <w:num w:numId="10">
    <w:abstractNumId w:val="3"/>
  </w:num>
  <w:num w:numId="11">
    <w:abstractNumId w:val="14"/>
  </w:num>
  <w:num w:numId="12">
    <w:abstractNumId w:val="9"/>
  </w:num>
  <w:num w:numId="13">
    <w:abstractNumId w:val="10"/>
  </w:num>
  <w:num w:numId="14">
    <w:abstractNumId w:val="5"/>
  </w:num>
  <w:num w:numId="15">
    <w:abstractNumId w:val="4"/>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evenAndOddHeaders/>
  <w:drawingGridHorizontalSpacing w:val="10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A83"/>
    <w:rsid w:val="002B7656"/>
    <w:rsid w:val="003A005E"/>
    <w:rsid w:val="003F55F5"/>
    <w:rsid w:val="00507D38"/>
    <w:rsid w:val="00584A83"/>
    <w:rsid w:val="00641A04"/>
    <w:rsid w:val="00715E15"/>
    <w:rsid w:val="00914546"/>
    <w:rsid w:val="00AC2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8C8112"/>
  <w15:chartTrackingRefBased/>
  <w15:docId w15:val="{44D54A90-F439-834A-B4EB-EF1734F35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84A83"/>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3F55F5"/>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584A83"/>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A83"/>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584A83"/>
    <w:rPr>
      <w:rFonts w:ascii="Times New Roman" w:eastAsia="Times New Roman" w:hAnsi="Times New Roman" w:cs="Times New Roman"/>
      <w:b/>
      <w:bCs/>
    </w:rPr>
  </w:style>
  <w:style w:type="character" w:styleId="Strong">
    <w:name w:val="Strong"/>
    <w:basedOn w:val="DefaultParagraphFont"/>
    <w:uiPriority w:val="22"/>
    <w:qFormat/>
    <w:rsid w:val="00584A83"/>
    <w:rPr>
      <w:b/>
      <w:bCs/>
    </w:rPr>
  </w:style>
  <w:style w:type="character" w:customStyle="1" w:styleId="Heading3Char">
    <w:name w:val="Heading 3 Char"/>
    <w:basedOn w:val="DefaultParagraphFont"/>
    <w:link w:val="Heading3"/>
    <w:uiPriority w:val="9"/>
    <w:semiHidden/>
    <w:rsid w:val="003F55F5"/>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3F55F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3F55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817754">
      <w:bodyDiv w:val="1"/>
      <w:marLeft w:val="0"/>
      <w:marRight w:val="0"/>
      <w:marTop w:val="0"/>
      <w:marBottom w:val="0"/>
      <w:divBdr>
        <w:top w:val="none" w:sz="0" w:space="0" w:color="auto"/>
        <w:left w:val="none" w:sz="0" w:space="0" w:color="auto"/>
        <w:bottom w:val="none" w:sz="0" w:space="0" w:color="auto"/>
        <w:right w:val="none" w:sz="0" w:space="0" w:color="auto"/>
      </w:divBdr>
      <w:divsChild>
        <w:div w:id="966475224">
          <w:marLeft w:val="0"/>
          <w:marRight w:val="0"/>
          <w:marTop w:val="225"/>
          <w:marBottom w:val="1425"/>
          <w:divBdr>
            <w:top w:val="none" w:sz="0" w:space="0" w:color="auto"/>
            <w:left w:val="none" w:sz="0" w:space="0" w:color="auto"/>
            <w:bottom w:val="none" w:sz="0" w:space="0" w:color="auto"/>
            <w:right w:val="none" w:sz="0" w:space="0" w:color="auto"/>
          </w:divBdr>
          <w:divsChild>
            <w:div w:id="96530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3435">
      <w:bodyDiv w:val="1"/>
      <w:marLeft w:val="0"/>
      <w:marRight w:val="0"/>
      <w:marTop w:val="0"/>
      <w:marBottom w:val="0"/>
      <w:divBdr>
        <w:top w:val="none" w:sz="0" w:space="0" w:color="auto"/>
        <w:left w:val="none" w:sz="0" w:space="0" w:color="auto"/>
        <w:bottom w:val="none" w:sz="0" w:space="0" w:color="auto"/>
        <w:right w:val="none" w:sz="0" w:space="0" w:color="auto"/>
      </w:divBdr>
    </w:div>
    <w:div w:id="1246264964">
      <w:bodyDiv w:val="1"/>
      <w:marLeft w:val="0"/>
      <w:marRight w:val="0"/>
      <w:marTop w:val="0"/>
      <w:marBottom w:val="0"/>
      <w:divBdr>
        <w:top w:val="none" w:sz="0" w:space="0" w:color="auto"/>
        <w:left w:val="none" w:sz="0" w:space="0" w:color="auto"/>
        <w:bottom w:val="none" w:sz="0" w:space="0" w:color="auto"/>
        <w:right w:val="none" w:sz="0" w:space="0" w:color="auto"/>
      </w:divBdr>
      <w:divsChild>
        <w:div w:id="2143956479">
          <w:marLeft w:val="0"/>
          <w:marRight w:val="0"/>
          <w:marTop w:val="225"/>
          <w:marBottom w:val="1425"/>
          <w:divBdr>
            <w:top w:val="none" w:sz="0" w:space="0" w:color="auto"/>
            <w:left w:val="none" w:sz="0" w:space="0" w:color="auto"/>
            <w:bottom w:val="none" w:sz="0" w:space="0" w:color="auto"/>
            <w:right w:val="none" w:sz="0" w:space="0" w:color="auto"/>
          </w:divBdr>
          <w:divsChild>
            <w:div w:id="1020857808">
              <w:marLeft w:val="0"/>
              <w:marRight w:val="0"/>
              <w:marTop w:val="0"/>
              <w:marBottom w:val="0"/>
              <w:divBdr>
                <w:top w:val="none" w:sz="0" w:space="0" w:color="auto"/>
                <w:left w:val="none" w:sz="0" w:space="0" w:color="auto"/>
                <w:bottom w:val="none" w:sz="0" w:space="0" w:color="auto"/>
                <w:right w:val="none" w:sz="0" w:space="0" w:color="auto"/>
              </w:divBdr>
            </w:div>
          </w:divsChild>
        </w:div>
        <w:div w:id="1148203310">
          <w:marLeft w:val="0"/>
          <w:marRight w:val="0"/>
          <w:marTop w:val="0"/>
          <w:marBottom w:val="0"/>
          <w:divBdr>
            <w:top w:val="none" w:sz="0" w:space="0" w:color="auto"/>
            <w:left w:val="none" w:sz="0" w:space="0" w:color="auto"/>
            <w:bottom w:val="none" w:sz="0" w:space="0" w:color="auto"/>
            <w:right w:val="none" w:sz="0" w:space="0" w:color="auto"/>
          </w:divBdr>
          <w:divsChild>
            <w:div w:id="814687556">
              <w:marLeft w:val="240"/>
              <w:marRight w:val="0"/>
              <w:marTop w:val="1320"/>
              <w:marBottom w:val="0"/>
              <w:divBdr>
                <w:top w:val="none" w:sz="0" w:space="0" w:color="auto"/>
                <w:left w:val="none" w:sz="0" w:space="0" w:color="auto"/>
                <w:bottom w:val="none" w:sz="0" w:space="0" w:color="auto"/>
                <w:right w:val="none" w:sz="0" w:space="0" w:color="auto"/>
              </w:divBdr>
            </w:div>
          </w:divsChild>
        </w:div>
      </w:divsChild>
    </w:div>
    <w:div w:id="1843810695">
      <w:bodyDiv w:val="1"/>
      <w:marLeft w:val="0"/>
      <w:marRight w:val="0"/>
      <w:marTop w:val="0"/>
      <w:marBottom w:val="0"/>
      <w:divBdr>
        <w:top w:val="none" w:sz="0" w:space="0" w:color="auto"/>
        <w:left w:val="none" w:sz="0" w:space="0" w:color="auto"/>
        <w:bottom w:val="none" w:sz="0" w:space="0" w:color="auto"/>
        <w:right w:val="none" w:sz="0" w:space="0" w:color="auto"/>
      </w:divBdr>
      <w:divsChild>
        <w:div w:id="1252009389">
          <w:marLeft w:val="0"/>
          <w:marRight w:val="0"/>
          <w:marTop w:val="225"/>
          <w:marBottom w:val="1425"/>
          <w:divBdr>
            <w:top w:val="none" w:sz="0" w:space="0" w:color="auto"/>
            <w:left w:val="none" w:sz="0" w:space="0" w:color="auto"/>
            <w:bottom w:val="none" w:sz="0" w:space="0" w:color="auto"/>
            <w:right w:val="none" w:sz="0" w:space="0" w:color="auto"/>
          </w:divBdr>
          <w:divsChild>
            <w:div w:id="36980302">
              <w:marLeft w:val="0"/>
              <w:marRight w:val="0"/>
              <w:marTop w:val="0"/>
              <w:marBottom w:val="0"/>
              <w:divBdr>
                <w:top w:val="none" w:sz="0" w:space="0" w:color="auto"/>
                <w:left w:val="none" w:sz="0" w:space="0" w:color="auto"/>
                <w:bottom w:val="none" w:sz="0" w:space="0" w:color="auto"/>
                <w:right w:val="none" w:sz="0" w:space="0" w:color="auto"/>
              </w:divBdr>
            </w:div>
          </w:divsChild>
        </w:div>
        <w:div w:id="334721732">
          <w:marLeft w:val="0"/>
          <w:marRight w:val="0"/>
          <w:marTop w:val="0"/>
          <w:marBottom w:val="0"/>
          <w:divBdr>
            <w:top w:val="none" w:sz="0" w:space="0" w:color="auto"/>
            <w:left w:val="none" w:sz="0" w:space="0" w:color="auto"/>
            <w:bottom w:val="none" w:sz="0" w:space="0" w:color="auto"/>
            <w:right w:val="none" w:sz="0" w:space="0" w:color="auto"/>
          </w:divBdr>
          <w:divsChild>
            <w:div w:id="69621810">
              <w:marLeft w:val="240"/>
              <w:marRight w:val="0"/>
              <w:marTop w:val="132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egislature.maine.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392</Words>
  <Characters>2235</Characters>
  <Application>Microsoft Office Word</Application>
  <DocSecurity>0</DocSecurity>
  <Lines>18</Lines>
  <Paragraphs>5</Paragraphs>
  <ScaleCrop>false</ScaleCrop>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Bouchard, Kathleen</dc:creator>
  <cp:keywords/>
  <dc:description/>
  <cp:lastModifiedBy>Bouchard, Kathleen</cp:lastModifiedBy>
  <cp:revision>2</cp:revision>
  <dcterms:created xsi:type="dcterms:W3CDTF">2019-03-18T17:22:00Z</dcterms:created>
  <dcterms:modified xsi:type="dcterms:W3CDTF">2019-03-18T17:22:00Z</dcterms:modified>
</cp:coreProperties>
</file>