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B9557" w14:textId="77777777" w:rsidR="0057290C" w:rsidRPr="009A46E8" w:rsidRDefault="0057290C" w:rsidP="009F5391">
      <w:pPr>
        <w:jc w:val="both"/>
        <w:rPr>
          <w:sz w:val="22"/>
          <w:szCs w:val="22"/>
        </w:rPr>
      </w:pPr>
      <w:bookmarkStart w:id="0" w:name="_Hlk84006187"/>
    </w:p>
    <w:p w14:paraId="2B9CDF5B" w14:textId="77777777" w:rsidR="0057290C" w:rsidRPr="009A46E8" w:rsidRDefault="0057290C" w:rsidP="0057290C">
      <w:pPr>
        <w:pStyle w:val="Heading6"/>
        <w:keepNext w:val="0"/>
        <w:jc w:val="center"/>
        <w:rPr>
          <w:rFonts w:ascii="Times New Roman" w:hAnsi="Times New Roman" w:cs="Times New Roman"/>
          <w:b w:val="0"/>
          <w:bCs/>
          <w:sz w:val="22"/>
          <w:szCs w:val="22"/>
        </w:rPr>
      </w:pPr>
      <w:r w:rsidRPr="009A46E8">
        <w:rPr>
          <w:rFonts w:ascii="Times New Roman" w:hAnsi="Times New Roman" w:cs="Times New Roman"/>
          <w:b w:val="0"/>
          <w:bCs/>
          <w:sz w:val="22"/>
          <w:szCs w:val="22"/>
        </w:rPr>
        <w:t>TABLE OF CONTENTS</w:t>
      </w:r>
    </w:p>
    <w:p w14:paraId="3C317B1B" w14:textId="77777777" w:rsidR="0057290C" w:rsidRPr="009A46E8" w:rsidRDefault="0057290C" w:rsidP="0057290C">
      <w:pPr>
        <w:ind w:left="7200" w:right="720" w:firstLine="720"/>
        <w:jc w:val="center"/>
        <w:rPr>
          <w:sz w:val="22"/>
          <w:szCs w:val="22"/>
        </w:rPr>
      </w:pPr>
      <w:r w:rsidRPr="009A46E8">
        <w:rPr>
          <w:sz w:val="22"/>
          <w:szCs w:val="22"/>
        </w:rPr>
        <w:t>PAGE</w:t>
      </w:r>
    </w:p>
    <w:p w14:paraId="514C8B81" w14:textId="77777777" w:rsidR="0057290C" w:rsidRPr="009A46E8" w:rsidRDefault="0057290C" w:rsidP="0057290C">
      <w:pPr>
        <w:ind w:left="-720"/>
        <w:jc w:val="both"/>
        <w:rPr>
          <w:sz w:val="22"/>
          <w:szCs w:val="22"/>
        </w:rPr>
      </w:pPr>
    </w:p>
    <w:p w14:paraId="0090C5C2" w14:textId="77777777" w:rsidR="0057290C" w:rsidRPr="009A46E8" w:rsidRDefault="0057290C" w:rsidP="0057290C">
      <w:pPr>
        <w:tabs>
          <w:tab w:val="left" w:pos="720"/>
          <w:tab w:val="left" w:leader="dot" w:pos="8280"/>
        </w:tabs>
        <w:jc w:val="both"/>
        <w:rPr>
          <w:sz w:val="22"/>
          <w:szCs w:val="22"/>
        </w:rPr>
      </w:pPr>
      <w:r w:rsidRPr="009A46E8">
        <w:rPr>
          <w:sz w:val="22"/>
          <w:szCs w:val="22"/>
        </w:rPr>
        <w:t>1000</w:t>
      </w:r>
      <w:r w:rsidRPr="009A46E8">
        <w:rPr>
          <w:sz w:val="22"/>
          <w:szCs w:val="22"/>
        </w:rPr>
        <w:tab/>
      </w:r>
      <w:r w:rsidRPr="009A46E8">
        <w:rPr>
          <w:bCs/>
          <w:sz w:val="22"/>
          <w:szCs w:val="22"/>
        </w:rPr>
        <w:t>PURPOSE</w:t>
      </w:r>
      <w:r w:rsidRPr="009A46E8">
        <w:rPr>
          <w:sz w:val="22"/>
          <w:szCs w:val="22"/>
        </w:rPr>
        <w:tab/>
        <w:t xml:space="preserve"> 1</w:t>
      </w:r>
    </w:p>
    <w:p w14:paraId="4CFF5A8C" w14:textId="77777777" w:rsidR="0057290C" w:rsidRPr="009A46E8" w:rsidRDefault="0057290C" w:rsidP="0057290C">
      <w:pPr>
        <w:ind w:left="-720"/>
        <w:jc w:val="both"/>
        <w:rPr>
          <w:sz w:val="22"/>
          <w:szCs w:val="22"/>
        </w:rPr>
      </w:pPr>
    </w:p>
    <w:p w14:paraId="7B419A1A" w14:textId="77777777" w:rsidR="0057290C" w:rsidRPr="009A46E8" w:rsidRDefault="0057290C" w:rsidP="0057290C">
      <w:pPr>
        <w:tabs>
          <w:tab w:val="left" w:pos="720"/>
          <w:tab w:val="left" w:leader="dot" w:pos="8280"/>
        </w:tabs>
        <w:jc w:val="both"/>
        <w:rPr>
          <w:sz w:val="22"/>
          <w:szCs w:val="22"/>
        </w:rPr>
      </w:pPr>
      <w:r w:rsidRPr="009A46E8">
        <w:rPr>
          <w:sz w:val="22"/>
          <w:szCs w:val="22"/>
        </w:rPr>
        <w:t>1200</w:t>
      </w:r>
      <w:r w:rsidRPr="009A46E8">
        <w:rPr>
          <w:sz w:val="22"/>
          <w:szCs w:val="22"/>
        </w:rPr>
        <w:tab/>
      </w:r>
      <w:r w:rsidRPr="009A46E8">
        <w:rPr>
          <w:bCs/>
          <w:sz w:val="22"/>
          <w:szCs w:val="22"/>
        </w:rPr>
        <w:t>AUTHORITY</w:t>
      </w:r>
      <w:r w:rsidRPr="009A46E8">
        <w:rPr>
          <w:sz w:val="22"/>
          <w:szCs w:val="22"/>
        </w:rPr>
        <w:t>.</w:t>
      </w:r>
      <w:r w:rsidRPr="009A46E8">
        <w:rPr>
          <w:sz w:val="22"/>
          <w:szCs w:val="22"/>
        </w:rPr>
        <w:tab/>
        <w:t xml:space="preserve"> 1</w:t>
      </w:r>
    </w:p>
    <w:p w14:paraId="1EC1DCAC" w14:textId="77777777" w:rsidR="0057290C" w:rsidRPr="009A46E8" w:rsidRDefault="0057290C" w:rsidP="0057290C">
      <w:pPr>
        <w:ind w:left="-720"/>
        <w:jc w:val="both"/>
        <w:rPr>
          <w:sz w:val="22"/>
          <w:szCs w:val="22"/>
        </w:rPr>
      </w:pPr>
    </w:p>
    <w:p w14:paraId="0E3B6477" w14:textId="77777777" w:rsidR="0057290C" w:rsidRPr="009A46E8" w:rsidRDefault="0057290C" w:rsidP="0057290C">
      <w:pPr>
        <w:tabs>
          <w:tab w:val="left" w:pos="720"/>
          <w:tab w:val="left" w:leader="dot" w:pos="8280"/>
        </w:tabs>
        <w:jc w:val="both"/>
        <w:rPr>
          <w:sz w:val="22"/>
          <w:szCs w:val="22"/>
        </w:rPr>
      </w:pPr>
      <w:r w:rsidRPr="009A46E8">
        <w:rPr>
          <w:sz w:val="22"/>
          <w:szCs w:val="22"/>
        </w:rPr>
        <w:t>1210</w:t>
      </w:r>
      <w:r w:rsidRPr="009A46E8">
        <w:rPr>
          <w:sz w:val="22"/>
          <w:szCs w:val="22"/>
        </w:rPr>
        <w:tab/>
      </w:r>
      <w:r w:rsidRPr="009A46E8">
        <w:rPr>
          <w:bCs/>
          <w:sz w:val="22"/>
          <w:szCs w:val="22"/>
        </w:rPr>
        <w:t>DEFINITIONS</w:t>
      </w:r>
      <w:r w:rsidRPr="009A46E8">
        <w:rPr>
          <w:sz w:val="22"/>
          <w:szCs w:val="22"/>
        </w:rPr>
        <w:t xml:space="preserve"> </w:t>
      </w:r>
      <w:r w:rsidRPr="009A46E8">
        <w:rPr>
          <w:sz w:val="22"/>
          <w:szCs w:val="22"/>
        </w:rPr>
        <w:tab/>
        <w:t xml:space="preserve"> 1</w:t>
      </w:r>
    </w:p>
    <w:p w14:paraId="1789E2A1" w14:textId="77777777" w:rsidR="0057290C" w:rsidRPr="009A46E8" w:rsidRDefault="0057290C" w:rsidP="0057290C">
      <w:pPr>
        <w:ind w:left="-720"/>
        <w:jc w:val="both"/>
        <w:rPr>
          <w:sz w:val="22"/>
          <w:szCs w:val="22"/>
        </w:rPr>
      </w:pPr>
    </w:p>
    <w:p w14:paraId="1FC7F336" w14:textId="6805A08A" w:rsidR="0057290C" w:rsidRPr="009A46E8" w:rsidRDefault="0057290C" w:rsidP="00E47E6A">
      <w:pPr>
        <w:tabs>
          <w:tab w:val="left" w:pos="720"/>
          <w:tab w:val="left" w:leader="dot" w:pos="8280"/>
        </w:tabs>
        <w:jc w:val="both"/>
        <w:rPr>
          <w:sz w:val="22"/>
          <w:szCs w:val="22"/>
        </w:rPr>
      </w:pPr>
      <w:r>
        <w:rPr>
          <w:sz w:val="22"/>
          <w:szCs w:val="22"/>
        </w:rPr>
        <w:t>2400</w:t>
      </w:r>
      <w:r w:rsidR="00FD52B7">
        <w:rPr>
          <w:sz w:val="22"/>
          <w:szCs w:val="22"/>
        </w:rPr>
        <w:tab/>
      </w:r>
      <w:r>
        <w:rPr>
          <w:sz w:val="22"/>
          <w:szCs w:val="22"/>
        </w:rPr>
        <w:t>SERVICE</w:t>
      </w:r>
      <w:r w:rsidR="008000CA">
        <w:rPr>
          <w:sz w:val="22"/>
          <w:szCs w:val="22"/>
        </w:rPr>
        <w:t xml:space="preserve"> COMPONENTS OF THE STANDARD RATE</w:t>
      </w:r>
      <w:r w:rsidR="008000CA">
        <w:rPr>
          <w:sz w:val="22"/>
          <w:szCs w:val="22"/>
        </w:rPr>
        <w:tab/>
        <w:t xml:space="preserve"> </w:t>
      </w:r>
      <w:r>
        <w:rPr>
          <w:sz w:val="22"/>
          <w:szCs w:val="22"/>
        </w:rPr>
        <w:t>2</w:t>
      </w:r>
    </w:p>
    <w:p w14:paraId="54CA2559" w14:textId="77777777" w:rsidR="0057290C" w:rsidRPr="009A46E8" w:rsidRDefault="0057290C" w:rsidP="009176C7">
      <w:pPr>
        <w:ind w:left="-720"/>
        <w:jc w:val="right"/>
        <w:rPr>
          <w:sz w:val="22"/>
          <w:szCs w:val="22"/>
        </w:rPr>
      </w:pPr>
    </w:p>
    <w:p w14:paraId="6A07B327" w14:textId="77777777" w:rsidR="0057290C" w:rsidRPr="009A46E8" w:rsidRDefault="0057290C" w:rsidP="0057290C">
      <w:pPr>
        <w:tabs>
          <w:tab w:val="left" w:pos="720"/>
          <w:tab w:val="left" w:leader="dot" w:pos="8280"/>
        </w:tabs>
        <w:jc w:val="both"/>
        <w:rPr>
          <w:sz w:val="22"/>
          <w:szCs w:val="22"/>
        </w:rPr>
      </w:pPr>
      <w:r w:rsidRPr="009A46E8">
        <w:rPr>
          <w:sz w:val="22"/>
          <w:szCs w:val="22"/>
        </w:rPr>
        <w:t>2500</w:t>
      </w:r>
      <w:r w:rsidRPr="009A46E8">
        <w:rPr>
          <w:sz w:val="22"/>
          <w:szCs w:val="22"/>
        </w:rPr>
        <w:tab/>
      </w:r>
      <w:r w:rsidRPr="009A46E8">
        <w:rPr>
          <w:bCs/>
          <w:sz w:val="22"/>
          <w:szCs w:val="22"/>
        </w:rPr>
        <w:t>NON-ALLOWABLE COSTS</w:t>
      </w:r>
      <w:r w:rsidRPr="009A46E8">
        <w:rPr>
          <w:sz w:val="22"/>
          <w:szCs w:val="22"/>
        </w:rPr>
        <w:tab/>
        <w:t xml:space="preserve"> </w:t>
      </w:r>
      <w:r>
        <w:rPr>
          <w:sz w:val="22"/>
          <w:szCs w:val="22"/>
        </w:rPr>
        <w:t>3</w:t>
      </w:r>
    </w:p>
    <w:p w14:paraId="4470C79E" w14:textId="77777777" w:rsidR="0057290C" w:rsidRPr="009A46E8" w:rsidRDefault="0057290C" w:rsidP="0057290C">
      <w:pPr>
        <w:ind w:left="-720"/>
        <w:jc w:val="both"/>
        <w:rPr>
          <w:sz w:val="22"/>
          <w:szCs w:val="22"/>
        </w:rPr>
      </w:pPr>
    </w:p>
    <w:p w14:paraId="35A6DA2E" w14:textId="77777777" w:rsidR="0057290C" w:rsidRPr="009A46E8" w:rsidRDefault="0057290C" w:rsidP="0057290C">
      <w:pPr>
        <w:tabs>
          <w:tab w:val="left" w:pos="720"/>
          <w:tab w:val="left" w:leader="dot" w:pos="8280"/>
        </w:tabs>
        <w:jc w:val="both"/>
        <w:rPr>
          <w:sz w:val="22"/>
          <w:szCs w:val="22"/>
        </w:rPr>
      </w:pPr>
      <w:r w:rsidRPr="009A46E8">
        <w:rPr>
          <w:sz w:val="22"/>
          <w:szCs w:val="22"/>
        </w:rPr>
        <w:t>3400</w:t>
      </w:r>
      <w:r w:rsidRPr="009A46E8">
        <w:rPr>
          <w:sz w:val="22"/>
          <w:szCs w:val="22"/>
        </w:rPr>
        <w:tab/>
      </w:r>
      <w:r w:rsidRPr="009A46E8">
        <w:rPr>
          <w:bCs/>
          <w:sz w:val="22"/>
          <w:szCs w:val="22"/>
        </w:rPr>
        <w:t>COST REPORTS</w:t>
      </w:r>
      <w:r w:rsidRPr="009A46E8">
        <w:rPr>
          <w:sz w:val="22"/>
          <w:szCs w:val="22"/>
        </w:rPr>
        <w:tab/>
        <w:t xml:space="preserve"> </w:t>
      </w:r>
      <w:r>
        <w:rPr>
          <w:sz w:val="22"/>
          <w:szCs w:val="22"/>
        </w:rPr>
        <w:t>3</w:t>
      </w:r>
    </w:p>
    <w:p w14:paraId="5D0CF21F" w14:textId="77777777" w:rsidR="0057290C" w:rsidRPr="009A46E8" w:rsidRDefault="0057290C" w:rsidP="0057290C">
      <w:pPr>
        <w:ind w:left="-720"/>
        <w:jc w:val="both"/>
        <w:rPr>
          <w:sz w:val="22"/>
          <w:szCs w:val="22"/>
        </w:rPr>
      </w:pPr>
    </w:p>
    <w:p w14:paraId="54B1802D" w14:textId="77777777" w:rsidR="0057290C" w:rsidRPr="009A46E8" w:rsidRDefault="0057290C" w:rsidP="0057290C">
      <w:pPr>
        <w:tabs>
          <w:tab w:val="left" w:pos="720"/>
          <w:tab w:val="left" w:leader="dot" w:pos="8280"/>
        </w:tabs>
        <w:jc w:val="both"/>
        <w:rPr>
          <w:sz w:val="22"/>
          <w:szCs w:val="22"/>
        </w:rPr>
      </w:pPr>
      <w:r w:rsidRPr="009A46E8">
        <w:rPr>
          <w:sz w:val="22"/>
          <w:szCs w:val="22"/>
        </w:rPr>
        <w:t>5120</w:t>
      </w:r>
      <w:r w:rsidRPr="009A46E8">
        <w:rPr>
          <w:sz w:val="22"/>
          <w:szCs w:val="22"/>
        </w:rPr>
        <w:tab/>
      </w:r>
      <w:r w:rsidRPr="009A46E8">
        <w:rPr>
          <w:bCs/>
          <w:sz w:val="22"/>
          <w:szCs w:val="22"/>
        </w:rPr>
        <w:t>PERSONAL CARE SERVICES</w:t>
      </w:r>
      <w:r w:rsidRPr="009A46E8">
        <w:rPr>
          <w:sz w:val="22"/>
          <w:szCs w:val="22"/>
        </w:rPr>
        <w:t>.</w:t>
      </w:r>
      <w:r w:rsidRPr="009A46E8">
        <w:rPr>
          <w:sz w:val="22"/>
          <w:szCs w:val="22"/>
        </w:rPr>
        <w:tab/>
        <w:t xml:space="preserve"> </w:t>
      </w:r>
      <w:r w:rsidR="00894DCA">
        <w:rPr>
          <w:sz w:val="22"/>
          <w:szCs w:val="22"/>
        </w:rPr>
        <w:t>3</w:t>
      </w:r>
    </w:p>
    <w:p w14:paraId="388F3449" w14:textId="77777777" w:rsidR="0057290C" w:rsidRPr="009A46E8" w:rsidRDefault="0057290C" w:rsidP="0057290C">
      <w:pPr>
        <w:ind w:left="-720"/>
        <w:jc w:val="both"/>
        <w:rPr>
          <w:sz w:val="22"/>
          <w:szCs w:val="22"/>
        </w:rPr>
      </w:pPr>
    </w:p>
    <w:p w14:paraId="68D5AA9C" w14:textId="77777777" w:rsidR="0057290C" w:rsidRPr="009A46E8" w:rsidRDefault="0057290C" w:rsidP="0057290C">
      <w:pPr>
        <w:tabs>
          <w:tab w:val="left" w:pos="720"/>
          <w:tab w:val="left" w:leader="dot" w:pos="8280"/>
        </w:tabs>
        <w:jc w:val="both"/>
        <w:rPr>
          <w:sz w:val="22"/>
          <w:szCs w:val="22"/>
        </w:rPr>
      </w:pPr>
      <w:r w:rsidRPr="009A46E8">
        <w:rPr>
          <w:sz w:val="22"/>
          <w:szCs w:val="22"/>
        </w:rPr>
        <w:t>6000</w:t>
      </w:r>
      <w:r w:rsidRPr="009A46E8">
        <w:rPr>
          <w:sz w:val="22"/>
          <w:szCs w:val="22"/>
        </w:rPr>
        <w:tab/>
      </w:r>
      <w:r w:rsidRPr="009A46E8">
        <w:rPr>
          <w:bCs/>
          <w:sz w:val="22"/>
          <w:szCs w:val="22"/>
        </w:rPr>
        <w:t>RATE SETTING</w:t>
      </w:r>
      <w:r w:rsidRPr="009A46E8">
        <w:rPr>
          <w:sz w:val="22"/>
          <w:szCs w:val="22"/>
        </w:rPr>
        <w:t xml:space="preserve"> </w:t>
      </w:r>
      <w:r w:rsidRPr="009A46E8">
        <w:rPr>
          <w:sz w:val="22"/>
          <w:szCs w:val="22"/>
        </w:rPr>
        <w:tab/>
        <w:t xml:space="preserve"> </w:t>
      </w:r>
      <w:r w:rsidR="00894DCA">
        <w:rPr>
          <w:sz w:val="22"/>
          <w:szCs w:val="22"/>
        </w:rPr>
        <w:t>3</w:t>
      </w:r>
    </w:p>
    <w:p w14:paraId="67FF178F" w14:textId="77777777" w:rsidR="0057290C" w:rsidRPr="009A46E8" w:rsidRDefault="0057290C" w:rsidP="0057290C">
      <w:pPr>
        <w:ind w:left="-720"/>
        <w:rPr>
          <w:sz w:val="22"/>
          <w:szCs w:val="22"/>
        </w:rPr>
      </w:pPr>
    </w:p>
    <w:p w14:paraId="4037B093" w14:textId="77777777" w:rsidR="000B65D5" w:rsidRDefault="000B65D5" w:rsidP="008000CA">
      <w:pPr>
        <w:pStyle w:val="Heading7"/>
        <w:keepNext w:val="0"/>
        <w:rPr>
          <w:rFonts w:ascii="Times New Roman" w:hAnsi="Times New Roman" w:cs="Times New Roman"/>
          <w:b w:val="0"/>
          <w:szCs w:val="22"/>
        </w:rPr>
        <w:sectPr w:rsidR="000B65D5" w:rsidSect="00A32809">
          <w:headerReference w:type="default" r:id="rId8"/>
          <w:footerReference w:type="default" r:id="rId9"/>
          <w:headerReference w:type="first" r:id="rId10"/>
          <w:footerReference w:type="first" r:id="rId11"/>
          <w:pgSz w:w="12240" w:h="15840" w:code="1"/>
          <w:pgMar w:top="1008" w:right="1440" w:bottom="1008" w:left="1440" w:header="720" w:footer="720" w:gutter="0"/>
          <w:pgNumType w:start="1"/>
          <w:cols w:space="720"/>
          <w:titlePg/>
        </w:sectPr>
      </w:pPr>
    </w:p>
    <w:p w14:paraId="337DD943" w14:textId="77777777" w:rsidR="008000CA" w:rsidRPr="003977FE" w:rsidRDefault="008000CA" w:rsidP="008000CA">
      <w:pPr>
        <w:pStyle w:val="Heading7"/>
        <w:keepNext w:val="0"/>
        <w:rPr>
          <w:rFonts w:ascii="Times New Roman" w:hAnsi="Times New Roman" w:cs="Times New Roman"/>
          <w:szCs w:val="22"/>
        </w:rPr>
      </w:pPr>
      <w:r w:rsidRPr="003977FE">
        <w:rPr>
          <w:rFonts w:ascii="Times New Roman" w:hAnsi="Times New Roman" w:cs="Times New Roman"/>
          <w:szCs w:val="22"/>
        </w:rPr>
        <w:lastRenderedPageBreak/>
        <w:t>INTRODUCTION</w:t>
      </w:r>
    </w:p>
    <w:p w14:paraId="7E049B5B" w14:textId="77777777" w:rsidR="008000CA" w:rsidRPr="009A46E8" w:rsidRDefault="008000CA" w:rsidP="008000CA">
      <w:pPr>
        <w:ind w:left="-720"/>
        <w:jc w:val="both"/>
        <w:rPr>
          <w:sz w:val="22"/>
          <w:szCs w:val="22"/>
        </w:rPr>
      </w:pPr>
    </w:p>
    <w:p w14:paraId="11C8DEDC" w14:textId="77777777" w:rsidR="008000CA" w:rsidRPr="003977FE" w:rsidRDefault="008000CA" w:rsidP="008000CA">
      <w:pPr>
        <w:jc w:val="both"/>
        <w:rPr>
          <w:b/>
          <w:sz w:val="22"/>
          <w:szCs w:val="22"/>
        </w:rPr>
      </w:pPr>
      <w:r w:rsidRPr="009A46E8">
        <w:rPr>
          <w:sz w:val="22"/>
          <w:szCs w:val="22"/>
        </w:rPr>
        <w:t>1000</w:t>
      </w:r>
      <w:r w:rsidRPr="009A46E8">
        <w:rPr>
          <w:sz w:val="22"/>
          <w:szCs w:val="22"/>
        </w:rPr>
        <w:tab/>
      </w:r>
      <w:r w:rsidRPr="003977FE">
        <w:rPr>
          <w:b/>
          <w:bCs/>
          <w:sz w:val="22"/>
          <w:szCs w:val="22"/>
        </w:rPr>
        <w:t>PURPOSE</w:t>
      </w:r>
    </w:p>
    <w:p w14:paraId="621A4781" w14:textId="77777777" w:rsidR="008000CA" w:rsidRPr="009A46E8" w:rsidRDefault="008000CA" w:rsidP="008000CA">
      <w:pPr>
        <w:ind w:left="-720"/>
        <w:rPr>
          <w:sz w:val="22"/>
          <w:szCs w:val="22"/>
        </w:rPr>
      </w:pPr>
    </w:p>
    <w:p w14:paraId="253618CD" w14:textId="76FAFE71" w:rsidR="008000CA" w:rsidRPr="009A46E8" w:rsidRDefault="008000CA" w:rsidP="008000CA">
      <w:pPr>
        <w:tabs>
          <w:tab w:val="left" w:pos="720"/>
        </w:tabs>
        <w:ind w:left="720" w:hanging="1440"/>
        <w:rPr>
          <w:sz w:val="22"/>
          <w:szCs w:val="22"/>
        </w:rPr>
      </w:pPr>
      <w:r w:rsidRPr="009A46E8">
        <w:rPr>
          <w:sz w:val="22"/>
          <w:szCs w:val="22"/>
        </w:rPr>
        <w:tab/>
        <w:t xml:space="preserve">The purpose of Appendix B is to identify reimbursement regulations that are specific to substance use treatment facilities under Chapter III, Private Non-Medical Institutions (PNMI) services of the </w:t>
      </w:r>
      <w:r w:rsidRPr="00D634CE">
        <w:rPr>
          <w:i/>
          <w:iCs/>
          <w:sz w:val="22"/>
          <w:szCs w:val="22"/>
        </w:rPr>
        <w:t>MaineCare Benefits Manual</w:t>
      </w:r>
      <w:r w:rsidRPr="009A46E8">
        <w:rPr>
          <w:sz w:val="22"/>
          <w:szCs w:val="22"/>
        </w:rPr>
        <w:t xml:space="preserve">. The general provisions of Chapter III for PNMI services contain reimbursement regulations that are applicable to all categories of service under the PNMI regulations. It shall be the prerogative of the Commissioner of the Department of Health and Human Services to impose a ceiling on reimbursement for private non-medical institutions. These regulations identify which costs are reimbursable within Section 97, Chapters II and III and Appendix B, Private Non-Medical Institution Services of the </w:t>
      </w:r>
      <w:r w:rsidRPr="00D634CE">
        <w:rPr>
          <w:i/>
          <w:iCs/>
          <w:sz w:val="22"/>
          <w:szCs w:val="22"/>
        </w:rPr>
        <w:t>MaineCare Benefits Manual</w:t>
      </w:r>
      <w:r w:rsidRPr="009A46E8">
        <w:rPr>
          <w:sz w:val="22"/>
          <w:szCs w:val="22"/>
        </w:rPr>
        <w:t>.</w:t>
      </w:r>
      <w:r>
        <w:rPr>
          <w:sz w:val="22"/>
          <w:szCs w:val="22"/>
        </w:rPr>
        <w:t xml:space="preserve"> As of November 15, 2010, Substance </w:t>
      </w:r>
      <w:r w:rsidR="004C46B4">
        <w:rPr>
          <w:sz w:val="22"/>
          <w:szCs w:val="22"/>
        </w:rPr>
        <w:t>U</w:t>
      </w:r>
      <w:r>
        <w:rPr>
          <w:sz w:val="22"/>
          <w:szCs w:val="22"/>
        </w:rPr>
        <w:t xml:space="preserve">se Treatment Facilities under this </w:t>
      </w:r>
      <w:r w:rsidRPr="00CD4FB2">
        <w:rPr>
          <w:sz w:val="22"/>
          <w:szCs w:val="22"/>
        </w:rPr>
        <w:t>Ap</w:t>
      </w:r>
      <w:r>
        <w:rPr>
          <w:sz w:val="22"/>
          <w:szCs w:val="22"/>
        </w:rPr>
        <w:t xml:space="preserve">pendix are reimbursed using a standard rate for each defined type of substance use </w:t>
      </w:r>
      <w:r w:rsidRPr="00482270">
        <w:rPr>
          <w:sz w:val="22"/>
          <w:szCs w:val="22"/>
        </w:rPr>
        <w:t>t</w:t>
      </w:r>
      <w:r>
        <w:rPr>
          <w:sz w:val="22"/>
          <w:szCs w:val="22"/>
        </w:rPr>
        <w:t xml:space="preserve">reatment service, and are not subject to establishment of interim rates and cost settlement procedures, as detailed in Section 97, Chapter III. Rates may be found at </w:t>
      </w:r>
      <w:hyperlink r:id="rId12" w:history="1">
        <w:r w:rsidRPr="00A735EF">
          <w:rPr>
            <w:rStyle w:val="Hyperlink"/>
            <w:sz w:val="22"/>
            <w:szCs w:val="22"/>
          </w:rPr>
          <w:t>http://www.maine.gov/dhhs/audit/rate-setting/index.shtml</w:t>
        </w:r>
      </w:hyperlink>
      <w:r>
        <w:rPr>
          <w:sz w:val="22"/>
          <w:szCs w:val="22"/>
        </w:rPr>
        <w:t xml:space="preserve">. </w:t>
      </w:r>
    </w:p>
    <w:p w14:paraId="27622A65" w14:textId="77777777" w:rsidR="008000CA" w:rsidRPr="009A46E8" w:rsidRDefault="008000CA" w:rsidP="008000CA">
      <w:pPr>
        <w:ind w:left="-720"/>
        <w:jc w:val="both"/>
        <w:rPr>
          <w:sz w:val="22"/>
          <w:szCs w:val="22"/>
        </w:rPr>
      </w:pPr>
    </w:p>
    <w:p w14:paraId="7C0127D3" w14:textId="77777777" w:rsidR="008000CA" w:rsidRPr="009A46E8" w:rsidRDefault="008000CA" w:rsidP="008000CA">
      <w:pPr>
        <w:jc w:val="both"/>
        <w:rPr>
          <w:sz w:val="22"/>
          <w:szCs w:val="22"/>
        </w:rPr>
      </w:pPr>
      <w:r w:rsidRPr="009A46E8">
        <w:rPr>
          <w:sz w:val="22"/>
          <w:szCs w:val="22"/>
        </w:rPr>
        <w:t>1200</w:t>
      </w:r>
      <w:r w:rsidRPr="009A46E8">
        <w:rPr>
          <w:sz w:val="22"/>
          <w:szCs w:val="22"/>
        </w:rPr>
        <w:tab/>
      </w:r>
      <w:r w:rsidRPr="003977FE">
        <w:rPr>
          <w:b/>
          <w:bCs/>
          <w:sz w:val="22"/>
          <w:szCs w:val="22"/>
        </w:rPr>
        <w:t>AUTHORITY</w:t>
      </w:r>
    </w:p>
    <w:p w14:paraId="5361C043" w14:textId="77777777" w:rsidR="008000CA" w:rsidRPr="009A46E8" w:rsidRDefault="008000CA" w:rsidP="008000CA">
      <w:pPr>
        <w:ind w:left="720"/>
        <w:rPr>
          <w:sz w:val="22"/>
          <w:szCs w:val="22"/>
        </w:rPr>
      </w:pPr>
    </w:p>
    <w:p w14:paraId="6819B8DB" w14:textId="77777777" w:rsidR="008000CA" w:rsidRPr="009A46E8" w:rsidRDefault="008000CA" w:rsidP="008000CA">
      <w:pPr>
        <w:ind w:left="720"/>
        <w:rPr>
          <w:sz w:val="22"/>
          <w:szCs w:val="22"/>
        </w:rPr>
      </w:pPr>
      <w:r w:rsidRPr="009A46E8">
        <w:rPr>
          <w:sz w:val="22"/>
          <w:szCs w:val="22"/>
        </w:rPr>
        <w:t>The authority of the Department of Health and Human Services to accept and administer funds which may be available from State and/or Federal sources for the provision of the services as set forth in Appendix B is contained in 22 MRSA Section 3173-D and Title XIX of the Social Security Act a</w:t>
      </w:r>
      <w:r w:rsidR="009F5391">
        <w:rPr>
          <w:sz w:val="22"/>
          <w:szCs w:val="22"/>
        </w:rPr>
        <w:t xml:space="preserve">s Amended; 42 U.S.C.A. §1396 </w:t>
      </w:r>
      <w:r w:rsidR="009F5391" w:rsidRPr="009F5391">
        <w:rPr>
          <w:i/>
          <w:sz w:val="22"/>
          <w:szCs w:val="22"/>
        </w:rPr>
        <w:t>et</w:t>
      </w:r>
      <w:r w:rsidRPr="009F5391">
        <w:rPr>
          <w:i/>
          <w:sz w:val="22"/>
          <w:szCs w:val="22"/>
        </w:rPr>
        <w:t xml:space="preserve"> seq</w:t>
      </w:r>
      <w:r w:rsidRPr="009A46E8">
        <w:rPr>
          <w:sz w:val="22"/>
          <w:szCs w:val="22"/>
        </w:rPr>
        <w:t>.</w:t>
      </w:r>
    </w:p>
    <w:p w14:paraId="3DD5A6B0" w14:textId="77777777" w:rsidR="008000CA" w:rsidRPr="009A46E8" w:rsidRDefault="008000CA" w:rsidP="008000CA">
      <w:pPr>
        <w:ind w:left="-720"/>
        <w:jc w:val="both"/>
        <w:rPr>
          <w:sz w:val="22"/>
          <w:szCs w:val="22"/>
        </w:rPr>
      </w:pPr>
    </w:p>
    <w:p w14:paraId="486894D0" w14:textId="77777777" w:rsidR="008000CA" w:rsidRPr="003977FE" w:rsidRDefault="008000CA" w:rsidP="008000CA">
      <w:pPr>
        <w:jc w:val="both"/>
        <w:rPr>
          <w:b/>
          <w:sz w:val="22"/>
          <w:szCs w:val="22"/>
        </w:rPr>
      </w:pPr>
      <w:r w:rsidRPr="009A46E8">
        <w:rPr>
          <w:sz w:val="22"/>
          <w:szCs w:val="22"/>
        </w:rPr>
        <w:t>1210</w:t>
      </w:r>
      <w:r w:rsidRPr="009A46E8">
        <w:rPr>
          <w:sz w:val="22"/>
          <w:szCs w:val="22"/>
        </w:rPr>
        <w:tab/>
      </w:r>
      <w:r w:rsidRPr="003977FE">
        <w:rPr>
          <w:b/>
          <w:bCs/>
          <w:sz w:val="22"/>
          <w:szCs w:val="22"/>
        </w:rPr>
        <w:t>DEFINITIONS</w:t>
      </w:r>
    </w:p>
    <w:p w14:paraId="6F21D876" w14:textId="77777777" w:rsidR="008000CA" w:rsidRPr="009A46E8" w:rsidRDefault="008000CA" w:rsidP="008000CA">
      <w:pPr>
        <w:ind w:left="-720"/>
        <w:rPr>
          <w:sz w:val="22"/>
          <w:szCs w:val="22"/>
        </w:rPr>
      </w:pPr>
    </w:p>
    <w:p w14:paraId="007A0C19" w14:textId="16001BC8" w:rsidR="008000CA" w:rsidRPr="009A46E8" w:rsidRDefault="008000CA" w:rsidP="008000CA">
      <w:pPr>
        <w:tabs>
          <w:tab w:val="left" w:pos="720"/>
          <w:tab w:val="left" w:pos="1620"/>
          <w:tab w:val="left" w:pos="2160"/>
          <w:tab w:val="left" w:pos="2880"/>
        </w:tabs>
        <w:ind w:left="720" w:hanging="1440"/>
        <w:rPr>
          <w:sz w:val="22"/>
          <w:szCs w:val="22"/>
        </w:rPr>
      </w:pPr>
      <w:r w:rsidRPr="009A46E8">
        <w:rPr>
          <w:sz w:val="22"/>
          <w:szCs w:val="22"/>
        </w:rPr>
        <w:tab/>
        <w:t xml:space="preserve">The term “member” as used throughout this Appendix refers to an individual who has been determined to be eligible for MaineCare by the Department of Health and Human Services and who is receiving substance use treatment by qualified staff of a Private Non-Medical Institution as defined in Section 97.01-1(A) of the </w:t>
      </w:r>
      <w:r w:rsidRPr="00D634CE">
        <w:rPr>
          <w:i/>
          <w:iCs/>
          <w:sz w:val="22"/>
          <w:szCs w:val="22"/>
        </w:rPr>
        <w:t>MaineCare Benefits Manual</w:t>
      </w:r>
      <w:r w:rsidRPr="009A46E8">
        <w:rPr>
          <w:sz w:val="22"/>
          <w:szCs w:val="22"/>
        </w:rPr>
        <w:t>.</w:t>
      </w:r>
    </w:p>
    <w:p w14:paraId="652EDDD7" w14:textId="77777777" w:rsidR="008000CA" w:rsidRPr="009A46E8" w:rsidRDefault="008000CA" w:rsidP="008000CA">
      <w:pPr>
        <w:ind w:left="-720"/>
        <w:rPr>
          <w:sz w:val="22"/>
          <w:szCs w:val="22"/>
        </w:rPr>
      </w:pPr>
    </w:p>
    <w:p w14:paraId="52017B3D" w14:textId="1D367C55" w:rsidR="008000CA" w:rsidRPr="009A46E8" w:rsidRDefault="008000CA" w:rsidP="008000CA">
      <w:pPr>
        <w:ind w:left="720" w:hanging="1440"/>
        <w:rPr>
          <w:sz w:val="22"/>
          <w:szCs w:val="22"/>
        </w:rPr>
      </w:pPr>
      <w:r w:rsidRPr="009A46E8">
        <w:rPr>
          <w:sz w:val="22"/>
          <w:szCs w:val="22"/>
        </w:rPr>
        <w:tab/>
        <w:t xml:space="preserve">The term “facility” as used throughout these Principles of Reimbursement refers to private non-medical institutions licensed and funded by the State of Maine, Department of Health and Human Services (DHHS) Office of </w:t>
      </w:r>
      <w:r w:rsidR="00483A29">
        <w:rPr>
          <w:sz w:val="22"/>
          <w:szCs w:val="22"/>
        </w:rPr>
        <w:t>Beha</w:t>
      </w:r>
      <w:r w:rsidR="004C46B4">
        <w:rPr>
          <w:sz w:val="22"/>
          <w:szCs w:val="22"/>
        </w:rPr>
        <w:t>v</w:t>
      </w:r>
      <w:r w:rsidR="00483A29">
        <w:rPr>
          <w:sz w:val="22"/>
          <w:szCs w:val="22"/>
        </w:rPr>
        <w:t xml:space="preserve">ioral </w:t>
      </w:r>
      <w:r w:rsidR="004C46B4">
        <w:rPr>
          <w:sz w:val="22"/>
          <w:szCs w:val="22"/>
        </w:rPr>
        <w:t>Health</w:t>
      </w:r>
      <w:r w:rsidRPr="009A46E8">
        <w:rPr>
          <w:sz w:val="22"/>
          <w:szCs w:val="22"/>
        </w:rPr>
        <w:t xml:space="preserve"> under Sections 4.06, 4.08, 4.09, 4.10, 4.11 and/or 4.13 of the "Regulations for Licensing/Certifying of Substance Abuse Treatment Facilities in the State of Maine," but excludes any Department-licensed facilities staffed by a solo provider.</w:t>
      </w:r>
    </w:p>
    <w:p w14:paraId="1DE1BB50" w14:textId="77777777" w:rsidR="008000CA" w:rsidRDefault="008000CA" w:rsidP="008000CA">
      <w:pPr>
        <w:rPr>
          <w:sz w:val="22"/>
          <w:szCs w:val="22"/>
        </w:rPr>
      </w:pPr>
    </w:p>
    <w:p w14:paraId="77DBB1F8" w14:textId="77777777" w:rsidR="0057290C" w:rsidRPr="009A46E8" w:rsidRDefault="0057290C" w:rsidP="0057290C">
      <w:pPr>
        <w:tabs>
          <w:tab w:val="left" w:pos="720"/>
          <w:tab w:val="left" w:pos="8280"/>
        </w:tabs>
        <w:jc w:val="both"/>
        <w:rPr>
          <w:sz w:val="22"/>
          <w:szCs w:val="22"/>
        </w:rPr>
      </w:pPr>
    </w:p>
    <w:p w14:paraId="424762FE" w14:textId="77777777" w:rsidR="000B65D5" w:rsidRDefault="000B65D5" w:rsidP="0057290C">
      <w:pPr>
        <w:ind w:left="720" w:hanging="720"/>
        <w:rPr>
          <w:sz w:val="22"/>
          <w:szCs w:val="22"/>
        </w:rPr>
        <w:sectPr w:rsidR="000B65D5" w:rsidSect="00A32809">
          <w:footerReference w:type="first" r:id="rId13"/>
          <w:pgSz w:w="12240" w:h="15840" w:code="1"/>
          <w:pgMar w:top="1008" w:right="1440" w:bottom="1008" w:left="1440" w:header="720" w:footer="720" w:gutter="0"/>
          <w:pgNumType w:start="1"/>
          <w:cols w:space="720"/>
          <w:titlePg/>
        </w:sectPr>
      </w:pPr>
    </w:p>
    <w:p w14:paraId="47AD7354" w14:textId="77777777" w:rsidR="00E448DA" w:rsidRPr="003977FE" w:rsidRDefault="00E448DA" w:rsidP="0057290C">
      <w:pPr>
        <w:ind w:left="720" w:hanging="720"/>
        <w:rPr>
          <w:b/>
          <w:bCs/>
          <w:sz w:val="22"/>
          <w:szCs w:val="22"/>
        </w:rPr>
      </w:pPr>
      <w:r w:rsidRPr="009A46E8">
        <w:rPr>
          <w:sz w:val="22"/>
          <w:szCs w:val="22"/>
        </w:rPr>
        <w:lastRenderedPageBreak/>
        <w:t>2400</w:t>
      </w:r>
      <w:r w:rsidRPr="009A46E8">
        <w:rPr>
          <w:sz w:val="22"/>
          <w:szCs w:val="22"/>
        </w:rPr>
        <w:tab/>
      </w:r>
      <w:r w:rsidR="00CF08F3" w:rsidRPr="003977FE">
        <w:rPr>
          <w:b/>
          <w:bCs/>
          <w:sz w:val="22"/>
          <w:szCs w:val="22"/>
        </w:rPr>
        <w:t>SERVICE COMPONENTS OF THE STANDARD RATE</w:t>
      </w:r>
    </w:p>
    <w:p w14:paraId="642E3B2D" w14:textId="77777777" w:rsidR="00CF08F3" w:rsidRDefault="00CF08F3">
      <w:pPr>
        <w:rPr>
          <w:bCs/>
          <w:sz w:val="22"/>
          <w:szCs w:val="22"/>
        </w:rPr>
      </w:pPr>
    </w:p>
    <w:p w14:paraId="5CA10922" w14:textId="77777777" w:rsidR="00FE7B9E" w:rsidRPr="009A46E8" w:rsidRDefault="00FE7B9E" w:rsidP="001959D8">
      <w:pPr>
        <w:ind w:left="720" w:hanging="720"/>
        <w:rPr>
          <w:sz w:val="22"/>
          <w:szCs w:val="22"/>
        </w:rPr>
      </w:pPr>
      <w:r>
        <w:rPr>
          <w:sz w:val="22"/>
          <w:szCs w:val="22"/>
        </w:rPr>
        <w:tab/>
        <w:t xml:space="preserve">Providers must follow all State of Maine </w:t>
      </w:r>
      <w:r w:rsidR="000C3947">
        <w:rPr>
          <w:sz w:val="22"/>
          <w:szCs w:val="22"/>
        </w:rPr>
        <w:t xml:space="preserve">licensing regulations and </w:t>
      </w:r>
      <w:r w:rsidR="001959D8">
        <w:rPr>
          <w:sz w:val="22"/>
          <w:szCs w:val="22"/>
        </w:rPr>
        <w:t xml:space="preserve">guidelines for staffing levels </w:t>
      </w:r>
      <w:r w:rsidR="000C3947">
        <w:rPr>
          <w:sz w:val="22"/>
          <w:szCs w:val="22"/>
        </w:rPr>
        <w:t xml:space="preserve">and must maintain professional staffing sufficient to serve the individual needs of each </w:t>
      </w:r>
      <w:r w:rsidR="000C3947" w:rsidRPr="00CD4FB2">
        <w:rPr>
          <w:sz w:val="22"/>
          <w:szCs w:val="22"/>
        </w:rPr>
        <w:t>recipi</w:t>
      </w:r>
      <w:r w:rsidR="00C32159" w:rsidRPr="00CD4FB2">
        <w:rPr>
          <w:sz w:val="22"/>
          <w:szCs w:val="22"/>
        </w:rPr>
        <w:t>ent</w:t>
      </w:r>
      <w:r w:rsidR="000C3947" w:rsidRPr="00CD4FB2">
        <w:rPr>
          <w:sz w:val="22"/>
          <w:szCs w:val="22"/>
        </w:rPr>
        <w:t xml:space="preserve"> </w:t>
      </w:r>
      <w:r w:rsidR="000C3947">
        <w:rPr>
          <w:sz w:val="22"/>
          <w:szCs w:val="22"/>
        </w:rPr>
        <w:t xml:space="preserve">as reflected in his individual service plan </w:t>
      </w:r>
      <w:r>
        <w:rPr>
          <w:sz w:val="22"/>
          <w:szCs w:val="22"/>
        </w:rPr>
        <w:t xml:space="preserve">(as defined in Chapter II, </w:t>
      </w:r>
      <w:r w:rsidR="000C3947" w:rsidRPr="00503C4E">
        <w:rPr>
          <w:sz w:val="22"/>
          <w:szCs w:val="22"/>
        </w:rPr>
        <w:t>§</w:t>
      </w:r>
      <w:r>
        <w:rPr>
          <w:sz w:val="22"/>
          <w:szCs w:val="22"/>
        </w:rPr>
        <w:t>97</w:t>
      </w:r>
      <w:r w:rsidR="000C3947">
        <w:rPr>
          <w:sz w:val="22"/>
          <w:szCs w:val="22"/>
        </w:rPr>
        <w:t>.</w:t>
      </w:r>
      <w:r>
        <w:rPr>
          <w:sz w:val="22"/>
          <w:szCs w:val="22"/>
        </w:rPr>
        <w:t xml:space="preserve">) </w:t>
      </w:r>
      <w:r w:rsidR="001959D8">
        <w:rPr>
          <w:sz w:val="22"/>
          <w:szCs w:val="22"/>
        </w:rPr>
        <w:t xml:space="preserve">Professional services </w:t>
      </w:r>
      <w:r w:rsidR="000C3947">
        <w:rPr>
          <w:sz w:val="22"/>
          <w:szCs w:val="22"/>
        </w:rPr>
        <w:t>may be provided only within the scope of the professional’s license.</w:t>
      </w:r>
    </w:p>
    <w:p w14:paraId="28E84AC0" w14:textId="77777777" w:rsidR="00E448DA" w:rsidRPr="009A46E8" w:rsidRDefault="00E448DA">
      <w:pPr>
        <w:ind w:left="-720"/>
        <w:rPr>
          <w:sz w:val="22"/>
          <w:szCs w:val="22"/>
        </w:rPr>
      </w:pPr>
    </w:p>
    <w:p w14:paraId="728862B7" w14:textId="0641CCEC" w:rsidR="00E448DA" w:rsidRPr="009A46E8" w:rsidRDefault="00E448DA">
      <w:pPr>
        <w:tabs>
          <w:tab w:val="left" w:pos="1800"/>
        </w:tabs>
        <w:ind w:left="1800" w:hanging="1080"/>
        <w:rPr>
          <w:sz w:val="22"/>
          <w:szCs w:val="22"/>
        </w:rPr>
      </w:pPr>
      <w:r w:rsidRPr="009A46E8">
        <w:rPr>
          <w:sz w:val="22"/>
          <w:szCs w:val="22"/>
        </w:rPr>
        <w:t>2400.1</w:t>
      </w:r>
      <w:r w:rsidRPr="009A46E8">
        <w:rPr>
          <w:sz w:val="22"/>
          <w:szCs w:val="22"/>
        </w:rPr>
        <w:tab/>
      </w:r>
      <w:r w:rsidR="000C3947">
        <w:rPr>
          <w:sz w:val="22"/>
          <w:szCs w:val="22"/>
        </w:rPr>
        <w:t>The standard per diem rates provided for Detoxification (non-hospital b</w:t>
      </w:r>
      <w:r w:rsidR="00F032A3">
        <w:rPr>
          <w:sz w:val="22"/>
          <w:szCs w:val="22"/>
        </w:rPr>
        <w:t xml:space="preserve">ased), Halfway House Services, </w:t>
      </w:r>
      <w:r w:rsidR="000C3947">
        <w:rPr>
          <w:sz w:val="22"/>
          <w:szCs w:val="22"/>
        </w:rPr>
        <w:t>Extended Care, Residential Rehabilitation Services (Type</w:t>
      </w:r>
      <w:r w:rsidR="00482270">
        <w:rPr>
          <w:sz w:val="22"/>
          <w:szCs w:val="22"/>
        </w:rPr>
        <w:t xml:space="preserve"> </w:t>
      </w:r>
      <w:r w:rsidR="000C3947">
        <w:rPr>
          <w:sz w:val="22"/>
          <w:szCs w:val="22"/>
        </w:rPr>
        <w:t xml:space="preserve">I), Residential Rehabilitation Services (Type II), Adolescent Residential Rehabilitation and Personal Care </w:t>
      </w:r>
      <w:r w:rsidR="00150067">
        <w:rPr>
          <w:sz w:val="22"/>
          <w:szCs w:val="22"/>
        </w:rPr>
        <w:t>S</w:t>
      </w:r>
      <w:r w:rsidR="000C3947">
        <w:rPr>
          <w:sz w:val="22"/>
          <w:szCs w:val="22"/>
        </w:rPr>
        <w:t xml:space="preserve">ubstance </w:t>
      </w:r>
      <w:r w:rsidR="00BC035F">
        <w:rPr>
          <w:sz w:val="22"/>
          <w:szCs w:val="22"/>
        </w:rPr>
        <w:t>U</w:t>
      </w:r>
      <w:r w:rsidR="000C3947">
        <w:rPr>
          <w:sz w:val="22"/>
          <w:szCs w:val="22"/>
        </w:rPr>
        <w:t xml:space="preserve">se (Substance </w:t>
      </w:r>
      <w:r w:rsidR="00BC035F">
        <w:rPr>
          <w:sz w:val="22"/>
          <w:szCs w:val="22"/>
        </w:rPr>
        <w:t>U</w:t>
      </w:r>
      <w:r w:rsidR="000C3947">
        <w:rPr>
          <w:sz w:val="22"/>
          <w:szCs w:val="22"/>
        </w:rPr>
        <w:t xml:space="preserve">se Shelter Services) are intended to include </w:t>
      </w:r>
      <w:r w:rsidR="00F032A3">
        <w:rPr>
          <w:sz w:val="22"/>
          <w:szCs w:val="22"/>
        </w:rPr>
        <w:t>the service costs listed below.</w:t>
      </w:r>
      <w:r w:rsidR="000C3947">
        <w:rPr>
          <w:sz w:val="22"/>
          <w:szCs w:val="22"/>
        </w:rPr>
        <w:t xml:space="preserve"> Providers may not bill separately under this section or any other section of the </w:t>
      </w:r>
      <w:r w:rsidR="000C3947" w:rsidRPr="00D634CE">
        <w:rPr>
          <w:i/>
          <w:iCs/>
          <w:sz w:val="22"/>
          <w:szCs w:val="22"/>
        </w:rPr>
        <w:t>MaineCare Benefits Manual</w:t>
      </w:r>
      <w:r w:rsidR="000C3947">
        <w:rPr>
          <w:sz w:val="22"/>
          <w:szCs w:val="22"/>
        </w:rPr>
        <w:t xml:space="preserve"> for providing these services. </w:t>
      </w:r>
      <w:r w:rsidR="00CA05B6">
        <w:rPr>
          <w:sz w:val="22"/>
          <w:szCs w:val="22"/>
        </w:rPr>
        <w:t>S</w:t>
      </w:r>
      <w:r w:rsidRPr="009A46E8">
        <w:rPr>
          <w:sz w:val="22"/>
          <w:szCs w:val="22"/>
        </w:rPr>
        <w:t>alaries and wages for direct service staff and services listed below:</w:t>
      </w:r>
    </w:p>
    <w:p w14:paraId="754004CF" w14:textId="77777777" w:rsidR="00E448DA" w:rsidRPr="009A46E8" w:rsidRDefault="00E448DA">
      <w:pPr>
        <w:ind w:left="1800" w:hanging="900"/>
        <w:rPr>
          <w:sz w:val="22"/>
          <w:szCs w:val="22"/>
        </w:rPr>
      </w:pPr>
    </w:p>
    <w:p w14:paraId="34055CA1" w14:textId="77777777" w:rsidR="00E448DA" w:rsidRPr="009A46E8" w:rsidRDefault="00E448DA">
      <w:pPr>
        <w:ind w:left="1800"/>
        <w:rPr>
          <w:sz w:val="22"/>
          <w:szCs w:val="22"/>
        </w:rPr>
      </w:pPr>
      <w:r w:rsidRPr="009A46E8">
        <w:rPr>
          <w:sz w:val="22"/>
          <w:szCs w:val="22"/>
        </w:rPr>
        <w:t>Physicians</w:t>
      </w:r>
    </w:p>
    <w:p w14:paraId="4CBF67D3" w14:textId="77777777" w:rsidR="00E448DA" w:rsidRPr="009A46E8" w:rsidRDefault="00E448DA">
      <w:pPr>
        <w:ind w:left="1800"/>
        <w:rPr>
          <w:sz w:val="22"/>
          <w:szCs w:val="22"/>
        </w:rPr>
      </w:pPr>
      <w:r w:rsidRPr="009A46E8">
        <w:rPr>
          <w:sz w:val="22"/>
          <w:szCs w:val="22"/>
        </w:rPr>
        <w:t>Psychiatrists</w:t>
      </w:r>
    </w:p>
    <w:p w14:paraId="65FEF399" w14:textId="77777777" w:rsidR="00E448DA" w:rsidRPr="009A46E8" w:rsidRDefault="00E448DA">
      <w:pPr>
        <w:ind w:left="1800"/>
        <w:rPr>
          <w:sz w:val="22"/>
          <w:szCs w:val="22"/>
        </w:rPr>
      </w:pPr>
      <w:r w:rsidRPr="009A46E8">
        <w:rPr>
          <w:sz w:val="22"/>
          <w:szCs w:val="22"/>
        </w:rPr>
        <w:t>Psychologists</w:t>
      </w:r>
    </w:p>
    <w:p w14:paraId="00D42EA5" w14:textId="44B919FC" w:rsidR="00E448DA" w:rsidRPr="009A46E8" w:rsidRDefault="0057615D">
      <w:pPr>
        <w:ind w:left="1800"/>
        <w:rPr>
          <w:sz w:val="22"/>
          <w:szCs w:val="22"/>
        </w:rPr>
      </w:pPr>
      <w:r>
        <w:rPr>
          <w:sz w:val="22"/>
          <w:szCs w:val="22"/>
        </w:rPr>
        <w:t xml:space="preserve">Licensed </w:t>
      </w:r>
      <w:r w:rsidR="00483A29">
        <w:rPr>
          <w:sz w:val="22"/>
          <w:szCs w:val="22"/>
        </w:rPr>
        <w:t>clinical s</w:t>
      </w:r>
      <w:r w:rsidR="00E448DA" w:rsidRPr="009A46E8">
        <w:rPr>
          <w:sz w:val="22"/>
          <w:szCs w:val="22"/>
        </w:rPr>
        <w:t>ocial workers</w:t>
      </w:r>
    </w:p>
    <w:p w14:paraId="670E1F4B" w14:textId="77777777" w:rsidR="00E448DA" w:rsidRPr="009A46E8" w:rsidRDefault="00E448DA">
      <w:pPr>
        <w:ind w:left="1800"/>
        <w:rPr>
          <w:sz w:val="22"/>
          <w:szCs w:val="22"/>
        </w:rPr>
      </w:pPr>
      <w:r w:rsidRPr="009A46E8">
        <w:rPr>
          <w:sz w:val="22"/>
          <w:szCs w:val="22"/>
        </w:rPr>
        <w:t>Licensed clinical professional counselors</w:t>
      </w:r>
    </w:p>
    <w:p w14:paraId="23D378A9" w14:textId="364B9A10" w:rsidR="00E448DA" w:rsidRDefault="00E448DA">
      <w:pPr>
        <w:ind w:left="1800"/>
        <w:rPr>
          <w:sz w:val="22"/>
          <w:szCs w:val="22"/>
        </w:rPr>
      </w:pPr>
      <w:r w:rsidRPr="009A46E8">
        <w:rPr>
          <w:sz w:val="22"/>
          <w:szCs w:val="22"/>
        </w:rPr>
        <w:t>Licensed professional counselors</w:t>
      </w:r>
    </w:p>
    <w:p w14:paraId="0D621E66" w14:textId="16DD0707" w:rsidR="00E0675A" w:rsidRPr="009A46E8" w:rsidRDefault="00E0675A">
      <w:pPr>
        <w:ind w:left="1800"/>
        <w:rPr>
          <w:sz w:val="22"/>
          <w:szCs w:val="22"/>
        </w:rPr>
      </w:pPr>
      <w:r>
        <w:rPr>
          <w:sz w:val="22"/>
          <w:szCs w:val="22"/>
        </w:rPr>
        <w:t>Licensed marriage and family therapists</w:t>
      </w:r>
    </w:p>
    <w:p w14:paraId="02C8A65E" w14:textId="77777777" w:rsidR="00E448DA" w:rsidRPr="009A46E8" w:rsidRDefault="00E448DA">
      <w:pPr>
        <w:ind w:left="1800"/>
        <w:rPr>
          <w:sz w:val="22"/>
          <w:szCs w:val="22"/>
        </w:rPr>
      </w:pPr>
      <w:r w:rsidRPr="009A46E8">
        <w:rPr>
          <w:sz w:val="22"/>
          <w:szCs w:val="22"/>
        </w:rPr>
        <w:t>Registered nurses</w:t>
      </w:r>
    </w:p>
    <w:p w14:paraId="66A315C0" w14:textId="77777777" w:rsidR="00E448DA" w:rsidRPr="009A46E8" w:rsidRDefault="00E448DA">
      <w:pPr>
        <w:ind w:left="1800"/>
        <w:rPr>
          <w:sz w:val="22"/>
          <w:szCs w:val="22"/>
        </w:rPr>
      </w:pPr>
      <w:r w:rsidRPr="009A46E8">
        <w:rPr>
          <w:sz w:val="22"/>
          <w:szCs w:val="22"/>
        </w:rPr>
        <w:t>Practical nurses</w:t>
      </w:r>
    </w:p>
    <w:p w14:paraId="19864A09" w14:textId="77777777" w:rsidR="00E448DA" w:rsidRPr="009A46E8" w:rsidRDefault="00E448DA">
      <w:pPr>
        <w:ind w:left="1800"/>
        <w:rPr>
          <w:sz w:val="22"/>
          <w:szCs w:val="22"/>
        </w:rPr>
      </w:pPr>
      <w:r w:rsidRPr="009A46E8">
        <w:rPr>
          <w:sz w:val="22"/>
          <w:szCs w:val="22"/>
        </w:rPr>
        <w:t>Licensed alcohol and drug counselors</w:t>
      </w:r>
    </w:p>
    <w:p w14:paraId="4FD2F93C" w14:textId="77777777" w:rsidR="00E448DA" w:rsidRPr="009A46E8" w:rsidRDefault="00E448DA">
      <w:pPr>
        <w:ind w:left="1800"/>
        <w:rPr>
          <w:sz w:val="22"/>
          <w:szCs w:val="22"/>
        </w:rPr>
      </w:pPr>
      <w:r w:rsidRPr="009A46E8">
        <w:rPr>
          <w:sz w:val="22"/>
          <w:szCs w:val="22"/>
        </w:rPr>
        <w:t>Psychiatric nurses</w:t>
      </w:r>
    </w:p>
    <w:p w14:paraId="6BB054F3" w14:textId="77777777" w:rsidR="00E448DA" w:rsidRPr="009A46E8" w:rsidRDefault="00E448DA">
      <w:pPr>
        <w:ind w:left="1800"/>
        <w:rPr>
          <w:sz w:val="22"/>
          <w:szCs w:val="22"/>
        </w:rPr>
      </w:pPr>
      <w:r w:rsidRPr="009A46E8">
        <w:rPr>
          <w:sz w:val="22"/>
          <w:szCs w:val="22"/>
        </w:rPr>
        <w:t>Personal care services staff</w:t>
      </w:r>
    </w:p>
    <w:p w14:paraId="66B7EC88" w14:textId="77777777" w:rsidR="00E448DA" w:rsidRPr="009A46E8" w:rsidRDefault="00E448DA">
      <w:pPr>
        <w:ind w:left="1800"/>
        <w:rPr>
          <w:sz w:val="22"/>
          <w:szCs w:val="22"/>
        </w:rPr>
      </w:pPr>
      <w:r w:rsidRPr="009A46E8">
        <w:rPr>
          <w:sz w:val="22"/>
          <w:szCs w:val="22"/>
        </w:rPr>
        <w:t>Clinical Consultants</w:t>
      </w:r>
    </w:p>
    <w:p w14:paraId="38F9F9CB" w14:textId="77777777" w:rsidR="00E448DA" w:rsidRPr="009A46E8" w:rsidRDefault="00E448DA">
      <w:pPr>
        <w:tabs>
          <w:tab w:val="left" w:pos="2340"/>
        </w:tabs>
        <w:ind w:left="1800"/>
        <w:rPr>
          <w:sz w:val="22"/>
          <w:szCs w:val="22"/>
        </w:rPr>
      </w:pPr>
      <w:r w:rsidRPr="009A46E8">
        <w:rPr>
          <w:sz w:val="22"/>
          <w:szCs w:val="22"/>
        </w:rPr>
        <w:t xml:space="preserve">Other qualified alcohol and drug treatment staff as defined in Section 97.07-2, of the </w:t>
      </w:r>
      <w:r w:rsidRPr="00D634CE">
        <w:rPr>
          <w:i/>
          <w:iCs/>
          <w:sz w:val="22"/>
          <w:szCs w:val="22"/>
        </w:rPr>
        <w:t>MaineCare Benefits Manual</w:t>
      </w:r>
      <w:r w:rsidRPr="009A46E8">
        <w:rPr>
          <w:sz w:val="22"/>
          <w:szCs w:val="22"/>
        </w:rPr>
        <w:t>.</w:t>
      </w:r>
    </w:p>
    <w:p w14:paraId="68F0B929" w14:textId="77777777" w:rsidR="00E448DA" w:rsidRPr="009A46E8" w:rsidRDefault="00E448DA">
      <w:pPr>
        <w:ind w:left="1800" w:hanging="900"/>
        <w:rPr>
          <w:sz w:val="22"/>
          <w:szCs w:val="22"/>
        </w:rPr>
      </w:pPr>
    </w:p>
    <w:p w14:paraId="75FC409E" w14:textId="77777777" w:rsidR="00CD4FB2" w:rsidRPr="00482270" w:rsidRDefault="00E448DA" w:rsidP="00CB45F3">
      <w:pPr>
        <w:ind w:left="720"/>
        <w:rPr>
          <w:sz w:val="22"/>
          <w:szCs w:val="22"/>
        </w:rPr>
      </w:pPr>
      <w:r w:rsidRPr="00482270">
        <w:rPr>
          <w:sz w:val="22"/>
          <w:szCs w:val="22"/>
        </w:rPr>
        <w:t xml:space="preserve">It is the responsibility of the PNMI to provide and coordinate all covered services performed by direct care staff listed in this Section to assure that members receive the full range of services necessary to meet members’ needs without duplication of services. See </w:t>
      </w:r>
      <w:r w:rsidRPr="00D634CE">
        <w:rPr>
          <w:i/>
          <w:iCs/>
          <w:sz w:val="22"/>
          <w:szCs w:val="22"/>
        </w:rPr>
        <w:t>MaineCare Benefits Manual</w:t>
      </w:r>
      <w:r w:rsidRPr="00482270">
        <w:rPr>
          <w:sz w:val="22"/>
          <w:szCs w:val="22"/>
        </w:rPr>
        <w:t xml:space="preserve"> (MBM), Chapter II, Section 97, Sections 97.04 and 97.05 regarding covered services and non-duplication of services.</w:t>
      </w:r>
    </w:p>
    <w:p w14:paraId="6947EEB9" w14:textId="77777777" w:rsidR="00CB45F3" w:rsidRDefault="00CB45F3" w:rsidP="00CB45F3">
      <w:pPr>
        <w:ind w:left="720"/>
        <w:rPr>
          <w:sz w:val="22"/>
          <w:szCs w:val="22"/>
        </w:rPr>
      </w:pPr>
    </w:p>
    <w:p w14:paraId="079E1CD5" w14:textId="77777777" w:rsidR="00E448DA" w:rsidRDefault="00E448DA" w:rsidP="00FE1B71">
      <w:pPr>
        <w:tabs>
          <w:tab w:val="left" w:pos="1800"/>
        </w:tabs>
        <w:ind w:left="1800" w:hanging="1080"/>
        <w:rPr>
          <w:sz w:val="22"/>
          <w:szCs w:val="22"/>
        </w:rPr>
      </w:pPr>
      <w:r w:rsidRPr="009A46E8">
        <w:rPr>
          <w:sz w:val="22"/>
          <w:szCs w:val="22"/>
        </w:rPr>
        <w:t>2400.</w:t>
      </w:r>
      <w:r w:rsidR="00F410CC">
        <w:rPr>
          <w:sz w:val="22"/>
          <w:szCs w:val="22"/>
        </w:rPr>
        <w:t>2</w:t>
      </w:r>
      <w:r w:rsidR="00AD5D9F">
        <w:rPr>
          <w:sz w:val="22"/>
          <w:szCs w:val="22"/>
        </w:rPr>
        <w:tab/>
      </w:r>
      <w:r w:rsidRPr="009A46E8">
        <w:rPr>
          <w:sz w:val="22"/>
          <w:szCs w:val="22"/>
        </w:rPr>
        <w:t xml:space="preserve">The Department shall determine the reasonableness of the treatment costs on an </w:t>
      </w:r>
      <w:r w:rsidR="00167B4D">
        <w:rPr>
          <w:sz w:val="22"/>
          <w:szCs w:val="22"/>
        </w:rPr>
        <w:t>a</w:t>
      </w:r>
      <w:r w:rsidRPr="009A46E8">
        <w:rPr>
          <w:sz w:val="22"/>
          <w:szCs w:val="22"/>
        </w:rPr>
        <w:t>nnual basis.</w:t>
      </w:r>
      <w:r w:rsidR="00112A13">
        <w:rPr>
          <w:sz w:val="22"/>
          <w:szCs w:val="22"/>
        </w:rPr>
        <w:t xml:space="preserve"> </w:t>
      </w:r>
      <w:r w:rsidR="00F410CC">
        <w:rPr>
          <w:sz w:val="22"/>
          <w:szCs w:val="22"/>
        </w:rPr>
        <w:t>Providers must submit any requested data to the Department including</w:t>
      </w:r>
      <w:r w:rsidR="00C32159">
        <w:rPr>
          <w:sz w:val="22"/>
          <w:szCs w:val="22"/>
        </w:rPr>
        <w:t>,</w:t>
      </w:r>
      <w:r w:rsidR="00F410CC">
        <w:rPr>
          <w:sz w:val="22"/>
          <w:szCs w:val="22"/>
        </w:rPr>
        <w:t xml:space="preserve"> but not limited to</w:t>
      </w:r>
      <w:r w:rsidR="00C32159">
        <w:rPr>
          <w:sz w:val="22"/>
          <w:szCs w:val="22"/>
        </w:rPr>
        <w:t>,</w:t>
      </w:r>
      <w:r w:rsidR="00FE1B71">
        <w:rPr>
          <w:sz w:val="22"/>
          <w:szCs w:val="22"/>
        </w:rPr>
        <w:t xml:space="preserve"> utilization data.</w:t>
      </w:r>
    </w:p>
    <w:p w14:paraId="57C4C0E3" w14:textId="77777777" w:rsidR="00B66373" w:rsidRPr="009A46E8" w:rsidRDefault="00B66373" w:rsidP="00B66373">
      <w:pPr>
        <w:tabs>
          <w:tab w:val="left" w:pos="1800"/>
        </w:tabs>
        <w:rPr>
          <w:sz w:val="22"/>
          <w:szCs w:val="22"/>
        </w:rPr>
      </w:pPr>
    </w:p>
    <w:p w14:paraId="3228B66F" w14:textId="77777777" w:rsidR="00CB28E2" w:rsidRDefault="00E448DA" w:rsidP="00665CA0">
      <w:pPr>
        <w:pStyle w:val="BodyText3"/>
        <w:ind w:left="720" w:hanging="720"/>
        <w:rPr>
          <w:sz w:val="22"/>
          <w:szCs w:val="22"/>
        </w:rPr>
      </w:pPr>
      <w:r w:rsidRPr="009A46E8">
        <w:rPr>
          <w:sz w:val="22"/>
          <w:szCs w:val="22"/>
        </w:rPr>
        <w:t>2410</w:t>
      </w:r>
      <w:r w:rsidRPr="009A46E8">
        <w:rPr>
          <w:sz w:val="22"/>
          <w:szCs w:val="22"/>
        </w:rPr>
        <w:tab/>
      </w:r>
      <w:r w:rsidR="001959D8">
        <w:rPr>
          <w:sz w:val="22"/>
          <w:szCs w:val="22"/>
        </w:rPr>
        <w:t>The rates in this Section</w:t>
      </w:r>
      <w:r w:rsidRPr="009A46E8">
        <w:rPr>
          <w:sz w:val="22"/>
          <w:szCs w:val="22"/>
        </w:rPr>
        <w:t xml:space="preserve"> include a State-mandated service tax. </w:t>
      </w:r>
      <w:r w:rsidR="00D16E2A">
        <w:rPr>
          <w:sz w:val="22"/>
          <w:szCs w:val="22"/>
        </w:rPr>
        <w:t xml:space="preserve">The </w:t>
      </w:r>
      <w:r w:rsidRPr="009A46E8">
        <w:rPr>
          <w:sz w:val="22"/>
          <w:szCs w:val="22"/>
        </w:rPr>
        <w:t>State-mandated service tax is a tax on the value of PNMI services</w:t>
      </w:r>
      <w:r w:rsidR="006C640E">
        <w:rPr>
          <w:sz w:val="22"/>
          <w:szCs w:val="22"/>
        </w:rPr>
        <w:t xml:space="preserve"> pursuant to 36 M.R.S. §2552</w:t>
      </w:r>
      <w:r w:rsidRPr="009A46E8">
        <w:rPr>
          <w:sz w:val="22"/>
          <w:szCs w:val="22"/>
        </w:rPr>
        <w:t>.</w:t>
      </w:r>
      <w:r w:rsidR="00F410CC">
        <w:rPr>
          <w:sz w:val="22"/>
          <w:szCs w:val="22"/>
        </w:rPr>
        <w:t xml:space="preserve"> Since providers will no longer receive Rate letters detailing this information, they will need to calculate the service ta</w:t>
      </w:r>
      <w:r w:rsidR="001959D8">
        <w:rPr>
          <w:sz w:val="22"/>
          <w:szCs w:val="22"/>
        </w:rPr>
        <w:t>x of reimbursed services</w:t>
      </w:r>
      <w:r w:rsidR="00FE1B71">
        <w:rPr>
          <w:sz w:val="22"/>
          <w:szCs w:val="22"/>
        </w:rPr>
        <w:t>.</w:t>
      </w:r>
    </w:p>
    <w:p w14:paraId="0B5B9EEA" w14:textId="77777777" w:rsidR="005D0C3D" w:rsidRDefault="00665CA0" w:rsidP="00665CA0">
      <w:pPr>
        <w:tabs>
          <w:tab w:val="left" w:pos="720"/>
        </w:tabs>
        <w:ind w:left="1620" w:hanging="1620"/>
        <w:rPr>
          <w:sz w:val="22"/>
          <w:szCs w:val="22"/>
        </w:rPr>
      </w:pPr>
      <w:r w:rsidRPr="00665CA0">
        <w:rPr>
          <w:sz w:val="22"/>
          <w:szCs w:val="22"/>
        </w:rPr>
        <w:lastRenderedPageBreak/>
        <w:t>2400</w:t>
      </w:r>
      <w:r w:rsidRPr="00665CA0">
        <w:rPr>
          <w:sz w:val="22"/>
          <w:szCs w:val="22"/>
        </w:rPr>
        <w:tab/>
      </w:r>
      <w:r w:rsidRPr="00665CA0">
        <w:rPr>
          <w:b/>
          <w:sz w:val="22"/>
          <w:szCs w:val="22"/>
        </w:rPr>
        <w:t>SERVICE COMPONENTS OF THE STANDARD RATE</w:t>
      </w:r>
      <w:r w:rsidRPr="00665CA0">
        <w:rPr>
          <w:sz w:val="22"/>
          <w:szCs w:val="22"/>
        </w:rPr>
        <w:t xml:space="preserve"> (cont.)</w:t>
      </w:r>
    </w:p>
    <w:p w14:paraId="54EC246A" w14:textId="77777777" w:rsidR="00665CA0" w:rsidRPr="009A46E8" w:rsidRDefault="00665CA0">
      <w:pPr>
        <w:ind w:left="1620" w:hanging="900"/>
        <w:rPr>
          <w:sz w:val="22"/>
          <w:szCs w:val="22"/>
        </w:rPr>
      </w:pPr>
    </w:p>
    <w:p w14:paraId="023DD333" w14:textId="77777777" w:rsidR="00E448DA" w:rsidRPr="009A46E8" w:rsidRDefault="00E448DA" w:rsidP="00E448DA">
      <w:pPr>
        <w:numPr>
          <w:ilvl w:val="0"/>
          <w:numId w:val="9"/>
        </w:numPr>
        <w:tabs>
          <w:tab w:val="clear" w:pos="2340"/>
          <w:tab w:val="left" w:pos="720"/>
          <w:tab w:val="num" w:pos="1260"/>
        </w:tabs>
        <w:ind w:left="1080" w:hanging="1080"/>
        <w:rPr>
          <w:sz w:val="22"/>
          <w:szCs w:val="22"/>
        </w:rPr>
      </w:pPr>
      <w:r w:rsidRPr="009A46E8">
        <w:rPr>
          <w:sz w:val="22"/>
          <w:szCs w:val="22"/>
        </w:rPr>
        <w:t>The total costs shall be allocated to rehabilitation and to personal care.</w:t>
      </w:r>
    </w:p>
    <w:p w14:paraId="18DBF318" w14:textId="77777777" w:rsidR="00E448DA" w:rsidRPr="009A46E8" w:rsidRDefault="00E448DA">
      <w:pPr>
        <w:ind w:left="-720"/>
        <w:rPr>
          <w:sz w:val="22"/>
          <w:szCs w:val="22"/>
        </w:rPr>
      </w:pPr>
    </w:p>
    <w:p w14:paraId="49098F9A" w14:textId="77777777" w:rsidR="00E448DA" w:rsidRPr="009A46E8" w:rsidRDefault="00E448DA">
      <w:pPr>
        <w:rPr>
          <w:sz w:val="22"/>
          <w:szCs w:val="22"/>
        </w:rPr>
      </w:pPr>
      <w:r w:rsidRPr="009A46E8">
        <w:rPr>
          <w:sz w:val="22"/>
          <w:szCs w:val="22"/>
        </w:rPr>
        <w:t>2500</w:t>
      </w:r>
      <w:r w:rsidRPr="009A46E8">
        <w:rPr>
          <w:sz w:val="22"/>
          <w:szCs w:val="22"/>
        </w:rPr>
        <w:tab/>
      </w:r>
      <w:r w:rsidRPr="003977FE">
        <w:rPr>
          <w:b/>
          <w:bCs/>
          <w:sz w:val="22"/>
          <w:szCs w:val="22"/>
        </w:rPr>
        <w:t>NON-ALLOWABLE COSTS</w:t>
      </w:r>
    </w:p>
    <w:p w14:paraId="0ED6D40D" w14:textId="77777777" w:rsidR="00E448DA" w:rsidRPr="009A46E8" w:rsidRDefault="00E448DA">
      <w:pPr>
        <w:ind w:left="-720"/>
        <w:rPr>
          <w:sz w:val="22"/>
          <w:szCs w:val="22"/>
        </w:rPr>
      </w:pPr>
    </w:p>
    <w:p w14:paraId="6291A6AD" w14:textId="77777777" w:rsidR="00E448DA" w:rsidRPr="009A46E8" w:rsidRDefault="00E448DA">
      <w:pPr>
        <w:ind w:left="720"/>
        <w:rPr>
          <w:sz w:val="22"/>
          <w:szCs w:val="22"/>
        </w:rPr>
      </w:pPr>
      <w:r w:rsidRPr="009A46E8">
        <w:rPr>
          <w:sz w:val="22"/>
          <w:szCs w:val="22"/>
        </w:rPr>
        <w:t>Non-allowable cost includes all costs not included in Section 2400.</w:t>
      </w:r>
    </w:p>
    <w:p w14:paraId="08B41E48" w14:textId="77777777" w:rsidR="00E448DA" w:rsidRPr="009A46E8" w:rsidRDefault="00E448DA">
      <w:pPr>
        <w:rPr>
          <w:sz w:val="22"/>
          <w:szCs w:val="22"/>
        </w:rPr>
      </w:pPr>
    </w:p>
    <w:p w14:paraId="00FA650F" w14:textId="77777777" w:rsidR="00E448DA" w:rsidRPr="009A46E8" w:rsidRDefault="00BA3C82">
      <w:pPr>
        <w:rPr>
          <w:sz w:val="22"/>
          <w:szCs w:val="22"/>
        </w:rPr>
      </w:pPr>
      <w:r>
        <w:rPr>
          <w:bCs/>
          <w:sz w:val="22"/>
          <w:szCs w:val="22"/>
        </w:rPr>
        <w:t>3400</w:t>
      </w:r>
      <w:r>
        <w:rPr>
          <w:bCs/>
          <w:sz w:val="22"/>
          <w:szCs w:val="22"/>
        </w:rPr>
        <w:tab/>
      </w:r>
      <w:r w:rsidR="00E448DA" w:rsidRPr="003977FE">
        <w:rPr>
          <w:b/>
          <w:bCs/>
          <w:sz w:val="22"/>
          <w:szCs w:val="22"/>
        </w:rPr>
        <w:t>COST REPORTS</w:t>
      </w:r>
    </w:p>
    <w:p w14:paraId="2103AD12" w14:textId="77777777" w:rsidR="00E448DA" w:rsidRPr="009A46E8" w:rsidRDefault="00E448DA">
      <w:pPr>
        <w:ind w:left="-720"/>
        <w:rPr>
          <w:sz w:val="22"/>
          <w:szCs w:val="22"/>
        </w:rPr>
      </w:pPr>
    </w:p>
    <w:p w14:paraId="25133CFF" w14:textId="77777777" w:rsidR="00E448DA" w:rsidRPr="009A46E8" w:rsidRDefault="00E448DA">
      <w:pPr>
        <w:ind w:left="720"/>
        <w:rPr>
          <w:sz w:val="22"/>
          <w:szCs w:val="22"/>
        </w:rPr>
      </w:pPr>
      <w:r w:rsidRPr="009A46E8">
        <w:rPr>
          <w:sz w:val="22"/>
          <w:szCs w:val="22"/>
        </w:rPr>
        <w:t>3400.1</w:t>
      </w:r>
      <w:r w:rsidRPr="009A46E8">
        <w:rPr>
          <w:sz w:val="22"/>
          <w:szCs w:val="22"/>
        </w:rPr>
        <w:tab/>
        <w:t>Uniform Desk Review</w:t>
      </w:r>
    </w:p>
    <w:p w14:paraId="6E17BD1E" w14:textId="77777777" w:rsidR="00E448DA" w:rsidRPr="009A46E8" w:rsidRDefault="00E448DA">
      <w:pPr>
        <w:ind w:left="-720"/>
        <w:rPr>
          <w:sz w:val="22"/>
          <w:szCs w:val="22"/>
        </w:rPr>
      </w:pPr>
    </w:p>
    <w:p w14:paraId="1FBF0C1E" w14:textId="77777777" w:rsidR="00E448DA" w:rsidRPr="009A46E8" w:rsidRDefault="00E448DA">
      <w:pPr>
        <w:ind w:left="2340" w:hanging="900"/>
        <w:rPr>
          <w:sz w:val="22"/>
          <w:szCs w:val="22"/>
        </w:rPr>
      </w:pPr>
      <w:r w:rsidRPr="009A46E8">
        <w:rPr>
          <w:sz w:val="22"/>
          <w:szCs w:val="22"/>
        </w:rPr>
        <w:t>3400.1</w:t>
      </w:r>
      <w:r w:rsidR="00112A13">
        <w:rPr>
          <w:sz w:val="22"/>
          <w:szCs w:val="22"/>
        </w:rPr>
        <w:t>.</w:t>
      </w:r>
      <w:r w:rsidRPr="009A46E8">
        <w:rPr>
          <w:sz w:val="22"/>
          <w:szCs w:val="22"/>
        </w:rPr>
        <w:t>1</w:t>
      </w:r>
      <w:r w:rsidRPr="009A46E8">
        <w:rPr>
          <w:sz w:val="22"/>
          <w:szCs w:val="22"/>
        </w:rPr>
        <w:tab/>
        <w:t>The Division of Audit shall perform a uniform desk review of each acceptable cost report submitted.</w:t>
      </w:r>
    </w:p>
    <w:p w14:paraId="7F409F74" w14:textId="77777777" w:rsidR="00E448DA" w:rsidRPr="009A46E8" w:rsidRDefault="00E448DA">
      <w:pPr>
        <w:ind w:left="2520"/>
        <w:rPr>
          <w:sz w:val="22"/>
          <w:szCs w:val="22"/>
        </w:rPr>
      </w:pPr>
    </w:p>
    <w:p w14:paraId="6D322D0F" w14:textId="77777777" w:rsidR="00E448DA" w:rsidRPr="009A46E8" w:rsidRDefault="00E448DA">
      <w:pPr>
        <w:ind w:left="2340" w:hanging="900"/>
        <w:rPr>
          <w:sz w:val="22"/>
          <w:szCs w:val="22"/>
        </w:rPr>
      </w:pPr>
      <w:r w:rsidRPr="009A46E8">
        <w:rPr>
          <w:sz w:val="22"/>
          <w:szCs w:val="22"/>
        </w:rPr>
        <w:t>3400.1</w:t>
      </w:r>
      <w:r w:rsidR="00112A13">
        <w:rPr>
          <w:sz w:val="22"/>
          <w:szCs w:val="22"/>
        </w:rPr>
        <w:t>.</w:t>
      </w:r>
      <w:r w:rsidRPr="009A46E8">
        <w:rPr>
          <w:sz w:val="22"/>
          <w:szCs w:val="22"/>
        </w:rPr>
        <w:t>2</w:t>
      </w:r>
      <w:r w:rsidRPr="009A46E8">
        <w:rPr>
          <w:sz w:val="22"/>
          <w:szCs w:val="22"/>
        </w:rPr>
        <w:tab/>
        <w:t>The uniform desk review is an analysis of the provider's cost report to determine the adequacy and completeness of the report, accuracy and reasonableness of the data recorded therein, and allowable costs.</w:t>
      </w:r>
    </w:p>
    <w:p w14:paraId="38F78578" w14:textId="77777777" w:rsidR="00E448DA" w:rsidRPr="009A46E8" w:rsidRDefault="00E448DA">
      <w:pPr>
        <w:ind w:left="2340"/>
        <w:rPr>
          <w:sz w:val="22"/>
          <w:szCs w:val="22"/>
        </w:rPr>
      </w:pPr>
    </w:p>
    <w:p w14:paraId="0AC83187" w14:textId="77777777" w:rsidR="00E448DA" w:rsidRPr="009A46E8" w:rsidRDefault="00E448DA">
      <w:pPr>
        <w:ind w:left="2340" w:hanging="900"/>
        <w:rPr>
          <w:sz w:val="22"/>
          <w:szCs w:val="22"/>
        </w:rPr>
      </w:pPr>
      <w:r w:rsidRPr="009A46E8">
        <w:rPr>
          <w:sz w:val="22"/>
          <w:szCs w:val="22"/>
        </w:rPr>
        <w:t>3400.1</w:t>
      </w:r>
      <w:r w:rsidR="00112A13">
        <w:rPr>
          <w:sz w:val="22"/>
          <w:szCs w:val="22"/>
        </w:rPr>
        <w:t>.</w:t>
      </w:r>
      <w:r w:rsidRPr="009A46E8">
        <w:rPr>
          <w:sz w:val="22"/>
          <w:szCs w:val="22"/>
        </w:rPr>
        <w:t>3</w:t>
      </w:r>
      <w:r w:rsidRPr="009A46E8">
        <w:rPr>
          <w:sz w:val="22"/>
          <w:szCs w:val="22"/>
        </w:rPr>
        <w:tab/>
        <w:t>Based on the results of the uniform desk review, the Division of Audit</w:t>
      </w:r>
      <w:r w:rsidR="00BA3C82">
        <w:rPr>
          <w:sz w:val="22"/>
          <w:szCs w:val="22"/>
        </w:rPr>
        <w:t xml:space="preserve"> </w:t>
      </w:r>
      <w:r w:rsidR="00CA05B6">
        <w:rPr>
          <w:sz w:val="22"/>
          <w:szCs w:val="22"/>
        </w:rPr>
        <w:t>may</w:t>
      </w:r>
      <w:r w:rsidRPr="009A46E8">
        <w:rPr>
          <w:sz w:val="22"/>
          <w:szCs w:val="22"/>
        </w:rPr>
        <w:t>:</w:t>
      </w:r>
    </w:p>
    <w:p w14:paraId="3D20AEDB" w14:textId="77777777" w:rsidR="00E448DA" w:rsidRPr="009A46E8" w:rsidRDefault="00E448DA">
      <w:pPr>
        <w:ind w:left="2340"/>
        <w:rPr>
          <w:sz w:val="22"/>
          <w:szCs w:val="22"/>
        </w:rPr>
      </w:pPr>
    </w:p>
    <w:p w14:paraId="29E0E4D9" w14:textId="77777777" w:rsidR="00E448DA" w:rsidRPr="009A46E8" w:rsidRDefault="00E448DA">
      <w:pPr>
        <w:ind w:left="2340"/>
        <w:rPr>
          <w:sz w:val="22"/>
          <w:szCs w:val="22"/>
        </w:rPr>
      </w:pPr>
      <w:r w:rsidRPr="009A46E8">
        <w:rPr>
          <w:sz w:val="22"/>
          <w:szCs w:val="22"/>
        </w:rPr>
        <w:t>a.</w:t>
      </w:r>
      <w:r w:rsidRPr="009A46E8">
        <w:rPr>
          <w:sz w:val="22"/>
          <w:szCs w:val="22"/>
        </w:rPr>
        <w:tab/>
        <w:t>Request more information,</w:t>
      </w:r>
    </w:p>
    <w:p w14:paraId="33B811C7" w14:textId="77777777" w:rsidR="00E448DA" w:rsidRPr="009A46E8" w:rsidRDefault="00E448DA">
      <w:pPr>
        <w:ind w:left="2340"/>
        <w:rPr>
          <w:sz w:val="22"/>
          <w:szCs w:val="22"/>
        </w:rPr>
      </w:pPr>
      <w:r w:rsidRPr="009A46E8">
        <w:rPr>
          <w:sz w:val="22"/>
          <w:szCs w:val="22"/>
        </w:rPr>
        <w:t>b.</w:t>
      </w:r>
      <w:r w:rsidRPr="009A46E8">
        <w:rPr>
          <w:sz w:val="22"/>
          <w:szCs w:val="22"/>
        </w:rPr>
        <w:tab/>
        <w:t>Issue a final</w:t>
      </w:r>
      <w:r w:rsidR="00CA05B6">
        <w:rPr>
          <w:sz w:val="22"/>
          <w:szCs w:val="22"/>
        </w:rPr>
        <w:t xml:space="preserve"> report of findings</w:t>
      </w:r>
      <w:r w:rsidRPr="009A46E8">
        <w:rPr>
          <w:sz w:val="22"/>
          <w:szCs w:val="22"/>
        </w:rPr>
        <w:t>, or</w:t>
      </w:r>
    </w:p>
    <w:p w14:paraId="378EDAEE" w14:textId="77777777" w:rsidR="00E448DA" w:rsidRPr="009A46E8" w:rsidRDefault="00E448DA">
      <w:pPr>
        <w:ind w:left="2340"/>
        <w:rPr>
          <w:sz w:val="22"/>
          <w:szCs w:val="22"/>
        </w:rPr>
      </w:pPr>
      <w:r w:rsidRPr="009A46E8">
        <w:rPr>
          <w:sz w:val="22"/>
          <w:szCs w:val="22"/>
        </w:rPr>
        <w:t>c.</w:t>
      </w:r>
      <w:r w:rsidRPr="009A46E8">
        <w:rPr>
          <w:sz w:val="22"/>
          <w:szCs w:val="22"/>
        </w:rPr>
        <w:tab/>
        <w:t>Conduct a field audit and issue a final</w:t>
      </w:r>
      <w:r w:rsidR="00CA05B6">
        <w:rPr>
          <w:sz w:val="22"/>
          <w:szCs w:val="22"/>
        </w:rPr>
        <w:t xml:space="preserve"> report of findings</w:t>
      </w:r>
      <w:r w:rsidRPr="009A46E8">
        <w:rPr>
          <w:sz w:val="22"/>
          <w:szCs w:val="22"/>
        </w:rPr>
        <w:t>.</w:t>
      </w:r>
    </w:p>
    <w:p w14:paraId="7E71BBEB" w14:textId="77777777" w:rsidR="00BA3C82" w:rsidRDefault="00BA3C82" w:rsidP="00D16E2A">
      <w:pPr>
        <w:tabs>
          <w:tab w:val="left" w:pos="1440"/>
          <w:tab w:val="left" w:pos="2340"/>
          <w:tab w:val="left" w:pos="2430"/>
        </w:tabs>
        <w:rPr>
          <w:sz w:val="22"/>
          <w:szCs w:val="22"/>
        </w:rPr>
      </w:pPr>
    </w:p>
    <w:p w14:paraId="6C430FF1" w14:textId="77777777" w:rsidR="00E448DA" w:rsidRPr="001C1230" w:rsidRDefault="00E448DA">
      <w:pPr>
        <w:rPr>
          <w:sz w:val="22"/>
          <w:szCs w:val="22"/>
        </w:rPr>
      </w:pPr>
      <w:r w:rsidRPr="001C1230">
        <w:rPr>
          <w:sz w:val="22"/>
          <w:szCs w:val="22"/>
        </w:rPr>
        <w:t>5120</w:t>
      </w:r>
      <w:r w:rsidRPr="001C1230">
        <w:rPr>
          <w:sz w:val="22"/>
          <w:szCs w:val="22"/>
        </w:rPr>
        <w:tab/>
      </w:r>
      <w:r w:rsidRPr="001C1230">
        <w:rPr>
          <w:b/>
          <w:bCs/>
          <w:sz w:val="22"/>
          <w:szCs w:val="22"/>
        </w:rPr>
        <w:t>PERSONAL CARE SERVICES</w:t>
      </w:r>
    </w:p>
    <w:p w14:paraId="63C78E34" w14:textId="77777777" w:rsidR="00E448DA" w:rsidRPr="001C1230" w:rsidRDefault="00E448DA">
      <w:pPr>
        <w:ind w:left="-720"/>
        <w:rPr>
          <w:sz w:val="22"/>
          <w:szCs w:val="22"/>
        </w:rPr>
      </w:pPr>
    </w:p>
    <w:p w14:paraId="79A75241" w14:textId="436853B5" w:rsidR="002F25C0" w:rsidRDefault="00E448DA" w:rsidP="002F25C0">
      <w:pPr>
        <w:tabs>
          <w:tab w:val="left" w:pos="720"/>
        </w:tabs>
        <w:ind w:left="720" w:hanging="1440"/>
        <w:rPr>
          <w:sz w:val="22"/>
          <w:szCs w:val="22"/>
        </w:rPr>
      </w:pPr>
      <w:r w:rsidRPr="001C1230">
        <w:rPr>
          <w:sz w:val="22"/>
          <w:szCs w:val="22"/>
        </w:rPr>
        <w:tab/>
        <w:t xml:space="preserve">PNMI services approved and funded by </w:t>
      </w:r>
      <w:r w:rsidR="0057615D">
        <w:rPr>
          <w:sz w:val="22"/>
          <w:szCs w:val="22"/>
        </w:rPr>
        <w:t>OBH</w:t>
      </w:r>
      <w:r w:rsidR="0057615D" w:rsidRPr="0057615D">
        <w:rPr>
          <w:sz w:val="22"/>
          <w:szCs w:val="22"/>
        </w:rPr>
        <w:t xml:space="preserve"> </w:t>
      </w:r>
      <w:r w:rsidRPr="0057615D">
        <w:rPr>
          <w:sz w:val="22"/>
          <w:szCs w:val="22"/>
        </w:rPr>
        <w:t xml:space="preserve">in licensed facilities may also provide personal care services necessary for the promotion of ongoing treatment and recovery. PNMI facilities must be receiving funds from </w:t>
      </w:r>
      <w:r w:rsidR="0057615D">
        <w:rPr>
          <w:sz w:val="22"/>
          <w:szCs w:val="22"/>
        </w:rPr>
        <w:t>OBH</w:t>
      </w:r>
      <w:r w:rsidRPr="0057615D">
        <w:rPr>
          <w:sz w:val="22"/>
          <w:szCs w:val="22"/>
        </w:rPr>
        <w:t>, specifically for the provision of personal care services, in order to also be reimbursed by MaineCare for such services.</w:t>
      </w:r>
    </w:p>
    <w:p w14:paraId="230B8100" w14:textId="77777777" w:rsidR="002F25C0" w:rsidRDefault="002F25C0" w:rsidP="002F25C0">
      <w:pPr>
        <w:tabs>
          <w:tab w:val="left" w:pos="720"/>
        </w:tabs>
        <w:ind w:left="720" w:hanging="1440"/>
        <w:rPr>
          <w:sz w:val="22"/>
          <w:szCs w:val="22"/>
        </w:rPr>
      </w:pPr>
    </w:p>
    <w:p w14:paraId="0B609A5F" w14:textId="77777777" w:rsidR="00E448DA" w:rsidRPr="009A46E8" w:rsidRDefault="00E448DA" w:rsidP="002F25C0">
      <w:pPr>
        <w:tabs>
          <w:tab w:val="left" w:pos="90"/>
          <w:tab w:val="left" w:pos="720"/>
        </w:tabs>
        <w:ind w:left="720" w:hanging="720"/>
        <w:rPr>
          <w:sz w:val="22"/>
          <w:szCs w:val="22"/>
        </w:rPr>
      </w:pPr>
      <w:r w:rsidRPr="009A46E8">
        <w:rPr>
          <w:sz w:val="22"/>
          <w:szCs w:val="22"/>
        </w:rPr>
        <w:t>6000</w:t>
      </w:r>
      <w:r w:rsidRPr="009A46E8">
        <w:rPr>
          <w:sz w:val="22"/>
          <w:szCs w:val="22"/>
        </w:rPr>
        <w:tab/>
      </w:r>
      <w:r w:rsidRPr="003977FE">
        <w:rPr>
          <w:b/>
          <w:bCs/>
          <w:sz w:val="22"/>
          <w:szCs w:val="22"/>
        </w:rPr>
        <w:t>RATE SETTING</w:t>
      </w:r>
    </w:p>
    <w:p w14:paraId="140ED8ED" w14:textId="77777777" w:rsidR="00CA05B6" w:rsidRPr="009A46E8" w:rsidRDefault="00CA05B6">
      <w:pPr>
        <w:ind w:left="1440" w:hanging="720"/>
        <w:rPr>
          <w:sz w:val="22"/>
          <w:szCs w:val="22"/>
        </w:rPr>
      </w:pPr>
    </w:p>
    <w:p w14:paraId="6B7A6501" w14:textId="38D5C99D" w:rsidR="00A96627" w:rsidRDefault="00AD5D9F">
      <w:pPr>
        <w:ind w:left="1440" w:hanging="720"/>
        <w:rPr>
          <w:sz w:val="22"/>
          <w:szCs w:val="22"/>
        </w:rPr>
      </w:pPr>
      <w:r>
        <w:rPr>
          <w:sz w:val="22"/>
          <w:szCs w:val="22"/>
        </w:rPr>
        <w:t>6000.1</w:t>
      </w:r>
      <w:r w:rsidR="00A96627">
        <w:rPr>
          <w:sz w:val="22"/>
          <w:szCs w:val="22"/>
        </w:rPr>
        <w:tab/>
        <w:t>The Department is seeking and anticipates receiving approval from the federal Centers for Medicare and Medicaid Services for this Section. Pending approval, the following reimbursement rates will be effective retroactive to July 1, 2016</w:t>
      </w:r>
      <w:r w:rsidR="00F05128">
        <w:rPr>
          <w:sz w:val="22"/>
          <w:szCs w:val="22"/>
        </w:rPr>
        <w:t>* and August 1, 2018*** as indicated below</w:t>
      </w:r>
      <w:r w:rsidR="00A96627">
        <w:rPr>
          <w:sz w:val="22"/>
          <w:szCs w:val="22"/>
        </w:rPr>
        <w:t>:</w:t>
      </w:r>
    </w:p>
    <w:p w14:paraId="5413A663" w14:textId="77777777" w:rsidR="00665CA0" w:rsidRDefault="00665CA0">
      <w:pPr>
        <w:ind w:left="1440" w:hanging="720"/>
        <w:rPr>
          <w:sz w:val="22"/>
          <w:szCs w:val="22"/>
        </w:rPr>
      </w:pPr>
    </w:p>
    <w:p w14:paraId="10E30D9E" w14:textId="7CA45F5A" w:rsidR="00C11E5F" w:rsidRDefault="00C11E5F">
      <w:pPr>
        <w:rPr>
          <w:sz w:val="22"/>
          <w:szCs w:val="22"/>
        </w:rPr>
      </w:pPr>
      <w:r>
        <w:rPr>
          <w:sz w:val="22"/>
          <w:szCs w:val="22"/>
        </w:rPr>
        <w:br w:type="page"/>
      </w:r>
    </w:p>
    <w:p w14:paraId="48EAFF4C" w14:textId="77777777" w:rsidR="00665CA0" w:rsidRDefault="00665CA0">
      <w:pPr>
        <w:ind w:left="1440" w:hanging="720"/>
        <w:rPr>
          <w:sz w:val="22"/>
          <w:szCs w:val="22"/>
        </w:rPr>
      </w:pPr>
    </w:p>
    <w:p w14:paraId="718E1E38" w14:textId="77777777" w:rsidR="005D0C3D" w:rsidRDefault="00665CA0" w:rsidP="00665CA0">
      <w:pPr>
        <w:tabs>
          <w:tab w:val="left" w:pos="720"/>
        </w:tabs>
        <w:ind w:left="1440" w:hanging="1440"/>
        <w:rPr>
          <w:sz w:val="22"/>
          <w:szCs w:val="22"/>
        </w:rPr>
      </w:pPr>
      <w:r w:rsidRPr="00665CA0">
        <w:rPr>
          <w:sz w:val="22"/>
          <w:szCs w:val="22"/>
        </w:rPr>
        <w:lastRenderedPageBreak/>
        <w:t>6000</w:t>
      </w:r>
      <w:r w:rsidRPr="00665CA0">
        <w:rPr>
          <w:sz w:val="22"/>
          <w:szCs w:val="22"/>
        </w:rPr>
        <w:tab/>
      </w:r>
      <w:r w:rsidRPr="00665CA0">
        <w:rPr>
          <w:b/>
          <w:sz w:val="22"/>
          <w:szCs w:val="22"/>
        </w:rPr>
        <w:t>RATE SETTING</w:t>
      </w:r>
      <w:r w:rsidRPr="00665CA0">
        <w:rPr>
          <w:sz w:val="22"/>
          <w:szCs w:val="22"/>
        </w:rPr>
        <w:t xml:space="preserve"> (CONT.)</w:t>
      </w:r>
    </w:p>
    <w:p w14:paraId="742A308B" w14:textId="77777777" w:rsidR="00665CA0" w:rsidRDefault="00665CA0">
      <w:pPr>
        <w:ind w:left="1440" w:hanging="720"/>
        <w:rPr>
          <w:sz w:val="22"/>
          <w:szCs w:val="22"/>
        </w:rPr>
      </w:pPr>
    </w:p>
    <w:p w14:paraId="11953B69" w14:textId="33E9760C" w:rsidR="00F05128" w:rsidRDefault="00944E24" w:rsidP="00665CA0">
      <w:pPr>
        <w:ind w:left="720" w:hanging="720"/>
        <w:rPr>
          <w:sz w:val="22"/>
          <w:szCs w:val="22"/>
        </w:rPr>
      </w:pPr>
      <w:r>
        <w:rPr>
          <w:noProof/>
        </w:rPr>
        <mc:AlternateContent>
          <mc:Choice Requires="wps">
            <w:drawing>
              <wp:anchor distT="0" distB="0" distL="114300" distR="114300" simplePos="0" relativeHeight="251657728" behindDoc="0" locked="0" layoutInCell="1" allowOverlap="1" wp14:anchorId="549DFA11" wp14:editId="34AB8A68">
                <wp:simplePos x="0" y="0"/>
                <wp:positionH relativeFrom="column">
                  <wp:posOffset>-189230</wp:posOffset>
                </wp:positionH>
                <wp:positionV relativeFrom="paragraph">
                  <wp:posOffset>62230</wp:posOffset>
                </wp:positionV>
                <wp:extent cx="748665" cy="941070"/>
                <wp:effectExtent l="1270" t="0" r="254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03A4" w14:textId="77777777" w:rsidR="006C640E" w:rsidRPr="006C640E" w:rsidRDefault="006C640E" w:rsidP="006C640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DFA11" id="_x0000_t202" coordsize="21600,21600" o:spt="202" path="m,l,21600r21600,l21600,xe">
                <v:stroke joinstyle="miter"/>
                <v:path gradientshapeok="t" o:connecttype="rect"/>
              </v:shapetype>
              <v:shape id="Text Box 2" o:spid="_x0000_s1026" type="#_x0000_t202" style="position:absolute;left:0;text-align:left;margin-left:-14.9pt;margin-top:4.9pt;width:58.95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" filled="f" stroked="f">
                <v:textbox>
                  <w:txbxContent>
                    <w:p w14:paraId="45E103A4" w14:textId="77777777" w:rsidR="006C640E" w:rsidRPr="006C640E" w:rsidRDefault="006C640E" w:rsidP="006C640E">
                      <w:pPr>
                        <w:rPr>
                          <w:sz w:val="20"/>
                          <w:szCs w:val="20"/>
                        </w:rPr>
                      </w:pPr>
                    </w:p>
                  </w:txbxContent>
                </v:textbox>
              </v:shape>
            </w:pict>
          </mc:Fallback>
        </mc:AlternateContent>
      </w:r>
      <w:r w:rsidR="00200643">
        <w:rPr>
          <w:sz w:val="22"/>
          <w:szCs w:val="22"/>
        </w:rPr>
        <w:tab/>
        <w:t>The following capitated rates apply to Appendix B services</w:t>
      </w:r>
      <w:r w:rsidR="004060EE">
        <w:rPr>
          <w:sz w:val="22"/>
          <w:szCs w:val="22"/>
        </w:rPr>
        <w:t>.</w:t>
      </w:r>
    </w:p>
    <w:p w14:paraId="2514E8D0" w14:textId="77777777" w:rsidR="00F05128" w:rsidRDefault="00F05128">
      <w:pPr>
        <w:ind w:left="1440" w:hanging="720"/>
        <w:rPr>
          <w:sz w:val="22"/>
          <w:szCs w:val="22"/>
        </w:rPr>
      </w:pPr>
    </w:p>
    <w:p w14:paraId="2E3439D9" w14:textId="77777777" w:rsidR="00F05128" w:rsidRDefault="00F05128" w:rsidP="004060EE">
      <w:pPr>
        <w:rPr>
          <w:sz w:val="22"/>
          <w:szCs w:val="22"/>
        </w:rPr>
      </w:pPr>
    </w:p>
    <w:tbl>
      <w:tblPr>
        <w:tblW w:w="843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440"/>
        <w:gridCol w:w="1440"/>
        <w:gridCol w:w="1350"/>
      </w:tblGrid>
      <w:tr w:rsidR="00DD16D7" w:rsidRPr="006176F9" w14:paraId="4E17106E" w14:textId="77777777" w:rsidTr="00DD16D7">
        <w:tc>
          <w:tcPr>
            <w:tcW w:w="4207" w:type="dxa"/>
            <w:shd w:val="clear" w:color="auto" w:fill="auto"/>
          </w:tcPr>
          <w:p w14:paraId="249BFBD9" w14:textId="77777777" w:rsidR="00DD16D7" w:rsidRPr="006176F9" w:rsidRDefault="00DD16D7" w:rsidP="006176F9">
            <w:pPr>
              <w:jc w:val="center"/>
              <w:rPr>
                <w:b/>
                <w:sz w:val="22"/>
                <w:szCs w:val="22"/>
              </w:rPr>
            </w:pPr>
            <w:r w:rsidRPr="006176F9">
              <w:rPr>
                <w:b/>
                <w:sz w:val="22"/>
                <w:szCs w:val="22"/>
              </w:rPr>
              <w:t>SERVICE DESCRIPTION</w:t>
            </w:r>
          </w:p>
        </w:tc>
        <w:tc>
          <w:tcPr>
            <w:tcW w:w="1440" w:type="dxa"/>
            <w:shd w:val="clear" w:color="auto" w:fill="auto"/>
          </w:tcPr>
          <w:p w14:paraId="693DCA86" w14:textId="77777777" w:rsidR="00DD16D7" w:rsidRPr="006176F9" w:rsidRDefault="00DD16D7" w:rsidP="006176F9">
            <w:pPr>
              <w:jc w:val="center"/>
              <w:rPr>
                <w:b/>
                <w:sz w:val="22"/>
                <w:szCs w:val="22"/>
              </w:rPr>
            </w:pPr>
            <w:r w:rsidRPr="006176F9">
              <w:rPr>
                <w:b/>
                <w:sz w:val="22"/>
                <w:szCs w:val="22"/>
              </w:rPr>
              <w:t>AMOUNT</w:t>
            </w:r>
          </w:p>
          <w:p w14:paraId="028F53E6" w14:textId="77777777" w:rsidR="00DD16D7" w:rsidRPr="006176F9" w:rsidRDefault="00DD16D7" w:rsidP="006176F9">
            <w:pPr>
              <w:jc w:val="center"/>
              <w:rPr>
                <w:b/>
                <w:sz w:val="22"/>
                <w:szCs w:val="22"/>
              </w:rPr>
            </w:pPr>
            <w:r w:rsidRPr="006176F9">
              <w:rPr>
                <w:b/>
                <w:sz w:val="22"/>
                <w:szCs w:val="22"/>
              </w:rPr>
              <w:t>Effective</w:t>
            </w:r>
          </w:p>
          <w:p w14:paraId="4F92412C" w14:textId="77777777" w:rsidR="00DD16D7" w:rsidRPr="006176F9" w:rsidRDefault="00DD16D7" w:rsidP="006176F9">
            <w:pPr>
              <w:jc w:val="center"/>
              <w:rPr>
                <w:sz w:val="22"/>
                <w:szCs w:val="22"/>
              </w:rPr>
            </w:pPr>
            <w:r w:rsidRPr="006176F9">
              <w:rPr>
                <w:b/>
                <w:sz w:val="22"/>
                <w:szCs w:val="22"/>
              </w:rPr>
              <w:t>7/1/19</w:t>
            </w:r>
          </w:p>
        </w:tc>
        <w:tc>
          <w:tcPr>
            <w:tcW w:w="1440" w:type="dxa"/>
          </w:tcPr>
          <w:p w14:paraId="75BF8A8C" w14:textId="77777777" w:rsidR="00DD16D7" w:rsidRPr="006176F9" w:rsidRDefault="00DD16D7" w:rsidP="00147AA7">
            <w:pPr>
              <w:jc w:val="center"/>
              <w:rPr>
                <w:b/>
                <w:sz w:val="22"/>
                <w:szCs w:val="22"/>
              </w:rPr>
            </w:pPr>
            <w:r w:rsidRPr="006176F9">
              <w:rPr>
                <w:b/>
                <w:sz w:val="22"/>
                <w:szCs w:val="22"/>
              </w:rPr>
              <w:t>AMOUNT</w:t>
            </w:r>
          </w:p>
          <w:p w14:paraId="5033090E" w14:textId="77777777" w:rsidR="00DD16D7" w:rsidRPr="006176F9" w:rsidRDefault="00DD16D7" w:rsidP="00147AA7">
            <w:pPr>
              <w:jc w:val="center"/>
              <w:rPr>
                <w:b/>
                <w:sz w:val="22"/>
                <w:szCs w:val="22"/>
              </w:rPr>
            </w:pPr>
            <w:r w:rsidRPr="006176F9">
              <w:rPr>
                <w:b/>
                <w:sz w:val="22"/>
                <w:szCs w:val="22"/>
              </w:rPr>
              <w:t>Effective</w:t>
            </w:r>
          </w:p>
          <w:p w14:paraId="63BC3D5A" w14:textId="5096FA46" w:rsidR="00DD16D7" w:rsidRPr="006176F9" w:rsidRDefault="00DD16D7" w:rsidP="00147AA7">
            <w:pPr>
              <w:jc w:val="center"/>
              <w:rPr>
                <w:sz w:val="22"/>
                <w:szCs w:val="22"/>
              </w:rPr>
            </w:pPr>
            <w:r>
              <w:rPr>
                <w:b/>
                <w:sz w:val="22"/>
                <w:szCs w:val="22"/>
              </w:rPr>
              <w:t>11/1/21*</w:t>
            </w:r>
          </w:p>
        </w:tc>
        <w:tc>
          <w:tcPr>
            <w:tcW w:w="1350" w:type="dxa"/>
            <w:shd w:val="clear" w:color="auto" w:fill="auto"/>
          </w:tcPr>
          <w:p w14:paraId="38DB0BAE" w14:textId="037612CF" w:rsidR="00DD16D7" w:rsidRPr="006176F9" w:rsidRDefault="00DD16D7" w:rsidP="006176F9">
            <w:pPr>
              <w:jc w:val="center"/>
              <w:rPr>
                <w:sz w:val="22"/>
                <w:szCs w:val="22"/>
              </w:rPr>
            </w:pPr>
          </w:p>
          <w:p w14:paraId="465BE2C2" w14:textId="77777777" w:rsidR="00DD16D7" w:rsidRPr="006176F9" w:rsidRDefault="00DD16D7" w:rsidP="006176F9">
            <w:pPr>
              <w:jc w:val="center"/>
              <w:rPr>
                <w:b/>
                <w:sz w:val="22"/>
                <w:szCs w:val="22"/>
              </w:rPr>
            </w:pPr>
            <w:r w:rsidRPr="006176F9">
              <w:rPr>
                <w:b/>
                <w:sz w:val="22"/>
                <w:szCs w:val="22"/>
              </w:rPr>
              <w:t>UNIT</w:t>
            </w:r>
          </w:p>
        </w:tc>
      </w:tr>
      <w:tr w:rsidR="00DD16D7" w:rsidRPr="006176F9" w14:paraId="3D3ACB02" w14:textId="77777777" w:rsidTr="00DD16D7">
        <w:tc>
          <w:tcPr>
            <w:tcW w:w="4207" w:type="dxa"/>
            <w:shd w:val="clear" w:color="auto" w:fill="auto"/>
          </w:tcPr>
          <w:p w14:paraId="65DE31A3" w14:textId="77544A91" w:rsidR="00DD16D7" w:rsidRPr="006176F9" w:rsidRDefault="00DD16D7" w:rsidP="00F0098E">
            <w:pPr>
              <w:rPr>
                <w:sz w:val="22"/>
                <w:szCs w:val="22"/>
              </w:rPr>
            </w:pPr>
            <w:r>
              <w:rPr>
                <w:sz w:val="22"/>
                <w:szCs w:val="22"/>
              </w:rPr>
              <w:t>Medically Supervised Withdrawal Services</w:t>
            </w:r>
            <w:r w:rsidRPr="006176F9">
              <w:rPr>
                <w:sz w:val="22"/>
                <w:szCs w:val="22"/>
              </w:rPr>
              <w:t xml:space="preserve"> (Non Hospital based)</w:t>
            </w:r>
          </w:p>
        </w:tc>
        <w:tc>
          <w:tcPr>
            <w:tcW w:w="1440" w:type="dxa"/>
            <w:shd w:val="clear" w:color="auto" w:fill="auto"/>
          </w:tcPr>
          <w:p w14:paraId="2E1CA0A4" w14:textId="77777777" w:rsidR="00DD16D7" w:rsidRPr="006176F9" w:rsidRDefault="00DD16D7" w:rsidP="00F0098E">
            <w:pPr>
              <w:rPr>
                <w:sz w:val="22"/>
                <w:szCs w:val="22"/>
              </w:rPr>
            </w:pPr>
            <w:r w:rsidRPr="006176F9">
              <w:rPr>
                <w:sz w:val="22"/>
                <w:szCs w:val="22"/>
              </w:rPr>
              <w:t>$217.</w:t>
            </w:r>
            <w:r>
              <w:rPr>
                <w:sz w:val="22"/>
                <w:szCs w:val="22"/>
              </w:rPr>
              <w:t>48</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C6A4178" w14:textId="41C2B5B0" w:rsidR="00DD16D7" w:rsidRPr="006176F9" w:rsidRDefault="00DD16D7" w:rsidP="0033035A">
            <w:pPr>
              <w:jc w:val="center"/>
              <w:rPr>
                <w:sz w:val="22"/>
                <w:szCs w:val="22"/>
              </w:rPr>
            </w:pPr>
            <w:r>
              <w:rPr>
                <w:rStyle w:val="normaltextrun"/>
                <w:color w:val="000000"/>
              </w:rPr>
              <w:t>$385.55</w:t>
            </w:r>
          </w:p>
        </w:tc>
        <w:tc>
          <w:tcPr>
            <w:tcW w:w="1350" w:type="dxa"/>
            <w:shd w:val="clear" w:color="auto" w:fill="auto"/>
          </w:tcPr>
          <w:p w14:paraId="1B4B925D" w14:textId="478AA1B4" w:rsidR="00DD16D7" w:rsidRPr="006176F9" w:rsidRDefault="00DD16D7" w:rsidP="00F0098E">
            <w:pPr>
              <w:rPr>
                <w:sz w:val="22"/>
                <w:szCs w:val="22"/>
              </w:rPr>
            </w:pPr>
            <w:r w:rsidRPr="006176F9">
              <w:rPr>
                <w:sz w:val="22"/>
                <w:szCs w:val="22"/>
              </w:rPr>
              <w:t>per diem</w:t>
            </w:r>
          </w:p>
        </w:tc>
      </w:tr>
      <w:tr w:rsidR="00DD16D7" w:rsidRPr="006176F9" w14:paraId="287F5B4E" w14:textId="77777777" w:rsidTr="00DD16D7">
        <w:tc>
          <w:tcPr>
            <w:tcW w:w="4207" w:type="dxa"/>
            <w:shd w:val="clear" w:color="auto" w:fill="auto"/>
          </w:tcPr>
          <w:p w14:paraId="5F03D7B8" w14:textId="62A66556" w:rsidR="00DD16D7" w:rsidRPr="006176F9" w:rsidRDefault="00DD16D7" w:rsidP="00F0098E">
            <w:pPr>
              <w:rPr>
                <w:sz w:val="22"/>
                <w:szCs w:val="22"/>
              </w:rPr>
            </w:pPr>
            <w:r>
              <w:rPr>
                <w:sz w:val="22"/>
                <w:szCs w:val="22"/>
              </w:rPr>
              <w:t xml:space="preserve">Medically Supervised Withdrawal Services (Non Hospital based – exception rate for low RN </w:t>
            </w:r>
          </w:p>
        </w:tc>
        <w:tc>
          <w:tcPr>
            <w:tcW w:w="1440" w:type="dxa"/>
            <w:shd w:val="clear" w:color="auto" w:fill="auto"/>
          </w:tcPr>
          <w:p w14:paraId="396E0269" w14:textId="77777777" w:rsidR="00DD16D7" w:rsidRPr="006176F9" w:rsidRDefault="00DD16D7" w:rsidP="00F0098E">
            <w:pPr>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C5F4292" w14:textId="65C0F801" w:rsidR="00DD16D7" w:rsidRPr="006176F9" w:rsidRDefault="00DD16D7" w:rsidP="0033035A">
            <w:pPr>
              <w:jc w:val="center"/>
              <w:rPr>
                <w:sz w:val="22"/>
                <w:szCs w:val="22"/>
              </w:rPr>
            </w:pPr>
            <w:r>
              <w:rPr>
                <w:rStyle w:val="normaltextrun"/>
                <w:color w:val="000000"/>
              </w:rPr>
              <w:t>$238.12</w:t>
            </w:r>
          </w:p>
        </w:tc>
        <w:tc>
          <w:tcPr>
            <w:tcW w:w="1350" w:type="dxa"/>
            <w:shd w:val="clear" w:color="auto" w:fill="auto"/>
          </w:tcPr>
          <w:p w14:paraId="7D89BF5D" w14:textId="22275447" w:rsidR="00DD16D7" w:rsidRPr="006176F9" w:rsidRDefault="00DD16D7" w:rsidP="00F0098E">
            <w:pPr>
              <w:rPr>
                <w:sz w:val="22"/>
                <w:szCs w:val="22"/>
              </w:rPr>
            </w:pPr>
            <w:r>
              <w:rPr>
                <w:sz w:val="22"/>
                <w:szCs w:val="22"/>
              </w:rPr>
              <w:t>per diem</w:t>
            </w:r>
          </w:p>
        </w:tc>
      </w:tr>
      <w:tr w:rsidR="00DD16D7" w:rsidRPr="006176F9" w14:paraId="1A51611C" w14:textId="77777777" w:rsidTr="00DD16D7">
        <w:tc>
          <w:tcPr>
            <w:tcW w:w="4207" w:type="dxa"/>
            <w:shd w:val="clear" w:color="auto" w:fill="auto"/>
          </w:tcPr>
          <w:p w14:paraId="138AE1AC" w14:textId="77777777" w:rsidR="00DD16D7" w:rsidRPr="006176F9" w:rsidRDefault="00DD16D7" w:rsidP="00F0098E">
            <w:pPr>
              <w:rPr>
                <w:sz w:val="22"/>
                <w:szCs w:val="22"/>
              </w:rPr>
            </w:pPr>
            <w:r w:rsidRPr="006176F9">
              <w:rPr>
                <w:sz w:val="22"/>
                <w:szCs w:val="22"/>
              </w:rPr>
              <w:t>Halfway House services</w:t>
            </w:r>
          </w:p>
        </w:tc>
        <w:tc>
          <w:tcPr>
            <w:tcW w:w="1440" w:type="dxa"/>
            <w:shd w:val="clear" w:color="auto" w:fill="auto"/>
          </w:tcPr>
          <w:p w14:paraId="123FB4E4" w14:textId="77777777" w:rsidR="00DD16D7" w:rsidRPr="006176F9" w:rsidRDefault="00DD16D7" w:rsidP="00F0098E">
            <w:pPr>
              <w:rPr>
                <w:sz w:val="22"/>
                <w:szCs w:val="22"/>
              </w:rPr>
            </w:pPr>
            <w:r w:rsidRPr="006176F9">
              <w:rPr>
                <w:sz w:val="22"/>
                <w:szCs w:val="22"/>
              </w:rPr>
              <w:t>$10</w:t>
            </w:r>
            <w:r>
              <w:rPr>
                <w:sz w:val="22"/>
                <w:szCs w:val="22"/>
              </w:rPr>
              <w:t>6</w:t>
            </w:r>
            <w:r w:rsidRPr="006176F9">
              <w:rPr>
                <w:sz w:val="22"/>
                <w:szCs w:val="22"/>
              </w:rPr>
              <w:t>.</w:t>
            </w:r>
            <w:r>
              <w:rPr>
                <w:sz w:val="22"/>
                <w:szCs w:val="22"/>
              </w:rPr>
              <w:t>09</w:t>
            </w:r>
          </w:p>
        </w:tc>
        <w:tc>
          <w:tcPr>
            <w:tcW w:w="1440" w:type="dxa"/>
            <w:tcBorders>
              <w:top w:val="single" w:sz="6" w:space="0" w:color="auto"/>
              <w:left w:val="single" w:sz="6" w:space="0" w:color="auto"/>
              <w:bottom w:val="nil"/>
              <w:right w:val="single" w:sz="6" w:space="0" w:color="auto"/>
            </w:tcBorders>
            <w:shd w:val="clear" w:color="auto" w:fill="auto"/>
          </w:tcPr>
          <w:p w14:paraId="595E9DBC" w14:textId="36F71AC0" w:rsidR="00DD16D7" w:rsidRPr="006176F9" w:rsidRDefault="00DD16D7" w:rsidP="0033035A">
            <w:pPr>
              <w:jc w:val="center"/>
              <w:rPr>
                <w:sz w:val="22"/>
                <w:szCs w:val="22"/>
              </w:rPr>
            </w:pPr>
            <w:r>
              <w:rPr>
                <w:rStyle w:val="normaltextrun"/>
                <w:color w:val="000000"/>
              </w:rPr>
              <w:t>$165.67</w:t>
            </w:r>
          </w:p>
        </w:tc>
        <w:tc>
          <w:tcPr>
            <w:tcW w:w="1350" w:type="dxa"/>
            <w:shd w:val="clear" w:color="auto" w:fill="auto"/>
          </w:tcPr>
          <w:p w14:paraId="310B51E4" w14:textId="035E7296" w:rsidR="00DD16D7" w:rsidRPr="006176F9" w:rsidRDefault="00DD16D7" w:rsidP="00F0098E">
            <w:pPr>
              <w:rPr>
                <w:sz w:val="22"/>
                <w:szCs w:val="22"/>
              </w:rPr>
            </w:pPr>
            <w:r w:rsidRPr="006176F9">
              <w:rPr>
                <w:sz w:val="22"/>
                <w:szCs w:val="22"/>
              </w:rPr>
              <w:t>per diem</w:t>
            </w:r>
          </w:p>
        </w:tc>
      </w:tr>
      <w:tr w:rsidR="00DD16D7" w:rsidRPr="006176F9" w14:paraId="7B0F2FCE" w14:textId="77777777" w:rsidTr="00DD16D7">
        <w:tc>
          <w:tcPr>
            <w:tcW w:w="4207" w:type="dxa"/>
            <w:shd w:val="clear" w:color="auto" w:fill="auto"/>
          </w:tcPr>
          <w:p w14:paraId="3F073B60" w14:textId="77777777" w:rsidR="00DD16D7" w:rsidRPr="006176F9" w:rsidRDefault="00DD16D7" w:rsidP="00F0098E">
            <w:pPr>
              <w:rPr>
                <w:sz w:val="22"/>
                <w:szCs w:val="22"/>
              </w:rPr>
            </w:pPr>
            <w:r w:rsidRPr="006176F9">
              <w:rPr>
                <w:sz w:val="22"/>
                <w:szCs w:val="22"/>
              </w:rPr>
              <w:t>Extended Care</w:t>
            </w:r>
          </w:p>
        </w:tc>
        <w:tc>
          <w:tcPr>
            <w:tcW w:w="1440" w:type="dxa"/>
            <w:shd w:val="clear" w:color="auto" w:fill="auto"/>
          </w:tcPr>
          <w:p w14:paraId="3B93FBC1" w14:textId="77777777" w:rsidR="00DD16D7" w:rsidRPr="006176F9" w:rsidRDefault="00DD16D7" w:rsidP="00F0098E">
            <w:pPr>
              <w:rPr>
                <w:sz w:val="22"/>
                <w:szCs w:val="22"/>
              </w:rPr>
            </w:pPr>
            <w:r w:rsidRPr="006176F9">
              <w:rPr>
                <w:sz w:val="22"/>
                <w:szCs w:val="22"/>
              </w:rPr>
              <w:t>$116.</w:t>
            </w:r>
            <w:r>
              <w:rPr>
                <w:sz w:val="22"/>
                <w:szCs w:val="22"/>
              </w:rPr>
              <w:t>89</w:t>
            </w:r>
          </w:p>
        </w:tc>
        <w:tc>
          <w:tcPr>
            <w:tcW w:w="1440" w:type="dxa"/>
            <w:tcBorders>
              <w:top w:val="single" w:sz="6" w:space="0" w:color="auto"/>
              <w:left w:val="single" w:sz="6" w:space="0" w:color="auto"/>
              <w:bottom w:val="nil"/>
              <w:right w:val="single" w:sz="6" w:space="0" w:color="auto"/>
            </w:tcBorders>
            <w:shd w:val="clear" w:color="auto" w:fill="auto"/>
          </w:tcPr>
          <w:p w14:paraId="3C81D02D" w14:textId="40CA102A" w:rsidR="00DD16D7" w:rsidRPr="006176F9" w:rsidRDefault="00DD16D7" w:rsidP="0033035A">
            <w:pPr>
              <w:jc w:val="center"/>
              <w:rPr>
                <w:sz w:val="22"/>
                <w:szCs w:val="22"/>
              </w:rPr>
            </w:pPr>
            <w:r>
              <w:rPr>
                <w:rStyle w:val="normaltextrun"/>
                <w:color w:val="000000"/>
              </w:rPr>
              <w:t>$137.21</w:t>
            </w:r>
          </w:p>
        </w:tc>
        <w:tc>
          <w:tcPr>
            <w:tcW w:w="1350" w:type="dxa"/>
            <w:shd w:val="clear" w:color="auto" w:fill="auto"/>
          </w:tcPr>
          <w:p w14:paraId="372E01FE" w14:textId="1DD62CCF" w:rsidR="00DD16D7" w:rsidRPr="006176F9" w:rsidRDefault="00DD16D7" w:rsidP="00F0098E">
            <w:pPr>
              <w:rPr>
                <w:sz w:val="22"/>
                <w:szCs w:val="22"/>
              </w:rPr>
            </w:pPr>
            <w:r w:rsidRPr="006176F9">
              <w:rPr>
                <w:sz w:val="22"/>
                <w:szCs w:val="22"/>
              </w:rPr>
              <w:t>per diem</w:t>
            </w:r>
          </w:p>
        </w:tc>
      </w:tr>
      <w:tr w:rsidR="00DD16D7" w:rsidRPr="006176F9" w14:paraId="2894F16A" w14:textId="77777777" w:rsidTr="00DD16D7">
        <w:tc>
          <w:tcPr>
            <w:tcW w:w="4207" w:type="dxa"/>
            <w:shd w:val="clear" w:color="auto" w:fill="auto"/>
          </w:tcPr>
          <w:p w14:paraId="10A9FD6E" w14:textId="77777777" w:rsidR="00DD16D7" w:rsidRPr="006176F9" w:rsidRDefault="00DD16D7" w:rsidP="00F0098E">
            <w:pPr>
              <w:rPr>
                <w:sz w:val="22"/>
                <w:szCs w:val="22"/>
              </w:rPr>
            </w:pPr>
            <w:r w:rsidRPr="006176F9">
              <w:rPr>
                <w:sz w:val="22"/>
                <w:szCs w:val="22"/>
              </w:rPr>
              <w:t>Residential Rehabilitation Type I</w:t>
            </w:r>
          </w:p>
        </w:tc>
        <w:tc>
          <w:tcPr>
            <w:tcW w:w="1440" w:type="dxa"/>
            <w:shd w:val="clear" w:color="auto" w:fill="auto"/>
          </w:tcPr>
          <w:p w14:paraId="486ACE82" w14:textId="77777777" w:rsidR="00DD16D7" w:rsidRPr="006176F9" w:rsidRDefault="00DD16D7" w:rsidP="00F0098E">
            <w:pPr>
              <w:rPr>
                <w:sz w:val="22"/>
                <w:szCs w:val="22"/>
              </w:rPr>
            </w:pPr>
            <w:r w:rsidRPr="006176F9">
              <w:rPr>
                <w:sz w:val="22"/>
                <w:szCs w:val="22"/>
              </w:rPr>
              <w:t>$224.</w:t>
            </w:r>
            <w:r>
              <w:rPr>
                <w:sz w:val="22"/>
                <w:szCs w:val="22"/>
              </w:rPr>
              <w:t>44</w:t>
            </w:r>
          </w:p>
        </w:tc>
        <w:tc>
          <w:tcPr>
            <w:tcW w:w="1440" w:type="dxa"/>
            <w:tcBorders>
              <w:top w:val="single" w:sz="6" w:space="0" w:color="auto"/>
              <w:left w:val="nil"/>
              <w:bottom w:val="single" w:sz="6" w:space="0" w:color="auto"/>
              <w:right w:val="single" w:sz="6" w:space="0" w:color="auto"/>
            </w:tcBorders>
            <w:shd w:val="clear" w:color="auto" w:fill="auto"/>
          </w:tcPr>
          <w:p w14:paraId="5F13EF94" w14:textId="22DB01FD" w:rsidR="00DD16D7" w:rsidRPr="006176F9" w:rsidRDefault="00DD16D7" w:rsidP="0033035A">
            <w:pPr>
              <w:jc w:val="center"/>
              <w:rPr>
                <w:sz w:val="22"/>
                <w:szCs w:val="22"/>
              </w:rPr>
            </w:pPr>
            <w:r>
              <w:rPr>
                <w:rStyle w:val="normaltextrun"/>
                <w:color w:val="000000"/>
              </w:rPr>
              <w:t>$287.91</w:t>
            </w:r>
          </w:p>
        </w:tc>
        <w:tc>
          <w:tcPr>
            <w:tcW w:w="1350" w:type="dxa"/>
            <w:shd w:val="clear" w:color="auto" w:fill="auto"/>
          </w:tcPr>
          <w:p w14:paraId="44811F27" w14:textId="5B1C130E" w:rsidR="00DD16D7" w:rsidRPr="006176F9" w:rsidRDefault="00DD16D7" w:rsidP="00F0098E">
            <w:pPr>
              <w:rPr>
                <w:sz w:val="22"/>
                <w:szCs w:val="22"/>
              </w:rPr>
            </w:pPr>
            <w:r w:rsidRPr="006176F9">
              <w:rPr>
                <w:sz w:val="22"/>
                <w:szCs w:val="22"/>
              </w:rPr>
              <w:t>per diem</w:t>
            </w:r>
          </w:p>
        </w:tc>
      </w:tr>
      <w:tr w:rsidR="00DD16D7" w:rsidRPr="006176F9" w14:paraId="7AE2DE3A" w14:textId="77777777" w:rsidTr="00DD16D7">
        <w:tc>
          <w:tcPr>
            <w:tcW w:w="4207" w:type="dxa"/>
            <w:shd w:val="clear" w:color="auto" w:fill="auto"/>
          </w:tcPr>
          <w:p w14:paraId="74FE259A" w14:textId="77777777" w:rsidR="00DD16D7" w:rsidRPr="006176F9" w:rsidRDefault="00DD16D7" w:rsidP="00F0098E">
            <w:pPr>
              <w:rPr>
                <w:sz w:val="22"/>
                <w:szCs w:val="22"/>
              </w:rPr>
            </w:pPr>
            <w:r w:rsidRPr="006176F9">
              <w:rPr>
                <w:sz w:val="22"/>
                <w:szCs w:val="22"/>
              </w:rPr>
              <w:t>Residential Rehabilitation Type II</w:t>
            </w:r>
          </w:p>
        </w:tc>
        <w:tc>
          <w:tcPr>
            <w:tcW w:w="1440" w:type="dxa"/>
            <w:shd w:val="clear" w:color="auto" w:fill="auto"/>
          </w:tcPr>
          <w:p w14:paraId="439EA17D" w14:textId="77777777" w:rsidR="00DD16D7" w:rsidRPr="006176F9" w:rsidRDefault="00DD16D7" w:rsidP="00F0098E">
            <w:pPr>
              <w:rPr>
                <w:sz w:val="22"/>
                <w:szCs w:val="22"/>
              </w:rPr>
            </w:pPr>
            <w:r w:rsidRPr="006176F9">
              <w:rPr>
                <w:sz w:val="22"/>
                <w:szCs w:val="22"/>
              </w:rPr>
              <w:t>$119.</w:t>
            </w:r>
            <w:r>
              <w:rPr>
                <w:sz w:val="22"/>
                <w:szCs w:val="22"/>
              </w:rPr>
              <w:t>65</w:t>
            </w:r>
          </w:p>
        </w:tc>
        <w:tc>
          <w:tcPr>
            <w:tcW w:w="1440" w:type="dxa"/>
            <w:tcBorders>
              <w:top w:val="nil"/>
              <w:left w:val="nil"/>
              <w:bottom w:val="single" w:sz="6" w:space="0" w:color="auto"/>
              <w:right w:val="single" w:sz="6" w:space="0" w:color="auto"/>
            </w:tcBorders>
            <w:shd w:val="clear" w:color="auto" w:fill="auto"/>
          </w:tcPr>
          <w:p w14:paraId="5A9F2B5B" w14:textId="46E7FB82" w:rsidR="00DD16D7" w:rsidRPr="006176F9" w:rsidRDefault="00DD16D7" w:rsidP="0033035A">
            <w:pPr>
              <w:jc w:val="center"/>
              <w:rPr>
                <w:sz w:val="22"/>
                <w:szCs w:val="22"/>
              </w:rPr>
            </w:pPr>
            <w:r>
              <w:rPr>
                <w:rStyle w:val="normaltextrun"/>
                <w:color w:val="000000"/>
              </w:rPr>
              <w:t>$165.67</w:t>
            </w:r>
          </w:p>
        </w:tc>
        <w:tc>
          <w:tcPr>
            <w:tcW w:w="1350" w:type="dxa"/>
            <w:shd w:val="clear" w:color="auto" w:fill="auto"/>
          </w:tcPr>
          <w:p w14:paraId="37A61E3D" w14:textId="1ADAE566" w:rsidR="00DD16D7" w:rsidRPr="006176F9" w:rsidRDefault="00DD16D7" w:rsidP="00F0098E">
            <w:pPr>
              <w:rPr>
                <w:sz w:val="22"/>
                <w:szCs w:val="22"/>
              </w:rPr>
            </w:pPr>
            <w:r w:rsidRPr="006176F9">
              <w:rPr>
                <w:sz w:val="22"/>
                <w:szCs w:val="22"/>
              </w:rPr>
              <w:t>per diem</w:t>
            </w:r>
          </w:p>
        </w:tc>
      </w:tr>
      <w:tr w:rsidR="00DD16D7" w:rsidRPr="006176F9" w14:paraId="7DEAA7EC" w14:textId="77777777" w:rsidTr="00DD16D7">
        <w:tc>
          <w:tcPr>
            <w:tcW w:w="4207" w:type="dxa"/>
            <w:shd w:val="clear" w:color="auto" w:fill="auto"/>
          </w:tcPr>
          <w:p w14:paraId="6C744FA1" w14:textId="77777777" w:rsidR="00DD16D7" w:rsidRPr="006176F9" w:rsidRDefault="00DD16D7" w:rsidP="00F0098E">
            <w:pPr>
              <w:rPr>
                <w:sz w:val="22"/>
                <w:szCs w:val="22"/>
              </w:rPr>
            </w:pPr>
            <w:r w:rsidRPr="006176F9">
              <w:rPr>
                <w:sz w:val="22"/>
                <w:szCs w:val="22"/>
              </w:rPr>
              <w:t>Adolescent Residential Rehabilitation</w:t>
            </w:r>
          </w:p>
        </w:tc>
        <w:tc>
          <w:tcPr>
            <w:tcW w:w="1440" w:type="dxa"/>
            <w:shd w:val="clear" w:color="auto" w:fill="auto"/>
          </w:tcPr>
          <w:p w14:paraId="2D34F50C" w14:textId="77777777" w:rsidR="00DD16D7" w:rsidRPr="006176F9" w:rsidRDefault="00DD16D7" w:rsidP="00F0098E">
            <w:pPr>
              <w:rPr>
                <w:sz w:val="22"/>
                <w:szCs w:val="22"/>
              </w:rPr>
            </w:pPr>
            <w:r w:rsidRPr="006176F9">
              <w:rPr>
                <w:sz w:val="22"/>
                <w:szCs w:val="22"/>
              </w:rPr>
              <w:t>$187.</w:t>
            </w:r>
            <w:r>
              <w:rPr>
                <w:sz w:val="22"/>
                <w:szCs w:val="22"/>
              </w:rPr>
              <w:t>67</w:t>
            </w:r>
          </w:p>
        </w:tc>
        <w:tc>
          <w:tcPr>
            <w:tcW w:w="1440" w:type="dxa"/>
            <w:tcBorders>
              <w:top w:val="nil"/>
              <w:left w:val="nil"/>
              <w:bottom w:val="single" w:sz="6" w:space="0" w:color="auto"/>
              <w:right w:val="single" w:sz="6" w:space="0" w:color="auto"/>
            </w:tcBorders>
            <w:shd w:val="clear" w:color="auto" w:fill="auto"/>
          </w:tcPr>
          <w:p w14:paraId="23EAB5D4" w14:textId="4CA897B2" w:rsidR="00DD16D7" w:rsidRPr="006176F9" w:rsidRDefault="00DD16D7" w:rsidP="0033035A">
            <w:pPr>
              <w:jc w:val="center"/>
              <w:rPr>
                <w:sz w:val="22"/>
                <w:szCs w:val="22"/>
              </w:rPr>
            </w:pPr>
            <w:r>
              <w:rPr>
                <w:rStyle w:val="normaltextrun"/>
                <w:color w:val="000000"/>
              </w:rPr>
              <w:t>$254.78</w:t>
            </w:r>
          </w:p>
        </w:tc>
        <w:tc>
          <w:tcPr>
            <w:tcW w:w="1350" w:type="dxa"/>
            <w:shd w:val="clear" w:color="auto" w:fill="auto"/>
          </w:tcPr>
          <w:p w14:paraId="63A9A34D" w14:textId="274F2FD5" w:rsidR="00DD16D7" w:rsidRPr="006176F9" w:rsidRDefault="00DD16D7" w:rsidP="00F0098E">
            <w:pPr>
              <w:rPr>
                <w:sz w:val="22"/>
                <w:szCs w:val="22"/>
              </w:rPr>
            </w:pPr>
            <w:r w:rsidRPr="006176F9">
              <w:rPr>
                <w:sz w:val="22"/>
                <w:szCs w:val="22"/>
              </w:rPr>
              <w:t>per diem</w:t>
            </w:r>
          </w:p>
        </w:tc>
      </w:tr>
      <w:tr w:rsidR="00DD16D7" w:rsidRPr="006176F9" w14:paraId="6D6558F4" w14:textId="77777777" w:rsidTr="00DD16D7">
        <w:tc>
          <w:tcPr>
            <w:tcW w:w="4207" w:type="dxa"/>
            <w:shd w:val="clear" w:color="auto" w:fill="auto"/>
          </w:tcPr>
          <w:p w14:paraId="2E38F89B" w14:textId="3B0CE513" w:rsidR="00DD16D7" w:rsidRPr="00836265" w:rsidRDefault="00DD16D7" w:rsidP="00F0098E">
            <w:pPr>
              <w:rPr>
                <w:sz w:val="22"/>
                <w:szCs w:val="22"/>
              </w:rPr>
            </w:pPr>
            <w:r w:rsidRPr="00836265">
              <w:rPr>
                <w:sz w:val="22"/>
                <w:szCs w:val="22"/>
              </w:rPr>
              <w:t xml:space="preserve">Personal Care Substance </w:t>
            </w:r>
            <w:r>
              <w:rPr>
                <w:sz w:val="22"/>
                <w:szCs w:val="22"/>
              </w:rPr>
              <w:t>U</w:t>
            </w:r>
            <w:r w:rsidRPr="00836265">
              <w:rPr>
                <w:sz w:val="22"/>
                <w:szCs w:val="22"/>
              </w:rPr>
              <w:t xml:space="preserve">se (Substance </w:t>
            </w:r>
            <w:r>
              <w:rPr>
                <w:sz w:val="22"/>
                <w:szCs w:val="22"/>
              </w:rPr>
              <w:t>U</w:t>
            </w:r>
            <w:r w:rsidRPr="00836265">
              <w:rPr>
                <w:sz w:val="22"/>
                <w:szCs w:val="22"/>
              </w:rPr>
              <w:t>se Shelter Services)</w:t>
            </w:r>
          </w:p>
        </w:tc>
        <w:tc>
          <w:tcPr>
            <w:tcW w:w="1440" w:type="dxa"/>
            <w:shd w:val="clear" w:color="auto" w:fill="auto"/>
          </w:tcPr>
          <w:p w14:paraId="096005FB" w14:textId="77777777" w:rsidR="00DD16D7" w:rsidRPr="00836265" w:rsidRDefault="00DD16D7" w:rsidP="00F0098E">
            <w:pPr>
              <w:rPr>
                <w:sz w:val="22"/>
                <w:szCs w:val="22"/>
              </w:rPr>
            </w:pPr>
            <w:r w:rsidRPr="00836265">
              <w:rPr>
                <w:sz w:val="22"/>
                <w:szCs w:val="22"/>
              </w:rPr>
              <w:t>$56.87</w:t>
            </w:r>
          </w:p>
        </w:tc>
        <w:tc>
          <w:tcPr>
            <w:tcW w:w="1440" w:type="dxa"/>
          </w:tcPr>
          <w:p w14:paraId="1C61CD08" w14:textId="4034516C" w:rsidR="00DD16D7" w:rsidRPr="00836265" w:rsidRDefault="00E81284" w:rsidP="00E81284">
            <w:pPr>
              <w:jc w:val="center"/>
              <w:rPr>
                <w:sz w:val="22"/>
                <w:szCs w:val="22"/>
              </w:rPr>
            </w:pPr>
            <w:r>
              <w:rPr>
                <w:sz w:val="22"/>
                <w:szCs w:val="22"/>
              </w:rPr>
              <w:t>$56.87</w:t>
            </w:r>
          </w:p>
        </w:tc>
        <w:tc>
          <w:tcPr>
            <w:tcW w:w="1350" w:type="dxa"/>
            <w:shd w:val="clear" w:color="auto" w:fill="auto"/>
          </w:tcPr>
          <w:p w14:paraId="43D21466" w14:textId="7E4E495F" w:rsidR="00DD16D7" w:rsidRPr="00836265" w:rsidRDefault="00DD16D7" w:rsidP="00F0098E">
            <w:pPr>
              <w:rPr>
                <w:sz w:val="22"/>
                <w:szCs w:val="22"/>
              </w:rPr>
            </w:pPr>
            <w:r w:rsidRPr="00836265">
              <w:rPr>
                <w:sz w:val="22"/>
                <w:szCs w:val="22"/>
              </w:rPr>
              <w:t>per diem</w:t>
            </w:r>
          </w:p>
        </w:tc>
      </w:tr>
    </w:tbl>
    <w:p w14:paraId="641288EA" w14:textId="4B7028F7" w:rsidR="006C640E" w:rsidRDefault="006C640E" w:rsidP="004060EE">
      <w:pPr>
        <w:rPr>
          <w:sz w:val="22"/>
          <w:szCs w:val="22"/>
        </w:rPr>
      </w:pPr>
    </w:p>
    <w:p w14:paraId="5E815FD5" w14:textId="6213E278" w:rsidR="00BD0BED" w:rsidRDefault="00BD0BED" w:rsidP="00FD52B7">
      <w:pPr>
        <w:ind w:left="720"/>
        <w:rPr>
          <w:b/>
          <w:sz w:val="22"/>
          <w:szCs w:val="22"/>
        </w:rPr>
      </w:pPr>
      <w:r w:rsidRPr="004E4C37">
        <w:rPr>
          <w:b/>
          <w:sz w:val="22"/>
          <w:szCs w:val="22"/>
        </w:rPr>
        <w:t xml:space="preserve">The Department </w:t>
      </w:r>
      <w:r w:rsidR="00083F1F">
        <w:rPr>
          <w:b/>
          <w:sz w:val="22"/>
          <w:szCs w:val="22"/>
        </w:rPr>
        <w:t>shall</w:t>
      </w:r>
      <w:r w:rsidRPr="004E4C37">
        <w:rPr>
          <w:b/>
          <w:sz w:val="22"/>
          <w:szCs w:val="22"/>
        </w:rPr>
        <w:t xml:space="preserve"> seek approval from </w:t>
      </w:r>
      <w:r>
        <w:rPr>
          <w:b/>
          <w:sz w:val="22"/>
          <w:szCs w:val="22"/>
        </w:rPr>
        <w:t>CMS</w:t>
      </w:r>
      <w:r w:rsidRPr="004E4C37">
        <w:rPr>
          <w:b/>
          <w:sz w:val="22"/>
          <w:szCs w:val="22"/>
        </w:rPr>
        <w:t xml:space="preserve"> for this Section</w:t>
      </w:r>
      <w:r>
        <w:rPr>
          <w:b/>
          <w:sz w:val="22"/>
          <w:szCs w:val="22"/>
        </w:rPr>
        <w:t xml:space="preserve"> (for the rates * above). </w:t>
      </w:r>
    </w:p>
    <w:p w14:paraId="28E0608D" w14:textId="77777777" w:rsidR="00BD0BED" w:rsidRDefault="00BD0BED" w:rsidP="00FD52B7">
      <w:pPr>
        <w:ind w:left="720"/>
        <w:rPr>
          <w:sz w:val="22"/>
          <w:szCs w:val="22"/>
        </w:rPr>
      </w:pPr>
    </w:p>
    <w:p w14:paraId="361B7803" w14:textId="7BAAC02E" w:rsidR="00200643" w:rsidRDefault="00200643" w:rsidP="00FD52B7">
      <w:pPr>
        <w:ind w:left="720" w:hanging="720"/>
        <w:rPr>
          <w:sz w:val="22"/>
          <w:szCs w:val="22"/>
        </w:rPr>
      </w:pPr>
      <w:r>
        <w:rPr>
          <w:sz w:val="22"/>
          <w:szCs w:val="22"/>
        </w:rPr>
        <w:tab/>
        <w:t>Members are assessed as described in Chapter II, Section 97</w:t>
      </w:r>
      <w:r w:rsidR="00C32159">
        <w:rPr>
          <w:sz w:val="22"/>
          <w:szCs w:val="22"/>
        </w:rPr>
        <w:t>,</w:t>
      </w:r>
      <w:r>
        <w:rPr>
          <w:sz w:val="22"/>
          <w:szCs w:val="22"/>
        </w:rPr>
        <w:t xml:space="preserve"> and assigned to one of the types of substance </w:t>
      </w:r>
      <w:r w:rsidR="00D65585">
        <w:rPr>
          <w:sz w:val="22"/>
          <w:szCs w:val="22"/>
        </w:rPr>
        <w:t xml:space="preserve">use </w:t>
      </w:r>
      <w:r>
        <w:rPr>
          <w:sz w:val="22"/>
          <w:szCs w:val="22"/>
        </w:rPr>
        <w:t>treatment services described above. Providers bill the Department on a per diem basis for</w:t>
      </w:r>
      <w:r w:rsidR="001959D8">
        <w:rPr>
          <w:sz w:val="22"/>
          <w:szCs w:val="22"/>
        </w:rPr>
        <w:t xml:space="preserve"> each member receiving service.</w:t>
      </w:r>
      <w:r>
        <w:rPr>
          <w:sz w:val="22"/>
          <w:szCs w:val="22"/>
        </w:rPr>
        <w:t xml:space="preserve"> The capitated rate includes all PNMI services required by the member for his</w:t>
      </w:r>
      <w:r w:rsidR="00C32159">
        <w:rPr>
          <w:sz w:val="22"/>
          <w:szCs w:val="22"/>
        </w:rPr>
        <w:t xml:space="preserve"> or </w:t>
      </w:r>
      <w:r>
        <w:rPr>
          <w:sz w:val="22"/>
          <w:szCs w:val="22"/>
        </w:rPr>
        <w:t>her type of service including all staffing required pursuant to State of Maine licensing guidelines and as identified in the me</w:t>
      </w:r>
      <w:r w:rsidR="001959D8">
        <w:rPr>
          <w:sz w:val="22"/>
          <w:szCs w:val="22"/>
        </w:rPr>
        <w:t xml:space="preserve">mbers individual service plan. </w:t>
      </w:r>
      <w:r>
        <w:rPr>
          <w:sz w:val="22"/>
          <w:szCs w:val="22"/>
        </w:rPr>
        <w:t xml:space="preserve">There is no cost settlement for Appendix B PNMI services. </w:t>
      </w:r>
    </w:p>
    <w:p w14:paraId="56D7E05B" w14:textId="77777777" w:rsidR="00E448DA" w:rsidRPr="009A46E8" w:rsidRDefault="00E448DA" w:rsidP="00DB0130">
      <w:pPr>
        <w:rPr>
          <w:sz w:val="22"/>
          <w:szCs w:val="22"/>
        </w:rPr>
      </w:pPr>
    </w:p>
    <w:p w14:paraId="32C6F806" w14:textId="0DBF7CC4" w:rsidR="00E448DA" w:rsidRPr="009A46E8" w:rsidRDefault="00E448DA">
      <w:pPr>
        <w:tabs>
          <w:tab w:val="left" w:pos="1440"/>
        </w:tabs>
        <w:ind w:left="1440" w:hanging="720"/>
        <w:rPr>
          <w:sz w:val="22"/>
          <w:szCs w:val="22"/>
        </w:rPr>
      </w:pPr>
      <w:r w:rsidRPr="009A46E8">
        <w:rPr>
          <w:sz w:val="22"/>
          <w:szCs w:val="22"/>
        </w:rPr>
        <w:t>6000.2</w:t>
      </w:r>
      <w:r w:rsidRPr="009A46E8">
        <w:rPr>
          <w:sz w:val="22"/>
          <w:szCs w:val="22"/>
        </w:rPr>
        <w:tab/>
        <w:t xml:space="preserve">The provider must submit, upon request, such data, statistics, schedules, or other information required by the OMS and </w:t>
      </w:r>
      <w:r w:rsidR="00083F1F">
        <w:rPr>
          <w:sz w:val="22"/>
          <w:szCs w:val="22"/>
        </w:rPr>
        <w:t>OBH</w:t>
      </w:r>
      <w:r w:rsidRPr="009A46E8">
        <w:rPr>
          <w:sz w:val="22"/>
          <w:szCs w:val="22"/>
        </w:rPr>
        <w:t>.</w:t>
      </w:r>
    </w:p>
    <w:p w14:paraId="1625C66A" w14:textId="77777777" w:rsidR="00AD5D9F" w:rsidRPr="009A46E8" w:rsidRDefault="00AD5D9F" w:rsidP="00DB0130">
      <w:pPr>
        <w:rPr>
          <w:sz w:val="22"/>
          <w:szCs w:val="22"/>
        </w:rPr>
      </w:pPr>
    </w:p>
    <w:p w14:paraId="423987E1" w14:textId="4A9495FA" w:rsidR="00E448DA" w:rsidRPr="009A46E8" w:rsidRDefault="00E448DA">
      <w:pPr>
        <w:ind w:left="1440" w:hanging="720"/>
        <w:rPr>
          <w:sz w:val="22"/>
          <w:szCs w:val="22"/>
        </w:rPr>
      </w:pPr>
      <w:r w:rsidRPr="009A46E8">
        <w:rPr>
          <w:sz w:val="22"/>
          <w:szCs w:val="22"/>
        </w:rPr>
        <w:t>6000.</w:t>
      </w:r>
      <w:r w:rsidR="00BA3C82">
        <w:rPr>
          <w:sz w:val="22"/>
          <w:szCs w:val="22"/>
        </w:rPr>
        <w:t>3</w:t>
      </w:r>
      <w:r w:rsidRPr="009A46E8">
        <w:rPr>
          <w:sz w:val="22"/>
          <w:szCs w:val="22"/>
        </w:rPr>
        <w:tab/>
      </w:r>
      <w:r w:rsidR="009B0585">
        <w:rPr>
          <w:sz w:val="22"/>
          <w:szCs w:val="22"/>
        </w:rPr>
        <w:t xml:space="preserve">The standardized rate for each Substance </w:t>
      </w:r>
      <w:r w:rsidR="0057615D">
        <w:rPr>
          <w:sz w:val="22"/>
          <w:szCs w:val="22"/>
        </w:rPr>
        <w:t xml:space="preserve">use </w:t>
      </w:r>
      <w:r w:rsidR="009B0585">
        <w:rPr>
          <w:sz w:val="22"/>
          <w:szCs w:val="22"/>
        </w:rPr>
        <w:t>treatment service type</w:t>
      </w:r>
      <w:r w:rsidR="00AD5D9F">
        <w:rPr>
          <w:sz w:val="22"/>
          <w:szCs w:val="22"/>
        </w:rPr>
        <w:t xml:space="preserve"> will begin November 15, 2010.</w:t>
      </w:r>
    </w:p>
    <w:p w14:paraId="341EA57F" w14:textId="77777777" w:rsidR="00E448DA" w:rsidRPr="009A46E8" w:rsidRDefault="00E448DA">
      <w:pPr>
        <w:ind w:left="-720"/>
        <w:rPr>
          <w:sz w:val="22"/>
          <w:szCs w:val="22"/>
        </w:rPr>
      </w:pPr>
    </w:p>
    <w:p w14:paraId="16BFBC0D" w14:textId="77777777" w:rsidR="00E448DA" w:rsidRPr="009A46E8" w:rsidRDefault="00F82EC8" w:rsidP="00F82EC8">
      <w:pPr>
        <w:pStyle w:val="BodyTextIndent3"/>
        <w:tabs>
          <w:tab w:val="left" w:pos="720"/>
          <w:tab w:val="left" w:pos="1440"/>
          <w:tab w:val="left" w:pos="2340"/>
        </w:tabs>
        <w:ind w:left="1440" w:hanging="1008"/>
        <w:jc w:val="left"/>
        <w:rPr>
          <w:sz w:val="22"/>
          <w:szCs w:val="22"/>
        </w:rPr>
      </w:pPr>
      <w:r>
        <w:rPr>
          <w:sz w:val="22"/>
          <w:szCs w:val="22"/>
        </w:rPr>
        <w:tab/>
        <w:t>6000.4</w:t>
      </w:r>
      <w:r>
        <w:rPr>
          <w:sz w:val="22"/>
          <w:szCs w:val="22"/>
        </w:rPr>
        <w:tab/>
        <w:t>Providers must ensure that the increase in reimbursement rates effective August 1, 2018 is applied in full to wages and benefits for employees who provide direct services. Providers must document compliance with this requirement in their financial records and provide such documentation upon request. The increase must be granted or paid out retroactively from the date the Department begins reimbursing the increased rates.</w:t>
      </w:r>
      <w:bookmarkEnd w:id="0"/>
    </w:p>
    <w:sectPr w:rsidR="00E448DA" w:rsidRPr="009A46E8" w:rsidSect="000B65D5">
      <w:footerReference w:type="first" r:id="rId14"/>
      <w:pgSz w:w="12240" w:h="15840" w:code="1"/>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F82BC" w14:textId="77777777" w:rsidR="009E4D1B" w:rsidRDefault="009E4D1B">
      <w:r>
        <w:separator/>
      </w:r>
    </w:p>
  </w:endnote>
  <w:endnote w:type="continuationSeparator" w:id="0">
    <w:p w14:paraId="1A637296" w14:textId="77777777" w:rsidR="009E4D1B" w:rsidRDefault="009E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2AA" w14:textId="77777777" w:rsidR="00A210A7" w:rsidRDefault="00A210A7">
    <w:pPr>
      <w:pStyle w:val="Footer"/>
      <w:jc w:val="center"/>
    </w:pPr>
    <w:r>
      <w:fldChar w:fldCharType="begin"/>
    </w:r>
    <w:r>
      <w:instrText xml:space="preserve"> PAGE   \* MERGEFORMAT </w:instrText>
    </w:r>
    <w:r>
      <w:fldChar w:fldCharType="separate"/>
    </w:r>
    <w:r w:rsidR="000F134C">
      <w:rPr>
        <w:noProof/>
      </w:rPr>
      <w:t>4</w:t>
    </w:r>
    <w:r>
      <w:rPr>
        <w:noProof/>
      </w:rPr>
      <w:fldChar w:fldCharType="end"/>
    </w:r>
  </w:p>
  <w:p w14:paraId="7784AE9C" w14:textId="77777777" w:rsidR="00150067" w:rsidRPr="00150067" w:rsidRDefault="00150067" w:rsidP="001500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70CE" w14:textId="77777777" w:rsidR="00150067" w:rsidRPr="00D452D3" w:rsidRDefault="00A210A7" w:rsidP="00AC57DA">
    <w:pPr>
      <w:pStyle w:val="Footer"/>
      <w:jc w:val="center"/>
    </w:pPr>
    <w: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5A1C" w14:textId="77777777" w:rsidR="000B65D5" w:rsidRPr="000B65D5" w:rsidRDefault="000B65D5">
    <w:pPr>
      <w:pStyle w:val="Footer"/>
      <w:jc w:val="center"/>
      <w:rPr>
        <w:sz w:val="22"/>
        <w:szCs w:val="22"/>
      </w:rPr>
    </w:pPr>
    <w:r w:rsidRPr="000B65D5">
      <w:rPr>
        <w:sz w:val="22"/>
        <w:szCs w:val="22"/>
      </w:rPr>
      <w:fldChar w:fldCharType="begin"/>
    </w:r>
    <w:r w:rsidRPr="000B65D5">
      <w:rPr>
        <w:sz w:val="22"/>
        <w:szCs w:val="22"/>
      </w:rPr>
      <w:instrText xml:space="preserve"> PAGE   \* MERGEFORMAT </w:instrText>
    </w:r>
    <w:r w:rsidRPr="000B65D5">
      <w:rPr>
        <w:sz w:val="22"/>
        <w:szCs w:val="22"/>
      </w:rPr>
      <w:fldChar w:fldCharType="separate"/>
    </w:r>
    <w:r w:rsidR="000F134C">
      <w:rPr>
        <w:noProof/>
        <w:sz w:val="22"/>
        <w:szCs w:val="22"/>
      </w:rPr>
      <w:t>1</w:t>
    </w:r>
    <w:r w:rsidRPr="000B65D5">
      <w:rPr>
        <w:noProof/>
        <w:sz w:val="22"/>
        <w:szCs w:val="22"/>
      </w:rPr>
      <w:fldChar w:fldCharType="end"/>
    </w:r>
  </w:p>
  <w:p w14:paraId="2DC09FF7" w14:textId="77777777" w:rsidR="000B65D5" w:rsidRPr="000B65D5" w:rsidRDefault="000B65D5" w:rsidP="000B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2194" w14:textId="77777777" w:rsidR="000B65D5" w:rsidRDefault="000B65D5">
    <w:pPr>
      <w:pStyle w:val="Footer"/>
      <w:jc w:val="center"/>
    </w:pPr>
    <w:r>
      <w:fldChar w:fldCharType="begin"/>
    </w:r>
    <w:r>
      <w:instrText xml:space="preserve"> PAGE   \* MERGEFORMAT </w:instrText>
    </w:r>
    <w:r>
      <w:fldChar w:fldCharType="separate"/>
    </w:r>
    <w:r w:rsidR="000F134C">
      <w:rPr>
        <w:noProof/>
      </w:rPr>
      <w:t>2</w:t>
    </w:r>
    <w:r>
      <w:rPr>
        <w:noProof/>
      </w:rPr>
      <w:fldChar w:fldCharType="end"/>
    </w:r>
  </w:p>
  <w:p w14:paraId="670BE475" w14:textId="77777777" w:rsidR="00150067" w:rsidRPr="000B65D5" w:rsidRDefault="00150067" w:rsidP="000B6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E55D" w14:textId="77777777" w:rsidR="009E4D1B" w:rsidRDefault="009E4D1B">
      <w:r>
        <w:separator/>
      </w:r>
    </w:p>
  </w:footnote>
  <w:footnote w:type="continuationSeparator" w:id="0">
    <w:p w14:paraId="1B1746B9" w14:textId="77777777" w:rsidR="009E4D1B" w:rsidRDefault="009E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09147" w14:textId="77777777" w:rsidR="0057290C" w:rsidRPr="00E448DA" w:rsidRDefault="0057290C" w:rsidP="0057290C">
    <w:pPr>
      <w:pStyle w:val="Header"/>
      <w:jc w:val="center"/>
      <w:rPr>
        <w:sz w:val="22"/>
        <w:szCs w:val="22"/>
      </w:rPr>
    </w:pPr>
    <w:r w:rsidRPr="00E448DA">
      <w:rPr>
        <w:sz w:val="22"/>
        <w:szCs w:val="22"/>
      </w:rPr>
      <w:t>10-144 Chapter 101</w:t>
    </w:r>
  </w:p>
  <w:p w14:paraId="5C422CCE" w14:textId="77777777" w:rsidR="0057290C" w:rsidRPr="00E448DA" w:rsidRDefault="0057290C" w:rsidP="0057290C">
    <w:pPr>
      <w:pStyle w:val="Header"/>
      <w:tabs>
        <w:tab w:val="clear" w:pos="4320"/>
        <w:tab w:val="left" w:pos="2610"/>
      </w:tabs>
      <w:jc w:val="center"/>
      <w:rPr>
        <w:sz w:val="22"/>
        <w:szCs w:val="22"/>
      </w:rPr>
    </w:pPr>
    <w:r w:rsidRPr="00E448DA">
      <w:rPr>
        <w:sz w:val="22"/>
        <w:szCs w:val="22"/>
      </w:rPr>
      <w:t>MAINECARE BENEFITS MANUAL</w:t>
    </w:r>
  </w:p>
  <w:p w14:paraId="71BDB6C5" w14:textId="77777777" w:rsidR="0057290C" w:rsidRPr="00E448DA" w:rsidRDefault="0091661F" w:rsidP="0057290C">
    <w:pPr>
      <w:pStyle w:val="Header"/>
      <w:jc w:val="center"/>
      <w:rPr>
        <w:sz w:val="22"/>
        <w:szCs w:val="22"/>
      </w:rPr>
    </w:pPr>
    <w:r>
      <w:rPr>
        <w:sz w:val="22"/>
        <w:szCs w:val="22"/>
      </w:rPr>
      <w:t>CHAPTER III</w:t>
    </w:r>
    <w:r w:rsidR="0057290C" w:rsidRPr="00E448DA">
      <w:rPr>
        <w:sz w:val="22"/>
        <w:szCs w:val="22"/>
      </w:rPr>
      <w:t>, PRINCIPLES OF REIMBURSEMENT</w:t>
    </w:r>
  </w:p>
  <w:p w14:paraId="16199EE7" w14:textId="77777777" w:rsidR="0057290C" w:rsidRPr="00E448DA" w:rsidRDefault="0057290C" w:rsidP="0057290C">
    <w:pPr>
      <w:pStyle w:val="Header"/>
      <w:jc w:val="center"/>
      <w:rPr>
        <w:sz w:val="22"/>
        <w:szCs w:val="22"/>
      </w:rPr>
    </w:pPr>
    <w:r w:rsidRPr="00E448DA">
      <w:rPr>
        <w:sz w:val="22"/>
        <w:szCs w:val="22"/>
      </w:rPr>
      <w:t>SECTION 97, PRIVATE NON-MEDICAL INSTITUTION SERVICES</w:t>
    </w:r>
  </w:p>
  <w:p w14:paraId="6FF1B6CB" w14:textId="414A7EC6" w:rsidR="0057290C" w:rsidRDefault="0057290C" w:rsidP="0057290C">
    <w:pPr>
      <w:pStyle w:val="Header"/>
      <w:pBdr>
        <w:top w:val="single" w:sz="6" w:space="3" w:color="auto"/>
        <w:bottom w:val="single" w:sz="6" w:space="1" w:color="auto"/>
      </w:pBdr>
      <w:tabs>
        <w:tab w:val="clear" w:pos="4320"/>
        <w:tab w:val="clear" w:pos="8640"/>
        <w:tab w:val="center" w:pos="4680"/>
        <w:tab w:val="right" w:pos="9360"/>
      </w:tabs>
      <w:rPr>
        <w:sz w:val="22"/>
        <w:szCs w:val="22"/>
      </w:rPr>
    </w:pPr>
    <w:r>
      <w:rPr>
        <w:sz w:val="22"/>
        <w:szCs w:val="22"/>
      </w:rPr>
      <w:t>APPENDIX B</w:t>
    </w:r>
    <w:r>
      <w:rPr>
        <w:sz w:val="22"/>
        <w:szCs w:val="22"/>
      </w:rPr>
      <w:tab/>
    </w:r>
    <w:r w:rsidRPr="00E448DA">
      <w:rPr>
        <w:sz w:val="22"/>
        <w:szCs w:val="22"/>
      </w:rPr>
      <w:t xml:space="preserve">SUBSTANCE </w:t>
    </w:r>
    <w:r w:rsidR="00C248F5">
      <w:rPr>
        <w:sz w:val="22"/>
        <w:szCs w:val="22"/>
      </w:rPr>
      <w:t xml:space="preserve">USE </w:t>
    </w:r>
    <w:r>
      <w:rPr>
        <w:sz w:val="22"/>
        <w:szCs w:val="22"/>
      </w:rPr>
      <w:t>TREATMENT FACILITIES</w:t>
    </w:r>
    <w:r>
      <w:rPr>
        <w:sz w:val="22"/>
        <w:szCs w:val="22"/>
      </w:rPr>
      <w:tab/>
    </w:r>
    <w:r w:rsidRPr="00E448DA">
      <w:rPr>
        <w:sz w:val="22"/>
        <w:szCs w:val="22"/>
      </w:rPr>
      <w:t>Established1/1/85</w:t>
    </w:r>
  </w:p>
  <w:p w14:paraId="26FE7066" w14:textId="77777777" w:rsidR="007C4F89" w:rsidRDefault="00CB45F3" w:rsidP="00CB28E2">
    <w:pPr>
      <w:pStyle w:val="Header"/>
      <w:pBdr>
        <w:top w:val="single" w:sz="6" w:space="3" w:color="auto"/>
        <w:bottom w:val="single" w:sz="6" w:space="1" w:color="auto"/>
      </w:pBdr>
      <w:tabs>
        <w:tab w:val="clear" w:pos="4320"/>
        <w:tab w:val="clear" w:pos="8640"/>
        <w:tab w:val="center" w:pos="4680"/>
        <w:tab w:val="right" w:pos="9360"/>
      </w:tabs>
      <w:rPr>
        <w:sz w:val="22"/>
        <w:szCs w:val="22"/>
      </w:rPr>
    </w:pPr>
    <w:r>
      <w:rPr>
        <w:sz w:val="22"/>
        <w:szCs w:val="22"/>
      </w:rPr>
      <w:t xml:space="preserve">              </w:t>
    </w:r>
    <w:r w:rsidR="009176C7">
      <w:rPr>
        <w:sz w:val="22"/>
        <w:szCs w:val="22"/>
      </w:rPr>
      <w:t xml:space="preserve">     </w:t>
    </w:r>
    <w:r w:rsidR="00CB28E2">
      <w:rPr>
        <w:sz w:val="22"/>
        <w:szCs w:val="22"/>
      </w:rPr>
      <w:t xml:space="preserve">                                                </w:t>
    </w:r>
    <w:r w:rsidR="00E202D0">
      <w:rPr>
        <w:sz w:val="22"/>
        <w:szCs w:val="22"/>
      </w:rPr>
      <w:t>Major Substantive Rule</w:t>
    </w:r>
  </w:p>
  <w:p w14:paraId="0A2ACD34" w14:textId="22850717" w:rsidR="00147BE0" w:rsidRDefault="00147BE0" w:rsidP="00CB28E2">
    <w:pPr>
      <w:pStyle w:val="Header"/>
      <w:pBdr>
        <w:top w:val="single" w:sz="6" w:space="3" w:color="auto"/>
        <w:bottom w:val="single" w:sz="6" w:space="1" w:color="auto"/>
      </w:pBdr>
      <w:tabs>
        <w:tab w:val="clear" w:pos="4320"/>
        <w:tab w:val="clear" w:pos="8640"/>
        <w:tab w:val="center" w:pos="4680"/>
        <w:tab w:val="right" w:pos="9360"/>
      </w:tabs>
      <w:rPr>
        <w:sz w:val="22"/>
        <w:szCs w:val="22"/>
      </w:rPr>
    </w:pPr>
    <w:r>
      <w:rPr>
        <w:sz w:val="22"/>
        <w:szCs w:val="22"/>
      </w:rPr>
      <w:tab/>
    </w:r>
    <w:r>
      <w:rPr>
        <w:sz w:val="22"/>
        <w:szCs w:val="22"/>
      </w:rPr>
      <w:tab/>
    </w:r>
    <w:r w:rsidR="00B72C6D">
      <w:rPr>
        <w:sz w:val="22"/>
        <w:szCs w:val="22"/>
      </w:rPr>
      <w:t xml:space="preserve">Emergency Rule </w:t>
    </w:r>
    <w:r w:rsidR="00B72C6D" w:rsidRPr="006162BE">
      <w:rPr>
        <w:sz w:val="22"/>
        <w:szCs w:val="22"/>
      </w:rPr>
      <w:t>11/1/21</w:t>
    </w:r>
  </w:p>
  <w:p w14:paraId="270EF6B2" w14:textId="77777777" w:rsidR="00EB02D8" w:rsidRDefault="00EB0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A504" w14:textId="13F037D2" w:rsidR="00EB02D8" w:rsidRPr="00E448DA" w:rsidRDefault="00EB02D8" w:rsidP="00EB02D8">
    <w:pPr>
      <w:pStyle w:val="Header"/>
      <w:jc w:val="center"/>
      <w:rPr>
        <w:sz w:val="22"/>
        <w:szCs w:val="22"/>
      </w:rPr>
    </w:pPr>
    <w:r w:rsidRPr="00E448DA">
      <w:rPr>
        <w:sz w:val="22"/>
        <w:szCs w:val="22"/>
      </w:rPr>
      <w:t>10-144 Chapter 101</w:t>
    </w:r>
  </w:p>
  <w:p w14:paraId="3D668EC7" w14:textId="77777777" w:rsidR="00EB02D8" w:rsidRPr="00E448DA" w:rsidRDefault="00EB02D8" w:rsidP="00EB02D8">
    <w:pPr>
      <w:pStyle w:val="Header"/>
      <w:tabs>
        <w:tab w:val="clear" w:pos="4320"/>
        <w:tab w:val="left" w:pos="2610"/>
      </w:tabs>
      <w:jc w:val="center"/>
      <w:rPr>
        <w:sz w:val="22"/>
        <w:szCs w:val="22"/>
      </w:rPr>
    </w:pPr>
    <w:r w:rsidRPr="00E448DA">
      <w:rPr>
        <w:sz w:val="22"/>
        <w:szCs w:val="22"/>
      </w:rPr>
      <w:t>MAINECARE BENEFITS MANUAL</w:t>
    </w:r>
  </w:p>
  <w:p w14:paraId="228039BE" w14:textId="77777777" w:rsidR="00EB02D8" w:rsidRPr="00E448DA" w:rsidRDefault="0091661F" w:rsidP="00EB02D8">
    <w:pPr>
      <w:pStyle w:val="Header"/>
      <w:jc w:val="center"/>
      <w:rPr>
        <w:sz w:val="22"/>
        <w:szCs w:val="22"/>
      </w:rPr>
    </w:pPr>
    <w:r>
      <w:rPr>
        <w:sz w:val="22"/>
        <w:szCs w:val="22"/>
      </w:rPr>
      <w:t>CHAPTER III</w:t>
    </w:r>
    <w:r w:rsidR="00EB02D8" w:rsidRPr="00E448DA">
      <w:rPr>
        <w:sz w:val="22"/>
        <w:szCs w:val="22"/>
      </w:rPr>
      <w:t>, PRINCIPLES OF REIMBURSEMENT</w:t>
    </w:r>
  </w:p>
  <w:p w14:paraId="2C33F282" w14:textId="77777777" w:rsidR="00EB02D8" w:rsidRPr="00E448DA" w:rsidRDefault="00EB02D8" w:rsidP="00EB02D8">
    <w:pPr>
      <w:pStyle w:val="Header"/>
      <w:jc w:val="center"/>
      <w:rPr>
        <w:sz w:val="22"/>
        <w:szCs w:val="22"/>
      </w:rPr>
    </w:pPr>
    <w:r w:rsidRPr="00E448DA">
      <w:rPr>
        <w:sz w:val="22"/>
        <w:szCs w:val="22"/>
      </w:rPr>
      <w:t>SECTION 97, PRIVATE NON-MEDICAL INSTITUTION SERVICES</w:t>
    </w:r>
  </w:p>
  <w:p w14:paraId="5FEB3FD0" w14:textId="646DCCC7" w:rsidR="00763F0D" w:rsidRPr="00E448DA" w:rsidRDefault="0057290C" w:rsidP="0057290C">
    <w:pPr>
      <w:pStyle w:val="Header"/>
      <w:pBdr>
        <w:top w:val="single" w:sz="6" w:space="3" w:color="auto"/>
        <w:bottom w:val="single" w:sz="6" w:space="1" w:color="auto"/>
      </w:pBdr>
      <w:tabs>
        <w:tab w:val="clear" w:pos="4320"/>
        <w:tab w:val="clear" w:pos="8640"/>
        <w:tab w:val="center" w:pos="4680"/>
        <w:tab w:val="right" w:pos="9360"/>
      </w:tabs>
      <w:rPr>
        <w:sz w:val="22"/>
        <w:szCs w:val="22"/>
      </w:rPr>
    </w:pPr>
    <w:r>
      <w:rPr>
        <w:sz w:val="22"/>
        <w:szCs w:val="22"/>
      </w:rPr>
      <w:t>APPENDIX B</w:t>
    </w:r>
    <w:r>
      <w:rPr>
        <w:sz w:val="22"/>
        <w:szCs w:val="22"/>
      </w:rPr>
      <w:tab/>
    </w:r>
    <w:r w:rsidR="00EB02D8" w:rsidRPr="00E448DA">
      <w:rPr>
        <w:sz w:val="22"/>
        <w:szCs w:val="22"/>
      </w:rPr>
      <w:t xml:space="preserve">SUBSTANCE </w:t>
    </w:r>
    <w:r w:rsidR="00767E33">
      <w:rPr>
        <w:sz w:val="22"/>
        <w:szCs w:val="22"/>
      </w:rPr>
      <w:t xml:space="preserve">USE </w:t>
    </w:r>
    <w:r>
      <w:rPr>
        <w:sz w:val="22"/>
        <w:szCs w:val="22"/>
      </w:rPr>
      <w:t>TREATMENT FACILITIES</w:t>
    </w:r>
    <w:r>
      <w:rPr>
        <w:sz w:val="22"/>
        <w:szCs w:val="22"/>
      </w:rPr>
      <w:tab/>
    </w:r>
    <w:r w:rsidR="00EB02D8" w:rsidRPr="00E448DA">
      <w:rPr>
        <w:sz w:val="22"/>
        <w:szCs w:val="22"/>
      </w:rPr>
      <w:t>Established</w:t>
    </w:r>
    <w:r w:rsidR="000F134C">
      <w:rPr>
        <w:sz w:val="22"/>
        <w:szCs w:val="22"/>
      </w:rPr>
      <w:t xml:space="preserve"> </w:t>
    </w:r>
    <w:r w:rsidR="00EB02D8" w:rsidRPr="00E448DA">
      <w:rPr>
        <w:sz w:val="22"/>
        <w:szCs w:val="22"/>
      </w:rPr>
      <w:t>1/1/85</w:t>
    </w:r>
  </w:p>
  <w:p w14:paraId="5EFBFF8E" w14:textId="77777777" w:rsidR="00F05128" w:rsidRDefault="00CB45F3" w:rsidP="00F05128">
    <w:pPr>
      <w:pStyle w:val="Header"/>
      <w:pBdr>
        <w:top w:val="single" w:sz="6" w:space="3" w:color="auto"/>
        <w:bottom w:val="single" w:sz="6" w:space="1" w:color="auto"/>
      </w:pBdr>
      <w:tabs>
        <w:tab w:val="clear" w:pos="4320"/>
        <w:tab w:val="center" w:pos="5130"/>
      </w:tabs>
      <w:jc w:val="center"/>
      <w:rPr>
        <w:sz w:val="22"/>
        <w:szCs w:val="22"/>
      </w:rPr>
    </w:pPr>
    <w:r>
      <w:rPr>
        <w:sz w:val="22"/>
        <w:szCs w:val="22"/>
      </w:rPr>
      <w:t xml:space="preserve"> </w:t>
    </w:r>
    <w:r w:rsidR="00F05128">
      <w:rPr>
        <w:sz w:val="22"/>
        <w:szCs w:val="22"/>
      </w:rPr>
      <w:t xml:space="preserve">   Major Substantive Rule</w:t>
    </w:r>
    <w:r w:rsidR="009176C7">
      <w:rPr>
        <w:sz w:val="22"/>
        <w:szCs w:val="22"/>
      </w:rPr>
      <w:t xml:space="preserve">                </w:t>
    </w:r>
    <w:r w:rsidR="00F74074">
      <w:rPr>
        <w:sz w:val="22"/>
        <w:szCs w:val="22"/>
      </w:rPr>
      <w:t xml:space="preserve">                       </w:t>
    </w:r>
    <w:r w:rsidR="00F05128">
      <w:rPr>
        <w:sz w:val="22"/>
        <w:szCs w:val="22"/>
      </w:rPr>
      <w:t xml:space="preserve">                                      </w:t>
    </w:r>
    <w:r w:rsidR="00F74074">
      <w:rPr>
        <w:sz w:val="22"/>
        <w:szCs w:val="22"/>
      </w:rPr>
      <w:t xml:space="preserve"> </w:t>
    </w:r>
  </w:p>
  <w:p w14:paraId="0487C122" w14:textId="7861C08C" w:rsidR="00147BE0" w:rsidRDefault="00F05128" w:rsidP="00F05128">
    <w:pPr>
      <w:pStyle w:val="Header"/>
      <w:pBdr>
        <w:top w:val="single" w:sz="6" w:space="3" w:color="auto"/>
        <w:bottom w:val="single" w:sz="6" w:space="1" w:color="auto"/>
      </w:pBdr>
      <w:tabs>
        <w:tab w:val="clear" w:pos="4320"/>
        <w:tab w:val="center" w:pos="5130"/>
      </w:tabs>
      <w:jc w:val="center"/>
      <w:rPr>
        <w:sz w:val="22"/>
        <w:szCs w:val="22"/>
      </w:rPr>
    </w:pPr>
    <w:r>
      <w:rPr>
        <w:sz w:val="22"/>
        <w:szCs w:val="22"/>
      </w:rPr>
      <w:tab/>
    </w:r>
    <w:r w:rsidR="008F3670">
      <w:rPr>
        <w:sz w:val="22"/>
        <w:szCs w:val="22"/>
      </w:rPr>
      <w:t xml:space="preserve">                                                                                                            </w:t>
    </w:r>
    <w:r w:rsidR="00B72C6D">
      <w:rPr>
        <w:sz w:val="22"/>
        <w:szCs w:val="22"/>
      </w:rPr>
      <w:t xml:space="preserve">Emergency Rule: </w:t>
    </w:r>
    <w:r w:rsidR="00B72C6D" w:rsidRPr="006162BE">
      <w:rPr>
        <w:sz w:val="22"/>
        <w:szCs w:val="22"/>
      </w:rPr>
      <w:t>11/1/21</w:t>
    </w:r>
  </w:p>
  <w:p w14:paraId="6708E0F5" w14:textId="77777777" w:rsidR="00EB02D8" w:rsidRDefault="00EB0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06E8C"/>
    <w:multiLevelType w:val="multilevel"/>
    <w:tmpl w:val="802823D0"/>
    <w:lvl w:ilvl="0">
      <w:start w:val="160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1424C5D"/>
    <w:multiLevelType w:val="hybridMultilevel"/>
    <w:tmpl w:val="B444449A"/>
    <w:lvl w:ilvl="0" w:tplc="A79A63F8">
      <w:start w:val="24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8D7F4D"/>
    <w:multiLevelType w:val="multilevel"/>
    <w:tmpl w:val="423C4456"/>
    <w:lvl w:ilvl="0">
      <w:start w:val="5"/>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ascii="Times New Roman" w:hAnsi="Times New Roman" w:cs="Times New Roman"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18E7D79"/>
    <w:multiLevelType w:val="multilevel"/>
    <w:tmpl w:val="C4B8494C"/>
    <w:lvl w:ilvl="0">
      <w:start w:val="3400"/>
      <w:numFmt w:val="decimal"/>
      <w:lvlText w:val="%1"/>
      <w:lvlJc w:val="left"/>
      <w:pPr>
        <w:tabs>
          <w:tab w:val="num" w:pos="900"/>
        </w:tabs>
        <w:ind w:left="900" w:hanging="900"/>
      </w:pPr>
      <w:rPr>
        <w:rFonts w:hint="default"/>
      </w:rPr>
    </w:lvl>
    <w:lvl w:ilvl="1">
      <w:start w:val="12"/>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 w15:restartNumberingAfterBreak="0">
    <w:nsid w:val="22B944B0"/>
    <w:multiLevelType w:val="hybridMultilevel"/>
    <w:tmpl w:val="8C285C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C6353"/>
    <w:multiLevelType w:val="multilevel"/>
    <w:tmpl w:val="778CCC26"/>
    <w:lvl w:ilvl="0">
      <w:start w:val="2700"/>
      <w:numFmt w:val="decimal"/>
      <w:lvlText w:val="%1"/>
      <w:lvlJc w:val="left"/>
      <w:pPr>
        <w:tabs>
          <w:tab w:val="num" w:pos="900"/>
        </w:tabs>
        <w:ind w:left="900" w:hanging="900"/>
      </w:pPr>
      <w:rPr>
        <w:rFonts w:hint="default"/>
      </w:rPr>
    </w:lvl>
    <w:lvl w:ilvl="1">
      <w:start w:val="4"/>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2993388C"/>
    <w:multiLevelType w:val="hybridMultilevel"/>
    <w:tmpl w:val="FD8A1B0C"/>
    <w:lvl w:ilvl="0" w:tplc="8A36C9E6">
      <w:start w:val="2000"/>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33AD3908"/>
    <w:multiLevelType w:val="multilevel"/>
    <w:tmpl w:val="5434A300"/>
    <w:lvl w:ilvl="0">
      <w:start w:val="2400"/>
      <w:numFmt w:val="decimal"/>
      <w:lvlText w:val="%1"/>
      <w:lvlJc w:val="left"/>
      <w:pPr>
        <w:tabs>
          <w:tab w:val="num" w:pos="1440"/>
        </w:tabs>
        <w:ind w:left="1440" w:hanging="1440"/>
      </w:pPr>
      <w:rPr>
        <w:rFonts w:hint="default"/>
      </w:rPr>
    </w:lvl>
    <w:lvl w:ilvl="1">
      <w:start w:val="2"/>
      <w:numFmt w:val="decimal"/>
      <w:lvlText w:val="%1.%2"/>
      <w:lvlJc w:val="left"/>
      <w:pPr>
        <w:tabs>
          <w:tab w:val="num" w:pos="2160"/>
        </w:tabs>
        <w:ind w:left="216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AEF1423"/>
    <w:multiLevelType w:val="hybridMultilevel"/>
    <w:tmpl w:val="8092076C"/>
    <w:lvl w:ilvl="0" w:tplc="5C3CCB36">
      <w:start w:val="2010"/>
      <w:numFmt w:val="decimal"/>
      <w:lvlText w:val="%1"/>
      <w:lvlJc w:val="left"/>
      <w:pPr>
        <w:tabs>
          <w:tab w:val="num" w:pos="1350"/>
        </w:tabs>
        <w:ind w:left="1350" w:hanging="6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1632AC4"/>
    <w:multiLevelType w:val="multilevel"/>
    <w:tmpl w:val="BF72ED26"/>
    <w:lvl w:ilvl="0">
      <w:start w:val="2400"/>
      <w:numFmt w:val="decimal"/>
      <w:lvlText w:val="%1"/>
      <w:lvlJc w:val="left"/>
      <w:pPr>
        <w:tabs>
          <w:tab w:val="num" w:pos="960"/>
        </w:tabs>
        <w:ind w:left="960" w:hanging="960"/>
      </w:pPr>
      <w:rPr>
        <w:rFonts w:hint="default"/>
      </w:rPr>
    </w:lvl>
    <w:lvl w:ilvl="1">
      <w:start w:val="32"/>
      <w:numFmt w:val="decimal"/>
      <w:lvlText w:val="%1.%2"/>
      <w:lvlJc w:val="left"/>
      <w:pPr>
        <w:tabs>
          <w:tab w:val="num" w:pos="2400"/>
        </w:tabs>
        <w:ind w:left="2400" w:hanging="960"/>
      </w:pPr>
      <w:rPr>
        <w:rFonts w:hint="default"/>
      </w:rPr>
    </w:lvl>
    <w:lvl w:ilvl="2">
      <w:start w:val="1"/>
      <w:numFmt w:val="decimal"/>
      <w:lvlText w:val="%1.%2.%3"/>
      <w:lvlJc w:val="left"/>
      <w:pPr>
        <w:tabs>
          <w:tab w:val="num" w:pos="3840"/>
        </w:tabs>
        <w:ind w:left="3840" w:hanging="960"/>
      </w:pPr>
      <w:rPr>
        <w:rFonts w:hint="default"/>
      </w:rPr>
    </w:lvl>
    <w:lvl w:ilvl="3">
      <w:start w:val="1"/>
      <w:numFmt w:val="decimal"/>
      <w:lvlText w:val="%1.%2.%3.%4"/>
      <w:lvlJc w:val="left"/>
      <w:pPr>
        <w:tabs>
          <w:tab w:val="num" w:pos="5280"/>
        </w:tabs>
        <w:ind w:left="5280" w:hanging="9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4CBF70E9"/>
    <w:multiLevelType w:val="multilevel"/>
    <w:tmpl w:val="CDC47DE4"/>
    <w:lvl w:ilvl="0">
      <w:start w:val="304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D44702B"/>
    <w:multiLevelType w:val="multilevel"/>
    <w:tmpl w:val="CDF6EC28"/>
    <w:lvl w:ilvl="0">
      <w:start w:val="2400"/>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7D30E42"/>
    <w:multiLevelType w:val="hybridMultilevel"/>
    <w:tmpl w:val="7F206A84"/>
    <w:lvl w:ilvl="0" w:tplc="A1385EF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C795853"/>
    <w:multiLevelType w:val="hybridMultilevel"/>
    <w:tmpl w:val="9232FA12"/>
    <w:lvl w:ilvl="0" w:tplc="0414ED62">
      <w:start w:val="2460"/>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5CF14BFB"/>
    <w:multiLevelType w:val="hybridMultilevel"/>
    <w:tmpl w:val="D4C872EE"/>
    <w:lvl w:ilvl="0" w:tplc="CB1222F0">
      <w:start w:val="2"/>
      <w:numFmt w:val="lowerLetter"/>
      <w:lvlText w:val="(%1)"/>
      <w:lvlJc w:val="left"/>
      <w:pPr>
        <w:tabs>
          <w:tab w:val="num" w:pos="2796"/>
        </w:tabs>
        <w:ind w:left="2796" w:hanging="636"/>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5EDD1DA4"/>
    <w:multiLevelType w:val="multilevel"/>
    <w:tmpl w:val="93F82050"/>
    <w:lvl w:ilvl="0">
      <w:start w:val="1400"/>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6" w15:restartNumberingAfterBreak="0">
    <w:nsid w:val="7802364F"/>
    <w:multiLevelType w:val="hybridMultilevel"/>
    <w:tmpl w:val="44F602BA"/>
    <w:lvl w:ilvl="0" w:tplc="A996515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AD800AD"/>
    <w:multiLevelType w:val="multilevel"/>
    <w:tmpl w:val="4412FA00"/>
    <w:lvl w:ilvl="0">
      <w:start w:val="2700"/>
      <w:numFmt w:val="decimal"/>
      <w:lvlText w:val="%1"/>
      <w:lvlJc w:val="left"/>
      <w:pPr>
        <w:tabs>
          <w:tab w:val="num" w:pos="360"/>
        </w:tabs>
        <w:ind w:left="360" w:hanging="360"/>
      </w:pPr>
      <w:rPr>
        <w:rFonts w:hint="default"/>
      </w:rPr>
    </w:lvl>
    <w:lvl w:ilvl="1">
      <w:start w:val="5"/>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num w:numId="1">
    <w:abstractNumId w:val="17"/>
  </w:num>
  <w:num w:numId="2">
    <w:abstractNumId w:val="15"/>
  </w:num>
  <w:num w:numId="3">
    <w:abstractNumId w:val="0"/>
  </w:num>
  <w:num w:numId="4">
    <w:abstractNumId w:val="9"/>
  </w:num>
  <w:num w:numId="5">
    <w:abstractNumId w:val="11"/>
  </w:num>
  <w:num w:numId="6">
    <w:abstractNumId w:val="5"/>
  </w:num>
  <w:num w:numId="7">
    <w:abstractNumId w:val="6"/>
  </w:num>
  <w:num w:numId="8">
    <w:abstractNumId w:val="7"/>
  </w:num>
  <w:num w:numId="9">
    <w:abstractNumId w:val="13"/>
  </w:num>
  <w:num w:numId="10">
    <w:abstractNumId w:val="14"/>
  </w:num>
  <w:num w:numId="11">
    <w:abstractNumId w:val="2"/>
  </w:num>
  <w:num w:numId="12">
    <w:abstractNumId w:val="3"/>
  </w:num>
  <w:num w:numId="13">
    <w:abstractNumId w:val="1"/>
  </w:num>
  <w:num w:numId="14">
    <w:abstractNumId w:val="10"/>
  </w:num>
  <w:num w:numId="15">
    <w:abstractNumId w:val="8"/>
  </w:num>
  <w:num w:numId="16">
    <w:abstractNumId w:val="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F6"/>
    <w:rsid w:val="0000273B"/>
    <w:rsid w:val="00023514"/>
    <w:rsid w:val="00023E7A"/>
    <w:rsid w:val="00024AD2"/>
    <w:rsid w:val="00050A04"/>
    <w:rsid w:val="00050DD2"/>
    <w:rsid w:val="00060D75"/>
    <w:rsid w:val="00061FA5"/>
    <w:rsid w:val="00062F97"/>
    <w:rsid w:val="000636EC"/>
    <w:rsid w:val="00074446"/>
    <w:rsid w:val="0007508F"/>
    <w:rsid w:val="000752CA"/>
    <w:rsid w:val="00083F1F"/>
    <w:rsid w:val="00090114"/>
    <w:rsid w:val="000942A8"/>
    <w:rsid w:val="000B65D5"/>
    <w:rsid w:val="000B6979"/>
    <w:rsid w:val="000C294E"/>
    <w:rsid w:val="000C3947"/>
    <w:rsid w:val="000D4E28"/>
    <w:rsid w:val="000D6782"/>
    <w:rsid w:val="000E4DDC"/>
    <w:rsid w:val="000E7E0B"/>
    <w:rsid w:val="000F134C"/>
    <w:rsid w:val="000F1FD7"/>
    <w:rsid w:val="000F75D8"/>
    <w:rsid w:val="00112A13"/>
    <w:rsid w:val="00123BEB"/>
    <w:rsid w:val="00132372"/>
    <w:rsid w:val="00132B3C"/>
    <w:rsid w:val="00135BF5"/>
    <w:rsid w:val="00135C94"/>
    <w:rsid w:val="00147AA7"/>
    <w:rsid w:val="00147BE0"/>
    <w:rsid w:val="00150067"/>
    <w:rsid w:val="00154303"/>
    <w:rsid w:val="00157BC9"/>
    <w:rsid w:val="00161CC8"/>
    <w:rsid w:val="00166CCD"/>
    <w:rsid w:val="00167B4D"/>
    <w:rsid w:val="0017276E"/>
    <w:rsid w:val="00176799"/>
    <w:rsid w:val="00190650"/>
    <w:rsid w:val="001959D8"/>
    <w:rsid w:val="00197AD8"/>
    <w:rsid w:val="001A05CD"/>
    <w:rsid w:val="001B2E50"/>
    <w:rsid w:val="001B340A"/>
    <w:rsid w:val="001C1230"/>
    <w:rsid w:val="001C27D4"/>
    <w:rsid w:val="001C6D52"/>
    <w:rsid w:val="001E2643"/>
    <w:rsid w:val="001E35C0"/>
    <w:rsid w:val="001E46BA"/>
    <w:rsid w:val="001E4FE3"/>
    <w:rsid w:val="001F2224"/>
    <w:rsid w:val="001F2A6B"/>
    <w:rsid w:val="001F3FD3"/>
    <w:rsid w:val="001F75E7"/>
    <w:rsid w:val="00200643"/>
    <w:rsid w:val="00212612"/>
    <w:rsid w:val="00213BD8"/>
    <w:rsid w:val="00214F71"/>
    <w:rsid w:val="00220029"/>
    <w:rsid w:val="0022083F"/>
    <w:rsid w:val="00227788"/>
    <w:rsid w:val="00240BA8"/>
    <w:rsid w:val="002640D7"/>
    <w:rsid w:val="0026664E"/>
    <w:rsid w:val="00273869"/>
    <w:rsid w:val="002767C4"/>
    <w:rsid w:val="00276DC1"/>
    <w:rsid w:val="00277B23"/>
    <w:rsid w:val="00284D1A"/>
    <w:rsid w:val="00285A76"/>
    <w:rsid w:val="00291F5E"/>
    <w:rsid w:val="00295879"/>
    <w:rsid w:val="002A6061"/>
    <w:rsid w:val="002B3F2F"/>
    <w:rsid w:val="002C6B1D"/>
    <w:rsid w:val="002D0AB7"/>
    <w:rsid w:val="002D7FEE"/>
    <w:rsid w:val="002E22BF"/>
    <w:rsid w:val="002F0B50"/>
    <w:rsid w:val="002F25C0"/>
    <w:rsid w:val="00311BA1"/>
    <w:rsid w:val="00314AF3"/>
    <w:rsid w:val="003162AE"/>
    <w:rsid w:val="00316EFE"/>
    <w:rsid w:val="00323DDA"/>
    <w:rsid w:val="0032584C"/>
    <w:rsid w:val="0033035A"/>
    <w:rsid w:val="00336F02"/>
    <w:rsid w:val="003421FE"/>
    <w:rsid w:val="00345178"/>
    <w:rsid w:val="00352AD3"/>
    <w:rsid w:val="00355530"/>
    <w:rsid w:val="003571D8"/>
    <w:rsid w:val="00386765"/>
    <w:rsid w:val="00390A01"/>
    <w:rsid w:val="003925FB"/>
    <w:rsid w:val="00395313"/>
    <w:rsid w:val="00396B0D"/>
    <w:rsid w:val="003977FE"/>
    <w:rsid w:val="003A405B"/>
    <w:rsid w:val="003A6EFF"/>
    <w:rsid w:val="003B1403"/>
    <w:rsid w:val="003B4A05"/>
    <w:rsid w:val="003C42BA"/>
    <w:rsid w:val="003D039B"/>
    <w:rsid w:val="003D1405"/>
    <w:rsid w:val="003D6CF6"/>
    <w:rsid w:val="00400050"/>
    <w:rsid w:val="0040016D"/>
    <w:rsid w:val="004004F7"/>
    <w:rsid w:val="00403585"/>
    <w:rsid w:val="004060EE"/>
    <w:rsid w:val="00421049"/>
    <w:rsid w:val="004406FB"/>
    <w:rsid w:val="00447FFA"/>
    <w:rsid w:val="00476934"/>
    <w:rsid w:val="004805E9"/>
    <w:rsid w:val="00482270"/>
    <w:rsid w:val="00483A29"/>
    <w:rsid w:val="004B3275"/>
    <w:rsid w:val="004C1746"/>
    <w:rsid w:val="004C46B4"/>
    <w:rsid w:val="004C5FF7"/>
    <w:rsid w:val="004D0B2B"/>
    <w:rsid w:val="004E6E14"/>
    <w:rsid w:val="0050043C"/>
    <w:rsid w:val="0050785F"/>
    <w:rsid w:val="005177F4"/>
    <w:rsid w:val="00530270"/>
    <w:rsid w:val="00542AFC"/>
    <w:rsid w:val="0054646D"/>
    <w:rsid w:val="0055072F"/>
    <w:rsid w:val="00555F54"/>
    <w:rsid w:val="00561174"/>
    <w:rsid w:val="0056219D"/>
    <w:rsid w:val="0057290C"/>
    <w:rsid w:val="00573F80"/>
    <w:rsid w:val="0057615D"/>
    <w:rsid w:val="005A4220"/>
    <w:rsid w:val="005C12C2"/>
    <w:rsid w:val="005C3C7B"/>
    <w:rsid w:val="005C5F99"/>
    <w:rsid w:val="005D0C3D"/>
    <w:rsid w:val="005D61CE"/>
    <w:rsid w:val="005E1631"/>
    <w:rsid w:val="005E1668"/>
    <w:rsid w:val="005E6CDA"/>
    <w:rsid w:val="005F5E77"/>
    <w:rsid w:val="00602416"/>
    <w:rsid w:val="0060542B"/>
    <w:rsid w:val="00611ACD"/>
    <w:rsid w:val="00613A04"/>
    <w:rsid w:val="006157C3"/>
    <w:rsid w:val="006162BE"/>
    <w:rsid w:val="006176F9"/>
    <w:rsid w:val="00627F0E"/>
    <w:rsid w:val="00650E53"/>
    <w:rsid w:val="00655C2E"/>
    <w:rsid w:val="00655C9F"/>
    <w:rsid w:val="00665CA0"/>
    <w:rsid w:val="0067194F"/>
    <w:rsid w:val="00676241"/>
    <w:rsid w:val="006765B6"/>
    <w:rsid w:val="0068491C"/>
    <w:rsid w:val="006857FE"/>
    <w:rsid w:val="006A39B7"/>
    <w:rsid w:val="006A6E7F"/>
    <w:rsid w:val="006A7C7A"/>
    <w:rsid w:val="006B0C4A"/>
    <w:rsid w:val="006B45A9"/>
    <w:rsid w:val="006C577A"/>
    <w:rsid w:val="006C640E"/>
    <w:rsid w:val="006C71A3"/>
    <w:rsid w:val="006E12B5"/>
    <w:rsid w:val="006F0FD2"/>
    <w:rsid w:val="006F7C8D"/>
    <w:rsid w:val="0070192F"/>
    <w:rsid w:val="00707362"/>
    <w:rsid w:val="00715C9D"/>
    <w:rsid w:val="00732F80"/>
    <w:rsid w:val="00734935"/>
    <w:rsid w:val="00741E98"/>
    <w:rsid w:val="0074421A"/>
    <w:rsid w:val="00746012"/>
    <w:rsid w:val="007531F5"/>
    <w:rsid w:val="007538BF"/>
    <w:rsid w:val="00753E02"/>
    <w:rsid w:val="00763F0D"/>
    <w:rsid w:val="00767E33"/>
    <w:rsid w:val="00767F81"/>
    <w:rsid w:val="0077183F"/>
    <w:rsid w:val="00771AE0"/>
    <w:rsid w:val="0078324B"/>
    <w:rsid w:val="00786E30"/>
    <w:rsid w:val="007A1031"/>
    <w:rsid w:val="007A789F"/>
    <w:rsid w:val="007C0766"/>
    <w:rsid w:val="007C4F89"/>
    <w:rsid w:val="007D087A"/>
    <w:rsid w:val="007D4D45"/>
    <w:rsid w:val="007D651F"/>
    <w:rsid w:val="007D7AB4"/>
    <w:rsid w:val="007E29F9"/>
    <w:rsid w:val="007F020C"/>
    <w:rsid w:val="007F0919"/>
    <w:rsid w:val="007F7744"/>
    <w:rsid w:val="008000CA"/>
    <w:rsid w:val="00802CE4"/>
    <w:rsid w:val="008308F6"/>
    <w:rsid w:val="00835A8B"/>
    <w:rsid w:val="00836265"/>
    <w:rsid w:val="00845EEF"/>
    <w:rsid w:val="00846606"/>
    <w:rsid w:val="00847A18"/>
    <w:rsid w:val="008530CE"/>
    <w:rsid w:val="008533B2"/>
    <w:rsid w:val="00856E1D"/>
    <w:rsid w:val="008617A6"/>
    <w:rsid w:val="0086511C"/>
    <w:rsid w:val="00867230"/>
    <w:rsid w:val="00867531"/>
    <w:rsid w:val="00876826"/>
    <w:rsid w:val="00894DCA"/>
    <w:rsid w:val="008972EE"/>
    <w:rsid w:val="008A7717"/>
    <w:rsid w:val="008A77D6"/>
    <w:rsid w:val="008D0E3E"/>
    <w:rsid w:val="008D2B81"/>
    <w:rsid w:val="008E4FA7"/>
    <w:rsid w:val="008E767B"/>
    <w:rsid w:val="008F1A5E"/>
    <w:rsid w:val="008F337D"/>
    <w:rsid w:val="008F3670"/>
    <w:rsid w:val="008F6532"/>
    <w:rsid w:val="008F6DC8"/>
    <w:rsid w:val="0090030C"/>
    <w:rsid w:val="00904C82"/>
    <w:rsid w:val="0091661F"/>
    <w:rsid w:val="0091745E"/>
    <w:rsid w:val="009176C7"/>
    <w:rsid w:val="0093177A"/>
    <w:rsid w:val="00944E24"/>
    <w:rsid w:val="00951E68"/>
    <w:rsid w:val="00991387"/>
    <w:rsid w:val="00996997"/>
    <w:rsid w:val="009A023F"/>
    <w:rsid w:val="009A46E8"/>
    <w:rsid w:val="009A637D"/>
    <w:rsid w:val="009B0585"/>
    <w:rsid w:val="009B162D"/>
    <w:rsid w:val="009D3332"/>
    <w:rsid w:val="009E25E3"/>
    <w:rsid w:val="009E4D1B"/>
    <w:rsid w:val="009F5391"/>
    <w:rsid w:val="009F7DFE"/>
    <w:rsid w:val="00A132ED"/>
    <w:rsid w:val="00A210A7"/>
    <w:rsid w:val="00A24EC0"/>
    <w:rsid w:val="00A32809"/>
    <w:rsid w:val="00A351E5"/>
    <w:rsid w:val="00A35E0B"/>
    <w:rsid w:val="00A40097"/>
    <w:rsid w:val="00A44A2C"/>
    <w:rsid w:val="00A467DF"/>
    <w:rsid w:val="00A4712D"/>
    <w:rsid w:val="00A67B4D"/>
    <w:rsid w:val="00A7185A"/>
    <w:rsid w:val="00A732F1"/>
    <w:rsid w:val="00A871C2"/>
    <w:rsid w:val="00A96627"/>
    <w:rsid w:val="00AA3713"/>
    <w:rsid w:val="00AB7653"/>
    <w:rsid w:val="00AB78D7"/>
    <w:rsid w:val="00AC2DB1"/>
    <w:rsid w:val="00AC3BAD"/>
    <w:rsid w:val="00AC4D47"/>
    <w:rsid w:val="00AC57DA"/>
    <w:rsid w:val="00AD13AB"/>
    <w:rsid w:val="00AD1E41"/>
    <w:rsid w:val="00AD5D9F"/>
    <w:rsid w:val="00AD75B9"/>
    <w:rsid w:val="00AE0915"/>
    <w:rsid w:val="00B05A90"/>
    <w:rsid w:val="00B30A69"/>
    <w:rsid w:val="00B46E33"/>
    <w:rsid w:val="00B50134"/>
    <w:rsid w:val="00B60ED2"/>
    <w:rsid w:val="00B64BE7"/>
    <w:rsid w:val="00B66373"/>
    <w:rsid w:val="00B72C6D"/>
    <w:rsid w:val="00B72EFF"/>
    <w:rsid w:val="00BA26D8"/>
    <w:rsid w:val="00BA3C82"/>
    <w:rsid w:val="00BA4DBD"/>
    <w:rsid w:val="00BA5702"/>
    <w:rsid w:val="00BC035F"/>
    <w:rsid w:val="00BC40DE"/>
    <w:rsid w:val="00BC50E0"/>
    <w:rsid w:val="00BD0BED"/>
    <w:rsid w:val="00BF39E3"/>
    <w:rsid w:val="00BF581F"/>
    <w:rsid w:val="00C11E5F"/>
    <w:rsid w:val="00C248F5"/>
    <w:rsid w:val="00C32159"/>
    <w:rsid w:val="00C44BD5"/>
    <w:rsid w:val="00C472DF"/>
    <w:rsid w:val="00C72344"/>
    <w:rsid w:val="00C77586"/>
    <w:rsid w:val="00C81A8D"/>
    <w:rsid w:val="00C81F02"/>
    <w:rsid w:val="00C9598B"/>
    <w:rsid w:val="00C95CE6"/>
    <w:rsid w:val="00CA05B6"/>
    <w:rsid w:val="00CA2EDE"/>
    <w:rsid w:val="00CB2332"/>
    <w:rsid w:val="00CB28E2"/>
    <w:rsid w:val="00CB45F3"/>
    <w:rsid w:val="00CB5FD2"/>
    <w:rsid w:val="00CD28DB"/>
    <w:rsid w:val="00CD4238"/>
    <w:rsid w:val="00CD4FB2"/>
    <w:rsid w:val="00CD5C96"/>
    <w:rsid w:val="00CE1F84"/>
    <w:rsid w:val="00CF08F3"/>
    <w:rsid w:val="00D04C27"/>
    <w:rsid w:val="00D11477"/>
    <w:rsid w:val="00D1540A"/>
    <w:rsid w:val="00D16E2A"/>
    <w:rsid w:val="00D33560"/>
    <w:rsid w:val="00D35197"/>
    <w:rsid w:val="00D452D3"/>
    <w:rsid w:val="00D457F7"/>
    <w:rsid w:val="00D46AEC"/>
    <w:rsid w:val="00D47ADF"/>
    <w:rsid w:val="00D56822"/>
    <w:rsid w:val="00D602AC"/>
    <w:rsid w:val="00D634CE"/>
    <w:rsid w:val="00D65585"/>
    <w:rsid w:val="00D730B4"/>
    <w:rsid w:val="00D7417D"/>
    <w:rsid w:val="00D815DC"/>
    <w:rsid w:val="00D9689E"/>
    <w:rsid w:val="00D97991"/>
    <w:rsid w:val="00DA2F33"/>
    <w:rsid w:val="00DA33E9"/>
    <w:rsid w:val="00DB0130"/>
    <w:rsid w:val="00DC3AE3"/>
    <w:rsid w:val="00DC547B"/>
    <w:rsid w:val="00DD0FA4"/>
    <w:rsid w:val="00DD1058"/>
    <w:rsid w:val="00DD16D7"/>
    <w:rsid w:val="00DD30F1"/>
    <w:rsid w:val="00DD5C7E"/>
    <w:rsid w:val="00DD759F"/>
    <w:rsid w:val="00DE334D"/>
    <w:rsid w:val="00DE7496"/>
    <w:rsid w:val="00E0015C"/>
    <w:rsid w:val="00E018C5"/>
    <w:rsid w:val="00E0675A"/>
    <w:rsid w:val="00E11C31"/>
    <w:rsid w:val="00E12C49"/>
    <w:rsid w:val="00E15502"/>
    <w:rsid w:val="00E15FF5"/>
    <w:rsid w:val="00E202D0"/>
    <w:rsid w:val="00E21E39"/>
    <w:rsid w:val="00E23324"/>
    <w:rsid w:val="00E23D74"/>
    <w:rsid w:val="00E27967"/>
    <w:rsid w:val="00E30991"/>
    <w:rsid w:val="00E35E9A"/>
    <w:rsid w:val="00E43CC8"/>
    <w:rsid w:val="00E448DA"/>
    <w:rsid w:val="00E47E6A"/>
    <w:rsid w:val="00E530E0"/>
    <w:rsid w:val="00E53DD3"/>
    <w:rsid w:val="00E552A0"/>
    <w:rsid w:val="00E67426"/>
    <w:rsid w:val="00E7634C"/>
    <w:rsid w:val="00E81284"/>
    <w:rsid w:val="00E86AC4"/>
    <w:rsid w:val="00E92B3E"/>
    <w:rsid w:val="00EA20B7"/>
    <w:rsid w:val="00EA3C7B"/>
    <w:rsid w:val="00EB02D8"/>
    <w:rsid w:val="00EB0402"/>
    <w:rsid w:val="00EB2DFD"/>
    <w:rsid w:val="00EC4EC4"/>
    <w:rsid w:val="00EC5711"/>
    <w:rsid w:val="00ED7AE4"/>
    <w:rsid w:val="00EF063D"/>
    <w:rsid w:val="00EF37F9"/>
    <w:rsid w:val="00EF4F95"/>
    <w:rsid w:val="00F0098E"/>
    <w:rsid w:val="00F032A3"/>
    <w:rsid w:val="00F04E6C"/>
    <w:rsid w:val="00F05128"/>
    <w:rsid w:val="00F327A2"/>
    <w:rsid w:val="00F329F4"/>
    <w:rsid w:val="00F33BB2"/>
    <w:rsid w:val="00F357BE"/>
    <w:rsid w:val="00F410CC"/>
    <w:rsid w:val="00F416CA"/>
    <w:rsid w:val="00F476C7"/>
    <w:rsid w:val="00F510CC"/>
    <w:rsid w:val="00F527DE"/>
    <w:rsid w:val="00F57458"/>
    <w:rsid w:val="00F6553F"/>
    <w:rsid w:val="00F74074"/>
    <w:rsid w:val="00F82EC8"/>
    <w:rsid w:val="00F83EDA"/>
    <w:rsid w:val="00F8483A"/>
    <w:rsid w:val="00F853C8"/>
    <w:rsid w:val="00FB30D4"/>
    <w:rsid w:val="00FC2FA6"/>
    <w:rsid w:val="00FD52B7"/>
    <w:rsid w:val="00FD6F9D"/>
    <w:rsid w:val="00FE1B71"/>
    <w:rsid w:val="00FE1BD2"/>
    <w:rsid w:val="00FE7748"/>
    <w:rsid w:val="00FE7B9E"/>
    <w:rsid w:val="00FF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39B1C"/>
  <w15:docId w15:val="{621B42A5-D8A8-4660-998F-28DB03C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766"/>
    <w:rPr>
      <w:sz w:val="24"/>
      <w:szCs w:val="24"/>
    </w:rPr>
  </w:style>
  <w:style w:type="paragraph" w:styleId="Heading1">
    <w:name w:val="heading 1"/>
    <w:basedOn w:val="Normal"/>
    <w:next w:val="Normal"/>
    <w:link w:val="Heading1Char"/>
    <w:qFormat/>
    <w:rsid w:val="0050043C"/>
    <w:pPr>
      <w:keepNext/>
      <w:tabs>
        <w:tab w:val="left" w:pos="720"/>
        <w:tab w:val="left" w:pos="1440"/>
        <w:tab w:val="left" w:pos="2340"/>
      </w:tabs>
      <w:ind w:left="3420" w:hanging="4140"/>
      <w:jc w:val="both"/>
      <w:outlineLvl w:val="0"/>
    </w:pPr>
    <w:rPr>
      <w:rFonts w:ascii="Arial" w:hAnsi="Arial"/>
      <w:sz w:val="22"/>
      <w:szCs w:val="20"/>
    </w:rPr>
  </w:style>
  <w:style w:type="paragraph" w:styleId="Heading2">
    <w:name w:val="heading 2"/>
    <w:basedOn w:val="Normal"/>
    <w:next w:val="Normal"/>
    <w:qFormat/>
    <w:rsid w:val="007C0766"/>
    <w:pPr>
      <w:keepNext/>
      <w:ind w:left="3600" w:firstLine="720"/>
      <w:outlineLvl w:val="1"/>
    </w:pPr>
    <w:rPr>
      <w:b/>
      <w:bCs/>
    </w:rPr>
  </w:style>
  <w:style w:type="paragraph" w:styleId="Heading3">
    <w:name w:val="heading 3"/>
    <w:basedOn w:val="Normal"/>
    <w:next w:val="Normal"/>
    <w:link w:val="Heading3Char"/>
    <w:qFormat/>
    <w:rsid w:val="00190650"/>
    <w:pPr>
      <w:keepNext/>
      <w:outlineLvl w:val="2"/>
    </w:pPr>
    <w:rPr>
      <w:szCs w:val="20"/>
    </w:rPr>
  </w:style>
  <w:style w:type="paragraph" w:styleId="Heading5">
    <w:name w:val="heading 5"/>
    <w:basedOn w:val="Normal"/>
    <w:next w:val="Normal"/>
    <w:link w:val="Heading5Char"/>
    <w:qFormat/>
    <w:rsid w:val="00190650"/>
    <w:pPr>
      <w:keepNext/>
      <w:pBdr>
        <w:left w:val="single" w:sz="4" w:space="4" w:color="auto"/>
      </w:pBdr>
      <w:tabs>
        <w:tab w:val="left" w:pos="0"/>
      </w:tabs>
      <w:ind w:hanging="720"/>
      <w:jc w:val="both"/>
      <w:outlineLvl w:val="4"/>
    </w:pPr>
    <w:rPr>
      <w:rFonts w:ascii="Arial" w:hAnsi="Arial" w:cs="Arial"/>
      <w:b/>
      <w:sz w:val="22"/>
      <w:szCs w:val="20"/>
    </w:rPr>
  </w:style>
  <w:style w:type="paragraph" w:styleId="Heading6">
    <w:name w:val="heading 6"/>
    <w:basedOn w:val="Normal"/>
    <w:next w:val="Normal"/>
    <w:link w:val="Heading6Char"/>
    <w:qFormat/>
    <w:rsid w:val="00E448DA"/>
    <w:pPr>
      <w:keepNext/>
      <w:jc w:val="both"/>
      <w:outlineLvl w:val="5"/>
    </w:pPr>
    <w:rPr>
      <w:rFonts w:ascii="Arial" w:hAnsi="Arial" w:cs="Arial"/>
      <w:b/>
      <w:sz w:val="20"/>
      <w:szCs w:val="18"/>
    </w:rPr>
  </w:style>
  <w:style w:type="paragraph" w:styleId="Heading7">
    <w:name w:val="heading 7"/>
    <w:basedOn w:val="Normal"/>
    <w:next w:val="Normal"/>
    <w:link w:val="Heading7Char"/>
    <w:qFormat/>
    <w:rsid w:val="00190650"/>
    <w:pPr>
      <w:keepNext/>
      <w:jc w:val="both"/>
      <w:outlineLvl w:val="6"/>
    </w:pPr>
    <w:rPr>
      <w:rFonts w:ascii="Arial" w:hAnsi="Arial" w:cs="Arial"/>
      <w:b/>
      <w:bCs/>
      <w:sz w:val="22"/>
      <w:szCs w:val="20"/>
    </w:rPr>
  </w:style>
  <w:style w:type="paragraph" w:styleId="Heading8">
    <w:name w:val="heading 8"/>
    <w:basedOn w:val="Normal"/>
    <w:next w:val="Normal"/>
    <w:link w:val="Heading8Char"/>
    <w:qFormat/>
    <w:rsid w:val="00A32809"/>
    <w:pPr>
      <w:keepNext/>
      <w:jc w:val="right"/>
      <w:outlineLvl w:val="7"/>
    </w:pPr>
    <w:rPr>
      <w:rFonts w:ascii="Arial" w:hAnsi="Arial"/>
      <w:sz w:val="22"/>
      <w:szCs w:val="20"/>
      <w:u w:val="single"/>
    </w:rPr>
  </w:style>
  <w:style w:type="paragraph" w:styleId="Heading9">
    <w:name w:val="heading 9"/>
    <w:basedOn w:val="Normal"/>
    <w:next w:val="Normal"/>
    <w:link w:val="Heading9Char"/>
    <w:qFormat/>
    <w:rsid w:val="00A32809"/>
    <w:pPr>
      <w:keepNext/>
      <w:tabs>
        <w:tab w:val="left" w:pos="720"/>
        <w:tab w:val="left" w:pos="1080"/>
      </w:tabs>
      <w:jc w:val="both"/>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0766"/>
    <w:pPr>
      <w:tabs>
        <w:tab w:val="center" w:pos="4320"/>
        <w:tab w:val="right" w:pos="8640"/>
      </w:tabs>
    </w:pPr>
  </w:style>
  <w:style w:type="paragraph" w:styleId="Footer">
    <w:name w:val="footer"/>
    <w:basedOn w:val="Normal"/>
    <w:link w:val="FooterChar"/>
    <w:uiPriority w:val="99"/>
    <w:rsid w:val="007C0766"/>
    <w:pPr>
      <w:tabs>
        <w:tab w:val="center" w:pos="4320"/>
        <w:tab w:val="right" w:pos="8640"/>
      </w:tabs>
    </w:pPr>
  </w:style>
  <w:style w:type="paragraph" w:styleId="BalloonText">
    <w:name w:val="Balloon Text"/>
    <w:basedOn w:val="Normal"/>
    <w:semiHidden/>
    <w:rsid w:val="007C0766"/>
    <w:rPr>
      <w:rFonts w:ascii="Tahoma" w:hAnsi="Tahoma" w:cs="Tahoma"/>
      <w:sz w:val="16"/>
      <w:szCs w:val="16"/>
    </w:rPr>
  </w:style>
  <w:style w:type="character" w:styleId="Hyperlink">
    <w:name w:val="Hyperlink"/>
    <w:rsid w:val="007C0766"/>
    <w:rPr>
      <w:color w:val="0000FF"/>
      <w:u w:val="single"/>
    </w:rPr>
  </w:style>
  <w:style w:type="paragraph" w:styleId="BodyText2">
    <w:name w:val="Body Text 2"/>
    <w:basedOn w:val="Normal"/>
    <w:rsid w:val="007C0766"/>
    <w:rPr>
      <w:sz w:val="22"/>
    </w:rPr>
  </w:style>
  <w:style w:type="paragraph" w:styleId="BodyText">
    <w:name w:val="Body Text"/>
    <w:basedOn w:val="Normal"/>
    <w:rsid w:val="007C0766"/>
    <w:pPr>
      <w:ind w:right="360"/>
    </w:pPr>
    <w:rPr>
      <w:sz w:val="22"/>
    </w:rPr>
  </w:style>
  <w:style w:type="table" w:styleId="TableGrid">
    <w:name w:val="Table Grid"/>
    <w:basedOn w:val="TableNormal"/>
    <w:rsid w:val="003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90650"/>
    <w:pPr>
      <w:jc w:val="center"/>
    </w:pPr>
    <w:rPr>
      <w:b/>
      <w:bCs/>
      <w:sz w:val="28"/>
      <w:szCs w:val="20"/>
    </w:rPr>
  </w:style>
  <w:style w:type="character" w:customStyle="1" w:styleId="TitleChar">
    <w:name w:val="Title Char"/>
    <w:link w:val="Title"/>
    <w:rsid w:val="00190650"/>
    <w:rPr>
      <w:b/>
      <w:bCs/>
      <w:sz w:val="28"/>
    </w:rPr>
  </w:style>
  <w:style w:type="character" w:customStyle="1" w:styleId="Heading3Char">
    <w:name w:val="Heading 3 Char"/>
    <w:link w:val="Heading3"/>
    <w:rsid w:val="00190650"/>
    <w:rPr>
      <w:sz w:val="24"/>
    </w:rPr>
  </w:style>
  <w:style w:type="character" w:customStyle="1" w:styleId="Heading5Char">
    <w:name w:val="Heading 5 Char"/>
    <w:link w:val="Heading5"/>
    <w:rsid w:val="00190650"/>
    <w:rPr>
      <w:rFonts w:ascii="Arial" w:hAnsi="Arial" w:cs="Arial"/>
      <w:b/>
      <w:sz w:val="22"/>
    </w:rPr>
  </w:style>
  <w:style w:type="character" w:customStyle="1" w:styleId="Heading7Char">
    <w:name w:val="Heading 7 Char"/>
    <w:link w:val="Heading7"/>
    <w:rsid w:val="00190650"/>
    <w:rPr>
      <w:rFonts w:ascii="Arial" w:hAnsi="Arial" w:cs="Arial"/>
      <w:b/>
      <w:bCs/>
      <w:sz w:val="22"/>
    </w:rPr>
  </w:style>
  <w:style w:type="paragraph" w:styleId="BodyText3">
    <w:name w:val="Body Text 3"/>
    <w:basedOn w:val="Normal"/>
    <w:link w:val="BodyText3Char"/>
    <w:rsid w:val="00190650"/>
    <w:rPr>
      <w:szCs w:val="20"/>
    </w:rPr>
  </w:style>
  <w:style w:type="character" w:customStyle="1" w:styleId="BodyText3Char">
    <w:name w:val="Body Text 3 Char"/>
    <w:link w:val="BodyText3"/>
    <w:rsid w:val="00190650"/>
    <w:rPr>
      <w:sz w:val="24"/>
    </w:rPr>
  </w:style>
  <w:style w:type="paragraph" w:styleId="BodyTextIndent2">
    <w:name w:val="Body Text Indent 2"/>
    <w:basedOn w:val="Normal"/>
    <w:link w:val="BodyTextIndent2Char"/>
    <w:rsid w:val="00190650"/>
    <w:pPr>
      <w:spacing w:line="240" w:lineRule="exact"/>
      <w:ind w:left="432"/>
      <w:jc w:val="both"/>
    </w:pPr>
    <w:rPr>
      <w:szCs w:val="20"/>
    </w:rPr>
  </w:style>
  <w:style w:type="character" w:customStyle="1" w:styleId="BodyTextIndent2Char">
    <w:name w:val="Body Text Indent 2 Char"/>
    <w:link w:val="BodyTextIndent2"/>
    <w:rsid w:val="00190650"/>
    <w:rPr>
      <w:sz w:val="24"/>
    </w:rPr>
  </w:style>
  <w:style w:type="paragraph" w:styleId="BodyTextIndent3">
    <w:name w:val="Body Text Indent 3"/>
    <w:basedOn w:val="Normal"/>
    <w:link w:val="BodyTextIndent3Char"/>
    <w:rsid w:val="00190650"/>
    <w:pPr>
      <w:ind w:firstLine="432"/>
      <w:jc w:val="both"/>
    </w:pPr>
    <w:rPr>
      <w:szCs w:val="20"/>
    </w:rPr>
  </w:style>
  <w:style w:type="character" w:customStyle="1" w:styleId="BodyTextIndent3Char">
    <w:name w:val="Body Text Indent 3 Char"/>
    <w:link w:val="BodyTextIndent3"/>
    <w:rsid w:val="00190650"/>
    <w:rPr>
      <w:sz w:val="24"/>
    </w:rPr>
  </w:style>
  <w:style w:type="paragraph" w:styleId="BlockText">
    <w:name w:val="Block Text"/>
    <w:basedOn w:val="Normal"/>
    <w:rsid w:val="00190650"/>
    <w:pPr>
      <w:tabs>
        <w:tab w:val="left" w:pos="1440"/>
        <w:tab w:val="left" w:pos="2340"/>
        <w:tab w:val="left" w:pos="3420"/>
      </w:tabs>
      <w:ind w:left="2340" w:right="-360" w:hanging="3060"/>
      <w:jc w:val="both"/>
    </w:pPr>
    <w:rPr>
      <w:rFonts w:ascii="Arial" w:hAnsi="Arial"/>
      <w:sz w:val="22"/>
      <w:szCs w:val="20"/>
    </w:rPr>
  </w:style>
  <w:style w:type="character" w:customStyle="1" w:styleId="FooterChar">
    <w:name w:val="Footer Char"/>
    <w:link w:val="Footer"/>
    <w:uiPriority w:val="99"/>
    <w:rsid w:val="002D7FEE"/>
    <w:rPr>
      <w:sz w:val="24"/>
      <w:szCs w:val="24"/>
    </w:rPr>
  </w:style>
  <w:style w:type="character" w:customStyle="1" w:styleId="Heading6Char">
    <w:name w:val="Heading 6 Char"/>
    <w:link w:val="Heading6"/>
    <w:rsid w:val="00E448DA"/>
    <w:rPr>
      <w:rFonts w:ascii="Arial" w:hAnsi="Arial" w:cs="Arial"/>
      <w:b/>
      <w:szCs w:val="18"/>
    </w:rPr>
  </w:style>
  <w:style w:type="paragraph" w:styleId="BodyTextIndent">
    <w:name w:val="Body Text Indent"/>
    <w:basedOn w:val="Normal"/>
    <w:link w:val="BodyTextIndentChar"/>
    <w:rsid w:val="00E448DA"/>
    <w:pPr>
      <w:pBdr>
        <w:left w:val="single" w:sz="4" w:space="1" w:color="auto"/>
      </w:pBdr>
      <w:tabs>
        <w:tab w:val="left" w:pos="720"/>
        <w:tab w:val="left" w:pos="1440"/>
        <w:tab w:val="left" w:pos="2430"/>
        <w:tab w:val="left" w:pos="3420"/>
      </w:tabs>
      <w:ind w:left="1440" w:hanging="2250"/>
      <w:jc w:val="both"/>
    </w:pPr>
    <w:rPr>
      <w:sz w:val="22"/>
      <w:szCs w:val="20"/>
    </w:rPr>
  </w:style>
  <w:style w:type="character" w:customStyle="1" w:styleId="BodyTextIndentChar">
    <w:name w:val="Body Text Indent Char"/>
    <w:link w:val="BodyTextIndent"/>
    <w:rsid w:val="00E448DA"/>
    <w:rPr>
      <w:sz w:val="22"/>
    </w:rPr>
  </w:style>
  <w:style w:type="character" w:styleId="PageNumber">
    <w:name w:val="page number"/>
    <w:basedOn w:val="DefaultParagraphFont"/>
    <w:rsid w:val="00050DD2"/>
  </w:style>
  <w:style w:type="character" w:customStyle="1" w:styleId="Heading1Char">
    <w:name w:val="Heading 1 Char"/>
    <w:link w:val="Heading1"/>
    <w:rsid w:val="0050043C"/>
    <w:rPr>
      <w:rFonts w:ascii="Arial" w:hAnsi="Arial"/>
      <w:sz w:val="22"/>
    </w:rPr>
  </w:style>
  <w:style w:type="character" w:customStyle="1" w:styleId="Heading8Char">
    <w:name w:val="Heading 8 Char"/>
    <w:link w:val="Heading8"/>
    <w:rsid w:val="00A32809"/>
    <w:rPr>
      <w:rFonts w:ascii="Arial" w:hAnsi="Arial"/>
      <w:sz w:val="22"/>
      <w:u w:val="single"/>
    </w:rPr>
  </w:style>
  <w:style w:type="character" w:customStyle="1" w:styleId="Heading9Char">
    <w:name w:val="Heading 9 Char"/>
    <w:link w:val="Heading9"/>
    <w:rsid w:val="00A32809"/>
    <w:rPr>
      <w:sz w:val="22"/>
    </w:rPr>
  </w:style>
  <w:style w:type="character" w:customStyle="1" w:styleId="normaltextrun">
    <w:name w:val="normaltextrun"/>
    <w:rsid w:val="00147AA7"/>
  </w:style>
  <w:style w:type="character" w:customStyle="1" w:styleId="eop">
    <w:name w:val="eop"/>
    <w:rsid w:val="00147AA7"/>
  </w:style>
  <w:style w:type="character" w:styleId="FollowedHyperlink">
    <w:name w:val="FollowedHyperlink"/>
    <w:basedOn w:val="DefaultParagraphFont"/>
    <w:semiHidden/>
    <w:unhideWhenUsed/>
    <w:rsid w:val="00132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91724">
      <w:bodyDiv w:val="1"/>
      <w:marLeft w:val="0"/>
      <w:marRight w:val="0"/>
      <w:marTop w:val="0"/>
      <w:marBottom w:val="0"/>
      <w:divBdr>
        <w:top w:val="none" w:sz="0" w:space="0" w:color="auto"/>
        <w:left w:val="none" w:sz="0" w:space="0" w:color="auto"/>
        <w:bottom w:val="none" w:sz="0" w:space="0" w:color="auto"/>
        <w:right w:val="none" w:sz="0" w:space="0" w:color="auto"/>
      </w:divBdr>
      <w:divsChild>
        <w:div w:id="760761674">
          <w:marLeft w:val="0"/>
          <w:marRight w:val="0"/>
          <w:marTop w:val="0"/>
          <w:marBottom w:val="0"/>
          <w:divBdr>
            <w:top w:val="none" w:sz="0" w:space="0" w:color="auto"/>
            <w:left w:val="none" w:sz="0" w:space="0" w:color="auto"/>
            <w:bottom w:val="none" w:sz="0" w:space="0" w:color="auto"/>
            <w:right w:val="none" w:sz="0" w:space="0" w:color="auto"/>
          </w:divBdr>
          <w:divsChild>
            <w:div w:id="565452703">
              <w:marLeft w:val="0"/>
              <w:marRight w:val="0"/>
              <w:marTop w:val="0"/>
              <w:marBottom w:val="0"/>
              <w:divBdr>
                <w:top w:val="none" w:sz="0" w:space="0" w:color="auto"/>
                <w:left w:val="none" w:sz="0" w:space="0" w:color="auto"/>
                <w:bottom w:val="none" w:sz="0" w:space="0" w:color="auto"/>
                <w:right w:val="none" w:sz="0" w:space="0" w:color="auto"/>
              </w:divBdr>
            </w:div>
          </w:divsChild>
        </w:div>
        <w:div w:id="1499149843">
          <w:marLeft w:val="0"/>
          <w:marRight w:val="0"/>
          <w:marTop w:val="0"/>
          <w:marBottom w:val="0"/>
          <w:divBdr>
            <w:top w:val="none" w:sz="0" w:space="0" w:color="auto"/>
            <w:left w:val="none" w:sz="0" w:space="0" w:color="auto"/>
            <w:bottom w:val="none" w:sz="0" w:space="0" w:color="auto"/>
            <w:right w:val="none" w:sz="0" w:space="0" w:color="auto"/>
          </w:divBdr>
          <w:divsChild>
            <w:div w:id="749081830">
              <w:marLeft w:val="0"/>
              <w:marRight w:val="0"/>
              <w:marTop w:val="0"/>
              <w:marBottom w:val="0"/>
              <w:divBdr>
                <w:top w:val="none" w:sz="0" w:space="0" w:color="auto"/>
                <w:left w:val="none" w:sz="0" w:space="0" w:color="auto"/>
                <w:bottom w:val="none" w:sz="0" w:space="0" w:color="auto"/>
                <w:right w:val="none" w:sz="0" w:space="0" w:color="auto"/>
              </w:divBdr>
            </w:div>
          </w:divsChild>
        </w:div>
        <w:div w:id="1373187376">
          <w:marLeft w:val="0"/>
          <w:marRight w:val="0"/>
          <w:marTop w:val="0"/>
          <w:marBottom w:val="0"/>
          <w:divBdr>
            <w:top w:val="none" w:sz="0" w:space="0" w:color="auto"/>
            <w:left w:val="none" w:sz="0" w:space="0" w:color="auto"/>
            <w:bottom w:val="none" w:sz="0" w:space="0" w:color="auto"/>
            <w:right w:val="none" w:sz="0" w:space="0" w:color="auto"/>
          </w:divBdr>
          <w:divsChild>
            <w:div w:id="422844613">
              <w:marLeft w:val="0"/>
              <w:marRight w:val="0"/>
              <w:marTop w:val="0"/>
              <w:marBottom w:val="0"/>
              <w:divBdr>
                <w:top w:val="none" w:sz="0" w:space="0" w:color="auto"/>
                <w:left w:val="none" w:sz="0" w:space="0" w:color="auto"/>
                <w:bottom w:val="none" w:sz="0" w:space="0" w:color="auto"/>
                <w:right w:val="none" w:sz="0" w:space="0" w:color="auto"/>
              </w:divBdr>
            </w:div>
          </w:divsChild>
        </w:div>
        <w:div w:id="1186092723">
          <w:marLeft w:val="0"/>
          <w:marRight w:val="0"/>
          <w:marTop w:val="0"/>
          <w:marBottom w:val="0"/>
          <w:divBdr>
            <w:top w:val="none" w:sz="0" w:space="0" w:color="auto"/>
            <w:left w:val="none" w:sz="0" w:space="0" w:color="auto"/>
            <w:bottom w:val="none" w:sz="0" w:space="0" w:color="auto"/>
            <w:right w:val="none" w:sz="0" w:space="0" w:color="auto"/>
          </w:divBdr>
          <w:divsChild>
            <w:div w:id="667099540">
              <w:marLeft w:val="0"/>
              <w:marRight w:val="0"/>
              <w:marTop w:val="0"/>
              <w:marBottom w:val="0"/>
              <w:divBdr>
                <w:top w:val="none" w:sz="0" w:space="0" w:color="auto"/>
                <w:left w:val="none" w:sz="0" w:space="0" w:color="auto"/>
                <w:bottom w:val="none" w:sz="0" w:space="0" w:color="auto"/>
                <w:right w:val="none" w:sz="0" w:space="0" w:color="auto"/>
              </w:divBdr>
            </w:div>
          </w:divsChild>
        </w:div>
        <w:div w:id="422845802">
          <w:marLeft w:val="0"/>
          <w:marRight w:val="0"/>
          <w:marTop w:val="0"/>
          <w:marBottom w:val="0"/>
          <w:divBdr>
            <w:top w:val="none" w:sz="0" w:space="0" w:color="auto"/>
            <w:left w:val="none" w:sz="0" w:space="0" w:color="auto"/>
            <w:bottom w:val="none" w:sz="0" w:space="0" w:color="auto"/>
            <w:right w:val="none" w:sz="0" w:space="0" w:color="auto"/>
          </w:divBdr>
          <w:divsChild>
            <w:div w:id="758721069">
              <w:marLeft w:val="0"/>
              <w:marRight w:val="0"/>
              <w:marTop w:val="0"/>
              <w:marBottom w:val="0"/>
              <w:divBdr>
                <w:top w:val="none" w:sz="0" w:space="0" w:color="auto"/>
                <w:left w:val="none" w:sz="0" w:space="0" w:color="auto"/>
                <w:bottom w:val="none" w:sz="0" w:space="0" w:color="auto"/>
                <w:right w:val="none" w:sz="0" w:space="0" w:color="auto"/>
              </w:divBdr>
            </w:div>
          </w:divsChild>
        </w:div>
        <w:div w:id="1970433987">
          <w:marLeft w:val="0"/>
          <w:marRight w:val="0"/>
          <w:marTop w:val="0"/>
          <w:marBottom w:val="0"/>
          <w:divBdr>
            <w:top w:val="none" w:sz="0" w:space="0" w:color="auto"/>
            <w:left w:val="none" w:sz="0" w:space="0" w:color="auto"/>
            <w:bottom w:val="none" w:sz="0" w:space="0" w:color="auto"/>
            <w:right w:val="none" w:sz="0" w:space="0" w:color="auto"/>
          </w:divBdr>
          <w:divsChild>
            <w:div w:id="2142455376">
              <w:marLeft w:val="0"/>
              <w:marRight w:val="0"/>
              <w:marTop w:val="0"/>
              <w:marBottom w:val="0"/>
              <w:divBdr>
                <w:top w:val="none" w:sz="0" w:space="0" w:color="auto"/>
                <w:left w:val="none" w:sz="0" w:space="0" w:color="auto"/>
                <w:bottom w:val="none" w:sz="0" w:space="0" w:color="auto"/>
                <w:right w:val="none" w:sz="0" w:space="0" w:color="auto"/>
              </w:divBdr>
            </w:div>
          </w:divsChild>
        </w:div>
        <w:div w:id="2131394557">
          <w:marLeft w:val="0"/>
          <w:marRight w:val="0"/>
          <w:marTop w:val="0"/>
          <w:marBottom w:val="0"/>
          <w:divBdr>
            <w:top w:val="none" w:sz="0" w:space="0" w:color="auto"/>
            <w:left w:val="none" w:sz="0" w:space="0" w:color="auto"/>
            <w:bottom w:val="none" w:sz="0" w:space="0" w:color="auto"/>
            <w:right w:val="none" w:sz="0" w:space="0" w:color="auto"/>
          </w:divBdr>
          <w:divsChild>
            <w:div w:id="10592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hhs/audit/rate-setting/index.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B86AE5-ED72-43DC-97A4-6F6C479D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1250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SAMPLE FOR TRAINING</vt:lpstr>
    </vt:vector>
  </TitlesOfParts>
  <Company>Dept. of Health and Human Services</Company>
  <LinksUpToDate>false</LinksUpToDate>
  <CharactersWithSpaces>8530</CharactersWithSpaces>
  <SharedDoc>false</SharedDoc>
  <HLinks>
    <vt:vector size="6" baseType="variant">
      <vt:variant>
        <vt:i4>5767168</vt:i4>
      </vt:variant>
      <vt:variant>
        <vt:i4>0</vt:i4>
      </vt:variant>
      <vt:variant>
        <vt:i4>0</vt:i4>
      </vt:variant>
      <vt:variant>
        <vt:i4>5</vt:i4>
      </vt:variant>
      <vt:variant>
        <vt:lpwstr>http://www.maine.gov/dhhs/audit/rate-setting/index.shtml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 TRAINING</dc:title>
  <dc:creator>Denise Gilbert</dc:creator>
  <cp:lastModifiedBy>Wismer, Don</cp:lastModifiedBy>
  <cp:revision>6</cp:revision>
  <cp:lastPrinted>2011-02-02T14:53:00Z</cp:lastPrinted>
  <dcterms:created xsi:type="dcterms:W3CDTF">2021-11-09T18:25:00Z</dcterms:created>
  <dcterms:modified xsi:type="dcterms:W3CDTF">2021-11-09T18:36:00Z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